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Thursday</w:t>
      </w:r>
      <w:r>
        <w:t xml:space="preserve"> </w:t>
      </w:r>
      <w:r>
        <w:t xml:space="preserve">Exam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Solutions</w:t>
      </w:r>
      <w:r>
        <w:t xml:space="preserve"> </w:t>
      </w:r>
      <w:r>
        <w:t xml:space="preserve">-</w:t>
      </w:r>
      <w:r>
        <w:t xml:space="preserve"> </w:t>
      </w:r>
      <w:r>
        <w:t xml:space="preserve">STAT</w:t>
      </w:r>
      <w:r>
        <w:t xml:space="preserve"> </w:t>
      </w:r>
      <w:r>
        <w:t xml:space="preserve">324</w:t>
      </w:r>
    </w:p>
    <w:bookmarkStart w:id="24" w:name="question-7"/>
    <w:p>
      <w:pPr>
        <w:pStyle w:val="Heading2"/>
      </w:pPr>
      <w:r>
        <w:t xml:space="preserve">Question 7:</w:t>
      </w:r>
    </w:p>
    <w:p>
      <w:pPr>
        <w:pStyle w:val="Compact"/>
        <w:numPr>
          <w:ilvl w:val="0"/>
          <w:numId w:val="1001"/>
        </w:numPr>
      </w:pPr>
      <w:r>
        <w:t xml:space="preserve">Only, write out the full regression equation for Model 4 using the estimated coefficients.</w:t>
      </w:r>
    </w:p>
    <w:p>
      <w:pPr>
        <w:pStyle w:val="Compact"/>
        <w:numPr>
          <w:ilvl w:val="0"/>
          <w:numId w:val="1001"/>
        </w:numPr>
      </w:pPr>
      <w:r>
        <w:t xml:space="preserve">Using Model 4, what is the predicted price for a home where square footage is 2 units above the mean and number of bedrooms is also 2 units above the mean? Show all work and explain the interpretation of your result.</w:t>
      </w:r>
    </w:p>
    <w:p>
      <w:pPr>
        <w:pStyle w:val="FirstParagraph"/>
      </w:pPr>
      <w:r>
        <w:t xml:space="preserve">Solution:</w:t>
      </w:r>
    </w:p>
    <w:bookmarkStart w:id="22" w:name="solution"/>
    <w:p>
      <w:pPr>
        <w:pStyle w:val="Heading3"/>
      </w:pPr>
      <w:r>
        <w:rPr>
          <w:b/>
          <w:bCs/>
        </w:rPr>
        <w:t xml:space="preserve">Solution</w:t>
      </w:r>
    </w:p>
    <w:bookmarkStart w:id="20" w:name="a-full-regression-equation"/>
    <w:p>
      <w:pPr>
        <w:pStyle w:val="Heading4"/>
      </w:pPr>
      <w:r>
        <w:rPr>
          <w:b/>
          <w:bCs/>
        </w:rPr>
        <w:t xml:space="preserve">a) Full Regression Equation</w:t>
      </w:r>
    </w:p>
    <w:p>
      <w:pPr>
        <w:pStyle w:val="FirstParagraph"/>
      </w:pPr>
      <w:r>
        <w:t xml:space="preserve">Let:</w:t>
      </w:r>
    </w:p>
    <w:p>
      <w:pPr>
        <w:pStyle w:val="Compact"/>
        <w:numPr>
          <w:ilvl w:val="0"/>
          <w:numId w:val="1002"/>
        </w:numPr>
      </w:pP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= predicted price of home</w:t>
      </w:r>
      <w:r>
        <w:t xml:space="preserve"> </w:t>
      </w:r>
      <m:oMath>
        <m:r>
          <m:t>i</m:t>
        </m:r>
      </m:oMath>
    </w:p>
    <w:p>
      <w:pPr>
        <w:pStyle w:val="Compact"/>
        <w:numPr>
          <w:ilvl w:val="0"/>
          <w:numId w:val="1002"/>
        </w:numPr>
      </w:pPr>
      <m:oMath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</m:oMath>
      <w:r>
        <w:t xml:space="preserve"> </w:t>
      </w:r>
      <w:r>
        <w:t xml:space="preserve">= sqft_centered (i.e., square footage minus the mean sqft)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</m:oMath>
      <w:r>
        <w:t xml:space="preserve"> </w:t>
      </w:r>
      <w:r>
        <w:t xml:space="preserve">= beds_centered (i.e., number of bedrooms minus the mean number of bedrooms)</w:t>
      </w:r>
    </w:p>
    <w:p>
      <w:pPr>
        <w:pStyle w:val="FirstParagraph"/>
      </w:pPr>
      <w:r>
        <w:t xml:space="preserve">[I did not take off points if you do not include the above but for the final exam I will expect you to do this, if you did no points will be taken away ]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254330.425</m:t>
          </m:r>
          <m:r>
            <m:rPr>
              <m:sty m:val="p"/>
            </m:rPr>
            <m:t>+</m:t>
          </m:r>
          <m:r>
            <m:t>173.455</m:t>
          </m:r>
          <m:sSub>
            <m:e>
              <m:r>
                <m:t>x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−</m:t>
          </m:r>
          <m:r>
            <m:t>28105.856</m:t>
          </m:r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rPr>
              <m:sty m:val="p"/>
            </m:rPr>
            <m:t>−</m:t>
          </m:r>
          <m:r>
            <m:t>16.628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e>
          </m:d>
        </m:oMath>
      </m:oMathPara>
    </w:p>
    <w:bookmarkEnd w:id="20"/>
    <w:bookmarkStart w:id="21" w:name="X6c353cb3f3969fa558d289feac460c88d9c014f"/>
    <w:p>
      <w:pPr>
        <w:pStyle w:val="Heading4"/>
      </w:pPr>
      <w:r>
        <w:rPr>
          <w:b/>
          <w:bCs/>
        </w:rPr>
        <w:t xml:space="preserve">b) Prediction for 2 Units Above the Mean on Both Variables</w:t>
      </w:r>
    </w:p>
    <w:p>
      <w:pPr>
        <w:pStyle w:val="FirstParagraph"/>
      </w:pPr>
      <w:r>
        <w:t xml:space="preserve">Given: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x</m:t>
            </m:r>
          </m:e>
          <m:sub>
            <m:r>
              <m:t>1</m:t>
            </m:r>
            <m:r>
              <m:t>i</m:t>
            </m:r>
          </m:sub>
        </m:sSub>
        <m:r>
          <m:rPr>
            <m:sty m:val="p"/>
          </m:rPr>
          <m:t>=</m:t>
        </m:r>
        <m:r>
          <m:t>2</m:t>
        </m:r>
      </m:oMath>
    </w:p>
    <w:p>
      <w:pPr>
        <w:pStyle w:val="Compact"/>
        <w:numPr>
          <w:ilvl w:val="0"/>
          <w:numId w:val="1003"/>
        </w:numPr>
      </w:pPr>
      <m:oMath>
        <m:sSub>
          <m:e>
            <m:r>
              <m:t>x</m:t>
            </m:r>
          </m:e>
          <m:sub>
            <m:r>
              <m:t>2</m:t>
            </m:r>
            <m:r>
              <m:t>i</m:t>
            </m:r>
          </m:sub>
        </m:sSub>
        <m:r>
          <m:rPr>
            <m:sty m:val="p"/>
          </m:rPr>
          <m:t>=</m:t>
        </m:r>
        <m:r>
          <m:t>2</m:t>
        </m:r>
      </m:oMath>
    </w:p>
    <w:p>
      <w:pPr>
        <w:pStyle w:val="FirstParagraph"/>
      </w:pPr>
      <w:r>
        <w:t xml:space="preserve">Substitute into the equation: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254330.425</m:t>
          </m:r>
          <m:r>
            <m:rPr>
              <m:sty m:val="p"/>
            </m:rPr>
            <m:t>+</m:t>
          </m:r>
          <m:r>
            <m:t>173.455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−</m:t>
          </m:r>
          <m:r>
            <m:t>28105.856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−</m:t>
          </m:r>
          <m:r>
            <m:t>16.628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*</m:t>
              </m:r>
              <m:r>
                <m:t>2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254330.425</m:t>
          </m:r>
          <m:r>
            <m:rPr>
              <m:sty m:val="p"/>
            </m:rPr>
            <m:t>+</m:t>
          </m:r>
          <m:r>
            <m:t>346.91</m:t>
          </m:r>
          <m:r>
            <m:rPr>
              <m:sty m:val="p"/>
            </m:rPr>
            <m:t>−</m:t>
          </m:r>
          <m:r>
            <m:t>56211.712</m:t>
          </m:r>
          <m:r>
            <m:rPr>
              <m:sty m:val="p"/>
            </m:rPr>
            <m:t>−</m:t>
          </m:r>
          <m:r>
            <m:t>66.512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254330.425</m:t>
          </m:r>
          <m:r>
            <m:rPr>
              <m:sty m:val="p"/>
            </m:rPr>
            <m:t>−</m:t>
          </m:r>
          <m:r>
            <m:t>55864.802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≈</m:t>
          </m:r>
          <m:r>
            <m:t>198465.62</m:t>
          </m:r>
        </m:oMath>
      </m:oMathPara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interpretation"/>
    <w:p>
      <w:pPr>
        <w:pStyle w:val="Heading3"/>
      </w:pPr>
      <w:r>
        <w:rPr>
          <w:b/>
          <w:bCs/>
        </w:rPr>
        <w:t xml:space="preserve">Interpretation</w:t>
      </w:r>
    </w:p>
    <w:p>
      <w:pPr>
        <w:pStyle w:val="FirstParagraph"/>
      </w:pPr>
      <w:r>
        <w:t xml:space="preserve">A house that is 2 sqft units above the average and has 2 more bedrooms than average is predicted to cost</w:t>
      </w:r>
      <w:r>
        <w:t xml:space="preserve"> </w:t>
      </w:r>
      <w:r>
        <w:rPr>
          <w:b/>
          <w:bCs/>
        </w:rPr>
        <w:t xml:space="preserve">approximately $198,466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negative interaction term (</w:t>
      </w:r>
      <m:oMath>
        <m:r>
          <m:rPr>
            <m:sty m:val="p"/>
          </m:rPr>
          <m:t>−</m:t>
        </m:r>
        <m:r>
          <m:t>16.628</m:t>
        </m:r>
      </m:oMath>
      <w:r>
        <w:t xml:space="preserve">) indicates that the</w:t>
      </w:r>
      <w:r>
        <w:t xml:space="preserve"> </w:t>
      </w:r>
      <w:r>
        <w:rPr>
          <w:i/>
          <w:iCs/>
        </w:rPr>
        <w:t xml:space="preserve">marginal effect</w:t>
      </w:r>
      <w:r>
        <w:t xml:space="preserve"> </w:t>
      </w:r>
      <w:r>
        <w:t xml:space="preserve">of square footage on price</w:t>
      </w:r>
      <w:r>
        <w:t xml:space="preserve"> </w:t>
      </w:r>
      <w:r>
        <w:rPr>
          <w:b/>
          <w:bCs/>
        </w:rPr>
        <w:t xml:space="preserve">decreases</w:t>
      </w:r>
      <w:r>
        <w:t xml:space="preserve"> </w:t>
      </w:r>
      <w:r>
        <w:t xml:space="preserve">as the number of bedrooms increases (and vice versa).</w:t>
      </w:r>
    </w:p>
    <w:p>
      <w:pPr>
        <w:pStyle w:val="Compact"/>
        <w:numPr>
          <w:ilvl w:val="0"/>
          <w:numId w:val="1004"/>
        </w:numPr>
      </w:pPr>
      <w:r>
        <w:t xml:space="preserve">In this case, having more of both sqft and bedrooms</w:t>
      </w:r>
      <w:r>
        <w:t xml:space="preserve"> </w:t>
      </w:r>
      <w:r>
        <w:rPr>
          <w:i/>
          <w:iCs/>
        </w:rPr>
        <w:t xml:space="preserve">together</w:t>
      </w:r>
      <w:r>
        <w:t xml:space="preserve"> </w:t>
      </w:r>
      <w:r>
        <w:t xml:space="preserve">reduces the predicted price more than if we considered them independently.</w:t>
      </w:r>
    </w:p>
    <w:p>
      <w:pPr>
        <w:pStyle w:val="FirstParagraph"/>
      </w:pPr>
      <w:r>
        <w:t xml:space="preserve">PTS: 22</w:t>
      </w:r>
    </w:p>
    <w:bookmarkEnd w:id="23"/>
    <w:bookmarkEnd w:id="24"/>
    <w:bookmarkStart w:id="26" w:name="question-8"/>
    <w:p>
      <w:pPr>
        <w:pStyle w:val="Heading2"/>
      </w:pPr>
      <w:r>
        <w:t xml:space="preserve">Question 8:</w:t>
      </w:r>
    </w:p>
    <w:p>
      <w:pPr>
        <w:pStyle w:val="FirstParagraph"/>
      </w:pPr>
      <w:r>
        <w:t xml:space="preserve">What does the 154963.526 value in Model 7 represent? Provide as much detail as possible.</w:t>
      </w:r>
    </w:p>
    <w:bookmarkStart w:id="25" w:name="solution-1"/>
    <w:p>
      <w:pPr>
        <w:pStyle w:val="Heading3"/>
      </w:pPr>
      <w:r>
        <w:rPr>
          <w:b/>
          <w:bCs/>
        </w:rPr>
        <w:t xml:space="preserve">Solution</w:t>
      </w:r>
    </w:p>
    <w:p>
      <w:pPr>
        <w:pStyle w:val="FirstParagraph"/>
      </w:pPr>
      <w:r>
        <w:t xml:space="preserve">The value 154,963.526 in Model 7 is the intercept shift for the</w:t>
      </w:r>
      <w:r>
        <w:t xml:space="preserve"> </w:t>
      </w:r>
      <w:r>
        <w:t xml:space="preserve">“</w:t>
      </w:r>
      <w:r>
        <w:t xml:space="preserve">RegionGroup 4 – Auburn &amp; Foothills</w:t>
      </w:r>
      <w:r>
        <w:t xml:space="preserve">”</w:t>
      </w:r>
      <w:r>
        <w:t xml:space="preserve"> </w:t>
      </w:r>
      <w:r>
        <w:t xml:space="preserve">relative to the baseline group (RegionGroup 1 – Sacramento Core), in a regression model with an interaction between sqft and RegionGroup.</w:t>
      </w:r>
    </w:p>
    <w:p>
      <w:pPr>
        <w:pStyle w:val="BodyText"/>
      </w:pPr>
      <w:r>
        <w:t xml:space="preserve">PTS: 16</w:t>
      </w:r>
    </w:p>
    <w:bookmarkEnd w:id="25"/>
    <w:bookmarkEnd w:id="26"/>
    <w:bookmarkStart w:id="30" w:name="question-9"/>
    <w:p>
      <w:pPr>
        <w:pStyle w:val="Heading2"/>
      </w:pPr>
      <w:r>
        <w:t xml:space="preserve">Question 9:</w:t>
      </w:r>
    </w:p>
    <w:p>
      <w:pPr>
        <w:pStyle w:val="FirstParagraph"/>
      </w:pPr>
      <w:r>
        <w:t xml:space="preserve">Using Model 7, predict the price for a house in RegionGroup 5 - South &amp; Rural with 2000 sqft. Show your calculation and interpret the result.</w:t>
      </w:r>
    </w:p>
    <w:bookmarkStart w:id="29" w:name="solution-2"/>
    <w:p>
      <w:pPr>
        <w:pStyle w:val="Heading3"/>
      </w:pPr>
      <w:r>
        <w:rPr>
          <w:b/>
          <w:bCs/>
        </w:rPr>
        <w:t xml:space="preserve">Solution</w:t>
      </w:r>
    </w:p>
    <w:bookmarkStart w:id="27" w:name="calculation"/>
    <w:p>
      <w:pPr>
        <w:pStyle w:val="Heading4"/>
      </w:pPr>
      <w:r>
        <w:rPr>
          <w:b/>
          <w:bCs/>
        </w:rPr>
        <w:t xml:space="preserve">Calculation: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30127.922</m:t>
          </m:r>
          <m:r>
            <m:rPr>
              <m:sty m:val="p"/>
            </m:rPr>
            <m:t>+</m:t>
          </m:r>
          <m:r>
            <m:t>119.564</m:t>
          </m:r>
          <m:r>
            <m:rPr>
              <m:sty m:val="p"/>
            </m:rPr>
            <m:t>×</m:t>
          </m:r>
          <m:r>
            <m:t>2000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70973.072</m:t>
              </m:r>
            </m:e>
          </m:d>
          <m:r>
            <m:rPr>
              <m:sty m:val="p"/>
            </m:rPr>
            <m:t>+</m:t>
          </m:r>
          <m:r>
            <m:t>48.461</m:t>
          </m:r>
          <m:r>
            <m:rPr>
              <m:sty m:val="p"/>
            </m:rPr>
            <m:t>×</m:t>
          </m:r>
          <m:r>
            <m:t>2000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30127.922</m:t>
          </m:r>
          <m:r>
            <m:rPr>
              <m:sty m:val="p"/>
            </m:rPr>
            <m:t>+</m:t>
          </m:r>
          <m:r>
            <m:t>239128</m:t>
          </m:r>
          <m:r>
            <m:rPr>
              <m:sty m:val="p"/>
            </m:rPr>
            <m:t>−</m:t>
          </m:r>
          <m:r>
            <m:t>70973.072</m:t>
          </m:r>
          <m:r>
            <m:rPr>
              <m:sty m:val="p"/>
            </m:rPr>
            <m:t>+</m:t>
          </m:r>
          <m:r>
            <m:t>96922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30127.922</m:t>
          </m:r>
          <m:r>
            <m:rPr>
              <m:sty m:val="p"/>
            </m:rPr>
            <m:t>+</m:t>
          </m:r>
          <m:r>
            <m:t>239128</m:t>
          </m:r>
          <m:r>
            <m:rPr>
              <m:sty m:val="p"/>
            </m:rPr>
            <m:t>+</m:t>
          </m:r>
          <m:r>
            <m:t>96922</m:t>
          </m:r>
          <m:r>
            <m:rPr>
              <m:sty m:val="p"/>
            </m:rPr>
            <m:t>−</m:t>
          </m:r>
          <m:r>
            <m:t>70973.072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30127.922</m:t>
              </m:r>
              <m:r>
                <m:rPr>
                  <m:sty m:val="p"/>
                </m:rPr>
                <m:t>+</m:t>
              </m:r>
              <m:r>
                <m:t>239128</m:t>
              </m:r>
              <m:r>
                <m:rPr>
                  <m:sty m:val="p"/>
                </m:rPr>
                <m:t>+</m:t>
              </m:r>
              <m:r>
                <m:t>96922</m:t>
              </m:r>
            </m:e>
          </m:d>
          <m:r>
            <m:rPr>
              <m:sty m:val="p"/>
            </m:rPr>
            <m:t>−</m:t>
          </m:r>
          <m:r>
            <m:t>70973.072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366177.922</m:t>
          </m:r>
          <m:r>
            <m:rPr>
              <m:sty m:val="p"/>
            </m:rPr>
            <m:t>−</m:t>
          </m:r>
          <m:r>
            <m:t>70973.072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borderBox>
            <m:e>
              <m:r>
                <m:t>295204.85</m:t>
              </m:r>
            </m:e>
          </m:borderBox>
        </m:oMath>
      </m:oMathPara>
    </w:p>
    <w:bookmarkEnd w:id="27"/>
    <w:bookmarkStart w:id="28" w:name="interpretation-1"/>
    <w:p>
      <w:pPr>
        <w:pStyle w:val="Heading4"/>
      </w:pPr>
      <w:r>
        <w:rPr>
          <w:b/>
          <w:bCs/>
        </w:rPr>
        <w:t xml:space="preserve">Interpretation:</w:t>
      </w:r>
    </w:p>
    <w:p>
      <w:pPr>
        <w:pStyle w:val="FirstParagraph"/>
      </w:pPr>
      <w:r>
        <w:t xml:space="preserve">A home located in</w:t>
      </w:r>
      <w:r>
        <w:t xml:space="preserve"> </w:t>
      </w:r>
      <w:r>
        <w:rPr>
          <w:b/>
          <w:bCs/>
        </w:rPr>
        <w:t xml:space="preserve">RegionGroup 5 – South &amp; Rural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2000 sqft</w:t>
      </w:r>
      <w:r>
        <w:t xml:space="preserve"> </w:t>
      </w:r>
      <w:r>
        <w:t xml:space="preserve">is predicted to cost approximately</w:t>
      </w:r>
      <w:r>
        <w:t xml:space="preserve"> </w:t>
      </w:r>
      <w:r>
        <w:rPr>
          <w:b/>
          <w:bCs/>
        </w:rPr>
        <w:t xml:space="preserve">$295,204.85</w:t>
      </w:r>
      <w:r>
        <w:t xml:space="preserve">.</w:t>
      </w:r>
    </w:p>
    <w:p>
      <w:pPr>
        <w:pStyle w:val="BodyText"/>
      </w:pPr>
      <w:r>
        <w:t xml:space="preserve">PTS: 22</w:t>
      </w:r>
    </w:p>
    <w:bookmarkEnd w:id="28"/>
    <w:bookmarkEnd w:id="29"/>
    <w:bookmarkEnd w:id="30"/>
    <w:bookmarkStart w:id="34" w:name="question-10"/>
    <w:p>
      <w:pPr>
        <w:pStyle w:val="Heading2"/>
      </w:pPr>
      <w:r>
        <w:t xml:space="preserve">Question 10:</w:t>
      </w:r>
    </w:p>
    <w:p>
      <w:pPr>
        <w:pStyle w:val="Compact"/>
        <w:numPr>
          <w:ilvl w:val="0"/>
          <w:numId w:val="1005"/>
        </w:numPr>
      </w:pPr>
      <w:r>
        <w:t xml:space="preserve">Which model (from 1 to 7) would you choose to predict price and why? b) What additional criteria or steps would you use to compare the models more rigorously?</w:t>
      </w:r>
    </w:p>
    <w:bookmarkStart w:id="33" w:name="solution-3"/>
    <w:p>
      <w:pPr>
        <w:pStyle w:val="Heading3"/>
      </w:pPr>
      <w:r>
        <w:rPr>
          <w:b/>
          <w:bCs/>
        </w:rPr>
        <w:t xml:space="preserve">Solution</w:t>
      </w:r>
    </w:p>
    <w:bookmarkStart w:id="31" w:name="a-model-choice"/>
    <w:p>
      <w:pPr>
        <w:pStyle w:val="Heading4"/>
      </w:pPr>
      <w:r>
        <w:rPr>
          <w:b/>
          <w:bCs/>
        </w:rPr>
        <w:t xml:space="preserve">a) Model Choice</w:t>
      </w:r>
    </w:p>
    <w:p>
      <w:pPr>
        <w:pStyle w:val="FirstParagraph"/>
      </w:pPr>
      <w:r>
        <w:t xml:space="preserve">I would choose</w:t>
      </w:r>
      <w:r>
        <w:t xml:space="preserve"> </w:t>
      </w:r>
      <w:r>
        <w:rPr>
          <w:b/>
          <w:bCs/>
        </w:rPr>
        <w:t xml:space="preserve">Model 7</w:t>
      </w:r>
      <w:r>
        <w:t xml:space="preserve"> </w:t>
      </w:r>
      <w:r>
        <w:t xml:space="preserve">to predict housing prices.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rPr>
          <w:b/>
          <w:bCs/>
        </w:rPr>
        <w:t xml:space="preserve">Highest R-squared</w:t>
      </w:r>
      <w:r>
        <w:t xml:space="preserve">: Model 7 has the highest</w:t>
      </w:r>
      <w:r>
        <w:t xml:space="preserve"> </w:t>
      </w:r>
      <m:oMath>
        <m:r>
          <m:t>A</m:t>
        </m:r>
        <m:r>
          <m:t>d</m:t>
        </m:r>
        <m:r>
          <m:t>j</m:t>
        </m:r>
        <m:r>
          <m:rPr>
            <m:sty m:val="p"/>
          </m:rPr>
          <m:t>−</m:t>
        </m:r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0.6399</m:t>
        </m:r>
      </m:oMath>
      <w:r>
        <w:t xml:space="preserve">, indicating that it explains the largest proportion of variation in price.</w:t>
      </w:r>
    </w:p>
    <w:p>
      <w:r>
        <w:pict>
          <v:rect style="width:0;height:1.5pt" o:hralign="center" o:hrstd="t" o:hr="t"/>
        </w:pict>
      </w:r>
    </w:p>
    <w:bookmarkEnd w:id="31"/>
    <w:bookmarkStart w:id="32" w:name="Xd113129a4bbed71a875abd87bd26c19f31d3611"/>
    <w:p>
      <w:pPr>
        <w:pStyle w:val="Heading4"/>
      </w:pPr>
      <w:r>
        <w:rPr>
          <w:b/>
          <w:bCs/>
        </w:rPr>
        <w:t xml:space="preserve">b) Additional Criteria for Model Comparison</w:t>
      </w:r>
    </w:p>
    <w:p>
      <w:pPr>
        <w:pStyle w:val="FirstParagraph"/>
      </w:pPr>
      <w:r>
        <w:t xml:space="preserve">To compare the models more rigorously, I would consider the following: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Cross-Validation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7"/>
        </w:numPr>
      </w:pPr>
      <w:r>
        <w:t xml:space="preserve">Evaluate how well each model generalizes to new data by estimating prediction error using k-fold cross-validation or the Prediction Residual Sum of Squares (PRESS).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AIC / BIC (Information Criteria)</w:t>
      </w:r>
    </w:p>
    <w:p>
      <w:pPr>
        <w:pStyle w:val="Compact"/>
        <w:numPr>
          <w:ilvl w:val="1"/>
          <w:numId w:val="1008"/>
        </w:numPr>
      </w:pPr>
      <w:r>
        <w:t xml:space="preserve">Compare model complexity and fit. AIC and BIC penalize more complex models, helping us assess whether added complexity improves performance.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Residual Assumptions</w:t>
      </w:r>
    </w:p>
    <w:p>
      <w:pPr>
        <w:pStyle w:val="Compact"/>
        <w:numPr>
          <w:ilvl w:val="1"/>
          <w:numId w:val="1009"/>
        </w:numPr>
      </w:pPr>
      <w:r>
        <w:t xml:space="preserve">Check for model assumptions: linearity, homoscedasticity (constant variance), normality of residuals, and absence of outliers or influential points.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Multicollinearity</w:t>
      </w:r>
    </w:p>
    <w:p>
      <w:pPr>
        <w:pStyle w:val="Compact"/>
        <w:numPr>
          <w:ilvl w:val="1"/>
          <w:numId w:val="1010"/>
        </w:numPr>
      </w:pPr>
      <w:r>
        <w:t xml:space="preserve">Use Variance Inflation Factor (VIF) to ensure predictors are not overly correlated.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Practicality and Interpretability</w:t>
      </w:r>
    </w:p>
    <w:p>
      <w:pPr>
        <w:pStyle w:val="Compact"/>
        <w:numPr>
          <w:ilvl w:val="1"/>
          <w:numId w:val="1011"/>
        </w:numPr>
      </w:pPr>
      <w:r>
        <w:t xml:space="preserve">Although Model 7 fits best statistically, a simpler model (e.g., Model 4 or 5) might be chosen if interpretability or data availability is a priority.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 Set Performance</w:t>
      </w:r>
    </w:p>
    <w:p>
      <w:pPr>
        <w:pStyle w:val="Compact"/>
        <w:numPr>
          <w:ilvl w:val="1"/>
          <w:numId w:val="1012"/>
        </w:numPr>
      </w:pPr>
      <w:r>
        <w:t xml:space="preserve">Split data into training and test sets to evaluate each model’s true predictive performance on unseen data.</w:t>
      </w:r>
    </w:p>
    <w:p>
      <w:pPr>
        <w:pStyle w:val="FirstParagraph"/>
      </w:pPr>
      <w:r>
        <w:t xml:space="preserve">[You do not need to mention all of these just some deeper thought would suffice]</w:t>
      </w:r>
    </w:p>
    <w:p>
      <w:pPr>
        <w:pStyle w:val="BodyText"/>
      </w:pPr>
      <w:r>
        <w:t xml:space="preserve">PTS: 12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Thursday Exam 3 - Solutions - STAT 324</dc:title>
  <dc:creator/>
  <cp:keywords/>
  <dcterms:created xsi:type="dcterms:W3CDTF">2025-05-31T23:40:30Z</dcterms:created>
  <dcterms:modified xsi:type="dcterms:W3CDTF">2025-05-31T23:40:30Z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