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B1D" w:rsidRPr="00D92B1D" w:rsidRDefault="00D92B1D" w:rsidP="008D3A68">
      <w:pPr>
        <w:pStyle w:val="Heading1"/>
        <w:rPr>
          <w:lang w:val="es-CO"/>
        </w:rPr>
      </w:pPr>
      <w:r w:rsidRPr="008D3A68">
        <w:t>Syllabus</w:t>
      </w:r>
      <w:r w:rsidRPr="00D92B1D">
        <w:rPr>
          <w:lang w:val="es-CO"/>
        </w:rPr>
        <w:t xml:space="preserve"> del Curso: Agregación de Encuestas</w:t>
      </w:r>
    </w:p>
    <w:p w:rsidR="00D92B1D" w:rsidRPr="00D92B1D" w:rsidRDefault="00D92B1D" w:rsidP="00D92B1D">
      <w:pPr>
        <w:rPr>
          <w:lang w:val="en-US"/>
        </w:rPr>
      </w:pPr>
    </w:p>
    <w:p w:rsidR="00D92B1D" w:rsidRDefault="00D92B1D" w:rsidP="00D92B1D">
      <w:pPr>
        <w:pStyle w:val="Heading2"/>
        <w:numPr>
          <w:ilvl w:val="0"/>
          <w:numId w:val="1"/>
        </w:numPr>
      </w:pPr>
      <w:r w:rsidRPr="00D92B1D">
        <w:t>Información general</w:t>
      </w:r>
    </w:p>
    <w:p w:rsidR="00D92B1D" w:rsidRDefault="00D92B1D" w:rsidP="00D92B1D">
      <w:pPr>
        <w:spacing w:after="200" w:line="276" w:lineRule="auto"/>
        <w:jc w:val="both"/>
        <w:rPr>
          <w:rFonts w:eastAsiaTheme="minorEastAsia" w:cs="Times New Roman"/>
        </w:rPr>
      </w:pPr>
    </w:p>
    <w:p w:rsidR="00D92B1D" w:rsidRPr="00D92B1D" w:rsidRDefault="00D92B1D" w:rsidP="00D92B1D">
      <w:pPr>
        <w:spacing w:after="200" w:line="276" w:lineRule="auto"/>
        <w:jc w:val="both"/>
        <w:rPr>
          <w:rFonts w:eastAsiaTheme="minorEastAsia" w:cs="Times New Roman"/>
        </w:rPr>
      </w:pPr>
      <w:r w:rsidRPr="00D92B1D">
        <w:rPr>
          <w:rFonts w:eastAsiaTheme="minorEastAsia" w:cs="Times New Roman"/>
        </w:rPr>
        <w:t>Este curso tiene como objetivo introducir a los participantes en las técnicas y proce</w:t>
      </w:r>
      <w:bookmarkStart w:id="0" w:name="_GoBack"/>
      <w:bookmarkEnd w:id="0"/>
      <w:r w:rsidRPr="00D92B1D">
        <w:rPr>
          <w:rFonts w:eastAsiaTheme="minorEastAsia" w:cs="Times New Roman"/>
        </w:rPr>
        <w:t>dimientos para la agregación de encuestas con el fin de producir indicadores sociales en periodos de referencia más amplios (anuales, semestrales o trimestrales).</w:t>
      </w:r>
    </w:p>
    <w:p w:rsidR="00D92B1D" w:rsidRDefault="00D92B1D" w:rsidP="00D92B1D">
      <w:pPr>
        <w:pStyle w:val="Heading2"/>
        <w:numPr>
          <w:ilvl w:val="0"/>
          <w:numId w:val="1"/>
        </w:numPr>
      </w:pPr>
      <w:r w:rsidRPr="00D92B1D">
        <w:t>Objetivos del curso</w:t>
      </w:r>
    </w:p>
    <w:p w:rsidR="00D92B1D" w:rsidRDefault="00D92B1D" w:rsidP="00D92B1D">
      <w:pPr>
        <w:spacing w:after="200" w:line="276" w:lineRule="auto"/>
        <w:rPr>
          <w:rFonts w:eastAsiaTheme="minorEastAsia" w:cs="Times New Roman"/>
        </w:rPr>
      </w:pPr>
    </w:p>
    <w:p w:rsidR="00E633A7" w:rsidRDefault="00E633A7" w:rsidP="008D3A68">
      <w:pPr>
        <w:pStyle w:val="ListParagraph"/>
        <w:numPr>
          <w:ilvl w:val="0"/>
          <w:numId w:val="2"/>
        </w:numPr>
        <w:spacing w:after="200" w:line="276" w:lineRule="auto"/>
        <w:jc w:val="both"/>
        <w:rPr>
          <w:rFonts w:eastAsiaTheme="minorEastAsia" w:cs="Times New Roman"/>
        </w:rPr>
      </w:pPr>
      <w:r w:rsidRPr="00E633A7">
        <w:rPr>
          <w:rFonts w:eastAsiaTheme="minorEastAsia" w:cs="Times New Roman"/>
        </w:rPr>
        <w:t>Comprender los fundamentos conceptuales y metodológicos de la agregación de encuestas para la producción de indicadores sociales en distintos niveles temporales (anual, semestral o trimestral).</w:t>
      </w:r>
    </w:p>
    <w:p w:rsidR="00E633A7" w:rsidRPr="00E633A7" w:rsidRDefault="00E633A7" w:rsidP="008D3A68">
      <w:pPr>
        <w:pStyle w:val="ListParagraph"/>
        <w:numPr>
          <w:ilvl w:val="0"/>
          <w:numId w:val="2"/>
        </w:numPr>
        <w:spacing w:after="200" w:line="276" w:lineRule="auto"/>
        <w:jc w:val="both"/>
        <w:rPr>
          <w:rFonts w:eastAsiaTheme="minorEastAsia" w:cs="Times New Roman"/>
        </w:rPr>
      </w:pPr>
      <w:r w:rsidRPr="00E633A7">
        <w:rPr>
          <w:rFonts w:eastAsiaTheme="minorEastAsia" w:cs="Times New Roman"/>
        </w:rPr>
        <w:t>Aplicar técnicas para la armonización y vinculación de bases de datos provenientes de diferentes rondas de encuestas, asegurando la coherencia y comparabilidad de los indicadores.</w:t>
      </w:r>
    </w:p>
    <w:p w:rsidR="00E633A7" w:rsidRPr="00E633A7" w:rsidRDefault="00E633A7" w:rsidP="008D3A68">
      <w:pPr>
        <w:pStyle w:val="ListParagraph"/>
        <w:numPr>
          <w:ilvl w:val="0"/>
          <w:numId w:val="2"/>
        </w:numPr>
        <w:spacing w:after="200" w:line="276" w:lineRule="auto"/>
        <w:jc w:val="both"/>
        <w:rPr>
          <w:rFonts w:eastAsiaTheme="minorEastAsia" w:cs="Times New Roman"/>
        </w:rPr>
      </w:pPr>
      <w:r w:rsidRPr="00E633A7">
        <w:rPr>
          <w:rFonts w:eastAsiaTheme="minorEastAsia" w:cs="Times New Roman"/>
        </w:rPr>
        <w:t xml:space="preserve">Estimar indicadores sociales agregados ajustados por el diseño </w:t>
      </w:r>
      <w:proofErr w:type="spellStart"/>
      <w:r w:rsidRPr="00E633A7">
        <w:rPr>
          <w:rFonts w:eastAsiaTheme="minorEastAsia" w:cs="Times New Roman"/>
        </w:rPr>
        <w:t>muestral</w:t>
      </w:r>
      <w:proofErr w:type="spellEnd"/>
      <w:r w:rsidRPr="00E633A7">
        <w:rPr>
          <w:rFonts w:eastAsiaTheme="minorEastAsia" w:cs="Times New Roman"/>
        </w:rPr>
        <w:t>, incorporando los factores de expansión, estructuras de estratificación y conglomerados.</w:t>
      </w:r>
    </w:p>
    <w:p w:rsidR="00F551DF" w:rsidRDefault="00E633A7" w:rsidP="008D3A68">
      <w:pPr>
        <w:pStyle w:val="ListParagraph"/>
        <w:numPr>
          <w:ilvl w:val="0"/>
          <w:numId w:val="2"/>
        </w:numPr>
        <w:spacing w:after="200" w:line="276" w:lineRule="auto"/>
        <w:jc w:val="both"/>
        <w:rPr>
          <w:rFonts w:eastAsiaTheme="minorEastAsia" w:cs="Times New Roman"/>
        </w:rPr>
      </w:pPr>
      <w:r w:rsidRPr="00F551DF">
        <w:rPr>
          <w:rFonts w:eastAsiaTheme="minorEastAsia" w:cs="Times New Roman"/>
        </w:rPr>
        <w:t>Desarrollar capacidades teóricas y prácticas para el análisis longitudinal de encuestas de hogares con diseños rotativos, utilizando el software R.</w:t>
      </w:r>
      <w:r w:rsidR="00F551DF" w:rsidRPr="00F551DF">
        <w:rPr>
          <w:rFonts w:eastAsiaTheme="minorEastAsia" w:cs="Times New Roman"/>
        </w:rPr>
        <w:t xml:space="preserve"> </w:t>
      </w:r>
    </w:p>
    <w:p w:rsidR="00D92B1D" w:rsidRPr="00D92B1D" w:rsidRDefault="00E633A7" w:rsidP="008D3A68">
      <w:pPr>
        <w:pStyle w:val="ListParagraph"/>
        <w:numPr>
          <w:ilvl w:val="0"/>
          <w:numId w:val="2"/>
        </w:numPr>
        <w:spacing w:after="200" w:line="276" w:lineRule="auto"/>
        <w:jc w:val="both"/>
        <w:rPr>
          <w:rFonts w:eastAsiaTheme="minorEastAsia" w:cs="Times New Roman"/>
        </w:rPr>
      </w:pPr>
      <w:r w:rsidRPr="00F551DF">
        <w:rPr>
          <w:rFonts w:eastAsiaTheme="minorEastAsia" w:cs="Times New Roman"/>
        </w:rPr>
        <w:t xml:space="preserve">Analizar cambios en el tiempo, caracterizar transiciones entre estados o categorías, y manejar adecuadamente los esquemas de rotación </w:t>
      </w:r>
      <w:proofErr w:type="spellStart"/>
      <w:r w:rsidRPr="00F551DF">
        <w:rPr>
          <w:rFonts w:eastAsiaTheme="minorEastAsia" w:cs="Times New Roman"/>
        </w:rPr>
        <w:t>muestral</w:t>
      </w:r>
      <w:proofErr w:type="spellEnd"/>
      <w:r w:rsidRPr="00F551DF">
        <w:rPr>
          <w:rFonts w:eastAsiaTheme="minorEastAsia" w:cs="Times New Roman"/>
        </w:rPr>
        <w:t>.</w:t>
      </w:r>
    </w:p>
    <w:p w:rsidR="00AE6E4C" w:rsidRDefault="00D92B1D" w:rsidP="002F45E1">
      <w:pPr>
        <w:pStyle w:val="Heading2"/>
        <w:numPr>
          <w:ilvl w:val="0"/>
          <w:numId w:val="1"/>
        </w:numPr>
      </w:pPr>
      <w:r w:rsidRPr="00D92B1D">
        <w:t>Contenidos</w:t>
      </w:r>
    </w:p>
    <w:p w:rsidR="008D3A68" w:rsidRPr="008D3A68" w:rsidRDefault="008D3A68" w:rsidP="008D3A68">
      <w:pPr>
        <w:jc w:val="both"/>
      </w:pPr>
    </w:p>
    <w:p w:rsidR="00AE6E4C" w:rsidRPr="00320D9B" w:rsidRDefault="00D92B1D" w:rsidP="00320D9B">
      <w:pPr>
        <w:pStyle w:val="ListParagraph"/>
        <w:numPr>
          <w:ilvl w:val="1"/>
          <w:numId w:val="1"/>
        </w:numPr>
        <w:spacing w:before="100" w:beforeAutospacing="1" w:after="100" w:afterAutospacing="1" w:line="240" w:lineRule="auto"/>
        <w:outlineLvl w:val="3"/>
        <w:rPr>
          <w:rFonts w:eastAsia="Times New Roman" w:cs="Times New Roman"/>
          <w:b/>
          <w:bCs/>
          <w:szCs w:val="24"/>
          <w:lang w:eastAsia="es-CO"/>
        </w:rPr>
      </w:pPr>
      <w:r w:rsidRPr="00320D9B">
        <w:rPr>
          <w:rFonts w:eastAsia="Times New Roman" w:cs="Times New Roman"/>
          <w:b/>
          <w:bCs/>
          <w:szCs w:val="24"/>
          <w:lang w:eastAsia="es-CO"/>
        </w:rPr>
        <w:t>Introducción</w:t>
      </w:r>
      <w:r w:rsidR="00AE6E4C" w:rsidRPr="00320D9B">
        <w:rPr>
          <w:rFonts w:eastAsia="Times New Roman" w:cs="Times New Roman"/>
          <w:b/>
          <w:bCs/>
          <w:szCs w:val="24"/>
          <w:lang w:eastAsia="es-CO"/>
        </w:rPr>
        <w:t xml:space="preserve"> a la agregación de encuestas</w:t>
      </w:r>
    </w:p>
    <w:p w:rsidR="00AE6E4C" w:rsidRDefault="00D92B1D" w:rsidP="008D3A68">
      <w:pPr>
        <w:pStyle w:val="ListParagraph"/>
        <w:numPr>
          <w:ilvl w:val="1"/>
          <w:numId w:val="6"/>
        </w:numPr>
        <w:spacing w:after="200" w:line="276" w:lineRule="auto"/>
        <w:jc w:val="both"/>
        <w:rPr>
          <w:rFonts w:eastAsiaTheme="minorEastAsia" w:cs="Times New Roman"/>
        </w:rPr>
      </w:pPr>
      <w:r w:rsidRPr="00AE6E4C">
        <w:rPr>
          <w:rFonts w:eastAsiaTheme="minorEastAsia" w:cs="Times New Roman"/>
        </w:rPr>
        <w:t>Necesidad de producir indicadores agregados</w:t>
      </w:r>
      <w:r w:rsidR="00AE6E4C">
        <w:rPr>
          <w:rFonts w:eastAsiaTheme="minorEastAsia" w:cs="Times New Roman"/>
        </w:rPr>
        <w:t xml:space="preserve"> </w:t>
      </w:r>
    </w:p>
    <w:p w:rsidR="00C6789A" w:rsidRDefault="00C6789A" w:rsidP="008D3A68">
      <w:pPr>
        <w:pStyle w:val="ListParagraph"/>
        <w:numPr>
          <w:ilvl w:val="1"/>
          <w:numId w:val="6"/>
        </w:numPr>
        <w:spacing w:after="200" w:line="276" w:lineRule="auto"/>
        <w:jc w:val="both"/>
        <w:rPr>
          <w:rFonts w:eastAsiaTheme="minorEastAsia" w:cs="Times New Roman"/>
        </w:rPr>
      </w:pPr>
      <w:r>
        <w:rPr>
          <w:rFonts w:eastAsiaTheme="minorEastAsia" w:cs="Times New Roman"/>
        </w:rPr>
        <w:t>Métodos de agregación de encuestas</w:t>
      </w:r>
    </w:p>
    <w:p w:rsidR="00AE6E4C" w:rsidRDefault="00D92B1D" w:rsidP="008D3A68">
      <w:pPr>
        <w:pStyle w:val="ListParagraph"/>
        <w:numPr>
          <w:ilvl w:val="1"/>
          <w:numId w:val="6"/>
        </w:numPr>
        <w:spacing w:after="200" w:line="276" w:lineRule="auto"/>
        <w:jc w:val="both"/>
        <w:rPr>
          <w:rFonts w:eastAsiaTheme="minorEastAsia" w:cs="Times New Roman"/>
        </w:rPr>
      </w:pPr>
      <w:r w:rsidRPr="00AE6E4C">
        <w:rPr>
          <w:rFonts w:eastAsiaTheme="minorEastAsia" w:cs="Times New Roman"/>
        </w:rPr>
        <w:t>Problemas y desafíos en l</w:t>
      </w:r>
      <w:r w:rsidR="00AE6E4C">
        <w:rPr>
          <w:rFonts w:eastAsiaTheme="minorEastAsia" w:cs="Times New Roman"/>
        </w:rPr>
        <w:t>a integración de bases de datos</w:t>
      </w:r>
    </w:p>
    <w:p w:rsidR="00AE6E4C" w:rsidRDefault="00D92B1D" w:rsidP="008D3A68">
      <w:pPr>
        <w:pStyle w:val="ListParagraph"/>
        <w:numPr>
          <w:ilvl w:val="1"/>
          <w:numId w:val="6"/>
        </w:numPr>
        <w:spacing w:after="200" w:line="276" w:lineRule="auto"/>
        <w:jc w:val="both"/>
        <w:rPr>
          <w:rFonts w:eastAsiaTheme="minorEastAsia" w:cs="Times New Roman"/>
        </w:rPr>
      </w:pPr>
      <w:r w:rsidRPr="00AE6E4C">
        <w:rPr>
          <w:rFonts w:eastAsiaTheme="minorEastAsia" w:cs="Times New Roman"/>
        </w:rPr>
        <w:t>Armonización de variables</w:t>
      </w:r>
    </w:p>
    <w:p w:rsidR="00AE6E4C" w:rsidRDefault="00D92B1D" w:rsidP="008D3A68">
      <w:pPr>
        <w:pStyle w:val="ListParagraph"/>
        <w:numPr>
          <w:ilvl w:val="1"/>
          <w:numId w:val="6"/>
        </w:numPr>
        <w:spacing w:after="200" w:line="276" w:lineRule="auto"/>
        <w:jc w:val="both"/>
        <w:rPr>
          <w:rFonts w:eastAsiaTheme="minorEastAsia" w:cs="Times New Roman"/>
        </w:rPr>
      </w:pPr>
      <w:r w:rsidRPr="00AE6E4C">
        <w:rPr>
          <w:rFonts w:eastAsiaTheme="minorEastAsia" w:cs="Times New Roman"/>
        </w:rPr>
        <w:t>Identificación d</w:t>
      </w:r>
      <w:r w:rsidR="00AE6E4C">
        <w:rPr>
          <w:rFonts w:eastAsiaTheme="minorEastAsia" w:cs="Times New Roman"/>
        </w:rPr>
        <w:t>e periodos y dominios comunes</w:t>
      </w:r>
    </w:p>
    <w:p w:rsidR="00320D9B" w:rsidRDefault="00320D9B" w:rsidP="00320D9B">
      <w:pPr>
        <w:pStyle w:val="ListParagraph"/>
        <w:spacing w:after="200" w:line="276" w:lineRule="auto"/>
        <w:ind w:left="1080"/>
        <w:jc w:val="both"/>
        <w:rPr>
          <w:rFonts w:eastAsiaTheme="minorEastAsia" w:cs="Times New Roman"/>
        </w:rPr>
      </w:pPr>
    </w:p>
    <w:p w:rsidR="00AE6E4C" w:rsidRPr="00320D9B" w:rsidRDefault="00AE6E4C" w:rsidP="00320D9B">
      <w:pPr>
        <w:pStyle w:val="ListParagraph"/>
        <w:numPr>
          <w:ilvl w:val="1"/>
          <w:numId w:val="1"/>
        </w:numPr>
        <w:spacing w:before="100" w:beforeAutospacing="1" w:after="100" w:afterAutospacing="1" w:line="240" w:lineRule="auto"/>
        <w:outlineLvl w:val="3"/>
        <w:rPr>
          <w:rFonts w:eastAsia="Times New Roman" w:cs="Times New Roman"/>
          <w:b/>
          <w:bCs/>
          <w:szCs w:val="24"/>
          <w:lang w:eastAsia="es-CO"/>
        </w:rPr>
      </w:pPr>
      <w:r w:rsidRPr="00320D9B">
        <w:rPr>
          <w:rFonts w:eastAsia="Times New Roman" w:cs="Times New Roman"/>
          <w:b/>
          <w:bCs/>
          <w:szCs w:val="24"/>
          <w:lang w:eastAsia="es-CO"/>
        </w:rPr>
        <w:t xml:space="preserve"> Ajustes y ponderación</w:t>
      </w:r>
    </w:p>
    <w:p w:rsidR="00AE6E4C" w:rsidRDefault="00D92B1D" w:rsidP="008D3A68">
      <w:pPr>
        <w:pStyle w:val="ListParagraph"/>
        <w:numPr>
          <w:ilvl w:val="1"/>
          <w:numId w:val="6"/>
        </w:numPr>
        <w:spacing w:after="200" w:line="276" w:lineRule="auto"/>
        <w:jc w:val="both"/>
        <w:rPr>
          <w:rFonts w:eastAsiaTheme="minorEastAsia" w:cs="Times New Roman"/>
        </w:rPr>
      </w:pPr>
      <w:r w:rsidRPr="00D92B1D">
        <w:rPr>
          <w:rFonts w:eastAsiaTheme="minorEastAsia" w:cs="Times New Roman"/>
        </w:rPr>
        <w:t>Revisión de factores de e</w:t>
      </w:r>
      <w:r w:rsidR="00AE6E4C">
        <w:rPr>
          <w:rFonts w:eastAsiaTheme="minorEastAsia" w:cs="Times New Roman"/>
        </w:rPr>
        <w:t>xpansión</w:t>
      </w:r>
    </w:p>
    <w:p w:rsidR="00AE6E4C" w:rsidRDefault="00D92B1D" w:rsidP="008D3A68">
      <w:pPr>
        <w:pStyle w:val="ListParagraph"/>
        <w:numPr>
          <w:ilvl w:val="1"/>
          <w:numId w:val="6"/>
        </w:numPr>
        <w:spacing w:after="200" w:line="276" w:lineRule="auto"/>
        <w:jc w:val="both"/>
        <w:rPr>
          <w:rFonts w:eastAsiaTheme="minorEastAsia" w:cs="Times New Roman"/>
        </w:rPr>
      </w:pPr>
      <w:r w:rsidRPr="00D92B1D">
        <w:rPr>
          <w:rFonts w:eastAsiaTheme="minorEastAsia" w:cs="Times New Roman"/>
        </w:rPr>
        <w:t>Uso de pon</w:t>
      </w:r>
      <w:r w:rsidR="00AE6E4C">
        <w:rPr>
          <w:rFonts w:eastAsiaTheme="minorEastAsia" w:cs="Times New Roman"/>
        </w:rPr>
        <w:t>deradores ajustados por periodo</w:t>
      </w:r>
    </w:p>
    <w:p w:rsidR="00AE6E4C" w:rsidRDefault="00C6789A" w:rsidP="008D3A68">
      <w:pPr>
        <w:pStyle w:val="ListParagraph"/>
        <w:numPr>
          <w:ilvl w:val="1"/>
          <w:numId w:val="6"/>
        </w:numPr>
        <w:spacing w:after="200" w:line="276" w:lineRule="auto"/>
        <w:jc w:val="both"/>
        <w:rPr>
          <w:rFonts w:eastAsiaTheme="minorEastAsia" w:cs="Times New Roman"/>
        </w:rPr>
      </w:pPr>
      <w:r>
        <w:rPr>
          <w:rFonts w:eastAsiaTheme="minorEastAsia" w:cs="Times New Roman"/>
        </w:rPr>
        <w:t>Agregación de encuestas con diferentes tamaños de muestras</w:t>
      </w:r>
    </w:p>
    <w:p w:rsidR="00C6789A" w:rsidRDefault="00C6789A" w:rsidP="008D3A68">
      <w:pPr>
        <w:pStyle w:val="ListParagraph"/>
        <w:numPr>
          <w:ilvl w:val="1"/>
          <w:numId w:val="6"/>
        </w:numPr>
        <w:spacing w:after="200" w:line="276" w:lineRule="auto"/>
        <w:jc w:val="both"/>
        <w:rPr>
          <w:rFonts w:eastAsiaTheme="minorEastAsia" w:cs="Times New Roman"/>
        </w:rPr>
      </w:pPr>
      <w:r>
        <w:rPr>
          <w:rFonts w:eastAsiaTheme="minorEastAsia" w:cs="Times New Roman"/>
        </w:rPr>
        <w:t>Pruebas de hipótesis sobre indicadores agregados</w:t>
      </w:r>
    </w:p>
    <w:p w:rsidR="00D92B1D" w:rsidRPr="00C6789A" w:rsidRDefault="00D92B1D" w:rsidP="00C6789A">
      <w:pPr>
        <w:spacing w:after="200" w:line="276" w:lineRule="auto"/>
        <w:jc w:val="both"/>
        <w:rPr>
          <w:rFonts w:eastAsiaTheme="minorEastAsia" w:cs="Times New Roman"/>
        </w:rPr>
      </w:pPr>
    </w:p>
    <w:p w:rsidR="00320D9B" w:rsidRDefault="00320D9B" w:rsidP="00320D9B">
      <w:pPr>
        <w:pStyle w:val="ListParagraph"/>
        <w:spacing w:after="200" w:line="276" w:lineRule="auto"/>
        <w:ind w:left="1080"/>
        <w:jc w:val="both"/>
        <w:rPr>
          <w:rFonts w:eastAsiaTheme="minorEastAsia" w:cs="Times New Roman"/>
        </w:rPr>
      </w:pPr>
    </w:p>
    <w:p w:rsidR="00AE6E4C" w:rsidRPr="00320D9B" w:rsidRDefault="00AE6E4C" w:rsidP="00320D9B">
      <w:pPr>
        <w:pStyle w:val="ListParagraph"/>
        <w:numPr>
          <w:ilvl w:val="1"/>
          <w:numId w:val="1"/>
        </w:numPr>
        <w:spacing w:before="100" w:beforeAutospacing="1" w:after="100" w:afterAutospacing="1" w:line="240" w:lineRule="auto"/>
        <w:outlineLvl w:val="3"/>
        <w:rPr>
          <w:rFonts w:eastAsia="Times New Roman" w:cs="Times New Roman"/>
          <w:b/>
          <w:bCs/>
          <w:szCs w:val="24"/>
          <w:lang w:eastAsia="es-CO"/>
        </w:rPr>
      </w:pPr>
      <w:r w:rsidRPr="00320D9B">
        <w:rPr>
          <w:rFonts w:eastAsia="Times New Roman" w:cs="Times New Roman"/>
          <w:b/>
          <w:bCs/>
          <w:szCs w:val="24"/>
          <w:lang w:eastAsia="es-CO"/>
        </w:rPr>
        <w:t xml:space="preserve">   </w:t>
      </w:r>
      <w:r w:rsidR="0070267B" w:rsidRPr="00320D9B">
        <w:rPr>
          <w:rFonts w:eastAsia="Times New Roman" w:cs="Times New Roman"/>
          <w:b/>
          <w:bCs/>
          <w:szCs w:val="24"/>
          <w:lang w:eastAsia="es-CO"/>
        </w:rPr>
        <w:t>Introducción a Encuestas Longitudinales y Diseños Rotativos</w:t>
      </w:r>
      <w:r w:rsidRPr="00320D9B">
        <w:rPr>
          <w:rFonts w:eastAsia="Times New Roman" w:cs="Times New Roman"/>
          <w:b/>
          <w:bCs/>
          <w:szCs w:val="24"/>
          <w:lang w:eastAsia="es-CO"/>
        </w:rPr>
        <w:t xml:space="preserve">. </w:t>
      </w:r>
    </w:p>
    <w:p w:rsidR="00AE6E4C" w:rsidRPr="00AE6E4C" w:rsidRDefault="00AE6E4C" w:rsidP="008D3A68">
      <w:pPr>
        <w:pStyle w:val="ListParagraph"/>
        <w:numPr>
          <w:ilvl w:val="1"/>
          <w:numId w:val="6"/>
        </w:numPr>
        <w:spacing w:after="200" w:line="276" w:lineRule="auto"/>
        <w:jc w:val="both"/>
        <w:rPr>
          <w:rFonts w:eastAsiaTheme="minorEastAsia" w:cs="Times New Roman"/>
        </w:rPr>
      </w:pPr>
      <w:r w:rsidRPr="00AE6E4C">
        <w:rPr>
          <w:rFonts w:eastAsiaTheme="minorEastAsia" w:cs="Times New Roman"/>
        </w:rPr>
        <w:t>¿Qué es una encuesta longitudinal?</w:t>
      </w:r>
      <w:r w:rsidR="00C6789A">
        <w:rPr>
          <w:rFonts w:eastAsiaTheme="minorEastAsia" w:cs="Times New Roman"/>
        </w:rPr>
        <w:t xml:space="preserve"> y</w:t>
      </w:r>
      <w:r w:rsidRPr="00AE6E4C">
        <w:rPr>
          <w:rFonts w:eastAsiaTheme="minorEastAsia" w:cs="Times New Roman"/>
        </w:rPr>
        <w:t xml:space="preserve"> Diferencias con encuestas transversales.  </w:t>
      </w:r>
    </w:p>
    <w:p w:rsidR="00C6789A" w:rsidRDefault="00C6789A" w:rsidP="008D3A68">
      <w:pPr>
        <w:pStyle w:val="ListParagraph"/>
        <w:numPr>
          <w:ilvl w:val="1"/>
          <w:numId w:val="6"/>
        </w:numPr>
        <w:spacing w:after="200" w:line="276" w:lineRule="auto"/>
        <w:jc w:val="both"/>
        <w:rPr>
          <w:rFonts w:eastAsiaTheme="minorEastAsia" w:cs="Times New Roman"/>
        </w:rPr>
      </w:pPr>
      <w:r>
        <w:rPr>
          <w:rFonts w:eastAsiaTheme="minorEastAsia" w:cs="Times New Roman"/>
        </w:rPr>
        <w:t xml:space="preserve">Diseño de paneles rotativos en las encuestas de la región </w:t>
      </w:r>
    </w:p>
    <w:p w:rsidR="0070267B" w:rsidRPr="0070267B" w:rsidRDefault="0070267B"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 xml:space="preserve">Esquemas rotativos: traslapes </w:t>
      </w:r>
      <w:proofErr w:type="spellStart"/>
      <w:r w:rsidRPr="0070267B">
        <w:rPr>
          <w:rFonts w:eastAsiaTheme="minorEastAsia" w:cs="Times New Roman"/>
        </w:rPr>
        <w:t>muestrales</w:t>
      </w:r>
      <w:proofErr w:type="spellEnd"/>
      <w:r w:rsidRPr="0070267B">
        <w:rPr>
          <w:rFonts w:eastAsiaTheme="minorEastAsia" w:cs="Times New Roman"/>
        </w:rPr>
        <w:t xml:space="preserve"> y construcción de bases longitudinales  </w:t>
      </w:r>
    </w:p>
    <w:p w:rsidR="00C6789A" w:rsidRDefault="00C6789A"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 xml:space="preserve">Definición y ejemplos (Lynn, 2009).  </w:t>
      </w:r>
    </w:p>
    <w:p w:rsidR="0070267B" w:rsidRPr="0070267B" w:rsidRDefault="0070267B"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Metodologías de ajuste (</w:t>
      </w:r>
      <w:proofErr w:type="spellStart"/>
      <w:r w:rsidRPr="0070267B">
        <w:rPr>
          <w:rFonts w:eastAsiaTheme="minorEastAsia" w:cs="Times New Roman"/>
        </w:rPr>
        <w:t>Feinberg</w:t>
      </w:r>
      <w:proofErr w:type="spellEnd"/>
      <w:r w:rsidRPr="0070267B">
        <w:rPr>
          <w:rFonts w:eastAsiaTheme="minorEastAsia" w:cs="Times New Roman"/>
        </w:rPr>
        <w:t xml:space="preserve"> &amp; </w:t>
      </w:r>
      <w:proofErr w:type="spellStart"/>
      <w:r w:rsidRPr="0070267B">
        <w:rPr>
          <w:rFonts w:eastAsiaTheme="minorEastAsia" w:cs="Times New Roman"/>
        </w:rPr>
        <w:t>Stasny</w:t>
      </w:r>
      <w:proofErr w:type="spellEnd"/>
      <w:r w:rsidRPr="0070267B">
        <w:rPr>
          <w:rFonts w:eastAsiaTheme="minorEastAsia" w:cs="Times New Roman"/>
        </w:rPr>
        <w:t xml:space="preserve">, </w:t>
      </w:r>
      <w:proofErr w:type="spellStart"/>
      <w:r w:rsidRPr="0070267B">
        <w:rPr>
          <w:rFonts w:eastAsiaTheme="minorEastAsia" w:cs="Times New Roman"/>
        </w:rPr>
        <w:t>Verma</w:t>
      </w:r>
      <w:proofErr w:type="spellEnd"/>
      <w:r w:rsidRPr="0070267B">
        <w:rPr>
          <w:rFonts w:eastAsiaTheme="minorEastAsia" w:cs="Times New Roman"/>
        </w:rPr>
        <w:t xml:space="preserve"> et al.) </w:t>
      </w:r>
    </w:p>
    <w:p w:rsidR="0070267B" w:rsidRDefault="0070267B"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 xml:space="preserve">Modelos de propensión de respuesta y calibración con totales poblacionales </w:t>
      </w:r>
    </w:p>
    <w:p w:rsidR="00320D9B" w:rsidRPr="0070267B" w:rsidRDefault="00320D9B" w:rsidP="00320D9B">
      <w:pPr>
        <w:pStyle w:val="ListParagraph"/>
        <w:spacing w:after="200" w:line="276" w:lineRule="auto"/>
        <w:ind w:left="1080"/>
        <w:jc w:val="both"/>
        <w:rPr>
          <w:rFonts w:eastAsiaTheme="minorEastAsia" w:cs="Times New Roman"/>
        </w:rPr>
      </w:pPr>
    </w:p>
    <w:p w:rsidR="00D36051" w:rsidRPr="00320D9B" w:rsidRDefault="0070267B" w:rsidP="00320D9B">
      <w:pPr>
        <w:pStyle w:val="ListParagraph"/>
        <w:numPr>
          <w:ilvl w:val="1"/>
          <w:numId w:val="1"/>
        </w:numPr>
        <w:spacing w:before="100" w:beforeAutospacing="1" w:after="100" w:afterAutospacing="1" w:line="240" w:lineRule="auto"/>
        <w:outlineLvl w:val="3"/>
        <w:rPr>
          <w:rFonts w:eastAsia="Times New Roman" w:cs="Times New Roman"/>
          <w:b/>
          <w:bCs/>
          <w:szCs w:val="24"/>
          <w:lang w:eastAsia="es-CO"/>
        </w:rPr>
      </w:pPr>
      <w:r w:rsidRPr="00320D9B">
        <w:rPr>
          <w:rFonts w:eastAsia="Times New Roman" w:cs="Times New Roman"/>
          <w:b/>
          <w:bCs/>
          <w:szCs w:val="24"/>
          <w:lang w:eastAsia="es-CO"/>
        </w:rPr>
        <w:t xml:space="preserve"> </w:t>
      </w:r>
      <w:r w:rsidRPr="00320D9B">
        <w:rPr>
          <w:rFonts w:eastAsia="Times New Roman" w:cs="Times New Roman"/>
          <w:b/>
          <w:bCs/>
          <w:szCs w:val="24"/>
          <w:lang w:eastAsia="es-CO"/>
        </w:rPr>
        <w:t>Procesamiento de Datos Longitudinales con R</w:t>
      </w:r>
    </w:p>
    <w:p w:rsidR="0070267B" w:rsidRPr="0070267B" w:rsidRDefault="0070267B"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 xml:space="preserve">Carga de datos y librerías clave  </w:t>
      </w:r>
    </w:p>
    <w:p w:rsidR="0070267B" w:rsidRPr="0070267B" w:rsidRDefault="0070267B"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 xml:space="preserve">Identificación de unidades en múltiples periodos.  </w:t>
      </w:r>
    </w:p>
    <w:p w:rsidR="0070267B" w:rsidRPr="0070267B" w:rsidRDefault="0070267B"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 xml:space="preserve">Creación de pesos longitudinales básicos y ajustes por no respuesta.  </w:t>
      </w:r>
    </w:p>
    <w:p w:rsidR="00D36051" w:rsidRDefault="00D36051" w:rsidP="008D3A68">
      <w:pPr>
        <w:pStyle w:val="ListParagraph"/>
        <w:ind w:left="1068"/>
        <w:jc w:val="both"/>
      </w:pPr>
    </w:p>
    <w:p w:rsidR="00D36051" w:rsidRPr="00320D9B" w:rsidRDefault="00D36051" w:rsidP="00320D9B">
      <w:pPr>
        <w:pStyle w:val="ListParagraph"/>
        <w:numPr>
          <w:ilvl w:val="1"/>
          <w:numId w:val="1"/>
        </w:numPr>
        <w:spacing w:before="100" w:beforeAutospacing="1" w:after="100" w:afterAutospacing="1" w:line="240" w:lineRule="auto"/>
        <w:outlineLvl w:val="3"/>
        <w:rPr>
          <w:rFonts w:eastAsia="Times New Roman" w:cs="Times New Roman"/>
          <w:b/>
          <w:bCs/>
          <w:szCs w:val="24"/>
          <w:lang w:eastAsia="es-CO"/>
        </w:rPr>
      </w:pPr>
      <w:r w:rsidRPr="00320D9B">
        <w:rPr>
          <w:rFonts w:eastAsia="Times New Roman" w:cs="Times New Roman"/>
          <w:b/>
          <w:bCs/>
          <w:szCs w:val="24"/>
          <w:lang w:eastAsia="es-CO"/>
        </w:rPr>
        <w:t xml:space="preserve"> </w:t>
      </w:r>
      <w:r w:rsidR="0070267B" w:rsidRPr="00320D9B">
        <w:rPr>
          <w:rFonts w:eastAsia="Times New Roman" w:cs="Times New Roman"/>
          <w:b/>
          <w:bCs/>
          <w:szCs w:val="24"/>
          <w:lang w:eastAsia="es-CO"/>
        </w:rPr>
        <w:t>Análisis de Flujos Brutos y Matrices de Transición</w:t>
      </w:r>
    </w:p>
    <w:p w:rsidR="0070267B" w:rsidRPr="0070267B" w:rsidRDefault="0070267B"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 xml:space="preserve">Construcción de matrices de transición.  </w:t>
      </w:r>
    </w:p>
    <w:p w:rsidR="0070267B" w:rsidRPr="0070267B" w:rsidRDefault="0070267B"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 xml:space="preserve">Modelos de </w:t>
      </w:r>
      <w:proofErr w:type="spellStart"/>
      <w:r w:rsidRPr="0070267B">
        <w:rPr>
          <w:rFonts w:eastAsiaTheme="minorEastAsia" w:cs="Times New Roman"/>
        </w:rPr>
        <w:t>Markov</w:t>
      </w:r>
      <w:proofErr w:type="spellEnd"/>
      <w:r w:rsidRPr="0070267B">
        <w:rPr>
          <w:rFonts w:eastAsiaTheme="minorEastAsia" w:cs="Times New Roman"/>
        </w:rPr>
        <w:t xml:space="preserve"> con no respuesta.  </w:t>
      </w:r>
    </w:p>
    <w:p w:rsidR="0070267B" w:rsidRPr="0070267B" w:rsidRDefault="0070267B"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 xml:space="preserve">Aplicación en dinámicas laborales y pobreza.  </w:t>
      </w:r>
    </w:p>
    <w:p w:rsidR="0070267B" w:rsidRDefault="0070267B" w:rsidP="008D3A68">
      <w:pPr>
        <w:pStyle w:val="ListParagraph"/>
        <w:numPr>
          <w:ilvl w:val="1"/>
          <w:numId w:val="6"/>
        </w:numPr>
        <w:spacing w:after="200" w:line="276" w:lineRule="auto"/>
        <w:jc w:val="both"/>
        <w:rPr>
          <w:rFonts w:eastAsiaTheme="minorEastAsia" w:cs="Times New Roman"/>
        </w:rPr>
      </w:pPr>
      <w:r w:rsidRPr="0070267B">
        <w:rPr>
          <w:rFonts w:eastAsiaTheme="minorEastAsia" w:cs="Times New Roman"/>
        </w:rPr>
        <w:t>Estimación de flujos brutos con el paquete `surf`.</w:t>
      </w:r>
    </w:p>
    <w:p w:rsidR="001C6B84" w:rsidRDefault="001C6B84" w:rsidP="001C6B84">
      <w:pPr>
        <w:spacing w:after="200" w:line="276" w:lineRule="auto"/>
        <w:rPr>
          <w:rFonts w:eastAsiaTheme="minorEastAsia" w:cs="Times New Roman"/>
        </w:rPr>
      </w:pPr>
    </w:p>
    <w:p w:rsidR="008D3A68" w:rsidRDefault="008D3A68" w:rsidP="008D3A68">
      <w:pPr>
        <w:pStyle w:val="Heading2"/>
        <w:numPr>
          <w:ilvl w:val="0"/>
          <w:numId w:val="1"/>
        </w:numPr>
      </w:pPr>
      <w:r w:rsidRPr="00471129">
        <w:t>Motivación</w:t>
      </w:r>
    </w:p>
    <w:p w:rsidR="008D3A68" w:rsidRPr="008D3A68" w:rsidRDefault="008D3A68" w:rsidP="008D3A68"/>
    <w:p w:rsidR="008D3A68" w:rsidRPr="008D3A68" w:rsidRDefault="008D3A68" w:rsidP="008D3A68">
      <w:pPr>
        <w:pStyle w:val="ListParagraph"/>
        <w:numPr>
          <w:ilvl w:val="1"/>
          <w:numId w:val="1"/>
        </w:numPr>
        <w:spacing w:before="100" w:beforeAutospacing="1" w:after="100" w:afterAutospacing="1" w:line="240" w:lineRule="auto"/>
        <w:outlineLvl w:val="3"/>
        <w:rPr>
          <w:rFonts w:eastAsia="Times New Roman" w:cs="Times New Roman"/>
          <w:b/>
          <w:bCs/>
          <w:szCs w:val="24"/>
          <w:lang w:eastAsia="es-CO"/>
        </w:rPr>
      </w:pPr>
      <w:r>
        <w:rPr>
          <w:rFonts w:eastAsia="Times New Roman" w:cs="Times New Roman"/>
          <w:b/>
          <w:bCs/>
          <w:szCs w:val="24"/>
          <w:lang w:eastAsia="es-CO"/>
        </w:rPr>
        <w:t xml:space="preserve"> </w:t>
      </w:r>
      <w:r w:rsidRPr="008D3A68">
        <w:rPr>
          <w:rFonts w:eastAsia="Times New Roman" w:cs="Times New Roman"/>
          <w:b/>
          <w:bCs/>
          <w:szCs w:val="24"/>
          <w:lang w:eastAsia="es-CO"/>
        </w:rPr>
        <w:t>Introducción a la agregación de encuestas</w:t>
      </w:r>
    </w:p>
    <w:p w:rsidR="008D3A68" w:rsidRPr="00832C1D" w:rsidRDefault="008D3A68" w:rsidP="008D3A68">
      <w:pPr>
        <w:spacing w:before="100" w:beforeAutospacing="1" w:after="100" w:afterAutospacing="1" w:line="240" w:lineRule="auto"/>
        <w:jc w:val="both"/>
        <w:rPr>
          <w:rFonts w:eastAsia="Times New Roman" w:cs="Times New Roman"/>
          <w:szCs w:val="24"/>
          <w:lang w:eastAsia="es-CO"/>
        </w:rPr>
      </w:pPr>
      <w:r w:rsidRPr="00832C1D">
        <w:rPr>
          <w:rFonts w:eastAsia="Times New Roman" w:cs="Times New Roman"/>
          <w:szCs w:val="24"/>
          <w:lang w:eastAsia="es-CO"/>
        </w:rPr>
        <w:t>En un contexto donde los requerimientos de información son crecientes y los recursos para levantar datos son limitados, la agregación de encuestas se convierte en una estrategia clave para generar estadísticas más robustas y representativas. Esta sección introduce los fundamentos conceptuales y técnicos necesarios para integrar bases de datos provenientes de múltiples periodos o fuentes, garantizando la comparabilidad y consistencia de los indicadores generados.</w:t>
      </w:r>
    </w:p>
    <w:p w:rsidR="008D3A68" w:rsidRPr="00832C1D" w:rsidRDefault="008D3A68" w:rsidP="008D3A68">
      <w:pPr>
        <w:pStyle w:val="ListParagraph"/>
        <w:numPr>
          <w:ilvl w:val="1"/>
          <w:numId w:val="1"/>
        </w:numPr>
        <w:spacing w:before="100" w:beforeAutospacing="1" w:after="100" w:afterAutospacing="1" w:line="240" w:lineRule="auto"/>
        <w:outlineLvl w:val="3"/>
        <w:rPr>
          <w:rFonts w:eastAsia="Times New Roman" w:cs="Times New Roman"/>
          <w:b/>
          <w:bCs/>
          <w:szCs w:val="24"/>
          <w:lang w:eastAsia="es-CO"/>
        </w:rPr>
      </w:pPr>
      <w:r>
        <w:rPr>
          <w:rFonts w:eastAsia="Times New Roman" w:cs="Times New Roman"/>
          <w:b/>
          <w:bCs/>
          <w:szCs w:val="24"/>
          <w:lang w:eastAsia="es-CO"/>
        </w:rPr>
        <w:t xml:space="preserve"> </w:t>
      </w:r>
      <w:r w:rsidRPr="00832C1D">
        <w:rPr>
          <w:rFonts w:eastAsia="Times New Roman" w:cs="Times New Roman"/>
          <w:b/>
          <w:bCs/>
          <w:szCs w:val="24"/>
          <w:lang w:eastAsia="es-CO"/>
        </w:rPr>
        <w:t>Ajustes y ponderación</w:t>
      </w:r>
    </w:p>
    <w:p w:rsidR="008D3A68" w:rsidRDefault="008D3A68" w:rsidP="008D3A68">
      <w:pPr>
        <w:spacing w:before="100" w:beforeAutospacing="1" w:after="100" w:afterAutospacing="1" w:line="240" w:lineRule="auto"/>
        <w:jc w:val="both"/>
        <w:rPr>
          <w:rFonts w:eastAsia="Times New Roman" w:cs="Times New Roman"/>
          <w:szCs w:val="24"/>
          <w:lang w:eastAsia="es-CO"/>
        </w:rPr>
      </w:pPr>
      <w:r w:rsidRPr="00832C1D">
        <w:rPr>
          <w:rFonts w:eastAsia="Times New Roman" w:cs="Times New Roman"/>
          <w:szCs w:val="24"/>
          <w:lang w:eastAsia="es-CO"/>
        </w:rPr>
        <w:t>La validez de los indicadores derivados de encuestas agregadas depende críticamente del uso correcto de los factores de expansión y los ajustes correspondientes. Esta sección profundiza en técnicas de ponderación temporal, intervalos de confianza y estrategias para mejorar la precisión de indicadores clave como pobreza y empleo. El objetivo es asegurar que las estadísticas presentadas no solo sean informativas, sino también técnicamente sólidas y defendibles ante evaluaciones metodológicas.</w:t>
      </w:r>
    </w:p>
    <w:p w:rsidR="00320D9B" w:rsidRPr="00832C1D" w:rsidRDefault="00320D9B" w:rsidP="008D3A68">
      <w:pPr>
        <w:spacing w:before="100" w:beforeAutospacing="1" w:after="100" w:afterAutospacing="1" w:line="240" w:lineRule="auto"/>
        <w:jc w:val="both"/>
        <w:rPr>
          <w:rFonts w:eastAsia="Times New Roman" w:cs="Times New Roman"/>
          <w:szCs w:val="24"/>
          <w:lang w:eastAsia="es-CO"/>
        </w:rPr>
      </w:pPr>
    </w:p>
    <w:p w:rsidR="008D3A68" w:rsidRPr="00832C1D" w:rsidRDefault="008D3A68" w:rsidP="008D3A68">
      <w:pPr>
        <w:pStyle w:val="ListParagraph"/>
        <w:numPr>
          <w:ilvl w:val="1"/>
          <w:numId w:val="1"/>
        </w:numPr>
        <w:spacing w:before="100" w:beforeAutospacing="1" w:after="100" w:afterAutospacing="1" w:line="240" w:lineRule="auto"/>
        <w:outlineLvl w:val="3"/>
        <w:rPr>
          <w:rFonts w:eastAsia="Times New Roman" w:cs="Times New Roman"/>
          <w:b/>
          <w:bCs/>
          <w:szCs w:val="24"/>
          <w:lang w:eastAsia="es-CO"/>
        </w:rPr>
      </w:pPr>
      <w:r>
        <w:rPr>
          <w:rFonts w:eastAsia="Times New Roman" w:cs="Times New Roman"/>
          <w:b/>
          <w:bCs/>
          <w:szCs w:val="24"/>
          <w:lang w:eastAsia="es-CO"/>
        </w:rPr>
        <w:t xml:space="preserve"> </w:t>
      </w:r>
      <w:r w:rsidRPr="00832C1D">
        <w:rPr>
          <w:rFonts w:eastAsia="Times New Roman" w:cs="Times New Roman"/>
          <w:b/>
          <w:bCs/>
          <w:szCs w:val="24"/>
          <w:lang w:eastAsia="es-CO"/>
        </w:rPr>
        <w:t>Introducción a Encuestas Longitudinales y Diseños Rotativos</w:t>
      </w:r>
    </w:p>
    <w:p w:rsidR="008D3A68" w:rsidRPr="00832C1D" w:rsidRDefault="008D3A68" w:rsidP="008D3A68">
      <w:pPr>
        <w:spacing w:before="100" w:beforeAutospacing="1" w:after="100" w:afterAutospacing="1" w:line="240" w:lineRule="auto"/>
        <w:jc w:val="both"/>
        <w:rPr>
          <w:rFonts w:eastAsia="Times New Roman" w:cs="Times New Roman"/>
          <w:szCs w:val="24"/>
          <w:lang w:eastAsia="es-CO"/>
        </w:rPr>
      </w:pPr>
      <w:r w:rsidRPr="00832C1D">
        <w:rPr>
          <w:rFonts w:eastAsia="Times New Roman" w:cs="Times New Roman"/>
          <w:szCs w:val="24"/>
          <w:lang w:eastAsia="es-CO"/>
        </w:rPr>
        <w:t>Las encuestas longitudinales permiten entender las dinámicas detrás de los fenómenos sociales y económicos, algo que las encuestas transversales no pueden ofrecer por diseño. Esta sección introduce los principios básicos de las encuestas longitudinales y esquemas rotativos, así como los desafíos metodológicos asociados, como la no respuesta y los cambios operativos durante eventos disruptivos como la pandemia. Comprender estas estructuras permite extraer conclusiones más profundas sobre la evolución de las condiciones de vida de la población.</w:t>
      </w:r>
    </w:p>
    <w:p w:rsidR="008D3A68" w:rsidRPr="00832C1D" w:rsidRDefault="00320D9B" w:rsidP="00320D9B">
      <w:pPr>
        <w:pStyle w:val="ListParagraph"/>
        <w:numPr>
          <w:ilvl w:val="1"/>
          <w:numId w:val="1"/>
        </w:numPr>
        <w:spacing w:before="100" w:beforeAutospacing="1" w:after="100" w:afterAutospacing="1" w:line="240" w:lineRule="auto"/>
        <w:outlineLvl w:val="3"/>
        <w:rPr>
          <w:rFonts w:eastAsia="Times New Roman" w:cs="Times New Roman"/>
          <w:b/>
          <w:bCs/>
          <w:szCs w:val="24"/>
          <w:lang w:eastAsia="es-CO"/>
        </w:rPr>
      </w:pPr>
      <w:r>
        <w:rPr>
          <w:rFonts w:eastAsia="Times New Roman" w:cs="Times New Roman"/>
          <w:b/>
          <w:bCs/>
          <w:szCs w:val="24"/>
          <w:lang w:eastAsia="es-CO"/>
        </w:rPr>
        <w:t xml:space="preserve"> </w:t>
      </w:r>
      <w:r w:rsidR="008D3A68" w:rsidRPr="00832C1D">
        <w:rPr>
          <w:rFonts w:eastAsia="Times New Roman" w:cs="Times New Roman"/>
          <w:b/>
          <w:bCs/>
          <w:szCs w:val="24"/>
          <w:lang w:eastAsia="es-CO"/>
        </w:rPr>
        <w:t>Procesamiento de Datos Longitudinales con R</w:t>
      </w:r>
    </w:p>
    <w:p w:rsidR="008D3A68" w:rsidRPr="00832C1D" w:rsidRDefault="008D3A68" w:rsidP="00320D9B">
      <w:pPr>
        <w:spacing w:before="100" w:beforeAutospacing="1" w:after="100" w:afterAutospacing="1" w:line="240" w:lineRule="auto"/>
        <w:jc w:val="both"/>
        <w:rPr>
          <w:rFonts w:eastAsia="Times New Roman" w:cs="Times New Roman"/>
          <w:szCs w:val="24"/>
          <w:lang w:eastAsia="es-CO"/>
        </w:rPr>
      </w:pPr>
      <w:r w:rsidRPr="00832C1D">
        <w:rPr>
          <w:rFonts w:eastAsia="Times New Roman" w:cs="Times New Roman"/>
          <w:szCs w:val="24"/>
          <w:lang w:eastAsia="es-CO"/>
        </w:rPr>
        <w:t>Trabajar con datos longitudinales requiere herramientas técnicas específicas para su manipulación, identificación de unidades y ajuste de pesos. Esta sección se centra en el uso del software R para abordar estos desafíos de forma práctica, facilitando la creación de bases limpias y listas para el análisis. Se busca dotar al participante de competencias para gestionar datos complejos y aplicar técnicas de ajuste adecuadas al diseño de panel.</w:t>
      </w:r>
    </w:p>
    <w:p w:rsidR="008D3A68" w:rsidRPr="00832C1D" w:rsidRDefault="00320D9B" w:rsidP="00320D9B">
      <w:pPr>
        <w:pStyle w:val="ListParagraph"/>
        <w:numPr>
          <w:ilvl w:val="1"/>
          <w:numId w:val="1"/>
        </w:numPr>
        <w:spacing w:before="100" w:beforeAutospacing="1" w:after="100" w:afterAutospacing="1" w:line="240" w:lineRule="auto"/>
        <w:outlineLvl w:val="3"/>
        <w:rPr>
          <w:rFonts w:eastAsia="Times New Roman" w:cs="Times New Roman"/>
          <w:b/>
          <w:bCs/>
          <w:szCs w:val="24"/>
          <w:lang w:eastAsia="es-CO"/>
        </w:rPr>
      </w:pPr>
      <w:r>
        <w:rPr>
          <w:rFonts w:eastAsia="Times New Roman" w:cs="Times New Roman"/>
          <w:b/>
          <w:bCs/>
          <w:szCs w:val="24"/>
          <w:lang w:eastAsia="es-CO"/>
        </w:rPr>
        <w:t xml:space="preserve"> </w:t>
      </w:r>
      <w:r w:rsidR="008D3A68" w:rsidRPr="00832C1D">
        <w:rPr>
          <w:rFonts w:eastAsia="Times New Roman" w:cs="Times New Roman"/>
          <w:b/>
          <w:bCs/>
          <w:szCs w:val="24"/>
          <w:lang w:eastAsia="es-CO"/>
        </w:rPr>
        <w:t>Análisis de Flujos Brutos y Matrices de Transición</w:t>
      </w:r>
    </w:p>
    <w:p w:rsidR="001C6B84" w:rsidRDefault="008D3A68" w:rsidP="00320D9B">
      <w:pPr>
        <w:spacing w:after="200" w:line="276" w:lineRule="auto"/>
        <w:jc w:val="both"/>
        <w:rPr>
          <w:rFonts w:eastAsia="Times New Roman" w:cs="Times New Roman"/>
          <w:szCs w:val="24"/>
          <w:lang w:eastAsia="es-CO"/>
        </w:rPr>
      </w:pPr>
      <w:r w:rsidRPr="00832C1D">
        <w:rPr>
          <w:rFonts w:eastAsia="Times New Roman" w:cs="Times New Roman"/>
          <w:szCs w:val="24"/>
          <w:lang w:eastAsia="es-CO"/>
        </w:rPr>
        <w:t xml:space="preserve">Comprender cómo se mueven las personas entre diferentes estados (empleo, pobreza, informalidad, etc.) es esencial para el diseño de políticas públicas efectivas. Esta sección presenta herramientas analíticas para modelar flujos brutos y matrices de transición, incluyendo modelos de </w:t>
      </w:r>
      <w:proofErr w:type="spellStart"/>
      <w:r w:rsidRPr="00832C1D">
        <w:rPr>
          <w:rFonts w:eastAsia="Times New Roman" w:cs="Times New Roman"/>
          <w:szCs w:val="24"/>
          <w:lang w:eastAsia="es-CO"/>
        </w:rPr>
        <w:t>Markov</w:t>
      </w:r>
      <w:proofErr w:type="spellEnd"/>
      <w:r w:rsidRPr="00832C1D">
        <w:rPr>
          <w:rFonts w:eastAsia="Times New Roman" w:cs="Times New Roman"/>
          <w:szCs w:val="24"/>
          <w:lang w:eastAsia="es-CO"/>
        </w:rPr>
        <w:t xml:space="preserve"> ajustados por no respuesta. A través del uso del paquete </w:t>
      </w:r>
      <w:r w:rsidRPr="00832C1D">
        <w:rPr>
          <w:rFonts w:ascii="Courier New" w:eastAsia="Times New Roman" w:hAnsi="Courier New" w:cs="Courier New"/>
          <w:sz w:val="20"/>
          <w:szCs w:val="20"/>
          <w:lang w:eastAsia="es-CO"/>
        </w:rPr>
        <w:t>surf</w:t>
      </w:r>
      <w:r w:rsidRPr="00832C1D">
        <w:rPr>
          <w:rFonts w:eastAsia="Times New Roman" w:cs="Times New Roman"/>
          <w:szCs w:val="24"/>
          <w:lang w:eastAsia="es-CO"/>
        </w:rPr>
        <w:t>, se explorarán aplicaciones concretas que permiten capturar las dinámicas subyacentes de los fenómenos sociales.</w:t>
      </w:r>
    </w:p>
    <w:p w:rsidR="00471129" w:rsidRDefault="00471129" w:rsidP="00320D9B">
      <w:pPr>
        <w:spacing w:after="200" w:line="276" w:lineRule="auto"/>
        <w:jc w:val="both"/>
        <w:rPr>
          <w:rFonts w:eastAsia="Times New Roman" w:cs="Times New Roman"/>
          <w:szCs w:val="24"/>
          <w:lang w:eastAsia="es-CO"/>
        </w:rPr>
      </w:pPr>
    </w:p>
    <w:p w:rsidR="00471129" w:rsidRDefault="00471129" w:rsidP="00471129">
      <w:pPr>
        <w:pStyle w:val="Heading2"/>
        <w:numPr>
          <w:ilvl w:val="0"/>
          <w:numId w:val="1"/>
        </w:numPr>
      </w:pPr>
      <w:r w:rsidRPr="00471129">
        <w:t xml:space="preserve">Cronograma de actividades </w:t>
      </w:r>
    </w:p>
    <w:p w:rsidR="00471129" w:rsidRPr="00471129" w:rsidRDefault="00471129" w:rsidP="00471129"/>
    <w:tbl>
      <w:tblPr>
        <w:tblW w:w="9080" w:type="dxa"/>
        <w:tblInd w:w="-20" w:type="dxa"/>
        <w:tblCellMar>
          <w:left w:w="70" w:type="dxa"/>
          <w:right w:w="70" w:type="dxa"/>
        </w:tblCellMar>
        <w:tblLook w:val="04A0" w:firstRow="1" w:lastRow="0" w:firstColumn="1" w:lastColumn="0" w:noHBand="0" w:noVBand="1"/>
      </w:tblPr>
      <w:tblGrid>
        <w:gridCol w:w="733"/>
        <w:gridCol w:w="4024"/>
        <w:gridCol w:w="4323"/>
      </w:tblGrid>
      <w:tr w:rsidR="00471129" w:rsidRPr="00471129" w:rsidTr="00471129">
        <w:trPr>
          <w:trHeight w:val="28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Sesión</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Tema</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Contenidos</w:t>
            </w:r>
          </w:p>
        </w:tc>
      </w:tr>
      <w:tr w:rsidR="00471129" w:rsidRPr="00471129" w:rsidTr="00471129">
        <w:trPr>
          <w:trHeight w:val="864"/>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1</w:t>
            </w:r>
          </w:p>
        </w:tc>
        <w:tc>
          <w:tcPr>
            <w:tcW w:w="40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Introducción a la agregación de encuestas</w:t>
            </w:r>
          </w:p>
        </w:tc>
        <w:tc>
          <w:tcPr>
            <w:tcW w:w="43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 Necesidad de indicadores agregados</w:t>
            </w:r>
            <w:r w:rsidRPr="00471129">
              <w:rPr>
                <w:rFonts w:ascii="Calibri" w:eastAsia="Times New Roman" w:hAnsi="Calibri" w:cs="Calibri"/>
                <w:color w:val="000000"/>
                <w:sz w:val="22"/>
                <w:lang w:eastAsia="es-CO"/>
              </w:rPr>
              <w:br/>
              <w:t>- Métodos de agregación</w:t>
            </w:r>
            <w:r w:rsidRPr="00471129">
              <w:rPr>
                <w:rFonts w:ascii="Calibri" w:eastAsia="Times New Roman" w:hAnsi="Calibri" w:cs="Calibri"/>
                <w:color w:val="000000"/>
                <w:sz w:val="22"/>
                <w:lang w:eastAsia="es-CO"/>
              </w:rPr>
              <w:br/>
              <w:t>- Desafíos de integración</w:t>
            </w:r>
          </w:p>
        </w:tc>
      </w:tr>
      <w:tr w:rsidR="00471129" w:rsidRPr="00471129" w:rsidTr="00471129">
        <w:trPr>
          <w:trHeight w:val="864"/>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2</w:t>
            </w:r>
          </w:p>
        </w:tc>
        <w:tc>
          <w:tcPr>
            <w:tcW w:w="40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Armonización de encuestas y dominios comunes</w:t>
            </w:r>
          </w:p>
        </w:tc>
        <w:tc>
          <w:tcPr>
            <w:tcW w:w="43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 Armonización de variables</w:t>
            </w:r>
            <w:r w:rsidRPr="00471129">
              <w:rPr>
                <w:rFonts w:ascii="Calibri" w:eastAsia="Times New Roman" w:hAnsi="Calibri" w:cs="Calibri"/>
                <w:color w:val="000000"/>
                <w:sz w:val="22"/>
                <w:lang w:eastAsia="es-CO"/>
              </w:rPr>
              <w:br/>
              <w:t>- Identificación de periodos y dominios</w:t>
            </w:r>
            <w:r w:rsidRPr="00471129">
              <w:rPr>
                <w:rFonts w:ascii="Calibri" w:eastAsia="Times New Roman" w:hAnsi="Calibri" w:cs="Calibri"/>
                <w:color w:val="000000"/>
                <w:sz w:val="22"/>
                <w:lang w:eastAsia="es-CO"/>
              </w:rPr>
              <w:br/>
              <w:t>- Casos regionales</w:t>
            </w:r>
          </w:p>
        </w:tc>
      </w:tr>
      <w:tr w:rsidR="00471129" w:rsidRPr="00471129" w:rsidTr="00471129">
        <w:trPr>
          <w:trHeight w:val="57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3</w:t>
            </w:r>
          </w:p>
        </w:tc>
        <w:tc>
          <w:tcPr>
            <w:tcW w:w="40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Ajustes y ponderación (I)</w:t>
            </w:r>
          </w:p>
        </w:tc>
        <w:tc>
          <w:tcPr>
            <w:tcW w:w="43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 Factores de expansión</w:t>
            </w:r>
            <w:r w:rsidRPr="00471129">
              <w:rPr>
                <w:rFonts w:ascii="Calibri" w:eastAsia="Times New Roman" w:hAnsi="Calibri" w:cs="Calibri"/>
                <w:color w:val="000000"/>
                <w:sz w:val="22"/>
                <w:lang w:eastAsia="es-CO"/>
              </w:rPr>
              <w:br/>
              <w:t>- Ponderadores ajustados por periodo</w:t>
            </w:r>
          </w:p>
        </w:tc>
      </w:tr>
      <w:tr w:rsidR="00471129" w:rsidRPr="00471129" w:rsidTr="00471129">
        <w:trPr>
          <w:trHeight w:val="57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4</w:t>
            </w:r>
          </w:p>
        </w:tc>
        <w:tc>
          <w:tcPr>
            <w:tcW w:w="40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Ajustes y ponderación (II)</w:t>
            </w:r>
          </w:p>
        </w:tc>
        <w:tc>
          <w:tcPr>
            <w:tcW w:w="43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 xml:space="preserve">- Agregación con diferentes tamaños </w:t>
            </w:r>
            <w:r w:rsidRPr="00471129">
              <w:rPr>
                <w:rFonts w:ascii="Calibri" w:eastAsia="Times New Roman" w:hAnsi="Calibri" w:cs="Calibri"/>
                <w:color w:val="000000"/>
                <w:sz w:val="22"/>
                <w:lang w:eastAsia="es-CO"/>
              </w:rPr>
              <w:br/>
              <w:t>- Pruebas de hipótesis sobre agregados</w:t>
            </w:r>
          </w:p>
        </w:tc>
      </w:tr>
      <w:tr w:rsidR="00471129" w:rsidRPr="00471129" w:rsidTr="00471129">
        <w:trPr>
          <w:trHeight w:val="864"/>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lastRenderedPageBreak/>
              <w:t>5</w:t>
            </w:r>
          </w:p>
        </w:tc>
        <w:tc>
          <w:tcPr>
            <w:tcW w:w="40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Encuestas longitudinales y diseños rotativos</w:t>
            </w:r>
          </w:p>
        </w:tc>
        <w:tc>
          <w:tcPr>
            <w:tcW w:w="43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 xml:space="preserve">- Definiciones clave </w:t>
            </w:r>
            <w:r w:rsidRPr="00471129">
              <w:rPr>
                <w:rFonts w:ascii="Calibri" w:eastAsia="Times New Roman" w:hAnsi="Calibri" w:cs="Calibri"/>
                <w:color w:val="000000"/>
                <w:sz w:val="22"/>
                <w:lang w:eastAsia="es-CO"/>
              </w:rPr>
              <w:br/>
              <w:t xml:space="preserve">- Diseño de paneles rotativos  </w:t>
            </w:r>
            <w:r w:rsidRPr="00471129">
              <w:rPr>
                <w:rFonts w:ascii="Calibri" w:eastAsia="Times New Roman" w:hAnsi="Calibri" w:cs="Calibri"/>
                <w:color w:val="000000"/>
                <w:sz w:val="22"/>
                <w:lang w:eastAsia="es-CO"/>
              </w:rPr>
              <w:br/>
              <w:t>- Esquemas de traslape</w:t>
            </w:r>
          </w:p>
        </w:tc>
      </w:tr>
      <w:tr w:rsidR="00471129" w:rsidRPr="00471129" w:rsidTr="00471129">
        <w:trPr>
          <w:trHeight w:val="864"/>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6</w:t>
            </w:r>
          </w:p>
        </w:tc>
        <w:tc>
          <w:tcPr>
            <w:tcW w:w="40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Metodologías de ajuste en paneles</w:t>
            </w:r>
          </w:p>
        </w:tc>
        <w:tc>
          <w:tcPr>
            <w:tcW w:w="43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 xml:space="preserve">- Modelos de propensión de respuesta </w:t>
            </w:r>
            <w:r w:rsidRPr="00471129">
              <w:rPr>
                <w:rFonts w:ascii="Calibri" w:eastAsia="Times New Roman" w:hAnsi="Calibri" w:cs="Calibri"/>
                <w:color w:val="000000"/>
                <w:sz w:val="22"/>
                <w:lang w:eastAsia="es-CO"/>
              </w:rPr>
              <w:br/>
              <w:t xml:space="preserve">- Calibración con totales </w:t>
            </w:r>
            <w:r w:rsidRPr="00471129">
              <w:rPr>
                <w:rFonts w:ascii="Calibri" w:eastAsia="Times New Roman" w:hAnsi="Calibri" w:cs="Calibri"/>
                <w:color w:val="000000"/>
                <w:sz w:val="22"/>
                <w:lang w:eastAsia="es-CO"/>
              </w:rPr>
              <w:br/>
              <w:t xml:space="preserve">- Autores clave: </w:t>
            </w:r>
            <w:proofErr w:type="spellStart"/>
            <w:r w:rsidRPr="00471129">
              <w:rPr>
                <w:rFonts w:ascii="Calibri" w:eastAsia="Times New Roman" w:hAnsi="Calibri" w:cs="Calibri"/>
                <w:color w:val="000000"/>
                <w:sz w:val="22"/>
                <w:lang w:eastAsia="es-CO"/>
              </w:rPr>
              <w:t>Feinberg</w:t>
            </w:r>
            <w:proofErr w:type="spellEnd"/>
            <w:r w:rsidRPr="00471129">
              <w:rPr>
                <w:rFonts w:ascii="Calibri" w:eastAsia="Times New Roman" w:hAnsi="Calibri" w:cs="Calibri"/>
                <w:color w:val="000000"/>
                <w:sz w:val="22"/>
                <w:lang w:eastAsia="es-CO"/>
              </w:rPr>
              <w:t xml:space="preserve">, </w:t>
            </w:r>
            <w:proofErr w:type="spellStart"/>
            <w:r w:rsidRPr="00471129">
              <w:rPr>
                <w:rFonts w:ascii="Calibri" w:eastAsia="Times New Roman" w:hAnsi="Calibri" w:cs="Calibri"/>
                <w:color w:val="000000"/>
                <w:sz w:val="22"/>
                <w:lang w:eastAsia="es-CO"/>
              </w:rPr>
              <w:t>Verma</w:t>
            </w:r>
            <w:proofErr w:type="spellEnd"/>
          </w:p>
        </w:tc>
      </w:tr>
      <w:tr w:rsidR="00471129" w:rsidRPr="00471129" w:rsidTr="00471129">
        <w:trPr>
          <w:trHeight w:val="864"/>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7</w:t>
            </w:r>
          </w:p>
        </w:tc>
        <w:tc>
          <w:tcPr>
            <w:tcW w:w="40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Procesamiento de datos longitudinales con R</w:t>
            </w:r>
          </w:p>
        </w:tc>
        <w:tc>
          <w:tcPr>
            <w:tcW w:w="43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 Carga de datos</w:t>
            </w:r>
            <w:r w:rsidRPr="00471129">
              <w:rPr>
                <w:rFonts w:ascii="Calibri" w:eastAsia="Times New Roman" w:hAnsi="Calibri" w:cs="Calibri"/>
                <w:color w:val="000000"/>
                <w:sz w:val="22"/>
                <w:lang w:eastAsia="es-CO"/>
              </w:rPr>
              <w:br/>
              <w:t xml:space="preserve">- Identificación de unidades </w:t>
            </w:r>
            <w:r w:rsidRPr="00471129">
              <w:rPr>
                <w:rFonts w:ascii="Calibri" w:eastAsia="Times New Roman" w:hAnsi="Calibri" w:cs="Calibri"/>
                <w:color w:val="000000"/>
                <w:sz w:val="22"/>
                <w:lang w:eastAsia="es-CO"/>
              </w:rPr>
              <w:br/>
              <w:t>- Creación de pesos longitudinales</w:t>
            </w:r>
          </w:p>
        </w:tc>
      </w:tr>
      <w:tr w:rsidR="00471129" w:rsidRPr="00471129" w:rsidTr="00471129">
        <w:trPr>
          <w:trHeight w:val="864"/>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8</w:t>
            </w:r>
          </w:p>
        </w:tc>
        <w:tc>
          <w:tcPr>
            <w:tcW w:w="40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Análisis de flujos brutos y matrices</w:t>
            </w:r>
          </w:p>
        </w:tc>
        <w:tc>
          <w:tcPr>
            <w:tcW w:w="43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 xml:space="preserve">- Matrices de transición </w:t>
            </w:r>
            <w:r w:rsidRPr="00471129">
              <w:rPr>
                <w:rFonts w:ascii="Calibri" w:eastAsia="Times New Roman" w:hAnsi="Calibri" w:cs="Calibri"/>
                <w:color w:val="000000"/>
                <w:sz w:val="22"/>
                <w:lang w:eastAsia="es-CO"/>
              </w:rPr>
              <w:br/>
              <w:t xml:space="preserve">- Modelos de </w:t>
            </w:r>
            <w:proofErr w:type="spellStart"/>
            <w:r w:rsidRPr="00471129">
              <w:rPr>
                <w:rFonts w:ascii="Calibri" w:eastAsia="Times New Roman" w:hAnsi="Calibri" w:cs="Calibri"/>
                <w:color w:val="000000"/>
                <w:sz w:val="22"/>
                <w:lang w:eastAsia="es-CO"/>
              </w:rPr>
              <w:t>Markov</w:t>
            </w:r>
            <w:proofErr w:type="spellEnd"/>
            <w:r w:rsidRPr="00471129">
              <w:rPr>
                <w:rFonts w:ascii="Calibri" w:eastAsia="Times New Roman" w:hAnsi="Calibri" w:cs="Calibri"/>
                <w:color w:val="000000"/>
                <w:sz w:val="22"/>
                <w:lang w:eastAsia="es-CO"/>
              </w:rPr>
              <w:t xml:space="preserve"> </w:t>
            </w:r>
            <w:r w:rsidRPr="00471129">
              <w:rPr>
                <w:rFonts w:ascii="Calibri" w:eastAsia="Times New Roman" w:hAnsi="Calibri" w:cs="Calibri"/>
                <w:color w:val="000000"/>
                <w:sz w:val="22"/>
                <w:lang w:eastAsia="es-CO"/>
              </w:rPr>
              <w:br/>
              <w:t>- Flujos laborales/pobreza</w:t>
            </w:r>
          </w:p>
        </w:tc>
      </w:tr>
      <w:tr w:rsidR="00471129" w:rsidRPr="00471129" w:rsidTr="00471129">
        <w:trPr>
          <w:trHeight w:val="864"/>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jc w:val="center"/>
              <w:rPr>
                <w:rFonts w:ascii="Calibri" w:eastAsia="Times New Roman" w:hAnsi="Calibri" w:cs="Calibri"/>
                <w:b/>
                <w:bCs/>
                <w:color w:val="000000"/>
                <w:sz w:val="22"/>
                <w:lang w:eastAsia="es-CO"/>
              </w:rPr>
            </w:pPr>
            <w:r w:rsidRPr="00471129">
              <w:rPr>
                <w:rFonts w:ascii="Calibri" w:eastAsia="Times New Roman" w:hAnsi="Calibri" w:cs="Calibri"/>
                <w:b/>
                <w:bCs/>
                <w:color w:val="000000"/>
                <w:sz w:val="22"/>
                <w:lang w:eastAsia="es-CO"/>
              </w:rPr>
              <w:t>9</w:t>
            </w:r>
          </w:p>
        </w:tc>
        <w:tc>
          <w:tcPr>
            <w:tcW w:w="40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 xml:space="preserve">Aplicación con el paquete </w:t>
            </w:r>
            <w:r w:rsidRPr="00471129">
              <w:rPr>
                <w:rFonts w:ascii="Arial Unicode MS" w:eastAsia="Times New Roman" w:hAnsi="Arial Unicode MS" w:cs="Calibri"/>
                <w:color w:val="000000"/>
                <w:sz w:val="20"/>
                <w:szCs w:val="20"/>
                <w:lang w:eastAsia="es-CO"/>
              </w:rPr>
              <w:t>surf</w:t>
            </w:r>
            <w:r w:rsidRPr="00471129">
              <w:rPr>
                <w:rFonts w:ascii="Calibri" w:eastAsia="Times New Roman" w:hAnsi="Calibri" w:cs="Calibri"/>
                <w:color w:val="000000"/>
                <w:sz w:val="22"/>
                <w:lang w:eastAsia="es-CO"/>
              </w:rPr>
              <w:t xml:space="preserve"> y revisión final</w:t>
            </w:r>
          </w:p>
        </w:tc>
        <w:tc>
          <w:tcPr>
            <w:tcW w:w="4340" w:type="dxa"/>
            <w:tcBorders>
              <w:top w:val="nil"/>
              <w:left w:val="nil"/>
              <w:bottom w:val="single" w:sz="4" w:space="0" w:color="auto"/>
              <w:right w:val="single" w:sz="4" w:space="0" w:color="auto"/>
            </w:tcBorders>
            <w:shd w:val="clear" w:color="auto" w:fill="auto"/>
            <w:vAlign w:val="center"/>
            <w:hideMark/>
          </w:tcPr>
          <w:p w:rsidR="00471129" w:rsidRPr="00471129" w:rsidRDefault="00471129" w:rsidP="00471129">
            <w:pPr>
              <w:spacing w:after="0" w:line="240" w:lineRule="auto"/>
              <w:rPr>
                <w:rFonts w:ascii="Calibri" w:eastAsia="Times New Roman" w:hAnsi="Calibri" w:cs="Calibri"/>
                <w:color w:val="000000"/>
                <w:sz w:val="22"/>
                <w:lang w:eastAsia="es-CO"/>
              </w:rPr>
            </w:pPr>
            <w:r w:rsidRPr="00471129">
              <w:rPr>
                <w:rFonts w:ascii="Calibri" w:eastAsia="Times New Roman" w:hAnsi="Calibri" w:cs="Calibri"/>
                <w:color w:val="000000"/>
                <w:sz w:val="22"/>
                <w:lang w:eastAsia="es-CO"/>
              </w:rPr>
              <w:t xml:space="preserve">- Estimación de flujos brutos con </w:t>
            </w:r>
            <w:r w:rsidRPr="00471129">
              <w:rPr>
                <w:rFonts w:ascii="Arial Unicode MS" w:eastAsia="Times New Roman" w:hAnsi="Arial Unicode MS" w:cs="Calibri"/>
                <w:color w:val="000000"/>
                <w:sz w:val="20"/>
                <w:szCs w:val="20"/>
                <w:lang w:eastAsia="es-CO"/>
              </w:rPr>
              <w:t xml:space="preserve">surf </w:t>
            </w:r>
            <w:r w:rsidRPr="00471129">
              <w:rPr>
                <w:rFonts w:ascii="Arial Unicode MS" w:eastAsia="Times New Roman" w:hAnsi="Arial Unicode MS" w:cs="Calibri"/>
                <w:color w:val="000000"/>
                <w:sz w:val="20"/>
                <w:szCs w:val="20"/>
                <w:lang w:eastAsia="es-CO"/>
              </w:rPr>
              <w:br/>
            </w:r>
            <w:r w:rsidRPr="00471129">
              <w:rPr>
                <w:rFonts w:ascii="Calibri" w:eastAsia="Times New Roman" w:hAnsi="Calibri" w:cs="Calibri"/>
                <w:color w:val="000000"/>
                <w:sz w:val="22"/>
                <w:lang w:eastAsia="es-CO"/>
              </w:rPr>
              <w:t xml:space="preserve">- Revisión general </w:t>
            </w:r>
            <w:r w:rsidRPr="00471129">
              <w:rPr>
                <w:rFonts w:ascii="Calibri" w:eastAsia="Times New Roman" w:hAnsi="Calibri" w:cs="Calibri"/>
                <w:color w:val="000000"/>
                <w:sz w:val="22"/>
                <w:lang w:eastAsia="es-CO"/>
              </w:rPr>
              <w:br/>
              <w:t>- Cierre del módulo</w:t>
            </w:r>
          </w:p>
        </w:tc>
      </w:tr>
    </w:tbl>
    <w:p w:rsidR="00471129" w:rsidRDefault="00471129" w:rsidP="00320D9B">
      <w:pPr>
        <w:spacing w:after="200" w:line="276" w:lineRule="auto"/>
        <w:jc w:val="both"/>
        <w:rPr>
          <w:rFonts w:eastAsia="Times New Roman" w:cs="Times New Roman"/>
          <w:szCs w:val="24"/>
          <w:lang w:eastAsia="es-CO"/>
        </w:rPr>
      </w:pPr>
    </w:p>
    <w:p w:rsidR="00471129" w:rsidRPr="001C6B84" w:rsidRDefault="00471129" w:rsidP="00320D9B">
      <w:pPr>
        <w:spacing w:after="200" w:line="276" w:lineRule="auto"/>
        <w:jc w:val="both"/>
        <w:rPr>
          <w:rFonts w:eastAsiaTheme="minorEastAsia" w:cs="Times New Roman"/>
        </w:rPr>
      </w:pPr>
    </w:p>
    <w:p w:rsidR="00D92B1D" w:rsidRPr="00471129" w:rsidRDefault="00320D9B" w:rsidP="0070267B">
      <w:pPr>
        <w:pStyle w:val="Heading2"/>
        <w:numPr>
          <w:ilvl w:val="0"/>
          <w:numId w:val="1"/>
        </w:numPr>
      </w:pPr>
      <w:r w:rsidRPr="00471129">
        <w:t>Bibliografía</w:t>
      </w:r>
    </w:p>
    <w:p w:rsidR="00320D9B" w:rsidRPr="00320D9B" w:rsidRDefault="00320D9B" w:rsidP="00320D9B"/>
    <w:p w:rsidR="00720C62" w:rsidRDefault="00D92B1D" w:rsidP="00320D9B">
      <w:pPr>
        <w:pStyle w:val="ListParagraph"/>
        <w:numPr>
          <w:ilvl w:val="0"/>
          <w:numId w:val="6"/>
        </w:numPr>
        <w:spacing w:after="200" w:line="276" w:lineRule="auto"/>
        <w:rPr>
          <w:rFonts w:eastAsiaTheme="minorEastAsia" w:cs="Times New Roman"/>
        </w:rPr>
      </w:pPr>
      <w:proofErr w:type="spellStart"/>
      <w:r w:rsidRPr="00720C62">
        <w:rPr>
          <w:rFonts w:eastAsiaTheme="minorEastAsia" w:cs="Times New Roman"/>
          <w:lang w:val="en-US"/>
        </w:rPr>
        <w:t>Lohr</w:t>
      </w:r>
      <w:proofErr w:type="spellEnd"/>
      <w:r w:rsidRPr="00720C62">
        <w:rPr>
          <w:rFonts w:eastAsiaTheme="minorEastAsia" w:cs="Times New Roman"/>
          <w:lang w:val="en-US"/>
        </w:rPr>
        <w:t xml:space="preserve">, S. (2019). </w:t>
      </w:r>
      <w:r w:rsidR="00720C62">
        <w:rPr>
          <w:rFonts w:eastAsiaTheme="minorEastAsia" w:cs="Times New Roman"/>
          <w:lang w:val="en-US"/>
        </w:rPr>
        <w:t>Sampling: Design and Analysis</w:t>
      </w:r>
      <w:r w:rsidRPr="00720C62">
        <w:rPr>
          <w:rFonts w:eastAsiaTheme="minorEastAsia" w:cs="Times New Roman"/>
          <w:lang w:val="en-US"/>
        </w:rPr>
        <w:t xml:space="preserve">. </w:t>
      </w:r>
      <w:r w:rsidRPr="0070267B">
        <w:rPr>
          <w:rFonts w:eastAsiaTheme="minorEastAsia" w:cs="Times New Roman"/>
        </w:rPr>
        <w:t>Chapman &amp; Hall/CRC.</w:t>
      </w:r>
    </w:p>
    <w:p w:rsidR="00720C62" w:rsidRPr="00720C62" w:rsidRDefault="00720C62" w:rsidP="00320D9B">
      <w:pPr>
        <w:pStyle w:val="ListParagraph"/>
        <w:numPr>
          <w:ilvl w:val="0"/>
          <w:numId w:val="6"/>
        </w:numPr>
        <w:spacing w:after="200" w:line="276" w:lineRule="auto"/>
        <w:rPr>
          <w:rFonts w:eastAsiaTheme="minorEastAsia" w:cs="Times New Roman"/>
        </w:rPr>
      </w:pPr>
      <w:r w:rsidRPr="00720C62">
        <w:rPr>
          <w:rFonts w:eastAsiaTheme="minorEastAsia" w:cs="Times New Roman"/>
          <w:lang w:val="en-US"/>
        </w:rPr>
        <w:t xml:space="preserve">Lumley, T. (2004). </w:t>
      </w:r>
      <w:r w:rsidR="00D92B1D" w:rsidRPr="00720C62">
        <w:rPr>
          <w:rFonts w:eastAsiaTheme="minorEastAsia" w:cs="Times New Roman"/>
          <w:lang w:val="en-US"/>
        </w:rPr>
        <w:t>Analysis of c</w:t>
      </w:r>
      <w:r>
        <w:rPr>
          <w:rFonts w:eastAsiaTheme="minorEastAsia" w:cs="Times New Roman"/>
          <w:lang w:val="en-US"/>
        </w:rPr>
        <w:t>omplex survey samples</w:t>
      </w:r>
      <w:r w:rsidR="00D92B1D" w:rsidRPr="00720C62">
        <w:rPr>
          <w:rFonts w:eastAsiaTheme="minorEastAsia" w:cs="Times New Roman"/>
          <w:lang w:val="en-US"/>
        </w:rPr>
        <w:t>. Journal of Statistical Software.</w:t>
      </w:r>
      <w:r w:rsidRPr="00720C62">
        <w:rPr>
          <w:rFonts w:eastAsiaTheme="minorEastAsia" w:cs="Times New Roman"/>
          <w:lang w:val="en-US"/>
        </w:rPr>
        <w:t xml:space="preserve"> </w:t>
      </w:r>
    </w:p>
    <w:p w:rsidR="00D92B1D" w:rsidRDefault="00D92B1D" w:rsidP="00320D9B">
      <w:pPr>
        <w:pStyle w:val="ListParagraph"/>
        <w:numPr>
          <w:ilvl w:val="0"/>
          <w:numId w:val="6"/>
        </w:numPr>
        <w:spacing w:after="200" w:line="276" w:lineRule="auto"/>
        <w:rPr>
          <w:rFonts w:eastAsiaTheme="minorEastAsia" w:cs="Times New Roman"/>
        </w:rPr>
      </w:pPr>
      <w:r w:rsidRPr="00720C62">
        <w:rPr>
          <w:rFonts w:eastAsiaTheme="minorEastAsia" w:cs="Times New Roman"/>
        </w:rPr>
        <w:t xml:space="preserve">CEPAL (2020). </w:t>
      </w:r>
      <w:r w:rsidRPr="0070267B">
        <w:rPr>
          <w:rFonts w:eastAsiaTheme="minorEastAsia" w:cs="Times New Roman"/>
        </w:rPr>
        <w:t>Manual para la estimación de indicadores sociales m</w:t>
      </w:r>
      <w:r w:rsidR="0070267B" w:rsidRPr="0070267B">
        <w:rPr>
          <w:rFonts w:eastAsiaTheme="minorEastAsia" w:cs="Times New Roman"/>
        </w:rPr>
        <w:t>ediante agregación de encuestas</w:t>
      </w:r>
      <w:r w:rsidRPr="0070267B">
        <w:rPr>
          <w:rFonts w:eastAsiaTheme="minorEastAsia" w:cs="Times New Roman"/>
        </w:rPr>
        <w:t>.</w:t>
      </w:r>
    </w:p>
    <w:p w:rsidR="00720C62" w:rsidRPr="0070267B" w:rsidRDefault="00720C62" w:rsidP="00320D9B">
      <w:pPr>
        <w:pStyle w:val="ListParagraph"/>
        <w:numPr>
          <w:ilvl w:val="0"/>
          <w:numId w:val="6"/>
        </w:numPr>
        <w:spacing w:after="200" w:line="276" w:lineRule="auto"/>
        <w:rPr>
          <w:rFonts w:eastAsiaTheme="minorEastAsia" w:cs="Times New Roman"/>
        </w:rPr>
      </w:pPr>
      <w:r>
        <w:rPr>
          <w:rFonts w:ascii="Arial" w:hAnsi="Arial" w:cs="Arial"/>
          <w:color w:val="222222"/>
          <w:sz w:val="20"/>
          <w:szCs w:val="20"/>
          <w:shd w:val="clear" w:color="auto" w:fill="FFFFFF"/>
        </w:rPr>
        <w:t>CEPAL, N.</w:t>
      </w:r>
      <w:r w:rsidR="00471129">
        <w:rPr>
          <w:rFonts w:ascii="Arial" w:hAnsi="Arial" w:cs="Arial"/>
          <w:color w:val="222222"/>
          <w:sz w:val="20"/>
          <w:szCs w:val="20"/>
          <w:shd w:val="clear" w:color="auto" w:fill="FFFFFF"/>
        </w:rPr>
        <w:t xml:space="preserve"> (2023)</w:t>
      </w:r>
      <w:r>
        <w:rPr>
          <w:rFonts w:ascii="Arial" w:hAnsi="Arial" w:cs="Arial"/>
          <w:color w:val="222222"/>
          <w:sz w:val="20"/>
          <w:szCs w:val="20"/>
          <w:shd w:val="clear" w:color="auto" w:fill="FFFFFF"/>
        </w:rPr>
        <w:t xml:space="preserve"> Diseño y análisis estadístico de las encuestas de hogares de América Latina.</w:t>
      </w:r>
    </w:p>
    <w:p w:rsidR="00A014AB" w:rsidRDefault="00A014AB"/>
    <w:sectPr w:rsidR="00A014AB" w:rsidSect="00CF66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F1B6A"/>
    <w:multiLevelType w:val="hybridMultilevel"/>
    <w:tmpl w:val="DFCAC7FA"/>
    <w:lvl w:ilvl="0" w:tplc="240A0003">
      <w:start w:val="1"/>
      <w:numFmt w:val="bullet"/>
      <w:lvlText w:val="o"/>
      <w:lvlJc w:val="left"/>
      <w:pPr>
        <w:ind w:left="1788"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B27FF8"/>
    <w:multiLevelType w:val="multilevel"/>
    <w:tmpl w:val="3662B5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AD5E24"/>
    <w:multiLevelType w:val="hybridMultilevel"/>
    <w:tmpl w:val="B296C8E6"/>
    <w:lvl w:ilvl="0" w:tplc="2210096E">
      <w:start w:val="1"/>
      <w:numFmt w:val="bullet"/>
      <w:lvlText w:val="-"/>
      <w:lvlJc w:val="left"/>
      <w:pPr>
        <w:ind w:left="360" w:hanging="360"/>
      </w:pPr>
      <w:rPr>
        <w:rFonts w:ascii="Calibri" w:eastAsiaTheme="minorEastAsia" w:hAnsi="Calibri" w:cs="Calibri" w:hint="default"/>
      </w:rPr>
    </w:lvl>
    <w:lvl w:ilvl="1" w:tplc="2210096E">
      <w:start w:val="1"/>
      <w:numFmt w:val="bullet"/>
      <w:lvlText w:val="-"/>
      <w:lvlJc w:val="left"/>
      <w:pPr>
        <w:ind w:left="1080" w:hanging="360"/>
      </w:pPr>
      <w:rPr>
        <w:rFonts w:ascii="Calibri" w:eastAsiaTheme="minorEastAsia" w:hAnsi="Calibri" w:cs="Calibri"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065192B"/>
    <w:multiLevelType w:val="multilevel"/>
    <w:tmpl w:val="8AFC880E"/>
    <w:lvl w:ilvl="0">
      <w:start w:val="1"/>
      <w:numFmt w:val="decimal"/>
      <w:lvlText w:val="%1."/>
      <w:lvlJc w:val="left"/>
      <w:pPr>
        <w:ind w:left="720" w:hanging="360"/>
      </w:pPr>
      <w:rPr>
        <w:rFonts w:hint="default"/>
      </w:rPr>
    </w:lvl>
    <w:lvl w:ilvl="1">
      <w:start w:val="1"/>
      <w:numFmt w:val="bullet"/>
      <w:lvlText w:val="-"/>
      <w:lvlJc w:val="left"/>
      <w:pPr>
        <w:ind w:left="720" w:hanging="360"/>
      </w:pPr>
      <w:rPr>
        <w:rFonts w:ascii="Calibri" w:eastAsiaTheme="minorEastAsia" w:hAnsi="Calibri" w:cs="Calibr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EC2DD9"/>
    <w:multiLevelType w:val="hybridMultilevel"/>
    <w:tmpl w:val="1D861D88"/>
    <w:lvl w:ilvl="0" w:tplc="2210096E">
      <w:start w:val="1"/>
      <w:numFmt w:val="bullet"/>
      <w:lvlText w:val="-"/>
      <w:lvlJc w:val="left"/>
      <w:pPr>
        <w:ind w:left="360" w:hanging="360"/>
      </w:pPr>
      <w:rPr>
        <w:rFonts w:ascii="Calibri" w:eastAsiaTheme="minorEastAsia" w:hAnsi="Calibri" w:cs="Calibri"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6EF11CD"/>
    <w:multiLevelType w:val="hybridMultilevel"/>
    <w:tmpl w:val="160875A6"/>
    <w:lvl w:ilvl="0" w:tplc="2210096E">
      <w:start w:val="1"/>
      <w:numFmt w:val="bullet"/>
      <w:lvlText w:val="-"/>
      <w:lvlJc w:val="left"/>
      <w:pPr>
        <w:ind w:left="360" w:hanging="360"/>
      </w:pPr>
      <w:rPr>
        <w:rFonts w:ascii="Calibri" w:eastAsiaTheme="minorEastAsia"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A6A42BB"/>
    <w:multiLevelType w:val="hybridMultilevel"/>
    <w:tmpl w:val="6D68D04C"/>
    <w:lvl w:ilvl="0" w:tplc="2210096E">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CED58C9"/>
    <w:multiLevelType w:val="hybridMultilevel"/>
    <w:tmpl w:val="9EFCD1A6"/>
    <w:lvl w:ilvl="0" w:tplc="2210096E">
      <w:start w:val="1"/>
      <w:numFmt w:val="bullet"/>
      <w:lvlText w:val="-"/>
      <w:lvlJc w:val="left"/>
      <w:pPr>
        <w:ind w:left="1068" w:hanging="360"/>
      </w:pPr>
      <w:rPr>
        <w:rFonts w:ascii="Calibri" w:eastAsiaTheme="minorEastAsia" w:hAnsi="Calibri" w:cs="Calibri"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1D"/>
    <w:rsid w:val="001C6B84"/>
    <w:rsid w:val="00320D9B"/>
    <w:rsid w:val="0044446B"/>
    <w:rsid w:val="00471129"/>
    <w:rsid w:val="0070267B"/>
    <w:rsid w:val="00720C62"/>
    <w:rsid w:val="007A66EB"/>
    <w:rsid w:val="008D3A68"/>
    <w:rsid w:val="00A014AB"/>
    <w:rsid w:val="00A8787E"/>
    <w:rsid w:val="00A90369"/>
    <w:rsid w:val="00AE6E4C"/>
    <w:rsid w:val="00C63FDF"/>
    <w:rsid w:val="00C6789A"/>
    <w:rsid w:val="00D36051"/>
    <w:rsid w:val="00D92B1D"/>
    <w:rsid w:val="00E633A7"/>
    <w:rsid w:val="00E76617"/>
    <w:rsid w:val="00F551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59C5"/>
  <w15:chartTrackingRefBased/>
  <w15:docId w15:val="{835D466F-62DC-4F7C-9208-81747049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A68"/>
    <w:rPr>
      <w:rFonts w:ascii="Times New Roman" w:hAnsi="Times New Roman"/>
      <w:sz w:val="24"/>
    </w:rPr>
  </w:style>
  <w:style w:type="paragraph" w:styleId="Heading1">
    <w:name w:val="heading 1"/>
    <w:basedOn w:val="Normal"/>
    <w:next w:val="Normal"/>
    <w:link w:val="Heading1Char"/>
    <w:uiPriority w:val="9"/>
    <w:qFormat/>
    <w:rsid w:val="008D3A68"/>
    <w:pPr>
      <w:keepNext/>
      <w:keepLines/>
      <w:spacing w:before="480" w:after="0" w:line="276" w:lineRule="auto"/>
      <w:outlineLvl w:val="0"/>
    </w:pPr>
    <w:rPr>
      <w:rFonts w:ascii="Arial" w:eastAsiaTheme="majorEastAsia" w:hAnsi="Arial" w:cs="Times New Roman"/>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8D3A68"/>
    <w:pPr>
      <w:keepNext/>
      <w:keepLines/>
      <w:spacing w:before="40" w:after="0"/>
      <w:outlineLvl w:val="1"/>
    </w:pPr>
    <w:rPr>
      <w:rFonts w:eastAsiaTheme="majorEastAsia" w:cstheme="majorBidi"/>
      <w:b/>
      <w:color w:val="000000" w:themeColor="text1"/>
      <w:szCs w:val="26"/>
    </w:rPr>
  </w:style>
  <w:style w:type="paragraph" w:styleId="Heading4">
    <w:name w:val="heading 4"/>
    <w:basedOn w:val="Normal"/>
    <w:next w:val="Normal"/>
    <w:link w:val="Heading4Char"/>
    <w:uiPriority w:val="9"/>
    <w:semiHidden/>
    <w:unhideWhenUsed/>
    <w:qFormat/>
    <w:rsid w:val="00AE6E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autoRedefine/>
    <w:qFormat/>
    <w:rsid w:val="00C63FDF"/>
    <w:pPr>
      <w:spacing w:before="180" w:after="180" w:line="240" w:lineRule="auto"/>
      <w:jc w:val="both"/>
    </w:pPr>
    <w:rPr>
      <w:szCs w:val="24"/>
      <w:lang w:val="en-US"/>
    </w:rPr>
  </w:style>
  <w:style w:type="paragraph" w:styleId="BodyText">
    <w:name w:val="Body Text"/>
    <w:basedOn w:val="Normal"/>
    <w:link w:val="BodyTextChar"/>
    <w:uiPriority w:val="99"/>
    <w:semiHidden/>
    <w:unhideWhenUsed/>
    <w:rsid w:val="00C63FDF"/>
    <w:pPr>
      <w:spacing w:after="120"/>
    </w:pPr>
  </w:style>
  <w:style w:type="character" w:customStyle="1" w:styleId="BodyTextChar">
    <w:name w:val="Body Text Char"/>
    <w:basedOn w:val="DefaultParagraphFont"/>
    <w:link w:val="BodyText"/>
    <w:uiPriority w:val="99"/>
    <w:semiHidden/>
    <w:rsid w:val="00C63FDF"/>
  </w:style>
  <w:style w:type="character" w:customStyle="1" w:styleId="Heading1Char">
    <w:name w:val="Heading 1 Char"/>
    <w:basedOn w:val="DefaultParagraphFont"/>
    <w:link w:val="Heading1"/>
    <w:uiPriority w:val="9"/>
    <w:rsid w:val="008D3A68"/>
    <w:rPr>
      <w:rFonts w:ascii="Arial" w:eastAsiaTheme="majorEastAsia" w:hAnsi="Arial" w:cs="Times New Roman"/>
      <w:b/>
      <w:bCs/>
      <w:color w:val="000000" w:themeColor="text1"/>
      <w:sz w:val="32"/>
      <w:szCs w:val="28"/>
      <w:lang w:val="en-US"/>
    </w:rPr>
  </w:style>
  <w:style w:type="paragraph" w:styleId="Title">
    <w:name w:val="Title"/>
    <w:basedOn w:val="Normal"/>
    <w:next w:val="Normal"/>
    <w:link w:val="TitleChar"/>
    <w:uiPriority w:val="10"/>
    <w:qFormat/>
    <w:rsid w:val="00D92B1D"/>
    <w:pPr>
      <w:pBdr>
        <w:bottom w:val="single" w:sz="8" w:space="4" w:color="5B9BD5" w:themeColor="accent1"/>
      </w:pBdr>
      <w:spacing w:after="300" w:line="240" w:lineRule="auto"/>
      <w:contextualSpacing/>
    </w:pPr>
    <w:rPr>
      <w:rFonts w:asciiTheme="majorHAnsi" w:eastAsiaTheme="majorEastAsia" w:hAnsiTheme="majorHAnsi" w:cs="Times New Roman"/>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D92B1D"/>
    <w:rPr>
      <w:rFonts w:asciiTheme="majorHAnsi" w:eastAsiaTheme="majorEastAsia" w:hAnsiTheme="majorHAnsi" w:cs="Times New Roman"/>
      <w:color w:val="323E4F" w:themeColor="text2" w:themeShade="BF"/>
      <w:spacing w:val="5"/>
      <w:kern w:val="28"/>
      <w:sz w:val="52"/>
      <w:szCs w:val="52"/>
      <w:lang w:val="en-US"/>
    </w:rPr>
  </w:style>
  <w:style w:type="character" w:customStyle="1" w:styleId="Heading2Char">
    <w:name w:val="Heading 2 Char"/>
    <w:basedOn w:val="DefaultParagraphFont"/>
    <w:link w:val="Heading2"/>
    <w:uiPriority w:val="9"/>
    <w:rsid w:val="008D3A6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E633A7"/>
    <w:pPr>
      <w:ind w:left="720"/>
      <w:contextualSpacing/>
    </w:pPr>
  </w:style>
  <w:style w:type="character" w:customStyle="1" w:styleId="Heading4Char">
    <w:name w:val="Heading 4 Char"/>
    <w:basedOn w:val="DefaultParagraphFont"/>
    <w:link w:val="Heading4"/>
    <w:uiPriority w:val="9"/>
    <w:semiHidden/>
    <w:rsid w:val="00AE6E4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1142">
      <w:bodyDiv w:val="1"/>
      <w:marLeft w:val="0"/>
      <w:marRight w:val="0"/>
      <w:marTop w:val="0"/>
      <w:marBottom w:val="0"/>
      <w:divBdr>
        <w:top w:val="none" w:sz="0" w:space="0" w:color="auto"/>
        <w:left w:val="none" w:sz="0" w:space="0" w:color="auto"/>
        <w:bottom w:val="none" w:sz="0" w:space="0" w:color="auto"/>
        <w:right w:val="none" w:sz="0" w:space="0" w:color="auto"/>
      </w:divBdr>
    </w:div>
    <w:div w:id="942958052">
      <w:bodyDiv w:val="1"/>
      <w:marLeft w:val="0"/>
      <w:marRight w:val="0"/>
      <w:marTop w:val="0"/>
      <w:marBottom w:val="0"/>
      <w:divBdr>
        <w:top w:val="none" w:sz="0" w:space="0" w:color="auto"/>
        <w:left w:val="none" w:sz="0" w:space="0" w:color="auto"/>
        <w:bottom w:val="none" w:sz="0" w:space="0" w:color="auto"/>
        <w:right w:val="none" w:sz="0" w:space="0" w:color="auto"/>
      </w:divBdr>
    </w:div>
    <w:div w:id="973366169">
      <w:bodyDiv w:val="1"/>
      <w:marLeft w:val="0"/>
      <w:marRight w:val="0"/>
      <w:marTop w:val="0"/>
      <w:marBottom w:val="0"/>
      <w:divBdr>
        <w:top w:val="none" w:sz="0" w:space="0" w:color="auto"/>
        <w:left w:val="none" w:sz="0" w:space="0" w:color="auto"/>
        <w:bottom w:val="none" w:sz="0" w:space="0" w:color="auto"/>
        <w:right w:val="none" w:sz="0" w:space="0" w:color="auto"/>
      </w:divBdr>
    </w:div>
    <w:div w:id="993873726">
      <w:bodyDiv w:val="1"/>
      <w:marLeft w:val="0"/>
      <w:marRight w:val="0"/>
      <w:marTop w:val="0"/>
      <w:marBottom w:val="0"/>
      <w:divBdr>
        <w:top w:val="none" w:sz="0" w:space="0" w:color="auto"/>
        <w:left w:val="none" w:sz="0" w:space="0" w:color="auto"/>
        <w:bottom w:val="none" w:sz="0" w:space="0" w:color="auto"/>
        <w:right w:val="none" w:sz="0" w:space="0" w:color="auto"/>
      </w:divBdr>
    </w:div>
    <w:div w:id="1062026760">
      <w:bodyDiv w:val="1"/>
      <w:marLeft w:val="0"/>
      <w:marRight w:val="0"/>
      <w:marTop w:val="0"/>
      <w:marBottom w:val="0"/>
      <w:divBdr>
        <w:top w:val="none" w:sz="0" w:space="0" w:color="auto"/>
        <w:left w:val="none" w:sz="0" w:space="0" w:color="auto"/>
        <w:bottom w:val="none" w:sz="0" w:space="0" w:color="auto"/>
        <w:right w:val="none" w:sz="0" w:space="0" w:color="auto"/>
      </w:divBdr>
    </w:div>
    <w:div w:id="1265652541">
      <w:bodyDiv w:val="1"/>
      <w:marLeft w:val="0"/>
      <w:marRight w:val="0"/>
      <w:marTop w:val="0"/>
      <w:marBottom w:val="0"/>
      <w:divBdr>
        <w:top w:val="none" w:sz="0" w:space="0" w:color="auto"/>
        <w:left w:val="none" w:sz="0" w:space="0" w:color="auto"/>
        <w:bottom w:val="none" w:sz="0" w:space="0" w:color="auto"/>
        <w:right w:val="none" w:sz="0" w:space="0" w:color="auto"/>
      </w:divBdr>
    </w:div>
    <w:div w:id="200150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1031</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Stalyn GUERRERO</dc:creator>
  <cp:keywords/>
  <dc:description/>
  <cp:lastModifiedBy>Stalyn GUERRERO</cp:lastModifiedBy>
  <cp:revision>3</cp:revision>
  <dcterms:created xsi:type="dcterms:W3CDTF">2025-07-18T15:49:00Z</dcterms:created>
  <dcterms:modified xsi:type="dcterms:W3CDTF">2025-07-18T21:01:00Z</dcterms:modified>
</cp:coreProperties>
</file>