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  <w:jc w:val="center"/>
      </w:pPr>
      <w:r>
        <w:rPr>
          <w:rFonts w:ascii="Arial" w:hAnsi="Arial"/>
          <w:b/>
          <w:color w:val="C95B05"/>
          <w:sz w:val="76"/>
        </w:rPr>
        <w:t>StepCat</w:t>
      </w:r>
    </w:p>
    <w:p>
      <w:pPr>
        <w:jc w:val="center"/>
      </w:pPr>
      <w:r>
        <w:rPr>
          <w:b/>
          <w:color w:val="230F07"/>
          <w:sz w:val="48"/>
        </w:rPr>
        <w:t>Quick Start Guide</w:t>
      </w:r>
    </w:p>
    <w:p>
      <w:pPr>
        <w:jc w:val="center"/>
      </w:pPr>
      <w:r>
        <w:rPr>
          <w:b/>
          <w:color w:val="FF9D3C"/>
          <w:sz w:val="26"/>
        </w:rPr>
        <w:t>StepCat Calculator v246.3.6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FF1D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C95B05"/>
                <w:sz w:val="30"/>
              </w:rPr>
              <w:t>Quick workflow</w:t>
            </w:r>
          </w:p>
          <w:p>
            <w:pPr>
              <w:pStyle w:val="ListBullet"/>
              <w:spacing w:after="80"/>
            </w:pPr>
            <w:r>
              <w:rPr>
                <w:color w:val="230F07"/>
                <w:sz w:val="21"/>
              </w:rPr>
              <w:t>Choose Estimate or Finalized.</w:t>
            </w:r>
          </w:p>
          <w:p>
            <w:pPr>
              <w:pStyle w:val="ListBullet"/>
              <w:spacing w:after="80"/>
            </w:pPr>
            <w:r>
              <w:rPr>
                <w:color w:val="230F07"/>
                <w:sz w:val="21"/>
              </w:rPr>
              <w:t>Confirm Member or Non-Member.</w:t>
            </w:r>
          </w:p>
          <w:p>
            <w:pPr>
              <w:pStyle w:val="ListBullet"/>
              <w:spacing w:after="80"/>
            </w:pPr>
            <w:r>
              <w:rPr>
                <w:color w:val="230F07"/>
                <w:sz w:val="21"/>
              </w:rPr>
              <w:t>Enter the record and calculation details.</w:t>
            </w:r>
          </w:p>
          <w:p>
            <w:pPr>
              <w:pStyle w:val="ListBullet"/>
              <w:spacing w:after="80"/>
            </w:pPr>
            <w:r>
              <w:rPr>
                <w:color w:val="230F07"/>
                <w:sz w:val="21"/>
              </w:rPr>
              <w:t>Tap Calculate &amp; Save.</w:t>
            </w:r>
          </w:p>
          <w:p>
            <w:pPr>
              <w:pStyle w:val="ListBullet"/>
              <w:spacing w:after="80"/>
            </w:pPr>
            <w:r>
              <w:rPr>
                <w:color w:val="230F07"/>
                <w:sz w:val="21"/>
              </w:rPr>
              <w:t>Copy the saved A-M row into the first empty Game Records cell in column A.</w:t>
            </w:r>
          </w:p>
        </w:tc>
      </w:tr>
    </w:tbl>
    <w:p>
      <w:pPr>
        <w:spacing w:before="400"/>
        <w:jc w:val="center"/>
      </w:pPr>
      <w:r>
        <w:rPr>
          <w:i/>
          <w:color w:val="604637"/>
          <w:sz w:val="18"/>
        </w:rPr>
        <w:t>This guide uses the final app and workbook screenshots supplied for v246.3.6.</w:t>
      </w:r>
    </w:p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1. Enter the record information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Add the game name, dates, date format, and payment or record type. Optional fields can remain blank when they do not apply.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52189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game-record-information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5218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Game and record information</w:t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58059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filled-record-detail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5805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Completed record details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2. Confirm membership and enter calculation details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Tap the Member or Non-Member side to confirm it for the current entry. Then enter the pot, Entry Fee, and player information required by the selected mode.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328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29400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membership-confirmation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294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Confirm Member or Non-Member</w:t>
            </w:r>
          </w:p>
          <w:p>
            <w:pPr>
              <w:jc w:val="center"/>
            </w:pPr>
            <w:r>
              <w:rPr>
                <w:color w:val="604637"/>
                <w:sz w:val="18"/>
              </w:rPr>
              <w:t>Non-Member uses 85% of Gross Pot. Member uses 100% of Gross Pot.</w:t>
            </w:r>
          </w:p>
        </w:tc>
        <w:tc>
          <w:tcPr>
            <w:tcW w:type="dxa" w:w="5328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45132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calculation-information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451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Enter calculation information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3. Complete a finalized result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Finalized mode uses the official total returned. Enter the full Final Earned amount, not only the extra profit.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421200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final-earned-requiremen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42120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Final Earned is required in Finalized mode</w:t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366279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final-earned-entered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3662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Enter the official Final Earned amount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4. Add notes, then calculate and save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Use Notes for optional details such as a Hybrid cash-and-points breakdown. Calculate &amp; Save validates the entry and stores one Saved History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09160" cy="31719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notes-fiel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60" cy="3171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Use Notes for cash-and-points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09160" cy="352850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calculate-and-sav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60" cy="3528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Calculate and save the record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5. Review Saved History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The newest saved result opens automatically. Review the outcome, official amount, profit or draw, ROI, record details, and reference estimate before copying.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4473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newest-saved-result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4473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Newest Saved History result</w:t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44629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saved-history-car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4462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Full Saved History card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6. Copy the row into the workbook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Tap Copy This Sheet Row, open Game Records, select the first empty cell in column A beginning with A5, and paste. Do not paste over formula columns N-Z.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44114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copy-sheet-row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4411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Copy the workbook row</w:t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43167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sheet-row-copied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4316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Sheet row copied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7. Follow the workbook instructions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The Instructions sheet explains where to enter records and which columns calculate automatically. In Game Records, rows 1-4 remain compact and frozen.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203143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workbook-instruction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2031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Workbook instructions and entry guidance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86394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game-records-top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863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Compact frozen headings in Game Records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8. Enter values in A-M and leave N-Z intact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The frozen headings remain visible while you scroll. Enter or paste only in the yellow A-M input area; the blue N-Z columns calculate the result automatically.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141967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game-records-scrolled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1419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Frozen headings remain visible while scrolling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113013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formula-columns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113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Formula columns N-Z calculate automatically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9. Use Record Review to check the workbook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Record Review lists each non-subscription game, identifies the calculated result, flags blank fields that may deserve attention, mirrors notes, and shows review totals.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197072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record-review-totals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1970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Record Review checks fields and summarizes results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EAF1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0C1F3A"/>
                <w:sz w:val="26"/>
              </w:rPr>
              <w:t>Final workbook check</w:t>
            </w:r>
          </w:p>
          <w:p>
            <w:pPr>
              <w:pStyle w:val="ListBullet"/>
              <w:spacing w:after="40"/>
            </w:pPr>
            <w:r>
              <w:rPr>
                <w:color w:val="230F07"/>
                <w:sz w:val="19"/>
              </w:rPr>
              <w:t>Paste into the next blank cell in column A.</w:t>
            </w:r>
          </w:p>
          <w:p>
            <w:pPr>
              <w:pStyle w:val="ListBullet"/>
              <w:spacing w:after="40"/>
            </w:pPr>
            <w:r>
              <w:rPr>
                <w:color w:val="230F07"/>
                <w:sz w:val="19"/>
              </w:rPr>
              <w:t>Keep formulas in columns N-Z unchanged.</w:t>
            </w:r>
          </w:p>
          <w:p>
            <w:pPr>
              <w:pStyle w:val="ListBullet"/>
              <w:spacing w:after="40"/>
            </w:pPr>
            <w:r>
              <w:rPr>
                <w:color w:val="230F07"/>
                <w:sz w:val="19"/>
              </w:rPr>
              <w:t>Subscription rows are workbook-only non-game costs.</w:t>
            </w:r>
          </w:p>
          <w:p>
            <w:pPr>
              <w:pStyle w:val="ListBullet"/>
              <w:spacing w:after="40"/>
            </w:pPr>
            <w:r>
              <w:rPr>
                <w:color w:val="230F07"/>
                <w:sz w:val="19"/>
              </w:rPr>
              <w:t>Archive the workbook when the record area reaches row 505.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4637"/>
        <w:sz w:val="16"/>
      </w:rPr>
      <w:t xml:space="preserve">StepCat Quick Start Guide - v246.3.6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95B0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C95B0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StepCat Quick Start Guide v246.3.6</dc:title>
  <dc:subject>StepCat Calculator and Profitability Analysis Workbook</dc:subject>
  <dc:creator>StepCat</dc:creator>
  <cp:keywords>StepCat, quick start, workbook, calculator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