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A4F4"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78C4CEE6"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3142387B" w14:textId="77777777" w:rsidR="00EA5D2D" w:rsidRPr="00084BD2" w:rsidRDefault="00FF6B64" w:rsidP="00105925">
      <w:pPr>
        <w:pStyle w:val="PaperTitle"/>
      </w:pPr>
      <w:r>
        <w:t xml:space="preserve">CNN Approach for </w:t>
      </w:r>
      <w:r w:rsidR="000B2B36">
        <w:t xml:space="preserve">IR </w:t>
      </w:r>
      <w:r w:rsidR="003E5E50">
        <w:t>Spectr</w:t>
      </w:r>
      <w:r w:rsidR="0045398E">
        <w:t>a</w:t>
      </w:r>
      <w:r w:rsidR="000B2B36">
        <w:t>l</w:t>
      </w:r>
      <w:r w:rsidR="0045398E">
        <w:t xml:space="preserve"> Classification                             </w:t>
      </w:r>
      <w:r w:rsidR="00084BD2" w:rsidRPr="00084BD2">
        <w:t xml:space="preserve"> </w:t>
      </w:r>
      <w:r w:rsidR="0045398E">
        <w:t xml:space="preserve">    </w:t>
      </w:r>
      <w:proofErr w:type="gramStart"/>
      <w:r w:rsidR="0045398E">
        <w:t xml:space="preserve">   </w:t>
      </w:r>
      <w:r w:rsidR="00084BD2" w:rsidRPr="00084BD2">
        <w:t>(</w:t>
      </w:r>
      <w:proofErr w:type="gramEnd"/>
      <w:r w:rsidR="0045398E">
        <w:t>May</w:t>
      </w:r>
      <w:r w:rsidR="00084BD2" w:rsidRPr="00084BD2">
        <w:t xml:space="preserve"> 20</w:t>
      </w:r>
      <w:r w:rsidR="0045398E">
        <w:t>20</w:t>
      </w:r>
      <w:r w:rsidR="00084BD2" w:rsidRPr="00084BD2">
        <w:t>)</w:t>
      </w:r>
    </w:p>
    <w:p w14:paraId="547D81F3" w14:textId="171A2410" w:rsidR="00EA5D2D" w:rsidRPr="001F136F" w:rsidRDefault="00407545" w:rsidP="005C261D">
      <w:pPr>
        <w:pStyle w:val="AU"/>
        <w:spacing w:after="0"/>
        <w:rPr>
          <w:vertAlign w:val="superscript"/>
        </w:rPr>
      </w:pPr>
      <w:r>
        <w:t>Gattlin Walker</w:t>
      </w:r>
      <w:r w:rsidR="001F136F">
        <w:rPr>
          <w:vertAlign w:val="superscript"/>
        </w:rPr>
        <w:t>1</w:t>
      </w:r>
      <w:r w:rsidR="00084BD2" w:rsidRPr="00084BD2">
        <w:t xml:space="preserve">, </w:t>
      </w:r>
      <w:proofErr w:type="spellStart"/>
      <w:r>
        <w:t>Razib</w:t>
      </w:r>
      <w:proofErr w:type="spellEnd"/>
      <w:r>
        <w:t xml:space="preserve"> Iqbal</w:t>
      </w:r>
      <w:r w:rsidR="001F136F">
        <w:rPr>
          <w:vertAlign w:val="superscript"/>
        </w:rPr>
        <w:t>2</w:t>
      </w:r>
      <w:r w:rsidR="00084BD2" w:rsidRPr="00084BD2">
        <w:t xml:space="preserve">, </w:t>
      </w:r>
      <w:r>
        <w:t>Keiichi Yoshimatsu</w:t>
      </w:r>
      <w:r w:rsidR="001F136F">
        <w:rPr>
          <w:vertAlign w:val="superscript"/>
        </w:rPr>
        <w:t>3</w:t>
      </w:r>
      <w:r w:rsidR="00084BD2" w:rsidRPr="00084BD2">
        <w:t>,</w:t>
      </w:r>
      <w:r>
        <w:t xml:space="preserve"> and Joshua Ellis</w:t>
      </w:r>
      <w:r w:rsidR="001F136F">
        <w:rPr>
          <w:vertAlign w:val="superscript"/>
        </w:rPr>
        <w:t>4</w:t>
      </w:r>
    </w:p>
    <w:p w14:paraId="6DEF3B1D" w14:textId="07235123" w:rsidR="00084BD2" w:rsidRPr="005C261D" w:rsidRDefault="005C261D" w:rsidP="005C261D">
      <w:pPr>
        <w:pStyle w:val="PINoSpace"/>
        <w:ind w:firstLine="0"/>
        <w:rPr>
          <w:sz w:val="14"/>
          <w:szCs w:val="14"/>
        </w:rPr>
      </w:pPr>
      <w:r w:rsidRPr="005C261D">
        <w:rPr>
          <w:sz w:val="14"/>
          <w:szCs w:val="14"/>
          <w:vertAlign w:val="superscript"/>
        </w:rPr>
        <w:t>1</w:t>
      </w:r>
      <w:r w:rsidR="001F136F">
        <w:rPr>
          <w:sz w:val="14"/>
          <w:szCs w:val="14"/>
        </w:rPr>
        <w:t>Undergraduate Computer Science Studies, Missouri State University</w:t>
      </w:r>
      <w:r w:rsidR="00084BD2" w:rsidRPr="005C261D">
        <w:rPr>
          <w:sz w:val="14"/>
          <w:szCs w:val="14"/>
        </w:rPr>
        <w:t xml:space="preserve">, </w:t>
      </w:r>
      <w:r w:rsidR="001F136F">
        <w:rPr>
          <w:sz w:val="14"/>
          <w:szCs w:val="14"/>
        </w:rPr>
        <w:t>Springfield</w:t>
      </w:r>
      <w:r w:rsidR="00084BD2" w:rsidRPr="005C261D">
        <w:rPr>
          <w:sz w:val="14"/>
          <w:szCs w:val="14"/>
        </w:rPr>
        <w:t xml:space="preserve">, </w:t>
      </w:r>
      <w:r w:rsidR="001F136F">
        <w:rPr>
          <w:sz w:val="14"/>
          <w:szCs w:val="14"/>
        </w:rPr>
        <w:t>MO 65897</w:t>
      </w:r>
      <w:r w:rsidR="00084BD2" w:rsidRPr="005C261D">
        <w:rPr>
          <w:sz w:val="14"/>
          <w:szCs w:val="14"/>
        </w:rPr>
        <w:t xml:space="preserve"> USA </w:t>
      </w:r>
    </w:p>
    <w:p w14:paraId="0DBBC0B3" w14:textId="0A1BA49E"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w:t>
      </w:r>
      <w:r w:rsidR="001F136F">
        <w:rPr>
          <w:sz w:val="14"/>
          <w:szCs w:val="14"/>
        </w:rPr>
        <w:t>Computer Science</w:t>
      </w:r>
      <w:r w:rsidR="00084BD2" w:rsidRPr="005C261D">
        <w:rPr>
          <w:sz w:val="14"/>
          <w:szCs w:val="14"/>
        </w:rPr>
        <w:t xml:space="preserve">, </w:t>
      </w:r>
      <w:r w:rsidR="001F136F">
        <w:rPr>
          <w:sz w:val="14"/>
          <w:szCs w:val="14"/>
        </w:rPr>
        <w:t>Missouri State University</w:t>
      </w:r>
      <w:r w:rsidR="001F136F" w:rsidRPr="005C261D">
        <w:rPr>
          <w:sz w:val="14"/>
          <w:szCs w:val="14"/>
        </w:rPr>
        <w:t xml:space="preserve">, </w:t>
      </w:r>
      <w:r w:rsidR="001F136F">
        <w:rPr>
          <w:sz w:val="14"/>
          <w:szCs w:val="14"/>
        </w:rPr>
        <w:t>Springfield</w:t>
      </w:r>
      <w:r w:rsidR="001F136F" w:rsidRPr="005C261D">
        <w:rPr>
          <w:sz w:val="14"/>
          <w:szCs w:val="14"/>
        </w:rPr>
        <w:t xml:space="preserve">, </w:t>
      </w:r>
      <w:r w:rsidR="001F136F">
        <w:rPr>
          <w:sz w:val="14"/>
          <w:szCs w:val="14"/>
        </w:rPr>
        <w:t>MO 65897</w:t>
      </w:r>
      <w:r w:rsidR="001F136F" w:rsidRPr="005C261D">
        <w:rPr>
          <w:sz w:val="14"/>
          <w:szCs w:val="14"/>
        </w:rPr>
        <w:t xml:space="preserve"> USA</w:t>
      </w:r>
    </w:p>
    <w:p w14:paraId="4F0A81E1" w14:textId="77777777" w:rsidR="001F136F" w:rsidRDefault="001F136F" w:rsidP="001F136F">
      <w:pPr>
        <w:pStyle w:val="PINoSpace"/>
        <w:ind w:firstLine="0"/>
        <w:rPr>
          <w:sz w:val="14"/>
          <w:szCs w:val="14"/>
        </w:rPr>
      </w:pPr>
      <w:r>
        <w:rPr>
          <w:sz w:val="14"/>
          <w:szCs w:val="14"/>
          <w:vertAlign w:val="superscript"/>
        </w:rPr>
        <w:t>3</w:t>
      </w:r>
      <w:r w:rsidRPr="005C261D">
        <w:rPr>
          <w:sz w:val="14"/>
          <w:szCs w:val="14"/>
        </w:rPr>
        <w:t xml:space="preserve">Department of </w:t>
      </w:r>
      <w:r>
        <w:rPr>
          <w:sz w:val="14"/>
          <w:szCs w:val="14"/>
        </w:rPr>
        <w:t>Chemistry</w:t>
      </w:r>
      <w:r w:rsidRPr="005C261D">
        <w:rPr>
          <w:sz w:val="14"/>
          <w:szCs w:val="14"/>
        </w:rPr>
        <w:t xml:space="preserve">, </w:t>
      </w:r>
      <w:r>
        <w:rPr>
          <w:sz w:val="14"/>
          <w:szCs w:val="14"/>
        </w:rPr>
        <w:t>Missouri State University</w:t>
      </w:r>
      <w:r w:rsidRPr="005C261D">
        <w:rPr>
          <w:sz w:val="14"/>
          <w:szCs w:val="14"/>
        </w:rPr>
        <w:t xml:space="preserve">, </w:t>
      </w:r>
      <w:r>
        <w:rPr>
          <w:sz w:val="14"/>
          <w:szCs w:val="14"/>
        </w:rPr>
        <w:t>Springfield</w:t>
      </w:r>
      <w:r w:rsidRPr="005C261D">
        <w:rPr>
          <w:sz w:val="14"/>
          <w:szCs w:val="14"/>
        </w:rPr>
        <w:t xml:space="preserve">, </w:t>
      </w:r>
      <w:r>
        <w:rPr>
          <w:sz w:val="14"/>
          <w:szCs w:val="14"/>
        </w:rPr>
        <w:t>MO 65897</w:t>
      </w:r>
      <w:r w:rsidRPr="005C261D">
        <w:rPr>
          <w:sz w:val="14"/>
          <w:szCs w:val="14"/>
        </w:rPr>
        <w:t xml:space="preserve"> USA</w:t>
      </w:r>
    </w:p>
    <w:p w14:paraId="6DB42FF8" w14:textId="4F7C45B6" w:rsidR="001F136F" w:rsidRPr="005C261D" w:rsidRDefault="001F136F" w:rsidP="001F136F">
      <w:pPr>
        <w:pStyle w:val="PINoSpace"/>
        <w:ind w:firstLine="0"/>
        <w:rPr>
          <w:sz w:val="14"/>
          <w:szCs w:val="14"/>
        </w:rPr>
      </w:pPr>
      <w:r>
        <w:rPr>
          <w:sz w:val="14"/>
          <w:szCs w:val="14"/>
          <w:vertAlign w:val="superscript"/>
        </w:rPr>
        <w:t>4</w:t>
      </w:r>
      <w:r>
        <w:rPr>
          <w:sz w:val="14"/>
          <w:szCs w:val="14"/>
        </w:rPr>
        <w:t>Graduate</w:t>
      </w:r>
      <w:r w:rsidRPr="005C261D">
        <w:rPr>
          <w:sz w:val="14"/>
          <w:szCs w:val="14"/>
        </w:rPr>
        <w:t xml:space="preserve"> </w:t>
      </w:r>
      <w:r>
        <w:rPr>
          <w:sz w:val="14"/>
          <w:szCs w:val="14"/>
        </w:rPr>
        <w:t>Computer Science</w:t>
      </w:r>
      <w:r>
        <w:rPr>
          <w:sz w:val="14"/>
          <w:szCs w:val="14"/>
        </w:rPr>
        <w:t xml:space="preserve"> Studies</w:t>
      </w:r>
      <w:r w:rsidRPr="005C261D">
        <w:rPr>
          <w:sz w:val="14"/>
          <w:szCs w:val="14"/>
        </w:rPr>
        <w:t xml:space="preserve">, </w:t>
      </w:r>
      <w:r>
        <w:rPr>
          <w:sz w:val="14"/>
          <w:szCs w:val="14"/>
        </w:rPr>
        <w:t>Missouri State University</w:t>
      </w:r>
      <w:r w:rsidRPr="005C261D">
        <w:rPr>
          <w:sz w:val="14"/>
          <w:szCs w:val="14"/>
        </w:rPr>
        <w:t xml:space="preserve">, </w:t>
      </w:r>
      <w:r>
        <w:rPr>
          <w:sz w:val="14"/>
          <w:szCs w:val="14"/>
        </w:rPr>
        <w:t>Springfield</w:t>
      </w:r>
      <w:r w:rsidRPr="005C261D">
        <w:rPr>
          <w:sz w:val="14"/>
          <w:szCs w:val="14"/>
        </w:rPr>
        <w:t xml:space="preserve">, </w:t>
      </w:r>
      <w:r>
        <w:rPr>
          <w:sz w:val="14"/>
          <w:szCs w:val="14"/>
        </w:rPr>
        <w:t>MO 65897</w:t>
      </w:r>
      <w:r w:rsidRPr="005C261D">
        <w:rPr>
          <w:sz w:val="14"/>
          <w:szCs w:val="14"/>
        </w:rPr>
        <w:t xml:space="preserve"> USA</w:t>
      </w:r>
    </w:p>
    <w:p w14:paraId="525D3EA6" w14:textId="5A8ACAC0" w:rsidR="001F136F" w:rsidRDefault="001F136F" w:rsidP="001F136F">
      <w:pPr>
        <w:pStyle w:val="PINoSpace"/>
        <w:ind w:firstLine="0"/>
        <w:rPr>
          <w:sz w:val="14"/>
          <w:szCs w:val="14"/>
        </w:rPr>
      </w:pPr>
    </w:p>
    <w:p w14:paraId="199113E0" w14:textId="77777777" w:rsidR="001F136F" w:rsidRPr="005C261D" w:rsidRDefault="001F136F" w:rsidP="001F136F">
      <w:pPr>
        <w:pStyle w:val="PINoSpace"/>
        <w:ind w:firstLine="0"/>
        <w:rPr>
          <w:sz w:val="14"/>
          <w:szCs w:val="14"/>
        </w:rPr>
      </w:pPr>
    </w:p>
    <w:p w14:paraId="79E5E76A" w14:textId="77777777" w:rsidR="005C261D" w:rsidRDefault="005C261D" w:rsidP="005C261D">
      <w:pPr>
        <w:pStyle w:val="PI"/>
        <w:spacing w:before="100" w:after="100"/>
        <w:ind w:right="1598" w:firstLine="0"/>
      </w:pPr>
      <w:r>
        <w:t xml:space="preserve">Corresponding author: </w:t>
      </w:r>
      <w:r w:rsidR="00407545">
        <w:t>Gattlin Walker</w:t>
      </w:r>
      <w:r>
        <w:t xml:space="preserve"> (e-mail: </w:t>
      </w:r>
      <w:r w:rsidR="00407545">
        <w:t>gattlin1@live.missouristate.edu</w:t>
      </w:r>
      <w:r>
        <w:t>).</w:t>
      </w:r>
    </w:p>
    <w:p w14:paraId="03EBC120" w14:textId="77777777" w:rsidR="005C261D" w:rsidRDefault="005C261D" w:rsidP="005C261D">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2B6FD103" w14:textId="5316D83B" w:rsidR="00EA5D2D" w:rsidRDefault="00EA5D2D" w:rsidP="000F6F96">
      <w:pPr>
        <w:rPr>
          <w:color w:val="000000"/>
          <w:sz w:val="20"/>
          <w:szCs w:val="20"/>
        </w:rPr>
      </w:pPr>
      <w:r w:rsidRPr="00887BB0">
        <w:rPr>
          <w:rStyle w:val="H5CharChar"/>
        </w:rPr>
        <w:t>ABSTRACT</w:t>
      </w:r>
      <w:r w:rsidRPr="0062439C">
        <w:t xml:space="preserve"> </w:t>
      </w:r>
      <w:r w:rsidR="00584315">
        <w:rPr>
          <w:color w:val="000000"/>
          <w:sz w:val="20"/>
          <w:szCs w:val="20"/>
        </w:rPr>
        <w:t>Infrared (IR) is a section of electromagnetic radiation that is nearly invisible to the human eye. The IR spectrum of an object can be plotted by shooting the IR wavelengths at that object and then plotting the reflectance values. Research has been conducted in this area to see if there are defining characteristics of an IR spectrum that distinguish it from other IR spectra. Traditionally, spectral similarity algorithms like the Pearson Correlation Coefficient and Euclidean Distance have been used to measure the similarity among spectra. This approach comes with a shortcoming, however. Samples of the same compound can have large variances among reflectance values and can cause inaccuracies with the algorithms. An improved approach would be to analyze the overall trends of the spectrum and not focus on intensities. It is due to this shortcoming that we explore a convolutional neural network (CNN) approach to measuring the spectral similarity. This multifaceted approach explores classification based on spectral class and probabilistic matching.</w:t>
      </w:r>
    </w:p>
    <w:p w14:paraId="2E722142" w14:textId="77777777" w:rsidR="000F6F96" w:rsidRPr="00364197" w:rsidRDefault="000F6F96" w:rsidP="000F6F96"/>
    <w:p w14:paraId="7BB237FA"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r w:rsidRPr="007573E5">
        <w:rPr>
          <w:rStyle w:val="H5CharChar"/>
        </w:rPr>
        <w:t xml:space="preserve">INDEX </w:t>
      </w:r>
      <w:r w:rsidR="00A61AD1" w:rsidRPr="007573E5">
        <w:rPr>
          <w:rStyle w:val="H5CharChar"/>
        </w:rPr>
        <w:t>TERMS</w:t>
      </w:r>
      <w:r w:rsidR="00A61AD1" w:rsidRPr="007573E5">
        <w:t xml:space="preserve"> </w:t>
      </w:r>
      <w:r w:rsidR="00A61AD1">
        <w:t>infrared</w:t>
      </w:r>
      <w:r w:rsidR="00380F95">
        <w:t xml:space="preserve"> </w:t>
      </w:r>
      <w:r w:rsidR="00A61AD1">
        <w:t>spectrum, convolutional</w:t>
      </w:r>
      <w:r w:rsidR="00380F95">
        <w:t xml:space="preserve"> neural network, spectral similarity</w:t>
      </w:r>
    </w:p>
    <w:p w14:paraId="7F1A747E" w14:textId="77777777" w:rsidR="00D828C6" w:rsidRPr="005C3955" w:rsidRDefault="00D828C6" w:rsidP="00555F01">
      <w:pPr>
        <w:pStyle w:val="H1NoSpace"/>
      </w:pPr>
      <w:r w:rsidRPr="005C3955">
        <w:t>I.</w:t>
      </w:r>
      <w:r w:rsidR="005E1970">
        <w:rPr>
          <w:rFonts w:ascii="MS Gothic" w:eastAsia="MS Gothic" w:hAnsi="MS Gothic" w:cs="MS Gothic"/>
        </w:rPr>
        <w:t> </w:t>
      </w:r>
      <w:r w:rsidRPr="005C3955">
        <w:t>INTRODUCTION</w:t>
      </w:r>
      <w:r w:rsidR="002924F3">
        <w:t xml:space="preserve"> </w:t>
      </w:r>
    </w:p>
    <w:p w14:paraId="34F3FD96" w14:textId="3F932BFB" w:rsidR="00584315" w:rsidRDefault="00584315" w:rsidP="00584315">
      <w:pPr>
        <w:pStyle w:val="NormalWeb"/>
        <w:spacing w:before="0" w:beforeAutospacing="0" w:after="0" w:afterAutospacing="0"/>
        <w:jc w:val="both"/>
      </w:pPr>
      <w:r>
        <w:rPr>
          <w:color w:val="000000"/>
          <w:sz w:val="20"/>
          <w:szCs w:val="20"/>
        </w:rPr>
        <w:t xml:space="preserve">Infrared (IR) spectroscopy is the study of spectra in the IR range. This research deals with a subsection of IR, the near-IR and mid-IR ranges. These ranges consist of around 0.3 to 15 micrometers. Due to the length of the wavelengths, this is nearly invisible to the human eye. An IR spectrometer is able to measure the reflectance at each wavelength by shooting those wavelengths at the object. The points can then be plotted into a graph and visualized like </w:t>
      </w:r>
      <w:r w:rsidR="002C0618">
        <w:rPr>
          <w:color w:val="000000"/>
          <w:sz w:val="20"/>
          <w:szCs w:val="20"/>
        </w:rPr>
        <w:t>Fig. 1</w:t>
      </w:r>
      <w:r>
        <w:rPr>
          <w:color w:val="000000"/>
          <w:sz w:val="20"/>
          <w:szCs w:val="20"/>
        </w:rPr>
        <w:t>.</w:t>
      </w:r>
    </w:p>
    <w:p w14:paraId="0F54280E" w14:textId="77777777" w:rsidR="00584315" w:rsidRDefault="00584315" w:rsidP="00584315">
      <w:pPr>
        <w:pStyle w:val="NormalWeb"/>
        <w:spacing w:before="0" w:beforeAutospacing="0" w:after="0" w:afterAutospacing="0"/>
        <w:jc w:val="both"/>
      </w:pPr>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"https://lh5.googleusercontent.com/zz8YEmHBeeuykxqZiIdK478oILlx_vRyR62i7spj3OuEs0Kd-3DPAxAA4vX2dzx5coAVyizSs3qHGYktFXIEczdpAOdSseAiG52bW94OmX2hPakDb2dPV4T89rdkqzO6MLyj9YPj"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2335A3D0" wp14:editId="5BDA157E">
            <wp:extent cx="3060700" cy="1530350"/>
            <wp:effectExtent l="0" t="0" r="0" b="0"/>
            <wp:docPr id="16" name="Picture 5" descr="https://lh5.googleusercontent.com/zz8YEmHBeeuykxqZiIdK478oILlx_vRyR62i7spj3OuEs0Kd-3DPAxAA4vX2dzx5coAVyizSs3qHGYktFXIEczdpAOdSseAiG52bW94OmX2hPakDb2dPV4T89rdkqzO6MLyj9YPj"/>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z8YEmHBeeuykxqZiIdK478oILlx_vRyR62i7spj3OuEs0Kd-3DPAxAA4vX2dzx5coAVyizSs3qHGYktFXIEczdpAOdSseAiG52bW94OmX2hPakDb2dPV4T89rdkqzO6MLyj9YPj"/>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r>
        <w:rPr>
          <w:color w:val="000000"/>
          <w:sz w:val="20"/>
          <w:szCs w:val="20"/>
          <w:bdr w:val="none" w:sz="0" w:space="0" w:color="auto" w:frame="1"/>
        </w:rPr>
        <w:fldChar w:fldCharType="end"/>
      </w:r>
    </w:p>
    <w:p w14:paraId="2A915C48" w14:textId="77777777" w:rsidR="00584315" w:rsidRDefault="00584315" w:rsidP="00584315">
      <w:pPr>
        <w:pStyle w:val="NormalWeb"/>
        <w:spacing w:before="0" w:beforeAutospacing="0" w:after="0" w:afterAutospacing="0"/>
        <w:jc w:val="both"/>
      </w:pPr>
      <w:r>
        <w:rPr>
          <w:color w:val="000000"/>
          <w:sz w:val="20"/>
          <w:szCs w:val="20"/>
        </w:rPr>
        <w:t>Figure 1. Sedimentary Rock IR Spectrum</w:t>
      </w:r>
    </w:p>
    <w:p w14:paraId="258DFCAA" w14:textId="77777777" w:rsidR="00584315" w:rsidRDefault="00584315" w:rsidP="00584315"/>
    <w:p w14:paraId="5322DCAC" w14:textId="77777777" w:rsidR="00584315" w:rsidRDefault="00584315" w:rsidP="00584315">
      <w:pPr>
        <w:pStyle w:val="NormalWeb"/>
        <w:spacing w:before="0" w:beforeAutospacing="0" w:after="0" w:afterAutospacing="0"/>
        <w:jc w:val="both"/>
      </w:pPr>
      <w:r>
        <w:rPr>
          <w:color w:val="000000"/>
          <w:sz w:val="20"/>
          <w:szCs w:val="20"/>
        </w:rPr>
        <w:t xml:space="preserve">IR spectroscopy is a powerful method that has been applied to many different fields like, honey validation [1], meat </w:t>
      </w:r>
      <w:r>
        <w:rPr>
          <w:color w:val="000000"/>
          <w:sz w:val="20"/>
          <w:szCs w:val="20"/>
        </w:rPr>
        <w:t xml:space="preserve">adulteration detection [2], and fish ageing [3]. This method offers a lot of promise because it is relatively cheap when being compared to other methods. If it is possible to create an effective approach to analyzing this </w:t>
      </w:r>
      <w:proofErr w:type="gramStart"/>
      <w:r>
        <w:rPr>
          <w:color w:val="000000"/>
          <w:sz w:val="20"/>
          <w:szCs w:val="20"/>
        </w:rPr>
        <w:t>field</w:t>
      </w:r>
      <w:proofErr w:type="gramEnd"/>
      <w:r>
        <w:rPr>
          <w:color w:val="000000"/>
          <w:sz w:val="20"/>
          <w:szCs w:val="20"/>
        </w:rPr>
        <w:t xml:space="preserve"> then it will offer many more financial opportunities. This research is dedicated to finding an approach that increases the effectiveness of this method.</w:t>
      </w:r>
    </w:p>
    <w:p w14:paraId="7B78A74B" w14:textId="77777777" w:rsidR="00584315" w:rsidRDefault="00584315" w:rsidP="00584315"/>
    <w:p w14:paraId="5EB6EF44" w14:textId="7F361255" w:rsidR="00584315" w:rsidRDefault="00584315" w:rsidP="00584315">
      <w:pPr>
        <w:pStyle w:val="NormalWeb"/>
        <w:spacing w:before="0" w:beforeAutospacing="0" w:after="0" w:afterAutospacing="0"/>
        <w:jc w:val="both"/>
      </w:pPr>
      <w:r>
        <w:rPr>
          <w:color w:val="000000"/>
          <w:sz w:val="20"/>
          <w:szCs w:val="20"/>
        </w:rPr>
        <w:t>The chemical composition of the object determines the resulting spectrum, thus making it a possibility to distinguish between different compounds. From Fig</w:t>
      </w:r>
      <w:r w:rsidR="002C0618">
        <w:rPr>
          <w:color w:val="000000"/>
          <w:sz w:val="20"/>
          <w:szCs w:val="20"/>
        </w:rPr>
        <w:t>.</w:t>
      </w:r>
      <w:r>
        <w:rPr>
          <w:color w:val="000000"/>
          <w:sz w:val="20"/>
          <w:szCs w:val="20"/>
        </w:rPr>
        <w:t xml:space="preserve"> 2 and </w:t>
      </w:r>
      <w:r w:rsidR="002C0618">
        <w:rPr>
          <w:color w:val="000000"/>
          <w:sz w:val="20"/>
          <w:szCs w:val="20"/>
        </w:rPr>
        <w:t xml:space="preserve">Fig. </w:t>
      </w:r>
      <w:r>
        <w:rPr>
          <w:color w:val="000000"/>
          <w:sz w:val="20"/>
          <w:szCs w:val="20"/>
        </w:rPr>
        <w:t>3 below, you can see how a soil spectrum differs from a chloride spectrum.</w:t>
      </w:r>
    </w:p>
    <w:p w14:paraId="2B05E9D5" w14:textId="77777777" w:rsidR="00584315" w:rsidRDefault="00584315" w:rsidP="00584315">
      <w:pPr>
        <w:pStyle w:val="NormalWeb"/>
        <w:spacing w:before="0" w:beforeAutospacing="0" w:after="0" w:afterAutospacing="0"/>
        <w:jc w:val="both"/>
        <w:rPr>
          <w:color w:val="000000"/>
          <w:sz w:val="20"/>
          <w:szCs w:val="20"/>
          <w:bdr w:val="none" w:sz="0" w:space="0" w:color="auto" w:frame="1"/>
        </w:rPr>
      </w:pPr>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"https://lh4.googleusercontent.com/aFIvmkgW9Xfgtkk-qeqNvenGl49c2UGZ5I1hl73XtC_7pVQhlUnDRJ3ZyrE6BfXKFHEYh9TozocEz0YwBbsF9X6tPDncrk0N1ebXNy1FRofMVd0ILXKDpCSERHvbW_QHnLXWsSwE"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58777843" wp14:editId="7A4D74FC">
            <wp:extent cx="3060700" cy="1530350"/>
            <wp:effectExtent l="0" t="0" r="0" b="0"/>
            <wp:docPr id="15" name="Picture 6" descr="https://lh4.googleusercontent.com/aFIvmkgW9Xfgtkk-qeqNvenGl49c2UGZ5I1hl73XtC_7pVQhlUnDRJ3ZyrE6BfXKFHEYh9TozocEz0YwBbsF9X6tPDncrk0N1ebXNy1FRofMVd0ILXKDpCSERHvbW_QHnLXWsSw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aFIvmkgW9Xfgtkk-qeqNvenGl49c2UGZ5I1hl73XtC_7pVQhlUnDRJ3ZyrE6BfXKFHEYh9TozocEz0YwBbsF9X6tPDncrk0N1ebXNy1FRofMVd0ILXKDpCSERHvbW_QHnLXWsSwE"/>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r>
        <w:rPr>
          <w:color w:val="000000"/>
          <w:sz w:val="20"/>
          <w:szCs w:val="20"/>
          <w:bdr w:val="none" w:sz="0" w:space="0" w:color="auto" w:frame="1"/>
        </w:rPr>
        <w:fldChar w:fldCharType="end"/>
      </w:r>
    </w:p>
    <w:p w14:paraId="1CE859F6" w14:textId="77777777" w:rsidR="00584315" w:rsidRDefault="00584315" w:rsidP="00584315">
      <w:pPr>
        <w:pStyle w:val="NormalWeb"/>
        <w:spacing w:before="0" w:beforeAutospacing="0" w:after="0" w:afterAutospacing="0"/>
        <w:ind w:firstLine="720"/>
        <w:jc w:val="both"/>
        <w:rPr>
          <w:color w:val="000000"/>
          <w:sz w:val="20"/>
          <w:szCs w:val="20"/>
          <w:bdr w:val="none" w:sz="0" w:space="0" w:color="auto" w:frame="1"/>
        </w:rPr>
      </w:pPr>
      <w:r>
        <w:rPr>
          <w:color w:val="000000"/>
          <w:sz w:val="20"/>
          <w:szCs w:val="20"/>
        </w:rPr>
        <w:lastRenderedPageBreak/>
        <w:t>Figure 2. Soil IR Spectrum</w:t>
      </w:r>
    </w:p>
    <w:p w14:paraId="18CFF415" w14:textId="77777777" w:rsidR="00584315" w:rsidRDefault="00584315" w:rsidP="00584315">
      <w:pPr>
        <w:pStyle w:val="NormalWeb"/>
        <w:spacing w:before="0" w:beforeAutospacing="0" w:after="0" w:afterAutospacing="0"/>
        <w:jc w:val="both"/>
      </w:pPr>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"https://lh6.googleusercontent.com/8yQqGK-O5vnrI8JeVj5xzOPJ9D-43d0UPsct7GK4MRDZYzwbMEcKj8NEhceZ_slu1PNH2mGzNnaDIUpY1_PnjDiI9-kERilySemBHzZaKW8xs046eoDyiOp1hyfUtxYY5Lh7CkE0"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088DCECD" wp14:editId="43434DA3">
            <wp:extent cx="3060700" cy="1538605"/>
            <wp:effectExtent l="0" t="0" r="0" b="0"/>
            <wp:docPr id="14" name="Picture 7" descr="https://lh6.googleusercontent.com/8yQqGK-O5vnrI8JeVj5xzOPJ9D-43d0UPsct7GK4MRDZYzwbMEcKj8NEhceZ_slu1PNH2mGzNnaDIUpY1_PnjDiI9-kERilySemBHzZaKW8xs046eoDyiOp1hyfUtxYY5Lh7CkE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yQqGK-O5vnrI8JeVj5xzOPJ9D-43d0UPsct7GK4MRDZYzwbMEcKj8NEhceZ_slu1PNH2mGzNnaDIUpY1_PnjDiI9-kERilySemBHzZaKW8xs046eoDyiOp1hyfUtxYY5Lh7CkE0"/>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1538605"/>
                    </a:xfrm>
                    <a:prstGeom prst="rect">
                      <a:avLst/>
                    </a:prstGeom>
                    <a:noFill/>
                    <a:ln>
                      <a:noFill/>
                    </a:ln>
                  </pic:spPr>
                </pic:pic>
              </a:graphicData>
            </a:graphic>
          </wp:inline>
        </w:drawing>
      </w:r>
      <w:r>
        <w:rPr>
          <w:color w:val="000000"/>
          <w:sz w:val="20"/>
          <w:szCs w:val="20"/>
          <w:bdr w:val="none" w:sz="0" w:space="0" w:color="auto" w:frame="1"/>
        </w:rPr>
        <w:fldChar w:fldCharType="end"/>
      </w:r>
    </w:p>
    <w:p w14:paraId="7CD38891" w14:textId="77777777" w:rsidR="00584315" w:rsidRDefault="00584315" w:rsidP="00584315">
      <w:pPr>
        <w:pStyle w:val="NormalWeb"/>
        <w:spacing w:before="0" w:beforeAutospacing="0" w:after="0" w:afterAutospacing="0"/>
        <w:ind w:firstLine="720"/>
        <w:jc w:val="both"/>
      </w:pPr>
      <w:r>
        <w:rPr>
          <w:color w:val="000000"/>
          <w:sz w:val="20"/>
          <w:szCs w:val="20"/>
        </w:rPr>
        <w:t>Figure 3. Chloride IR Spectrum</w:t>
      </w:r>
    </w:p>
    <w:p w14:paraId="5A2B12B1" w14:textId="77777777" w:rsidR="00584315" w:rsidRDefault="00584315" w:rsidP="00584315"/>
    <w:p w14:paraId="4178FF6B" w14:textId="00C5D0B4" w:rsidR="00584315" w:rsidRDefault="00584315" w:rsidP="00584315">
      <w:pPr>
        <w:pStyle w:val="NormalWeb"/>
        <w:spacing w:before="0" w:beforeAutospacing="0" w:after="0" w:afterAutospacing="0"/>
        <w:jc w:val="both"/>
      </w:pPr>
      <w:r>
        <w:rPr>
          <w:color w:val="000000"/>
          <w:sz w:val="20"/>
          <w:szCs w:val="20"/>
        </w:rPr>
        <w:t>The distinction between compound groups is not trivial to make, however. IR spectroscopy is often less accurate than similar methods and reflectance can vary between samples of the same compound. The variance in reflectance often depends on the chemical complexity of the compound. Fig</w:t>
      </w:r>
      <w:r w:rsidR="002C0618">
        <w:rPr>
          <w:color w:val="000000"/>
          <w:sz w:val="20"/>
          <w:szCs w:val="20"/>
        </w:rPr>
        <w:t>.</w:t>
      </w:r>
      <w:r>
        <w:rPr>
          <w:color w:val="000000"/>
          <w:sz w:val="20"/>
          <w:szCs w:val="20"/>
        </w:rPr>
        <w:t xml:space="preserve"> 4 and </w:t>
      </w:r>
      <w:r w:rsidR="002C0618">
        <w:rPr>
          <w:color w:val="000000"/>
          <w:sz w:val="20"/>
          <w:szCs w:val="20"/>
        </w:rPr>
        <w:t xml:space="preserve">Fig. </w:t>
      </w:r>
      <w:r>
        <w:rPr>
          <w:color w:val="000000"/>
          <w:sz w:val="20"/>
          <w:szCs w:val="20"/>
        </w:rPr>
        <w:t>5 show two samples of vegetation that are very chemically similar. Fig</w:t>
      </w:r>
      <w:r w:rsidR="002C0618">
        <w:rPr>
          <w:color w:val="000000"/>
          <w:sz w:val="20"/>
          <w:szCs w:val="20"/>
        </w:rPr>
        <w:t>.</w:t>
      </w:r>
      <w:r>
        <w:rPr>
          <w:color w:val="000000"/>
          <w:sz w:val="20"/>
          <w:szCs w:val="20"/>
        </w:rPr>
        <w:t xml:space="preserve"> 6 and </w:t>
      </w:r>
      <w:r w:rsidR="002C0618">
        <w:rPr>
          <w:color w:val="000000"/>
          <w:sz w:val="20"/>
          <w:szCs w:val="20"/>
        </w:rPr>
        <w:t xml:space="preserve">Fig. </w:t>
      </w:r>
      <w:r>
        <w:rPr>
          <w:color w:val="000000"/>
          <w:sz w:val="20"/>
          <w:szCs w:val="20"/>
        </w:rPr>
        <w:t>7 show two samples of metamorphic rock that have a high variance among reflectance values. </w:t>
      </w:r>
    </w:p>
    <w:p w14:paraId="59EB9405" w14:textId="77777777" w:rsidR="00584315" w:rsidRDefault="00584315" w:rsidP="00584315">
      <w:pPr>
        <w:pStyle w:val="NormalWeb"/>
        <w:spacing w:before="0" w:beforeAutospacing="0" w:after="0" w:afterAutospacing="0"/>
        <w:jc w:val="both"/>
        <w:rPr>
          <w:color w:val="000000"/>
          <w:sz w:val="16"/>
          <w:szCs w:val="16"/>
        </w:rPr>
      </w:pPr>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"https://lh3.googleusercontent.com/vQYADRMn-B97cZGTexUR6LLWzAAbasukXLc9whxmGdVbYXkZkFRiugdVtgUsg7asN9BUfx2nCFSG1ZOj2n_5-3jdUYbSohE7Lx35IfhU8yFRnxOeURg6nl63xZ8cdv1XkxMq-ETf"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080644C7" wp14:editId="7389429C">
            <wp:extent cx="3060700" cy="1522095"/>
            <wp:effectExtent l="0" t="0" r="0" b="0"/>
            <wp:docPr id="13" name="Picture 8" descr="https://lh3.googleusercontent.com/vQYADRMn-B97cZGTexUR6LLWzAAbasukXLc9whxmGdVbYXkZkFRiugdVtgUsg7asN9BUfx2nCFSG1ZOj2n_5-3jdUYbSohE7Lx35IfhU8yFRnxOeURg6nl63xZ8cdv1XkxMq-ET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vQYADRMn-B97cZGTexUR6LLWzAAbasukXLc9whxmGdVbYXkZkFRiugdVtgUsg7asN9BUfx2nCFSG1ZOj2n_5-3jdUYbSohE7Lx35IfhU8yFRnxOeURg6nl63xZ8cdv1XkxMq-ETf"/>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0700" cy="1522095"/>
                    </a:xfrm>
                    <a:prstGeom prst="rect">
                      <a:avLst/>
                    </a:prstGeom>
                    <a:noFill/>
                    <a:ln>
                      <a:noFill/>
                    </a:ln>
                  </pic:spPr>
                </pic:pic>
              </a:graphicData>
            </a:graphic>
          </wp:inline>
        </w:drawing>
      </w:r>
      <w:r>
        <w:rPr>
          <w:color w:val="000000"/>
          <w:sz w:val="20"/>
          <w:szCs w:val="20"/>
          <w:bdr w:val="none" w:sz="0" w:space="0" w:color="auto" w:frame="1"/>
        </w:rPr>
        <w:fldChar w:fldCharType="end"/>
      </w:r>
      <w:r w:rsidRPr="00584315">
        <w:rPr>
          <w:color w:val="000000"/>
          <w:sz w:val="16"/>
          <w:szCs w:val="16"/>
        </w:rPr>
        <w:t xml:space="preserve"> </w:t>
      </w:r>
      <w:r>
        <w:rPr>
          <w:color w:val="000000"/>
          <w:sz w:val="16"/>
          <w:szCs w:val="16"/>
        </w:rPr>
        <w:t xml:space="preserve"> </w:t>
      </w:r>
    </w:p>
    <w:p w14:paraId="3D9A7017" w14:textId="77777777" w:rsidR="00584315" w:rsidRDefault="00584315" w:rsidP="00584315">
      <w:pPr>
        <w:pStyle w:val="NormalWeb"/>
        <w:spacing w:before="0" w:beforeAutospacing="0" w:after="0" w:afterAutospacing="0"/>
        <w:jc w:val="both"/>
        <w:rPr>
          <w:color w:val="000000"/>
          <w:sz w:val="20"/>
          <w:szCs w:val="20"/>
          <w:bdr w:val="none" w:sz="0" w:space="0" w:color="auto" w:frame="1"/>
        </w:rPr>
      </w:pPr>
      <w:r>
        <w:rPr>
          <w:color w:val="000000"/>
          <w:sz w:val="16"/>
          <w:szCs w:val="16"/>
        </w:rPr>
        <w:t xml:space="preserve">         Figure 4. Sample 1 of a vegetation IR spectrum (low variance) </w:t>
      </w:r>
      <w:r>
        <w:rPr>
          <w:rStyle w:val="apple-tab-span"/>
          <w:color w:val="000000"/>
          <w:sz w:val="16"/>
          <w:szCs w:val="16"/>
        </w:rPr>
        <w:tab/>
      </w:r>
    </w:p>
    <w:p w14:paraId="68CAE7E3" w14:textId="77777777" w:rsidR="00584315" w:rsidRDefault="00584315" w:rsidP="00584315">
      <w:pPr>
        <w:pStyle w:val="NormalWeb"/>
        <w:spacing w:before="0" w:beforeAutospacing="0" w:after="0" w:afterAutospacing="0"/>
        <w:jc w:val="both"/>
      </w:pPr>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"https://lh6.googleusercontent.com/rzZpd9xgfb_96E-NYHV_VuvgDpM37-VY8QqYP_fbdr2PEcHJiF0UiHaCOKHEvg8WsP3hJFubmAXKpj1wEcsO9Y4AS7RQdrjrBQZTUv51zQQsmZhvu3WJW-k3pkOpX6ZPKM_B8t13"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73CD3CFA" wp14:editId="23A928A6">
            <wp:extent cx="3060700" cy="1530350"/>
            <wp:effectExtent l="0" t="0" r="0" b="0"/>
            <wp:docPr id="12" name="Picture 9" descr="https://lh6.googleusercontent.com/rzZpd9xgfb_96E-NYHV_VuvgDpM37-VY8QqYP_fbdr2PEcHJiF0UiHaCOKHEvg8WsP3hJFubmAXKpj1wEcsO9Y4AS7RQdrjrBQZTUv51zQQsmZhvu3WJW-k3pkOpX6ZPKM_B8t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rzZpd9xgfb_96E-NYHV_VuvgDpM37-VY8QqYP_fbdr2PEcHJiF0UiHaCOKHEvg8WsP3hJFubmAXKpj1wEcsO9Y4AS7RQdrjrBQZTUv51zQQsmZhvu3WJW-k3pkOpX6ZPKM_B8t1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r>
        <w:rPr>
          <w:color w:val="000000"/>
          <w:sz w:val="20"/>
          <w:szCs w:val="20"/>
          <w:bdr w:val="none" w:sz="0" w:space="0" w:color="auto" w:frame="1"/>
        </w:rPr>
        <w:fldChar w:fldCharType="end"/>
      </w:r>
    </w:p>
    <w:p w14:paraId="4B2EDEE2" w14:textId="77777777" w:rsidR="00584315" w:rsidRDefault="00584315" w:rsidP="00584315">
      <w:pPr>
        <w:pStyle w:val="NormalWeb"/>
        <w:spacing w:before="0" w:beforeAutospacing="0" w:after="0" w:afterAutospacing="0"/>
        <w:jc w:val="both"/>
      </w:pPr>
      <w:r>
        <w:rPr>
          <w:color w:val="000000"/>
          <w:sz w:val="20"/>
          <w:szCs w:val="20"/>
        </w:rPr>
        <w:t xml:space="preserve">         </w:t>
      </w:r>
      <w:r>
        <w:rPr>
          <w:color w:val="000000"/>
          <w:sz w:val="16"/>
          <w:szCs w:val="16"/>
        </w:rPr>
        <w:t>Figure 5. Sample 2 of a vegetation IR spectrum (low variance)</w:t>
      </w:r>
    </w:p>
    <w:p w14:paraId="602961C3" w14:textId="77777777" w:rsidR="00584315" w:rsidRDefault="00584315" w:rsidP="00584315">
      <w:pPr>
        <w:pStyle w:val="NormalWeb"/>
        <w:spacing w:before="0" w:beforeAutospacing="0" w:after="0" w:afterAutospacing="0"/>
        <w:jc w:val="both"/>
        <w:rPr>
          <w:color w:val="000000"/>
          <w:sz w:val="16"/>
          <w:szCs w:val="16"/>
          <w:bdr w:val="none" w:sz="0" w:space="0" w:color="auto" w:frame="1"/>
        </w:rPr>
      </w:pPr>
      <w:r>
        <w:rPr>
          <w:color w:val="000000"/>
          <w:sz w:val="16"/>
          <w:szCs w:val="16"/>
          <w:bdr w:val="none" w:sz="0" w:space="0" w:color="auto" w:frame="1"/>
        </w:rPr>
        <w:fldChar w:fldCharType="begin"/>
      </w:r>
      <w:r>
        <w:rPr>
          <w:color w:val="000000"/>
          <w:sz w:val="16"/>
          <w:szCs w:val="16"/>
          <w:bdr w:val="none" w:sz="0" w:space="0" w:color="auto" w:frame="1"/>
        </w:rPr>
        <w:instrText xml:space="preserve"> INCLUDEPICTURE "https://lh5.googleusercontent.com/yRLze3EWz63g1ETbtc7ICn2REXRZ2Ov-IfDug1gJCt5dOyEt1vtAYK3Ocli_lMuHtGaDGqKBvD3bPlnnCY3zLACQv7mf1AekkXYoG8oRzefwJ1lxFnKj3BkmHye3gBAsN45nicTl" \* MERGEFORMATINET </w:instrText>
      </w:r>
      <w:r>
        <w:rPr>
          <w:color w:val="000000"/>
          <w:sz w:val="16"/>
          <w:szCs w:val="16"/>
          <w:bdr w:val="none" w:sz="0" w:space="0" w:color="auto" w:frame="1"/>
        </w:rPr>
        <w:fldChar w:fldCharType="separate"/>
      </w:r>
      <w:r>
        <w:rPr>
          <w:noProof/>
          <w:color w:val="000000"/>
          <w:sz w:val="16"/>
          <w:szCs w:val="16"/>
          <w:bdr w:val="none" w:sz="0" w:space="0" w:color="auto" w:frame="1"/>
        </w:rPr>
        <w:drawing>
          <wp:inline distT="0" distB="0" distL="0" distR="0" wp14:anchorId="2B893C73" wp14:editId="4AE0E0F1">
            <wp:extent cx="3060700" cy="1530350"/>
            <wp:effectExtent l="0" t="0" r="0" b="0"/>
            <wp:docPr id="10" name="Picture 10" descr="https://lh5.googleusercontent.com/yRLze3EWz63g1ETbtc7ICn2REXRZ2Ov-IfDug1gJCt5dOyEt1vtAYK3Ocli_lMuHtGaDGqKBvD3bPlnnCY3zLACQv7mf1AekkXYoG8oRzefwJ1lxFnKj3BkmHye3gBAsN45nicT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yRLze3EWz63g1ETbtc7ICn2REXRZ2Ov-IfDug1gJCt5dOyEt1vtAYK3Ocli_lMuHtGaDGqKBvD3bPlnnCY3zLACQv7mf1AekkXYoG8oRzefwJ1lxFnKj3BkmHye3gBAsN45nicTl"/>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r>
        <w:rPr>
          <w:color w:val="000000"/>
          <w:sz w:val="16"/>
          <w:szCs w:val="16"/>
          <w:bdr w:val="none" w:sz="0" w:space="0" w:color="auto" w:frame="1"/>
        </w:rPr>
        <w:fldChar w:fldCharType="end"/>
      </w:r>
    </w:p>
    <w:p w14:paraId="2E9851A1" w14:textId="77777777" w:rsidR="00584315" w:rsidRDefault="00584315" w:rsidP="00584315">
      <w:pPr>
        <w:pStyle w:val="NormalWeb"/>
        <w:spacing w:before="0" w:beforeAutospacing="0" w:after="0" w:afterAutospacing="0"/>
        <w:jc w:val="both"/>
        <w:rPr>
          <w:color w:val="000000"/>
          <w:sz w:val="16"/>
          <w:szCs w:val="16"/>
          <w:bdr w:val="none" w:sz="0" w:space="0" w:color="auto" w:frame="1"/>
        </w:rPr>
      </w:pPr>
      <w:r>
        <w:rPr>
          <w:color w:val="000000"/>
          <w:sz w:val="16"/>
          <w:szCs w:val="16"/>
        </w:rPr>
        <w:t xml:space="preserve">   Figure 6. Sample 1 of metamorphic rock IR spectrum (high variance) </w:t>
      </w:r>
    </w:p>
    <w:p w14:paraId="24805486" w14:textId="77777777" w:rsidR="00584315" w:rsidRDefault="00584315" w:rsidP="00584315">
      <w:pPr>
        <w:pStyle w:val="NormalWeb"/>
        <w:spacing w:before="0" w:beforeAutospacing="0" w:after="0" w:afterAutospacing="0"/>
        <w:jc w:val="both"/>
      </w:pPr>
      <w:r>
        <w:rPr>
          <w:color w:val="000000"/>
          <w:sz w:val="16"/>
          <w:szCs w:val="16"/>
          <w:bdr w:val="none" w:sz="0" w:space="0" w:color="auto" w:frame="1"/>
        </w:rPr>
        <w:fldChar w:fldCharType="begin"/>
      </w:r>
      <w:r>
        <w:rPr>
          <w:color w:val="000000"/>
          <w:sz w:val="16"/>
          <w:szCs w:val="16"/>
          <w:bdr w:val="none" w:sz="0" w:space="0" w:color="auto" w:frame="1"/>
        </w:rPr>
        <w:instrText xml:space="preserve"> INCLUDEPICTURE "https://lh4.googleusercontent.com/DoaG3Hz_KWDqDJja71UvNIje1UTy7VS3CWriKtqN-jr1xMhk_bjMxiXaz0dAYIt41ivSVhlHEsCArEV4KlT_VNrGKXjLVAHFwuSWGtR2wbB-yAM_TrtJF-srWt9C29UrlGGZhyO0" \* MERGEFORMATINET </w:instrText>
      </w:r>
      <w:r>
        <w:rPr>
          <w:color w:val="000000"/>
          <w:sz w:val="16"/>
          <w:szCs w:val="16"/>
          <w:bdr w:val="none" w:sz="0" w:space="0" w:color="auto" w:frame="1"/>
        </w:rPr>
        <w:fldChar w:fldCharType="separate"/>
      </w:r>
      <w:r>
        <w:rPr>
          <w:noProof/>
          <w:color w:val="000000"/>
          <w:sz w:val="16"/>
          <w:szCs w:val="16"/>
          <w:bdr w:val="none" w:sz="0" w:space="0" w:color="auto" w:frame="1"/>
        </w:rPr>
        <w:drawing>
          <wp:inline distT="0" distB="0" distL="0" distR="0" wp14:anchorId="30225D3C" wp14:editId="315F9EEA">
            <wp:extent cx="3060700" cy="1522095"/>
            <wp:effectExtent l="0" t="0" r="0" b="0"/>
            <wp:docPr id="11" name="Picture 11" descr="https://lh4.googleusercontent.com/DoaG3Hz_KWDqDJja71UvNIje1UTy7VS3CWriKtqN-jr1xMhk_bjMxiXaz0dAYIt41ivSVhlHEsCArEV4KlT_VNrGKXjLVAHFwuSWGtR2wbB-yAM_TrtJF-srWt9C29UrlGGZhyO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DoaG3Hz_KWDqDJja71UvNIje1UTy7VS3CWriKtqN-jr1xMhk_bjMxiXaz0dAYIt41ivSVhlHEsCArEV4KlT_VNrGKXjLVAHFwuSWGtR2wbB-yAM_TrtJF-srWt9C29UrlGGZhyO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700" cy="1522095"/>
                    </a:xfrm>
                    <a:prstGeom prst="rect">
                      <a:avLst/>
                    </a:prstGeom>
                    <a:noFill/>
                    <a:ln>
                      <a:noFill/>
                    </a:ln>
                  </pic:spPr>
                </pic:pic>
              </a:graphicData>
            </a:graphic>
          </wp:inline>
        </w:drawing>
      </w:r>
      <w:r>
        <w:rPr>
          <w:color w:val="000000"/>
          <w:sz w:val="16"/>
          <w:szCs w:val="16"/>
          <w:bdr w:val="none" w:sz="0" w:space="0" w:color="auto" w:frame="1"/>
        </w:rPr>
        <w:fldChar w:fldCharType="end"/>
      </w:r>
    </w:p>
    <w:p w14:paraId="6A3753A5" w14:textId="77777777" w:rsidR="00584315" w:rsidRDefault="00584315" w:rsidP="00584315">
      <w:pPr>
        <w:pStyle w:val="NormalWeb"/>
        <w:spacing w:before="0" w:beforeAutospacing="0" w:after="0" w:afterAutospacing="0"/>
        <w:jc w:val="both"/>
      </w:pPr>
      <w:r>
        <w:rPr>
          <w:color w:val="000000"/>
          <w:sz w:val="16"/>
          <w:szCs w:val="16"/>
        </w:rPr>
        <w:t>Figure 7. Sample 2 of metamorphic rock IR spectrum (high variance) </w:t>
      </w:r>
    </w:p>
    <w:p w14:paraId="6790DF45" w14:textId="77777777" w:rsidR="00584315" w:rsidRDefault="00584315" w:rsidP="00584315"/>
    <w:p w14:paraId="3BD23D59" w14:textId="38CCEF86" w:rsidR="00584315" w:rsidRDefault="00584315" w:rsidP="00584315">
      <w:pPr>
        <w:pStyle w:val="NormalWeb"/>
        <w:spacing w:before="0" w:beforeAutospacing="0" w:after="0" w:afterAutospacing="0"/>
        <w:jc w:val="both"/>
      </w:pPr>
      <w:r>
        <w:rPr>
          <w:color w:val="000000"/>
          <w:sz w:val="20"/>
          <w:szCs w:val="20"/>
        </w:rPr>
        <w:t xml:space="preserve">The difference between these two samples highlights one of the many difficulties of analyzing spectra. Traditional methods have been proven effective to classify samples with low variance. The </w:t>
      </w:r>
      <w:r w:rsidR="000F6F96">
        <w:rPr>
          <w:color w:val="000000"/>
          <w:sz w:val="20"/>
          <w:szCs w:val="20"/>
        </w:rPr>
        <w:t xml:space="preserve">problem </w:t>
      </w:r>
      <w:r>
        <w:rPr>
          <w:color w:val="000000"/>
          <w:sz w:val="20"/>
          <w:szCs w:val="20"/>
        </w:rPr>
        <w:t>arises however when we try to analyze samples with high variance. In many real-world settings, the variance is going to vary greatly and a method that can be effective at both is highly desired.</w:t>
      </w:r>
    </w:p>
    <w:p w14:paraId="0B884CA9" w14:textId="77777777" w:rsidR="00584315" w:rsidRDefault="00584315" w:rsidP="00584315"/>
    <w:p w14:paraId="06F1B442" w14:textId="2911463E" w:rsidR="00584315" w:rsidRDefault="00584315" w:rsidP="00584315">
      <w:pPr>
        <w:pStyle w:val="NormalWeb"/>
        <w:spacing w:before="0" w:beforeAutospacing="0" w:after="0" w:afterAutospacing="0"/>
        <w:jc w:val="both"/>
      </w:pPr>
      <w:r>
        <w:rPr>
          <w:color w:val="000000"/>
          <w:sz w:val="20"/>
          <w:szCs w:val="20"/>
        </w:rPr>
        <w:t>Previous research has been conducted on the ECOSTRESS dataset</w:t>
      </w:r>
      <w:r w:rsidR="00326B0A">
        <w:rPr>
          <w:color w:val="000000"/>
          <w:sz w:val="20"/>
          <w:szCs w:val="20"/>
        </w:rPr>
        <w:t xml:space="preserve"> [6]</w:t>
      </w:r>
      <w:bookmarkStart w:id="0" w:name="_GoBack"/>
      <w:bookmarkEnd w:id="0"/>
      <w:r>
        <w:rPr>
          <w:color w:val="000000"/>
          <w:sz w:val="20"/>
          <w:szCs w:val="20"/>
        </w:rPr>
        <w:t>. The dataset consists of IR samples of various compounds. Each compound can be broken up by its spectral type, class, subclass, and particle size. Spectral type is the most general classification. Spectral class is the next level in specificity and subclass being the next after that. Particle size is used to differentiate since there are varying particle sizes among the subclass grouping. The goal of the research project was to create an effective way to classify spectra using four similarity algorithms, Euclidean Distance, Manhattan Distance, Cosine Similarity, and Pearson Correlation Coefficient. The approach was to group iteratively by the four groupings previously mentioned. Thus, each grouping contains samples that have the same classifications for each level. Then a pair of spectra are randomly selected out of each grouping. A spectrum is then queried against every other spectrum in the sample dataset. The effectiveness is based on how well the calculated best match is to the queried spectrum’s type, class, subclass, and particle size. Meaning if the spectral type is the same for the calculated best match and queried spectrum then it is considered correctly classified at the type level. This happens for the other classifications as well. Out of the four algorithms used, the Pearson Correlation Coefficient performed the best. T</w:t>
      </w:r>
      <w:r w:rsidR="002C0618">
        <w:rPr>
          <w:color w:val="000000"/>
          <w:sz w:val="20"/>
          <w:szCs w:val="20"/>
        </w:rPr>
        <w:t xml:space="preserve">able 1 </w:t>
      </w:r>
      <w:r>
        <w:rPr>
          <w:color w:val="000000"/>
          <w:sz w:val="20"/>
          <w:szCs w:val="20"/>
        </w:rPr>
        <w:t>below shows the accuracy achieved.</w:t>
      </w:r>
    </w:p>
    <w:p w14:paraId="019CF8AF" w14:textId="77777777" w:rsidR="00584315" w:rsidRDefault="00584315" w:rsidP="0058431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447"/>
        <w:gridCol w:w="731"/>
        <w:gridCol w:w="651"/>
        <w:gridCol w:w="830"/>
        <w:gridCol w:w="1141"/>
      </w:tblGrid>
      <w:tr w:rsidR="00584315" w14:paraId="13E8B9FA" w14:textId="77777777" w:rsidTr="00584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0798" w14:textId="77777777" w:rsidR="00584315" w:rsidRDefault="00584315">
            <w:pPr>
              <w:pStyle w:val="NormalWeb"/>
              <w:spacing w:before="0" w:beforeAutospacing="0" w:after="0" w:afterAutospacing="0"/>
            </w:pPr>
            <w:r>
              <w:rPr>
                <w:color w:val="000000"/>
                <w:sz w:val="18"/>
                <w:szCs w:val="18"/>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50FF" w14:textId="77777777" w:rsidR="00584315" w:rsidRDefault="00584315">
            <w:pPr>
              <w:pStyle w:val="NormalWeb"/>
              <w:spacing w:before="0" w:beforeAutospacing="0" w:after="0" w:afterAutospacing="0"/>
            </w:pPr>
            <w:r>
              <w:rPr>
                <w:color w:val="000000"/>
                <w:sz w:val="18"/>
                <w:szCs w:val="18"/>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538E7" w14:textId="77777777" w:rsidR="00584315" w:rsidRDefault="00584315">
            <w:pPr>
              <w:pStyle w:val="NormalWeb"/>
              <w:spacing w:before="0" w:beforeAutospacing="0" w:after="0" w:afterAutospacing="0"/>
            </w:pPr>
            <w:r>
              <w:rPr>
                <w:color w:val="000000"/>
                <w:sz w:val="18"/>
                <w:szCs w:val="18"/>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CFE8" w14:textId="77777777" w:rsidR="00584315" w:rsidRDefault="00584315">
            <w:pPr>
              <w:pStyle w:val="NormalWeb"/>
              <w:spacing w:before="0" w:beforeAutospacing="0" w:after="0" w:afterAutospacing="0"/>
            </w:pPr>
            <w:r>
              <w:rPr>
                <w:color w:val="000000"/>
                <w:sz w:val="18"/>
                <w:szCs w:val="18"/>
              </w:rPr>
              <w:t>Subclass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D6E3" w14:textId="77777777" w:rsidR="00584315" w:rsidRDefault="00584315">
            <w:pPr>
              <w:pStyle w:val="NormalWeb"/>
              <w:spacing w:before="0" w:beforeAutospacing="0" w:after="0" w:afterAutospacing="0"/>
            </w:pPr>
            <w:r>
              <w:rPr>
                <w:color w:val="000000"/>
                <w:sz w:val="18"/>
                <w:szCs w:val="18"/>
              </w:rPr>
              <w:t>Particle Size (Best Match)</w:t>
            </w:r>
          </w:p>
        </w:tc>
      </w:tr>
      <w:tr w:rsidR="00584315" w14:paraId="5D28E907" w14:textId="77777777" w:rsidTr="00584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7ACB" w14:textId="77777777" w:rsidR="00584315" w:rsidRDefault="00584315">
            <w:pPr>
              <w:pStyle w:val="NormalWeb"/>
              <w:spacing w:before="0" w:beforeAutospacing="0" w:after="0" w:afterAutospacing="0"/>
            </w:pPr>
            <w:r>
              <w:rPr>
                <w:color w:val="000000"/>
                <w:sz w:val="18"/>
                <w:szCs w:val="18"/>
              </w:rPr>
              <w:t>Pearson Correlation Coefficient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6BFAA8D1" w14:textId="77777777" w:rsidR="00584315" w:rsidRDefault="00584315">
            <w:pPr>
              <w:pStyle w:val="NormalWeb"/>
              <w:spacing w:before="0" w:beforeAutospacing="0" w:after="0" w:afterAutospacing="0"/>
            </w:pPr>
            <w:r>
              <w:rPr>
                <w:rFonts w:ascii="Arial" w:hAnsi="Arial" w:cs="Arial"/>
                <w:color w:val="000000"/>
                <w:sz w:val="18"/>
                <w:szCs w:val="18"/>
              </w:rPr>
              <w:t>93.58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496C" w14:textId="77777777" w:rsidR="00584315" w:rsidRDefault="00584315">
            <w:pPr>
              <w:pStyle w:val="NormalWeb"/>
              <w:spacing w:before="0" w:beforeAutospacing="0" w:after="0" w:afterAutospacing="0"/>
            </w:pPr>
            <w:r>
              <w:rPr>
                <w:rFonts w:ascii="Arial" w:hAnsi="Arial" w:cs="Arial"/>
                <w:color w:val="000000"/>
                <w:sz w:val="18"/>
                <w:szCs w:val="18"/>
              </w:rPr>
              <w:t>73.83</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39AC7280" w14:textId="77777777" w:rsidR="00584315" w:rsidRDefault="00584315">
            <w:pPr>
              <w:pStyle w:val="NormalWeb"/>
              <w:spacing w:before="0" w:beforeAutospacing="0" w:after="0" w:afterAutospacing="0"/>
            </w:pPr>
            <w:r>
              <w:rPr>
                <w:rFonts w:ascii="Arial" w:hAnsi="Arial" w:cs="Arial"/>
                <w:color w:val="000000"/>
                <w:sz w:val="18"/>
                <w:szCs w:val="18"/>
              </w:rPr>
              <w:t>49.51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702B" w14:textId="77777777" w:rsidR="00584315" w:rsidRDefault="00584315">
            <w:pPr>
              <w:pStyle w:val="NormalWeb"/>
              <w:spacing w:before="0" w:beforeAutospacing="0" w:after="0" w:afterAutospacing="0"/>
            </w:pPr>
            <w:r>
              <w:rPr>
                <w:rFonts w:ascii="Arial" w:hAnsi="Arial" w:cs="Arial"/>
                <w:color w:val="000000"/>
                <w:sz w:val="18"/>
                <w:szCs w:val="18"/>
              </w:rPr>
              <w:t>30.37</w:t>
            </w:r>
          </w:p>
        </w:tc>
      </w:tr>
    </w:tbl>
    <w:p w14:paraId="05808F5B" w14:textId="449618A6" w:rsidR="00584315" w:rsidRDefault="000F6F96" w:rsidP="00584315">
      <w:pPr>
        <w:pStyle w:val="NormalWeb"/>
        <w:spacing w:before="0" w:beforeAutospacing="0" w:after="0" w:afterAutospacing="0"/>
        <w:jc w:val="both"/>
      </w:pPr>
      <w:r>
        <w:rPr>
          <w:color w:val="000000"/>
          <w:sz w:val="20"/>
          <w:szCs w:val="20"/>
        </w:rPr>
        <w:t>Table 1</w:t>
      </w:r>
      <w:r w:rsidR="00584315">
        <w:rPr>
          <w:color w:val="000000"/>
          <w:sz w:val="20"/>
          <w:szCs w:val="20"/>
        </w:rPr>
        <w:t>. Accuracy of Pearson Correlation Coefficient on ECOSTRESS dataset.</w:t>
      </w:r>
    </w:p>
    <w:p w14:paraId="3008596C" w14:textId="77777777" w:rsidR="00584315" w:rsidRDefault="00584315" w:rsidP="00584315"/>
    <w:p w14:paraId="4B5B4306" w14:textId="51ED1AC8" w:rsidR="00584315" w:rsidRDefault="00584315" w:rsidP="00584315">
      <w:pPr>
        <w:pStyle w:val="NormalWeb"/>
        <w:spacing w:before="0" w:beforeAutospacing="0" w:after="0" w:afterAutospacing="0"/>
        <w:jc w:val="both"/>
      </w:pPr>
      <w:r>
        <w:rPr>
          <w:color w:val="000000"/>
          <w:sz w:val="20"/>
          <w:szCs w:val="20"/>
        </w:rPr>
        <w:t xml:space="preserve">As you can see, the accuracy is not very high when trying to find the best possible match. This showed some of the </w:t>
      </w:r>
      <w:r w:rsidR="000F6F96">
        <w:rPr>
          <w:color w:val="000000"/>
          <w:sz w:val="20"/>
          <w:szCs w:val="20"/>
        </w:rPr>
        <w:t>problem</w:t>
      </w:r>
      <w:r>
        <w:rPr>
          <w:color w:val="000000"/>
          <w:sz w:val="20"/>
          <w:szCs w:val="20"/>
        </w:rPr>
        <w:t>s with the similarity algorithms and left a need for a more accurate method. Due to these shortcomings in spectral comparison and analysis, we propose a CNN approach in this multifaceted research project. The first area of investigation focuses on extracting compound defining trends and classifying a spectrum based on those trends. The second area of investigation seeks to emulate a similarity algorithm. Similarity algorithms compare two spectra and output a score denoting the likeness of the two spectra. The model proposed in this section seeks to produce a probability that two spectra are the same or not.</w:t>
      </w:r>
    </w:p>
    <w:p w14:paraId="07271F44" w14:textId="77777777" w:rsidR="00584315" w:rsidRDefault="00584315" w:rsidP="00584315"/>
    <w:p w14:paraId="02E71E44" w14:textId="77777777" w:rsidR="009366E5" w:rsidRDefault="009366E5" w:rsidP="009366E5">
      <w:pPr>
        <w:rPr>
          <w:rFonts w:ascii="Arial" w:hAnsi="Arial" w:cs="Arial"/>
          <w:b/>
          <w:bCs/>
          <w:color w:val="00629B"/>
          <w:sz w:val="18"/>
          <w:szCs w:val="18"/>
        </w:rPr>
      </w:pPr>
      <w:r>
        <w:rPr>
          <w:rFonts w:ascii="Arial" w:hAnsi="Arial" w:cs="Arial"/>
          <w:b/>
          <w:bCs/>
          <w:color w:val="00629B"/>
          <w:sz w:val="18"/>
          <w:szCs w:val="18"/>
        </w:rPr>
        <w:t>II. Lite</w:t>
      </w:r>
      <w:r w:rsidR="00C8513D">
        <w:rPr>
          <w:rFonts w:ascii="Arial" w:hAnsi="Arial" w:cs="Arial"/>
          <w:b/>
          <w:bCs/>
          <w:color w:val="00629B"/>
          <w:sz w:val="18"/>
          <w:szCs w:val="18"/>
        </w:rPr>
        <w:t>rature</w:t>
      </w:r>
      <w:r>
        <w:rPr>
          <w:rFonts w:ascii="Arial" w:hAnsi="Arial" w:cs="Arial"/>
          <w:b/>
          <w:bCs/>
          <w:color w:val="00629B"/>
          <w:sz w:val="18"/>
          <w:szCs w:val="18"/>
        </w:rPr>
        <w:t xml:space="preserve"> Review</w:t>
      </w:r>
    </w:p>
    <w:p w14:paraId="7780D0C5" w14:textId="45924FE3" w:rsidR="00C8513D" w:rsidRDefault="00C8513D" w:rsidP="00C8513D">
      <w:r>
        <w:rPr>
          <w:color w:val="000000"/>
          <w:sz w:val="20"/>
          <w:szCs w:val="20"/>
        </w:rPr>
        <w:t xml:space="preserve">An area that has used FTIR has been utilized is validating the authenticity of honey [1]. Many areas around the globe have a huge problem with the demand for honey outweighing the supply. This </w:t>
      </w:r>
      <w:r w:rsidR="000F6F96">
        <w:rPr>
          <w:color w:val="000000"/>
          <w:sz w:val="20"/>
          <w:szCs w:val="20"/>
        </w:rPr>
        <w:t>problem</w:t>
      </w:r>
      <w:r>
        <w:rPr>
          <w:color w:val="000000"/>
          <w:sz w:val="20"/>
          <w:szCs w:val="20"/>
        </w:rPr>
        <w:t xml:space="preserve"> has made many companies and producers resort to adding various ingredients to increase the supply. Ingredients like corn syrup, sugar, and water can be added to honey and make it very hard to distinguish between the real and fake honey. Visually it is almost impossible to tell, but the chemical composition has changed. This allows the use of IR spectroscopy to be used on the honey. The IR spectrum can then be analyzed in four wavelength ranges to validate whether the honey is fake or not. </w:t>
      </w:r>
    </w:p>
    <w:p w14:paraId="23D60D02" w14:textId="77777777" w:rsidR="00C8513D" w:rsidRDefault="00C8513D" w:rsidP="00C8513D">
      <w:pPr>
        <w:rPr>
          <w:color w:val="000000"/>
          <w:sz w:val="20"/>
          <w:szCs w:val="20"/>
        </w:rPr>
      </w:pPr>
    </w:p>
    <w:p w14:paraId="65BDBE72" w14:textId="77777777" w:rsidR="00C8513D" w:rsidRDefault="00C8513D" w:rsidP="00C8513D">
      <w:pPr>
        <w:rPr>
          <w:color w:val="000000"/>
          <w:sz w:val="20"/>
          <w:szCs w:val="20"/>
        </w:rPr>
      </w:pPr>
      <w:r>
        <w:rPr>
          <w:color w:val="000000"/>
          <w:sz w:val="20"/>
          <w:szCs w:val="20"/>
        </w:rPr>
        <w:t xml:space="preserve">The Food and Drug Administration (FDA) has incorporated FTIR into its meat quality check [2]. Some companies add other types of meats into their beef in an attempt to lower production costs and increase profits. This raises concerns because some of those meats might be against religious beliefs or considered taboo in certain parts of the world. Adulterating beef is also dishonest to customers that believe they are purchasing only beef. The FDA has used many different techniques to minimize these adulterations. Many of these techniques require high tech lab equipment and are very invasive as many of them require testing on the DNA and protein levels. FTIR, on the other hand, is not as invasive and can provide results much faster than other techniques. Due to the </w:t>
      </w:r>
      <w:proofErr w:type="spellStart"/>
      <w:r>
        <w:rPr>
          <w:color w:val="000000"/>
          <w:sz w:val="20"/>
          <w:szCs w:val="20"/>
        </w:rPr>
        <w:t>agileness</w:t>
      </w:r>
      <w:proofErr w:type="spellEnd"/>
      <w:r>
        <w:rPr>
          <w:color w:val="000000"/>
          <w:sz w:val="20"/>
          <w:szCs w:val="20"/>
        </w:rPr>
        <w:t xml:space="preserve"> of the method, massive quantities can be tested.</w:t>
      </w:r>
    </w:p>
    <w:p w14:paraId="3B400883" w14:textId="77777777" w:rsidR="00C8513D" w:rsidRDefault="00C8513D" w:rsidP="00C8513D">
      <w:pPr>
        <w:rPr>
          <w:color w:val="000000"/>
          <w:sz w:val="20"/>
          <w:szCs w:val="20"/>
        </w:rPr>
      </w:pPr>
      <w:r>
        <w:rPr>
          <w:color w:val="000000"/>
          <w:sz w:val="20"/>
          <w:szCs w:val="20"/>
        </w:rPr>
        <w:t xml:space="preserve"> </w:t>
      </w:r>
    </w:p>
    <w:p w14:paraId="22934F0D" w14:textId="77777777" w:rsidR="00C8513D" w:rsidRDefault="00C8513D" w:rsidP="00C8513D">
      <w:pPr>
        <w:rPr>
          <w:color w:val="000000"/>
          <w:sz w:val="20"/>
          <w:szCs w:val="20"/>
        </w:rPr>
      </w:pPr>
      <w:r>
        <w:rPr>
          <w:color w:val="000000"/>
          <w:sz w:val="20"/>
          <w:szCs w:val="20"/>
        </w:rPr>
        <w:t>The government uses FTIR to measure fish ages in federally managed waters [3]. Surveying fish ages in a body of water is used as a way of measuring population health. The aging assessment is crucial to measuring the stock price for the fishing industry and dictates what the government needs to do to maintain the species. There are several aging processes that involve analyzing the fish otolith, ear stones. These methods, however, are inaccurate. Most labs can only guarantee the precision of their estimate being within 10-20% of the actual age. There is a way to use FTIR on the fish otolith. Otolith is composed mostly of calcium so they can measure the absorbance of a certain protein to determine the age.</w:t>
      </w:r>
    </w:p>
    <w:p w14:paraId="084C67D0" w14:textId="77777777" w:rsidR="00C8513D" w:rsidRDefault="00C8513D" w:rsidP="00C8513D"/>
    <w:p w14:paraId="763751FA" w14:textId="77777777" w:rsidR="00C8513D" w:rsidRDefault="00C8513D" w:rsidP="00C8513D">
      <w:pPr>
        <w:pStyle w:val="NormalWeb"/>
        <w:shd w:val="clear" w:color="auto" w:fill="FFFFFF"/>
        <w:spacing w:before="0" w:beforeAutospacing="0" w:after="0" w:afterAutospacing="0"/>
        <w:jc w:val="both"/>
      </w:pPr>
      <w:r>
        <w:rPr>
          <w:b/>
          <w:bCs/>
          <w:color w:val="00629B"/>
          <w:sz w:val="18"/>
          <w:szCs w:val="18"/>
        </w:rPr>
        <w:t>III. Problem Statement</w:t>
      </w:r>
    </w:p>
    <w:p w14:paraId="4350E599" w14:textId="77777777" w:rsidR="00C8513D" w:rsidRDefault="00C8513D" w:rsidP="00C8513D">
      <w:pPr>
        <w:pStyle w:val="NormalWeb"/>
        <w:spacing w:before="0" w:beforeAutospacing="0" w:after="0" w:afterAutospacing="0"/>
        <w:jc w:val="both"/>
      </w:pPr>
      <w:r>
        <w:rPr>
          <w:color w:val="000000"/>
          <w:sz w:val="20"/>
          <w:szCs w:val="20"/>
        </w:rPr>
        <w:t>Traditionally, similarity algorithms have been used to classify spectra. This is done by taking an unknown spectrum and using an algorithm to compute the similarity with known compounds among a dataset. The closest known compound is then considered most spectrally similar to the unknown spectrum. Some common similarity algorithms are Euclidean Distance, Manhattan Distance, Cosine Similarity, and Pearson Correlation Coefficient [4, 5]. </w:t>
      </w:r>
    </w:p>
    <w:p w14:paraId="1184E924" w14:textId="77777777" w:rsidR="00C8513D" w:rsidRDefault="00C8513D" w:rsidP="00C8513D">
      <w:pPr>
        <w:pStyle w:val="NormalWeb"/>
        <w:spacing w:before="0" w:beforeAutospacing="0" w:after="0" w:afterAutospacing="0"/>
        <w:jc w:val="both"/>
        <w:rPr>
          <w:color w:val="000000"/>
          <w:sz w:val="20"/>
          <w:szCs w:val="20"/>
        </w:rPr>
      </w:pPr>
    </w:p>
    <w:p w14:paraId="32F0B34A" w14:textId="0809277A" w:rsidR="00C8513D" w:rsidRDefault="00BB343F" w:rsidP="00C8513D">
      <w:pPr>
        <w:pStyle w:val="NormalWeb"/>
        <w:spacing w:before="0" w:beforeAutospacing="0" w:after="0" w:afterAutospacing="0"/>
        <w:jc w:val="both"/>
        <w:rPr>
          <w:rStyle w:val="apple-tab-span"/>
          <w:color w:val="000000"/>
          <w:sz w:val="20"/>
          <w:szCs w:val="20"/>
        </w:rPr>
      </w:pPr>
      <m:oMath>
        <m:rad>
          <m:radPr>
            <m:degHide m:val="1"/>
            <m:ctrlPr>
              <w:rPr>
                <w:rFonts w:ascii="Cambria Math" w:hAnsi="Cambria Math"/>
                <w:i/>
                <w:color w:val="000000"/>
                <w:sz w:val="20"/>
                <w:szCs w:val="20"/>
              </w:rPr>
            </m:ctrlPr>
          </m:radPr>
          <m:deg/>
          <m:e>
            <m:nary>
              <m:naryPr>
                <m:chr m:val="∑"/>
                <m:limLoc m:val="undOvr"/>
                <m:supHide m:val="1"/>
                <m:ctrlPr>
                  <w:rPr>
                    <w:rFonts w:ascii="Cambria Math" w:hAnsi="Cambria Math"/>
                    <w:i/>
                    <w:color w:val="000000"/>
                    <w:sz w:val="20"/>
                    <w:szCs w:val="20"/>
                  </w:rPr>
                </m:ctrlPr>
              </m:naryPr>
              <m:sub>
                <m:r>
                  <w:rPr>
                    <w:rFonts w:ascii="Cambria Math" w:hAnsi="Cambria Math"/>
                    <w:color w:val="000000"/>
                    <w:sz w:val="20"/>
                    <w:szCs w:val="20"/>
                  </w:rPr>
                  <m:t>i</m:t>
                </m:r>
              </m:sub>
              <m:sup/>
              <m:e>
                <m:sSup>
                  <m:sSupPr>
                    <m:ctrlPr>
                      <w:rPr>
                        <w:rFonts w:ascii="Cambria Math" w:hAnsi="Cambria Math"/>
                        <w:i/>
                        <w:color w:val="000000"/>
                        <w:sz w:val="20"/>
                        <w:szCs w:val="20"/>
                      </w:rPr>
                    </m:ctrlPr>
                  </m:sSupPr>
                  <m:e>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w:rPr>
                        <w:rFonts w:ascii="Cambria Math" w:hAnsi="Cambria Math"/>
                        <w:color w:val="000000"/>
                        <w:sz w:val="20"/>
                        <w:szCs w:val="20"/>
                      </w:rPr>
                      <m:t>)</m:t>
                    </m:r>
                  </m:e>
                  <m:sup>
                    <m:r>
                      <w:rPr>
                        <w:rFonts w:ascii="Cambria Math" w:hAnsi="Cambria Math"/>
                        <w:color w:val="000000"/>
                        <w:sz w:val="20"/>
                        <w:szCs w:val="20"/>
                      </w:rPr>
                      <m:t>2</m:t>
                    </m:r>
                  </m:sup>
                </m:sSup>
              </m:e>
            </m:nary>
          </m:e>
        </m:rad>
      </m:oMath>
      <w:r w:rsidR="00C8513D">
        <w:rPr>
          <w:rStyle w:val="apple-tab-span"/>
          <w:color w:val="000000"/>
          <w:sz w:val="20"/>
          <w:szCs w:val="20"/>
        </w:rPr>
        <w:tab/>
      </w:r>
    </w:p>
    <w:p w14:paraId="5FABD8C0" w14:textId="40472DA6" w:rsidR="00AD7038" w:rsidRDefault="00AD7038" w:rsidP="00C8513D">
      <w:pPr>
        <w:pStyle w:val="NormalWeb"/>
        <w:spacing w:before="0" w:beforeAutospacing="0" w:after="0" w:afterAutospacing="0"/>
        <w:jc w:val="both"/>
        <w:rPr>
          <w:rStyle w:val="apple-tab-span"/>
          <w:color w:val="000000"/>
          <w:sz w:val="20"/>
          <w:szCs w:val="20"/>
        </w:rPr>
      </w:pPr>
      <w:r>
        <w:rPr>
          <w:rStyle w:val="apple-tab-span"/>
          <w:color w:val="000000"/>
          <w:sz w:val="20"/>
          <w:szCs w:val="20"/>
        </w:rPr>
        <w:t>Equation 1. Euclidean Distance</w:t>
      </w:r>
    </w:p>
    <w:p w14:paraId="05AF1CAA" w14:textId="77777777" w:rsidR="00AD7038" w:rsidRDefault="00AD7038" w:rsidP="00C8513D">
      <w:pPr>
        <w:pStyle w:val="NormalWeb"/>
        <w:spacing w:before="0" w:beforeAutospacing="0" w:after="0" w:afterAutospacing="0"/>
        <w:jc w:val="both"/>
        <w:rPr>
          <w:rStyle w:val="apple-tab-span"/>
          <w:color w:val="000000"/>
          <w:sz w:val="20"/>
          <w:szCs w:val="20"/>
        </w:rPr>
      </w:pPr>
    </w:p>
    <w:p w14:paraId="571AF3F9" w14:textId="527AD520" w:rsidR="00C8513D" w:rsidRDefault="001A43E4" w:rsidP="00C8513D">
      <w:pPr>
        <w:pStyle w:val="NormalWeb"/>
        <w:spacing w:before="0" w:beforeAutospacing="0" w:after="0" w:afterAutospacing="0"/>
        <w:jc w:val="both"/>
        <w:rPr>
          <w:color w:val="000000"/>
          <w:sz w:val="20"/>
          <w:szCs w:val="20"/>
        </w:rPr>
      </w:pPr>
      <w:r>
        <w:rPr>
          <w:color w:val="000000"/>
          <w:sz w:val="20"/>
          <w:szCs w:val="20"/>
        </w:rPr>
        <w:t xml:space="preserve"> </w:t>
      </w:r>
      <m:oMath>
        <m:nary>
          <m:naryPr>
            <m:chr m:val="∑"/>
            <m:limLoc m:val="undOvr"/>
            <m:supHide m:val="1"/>
            <m:ctrlPr>
              <w:rPr>
                <w:rFonts w:ascii="Cambria Math" w:hAnsi="Cambria Math"/>
                <w:i/>
                <w:color w:val="000000"/>
                <w:sz w:val="20"/>
                <w:szCs w:val="20"/>
              </w:rPr>
            </m:ctrlPr>
          </m:naryPr>
          <m:sub>
            <m:r>
              <w:rPr>
                <w:rFonts w:ascii="Cambria Math" w:hAnsi="Cambria Math"/>
                <w:color w:val="000000"/>
                <w:sz w:val="20"/>
                <w:szCs w:val="20"/>
              </w:rPr>
              <m:t>i</m:t>
            </m:r>
          </m:sub>
          <m:sup/>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w:rPr>
                <w:rFonts w:ascii="Cambria Math" w:hAnsi="Cambria Math"/>
                <w:color w:val="000000"/>
                <w:sz w:val="20"/>
                <w:szCs w:val="20"/>
              </w:rPr>
              <m:t>|</m:t>
            </m:r>
          </m:e>
        </m:nary>
      </m:oMath>
    </w:p>
    <w:p w14:paraId="4D4F09C3" w14:textId="2BC5046A" w:rsidR="00AD7038" w:rsidRDefault="00AD7038" w:rsidP="00C8513D">
      <w:pPr>
        <w:pStyle w:val="NormalWeb"/>
        <w:spacing w:before="0" w:beforeAutospacing="0" w:after="0" w:afterAutospacing="0"/>
        <w:jc w:val="both"/>
        <w:rPr>
          <w:rStyle w:val="apple-tab-span"/>
          <w:color w:val="000000"/>
          <w:sz w:val="20"/>
          <w:szCs w:val="20"/>
        </w:rPr>
      </w:pPr>
      <w:r>
        <w:rPr>
          <w:rStyle w:val="apple-tab-span"/>
          <w:color w:val="000000"/>
          <w:sz w:val="20"/>
          <w:szCs w:val="20"/>
        </w:rPr>
        <w:t xml:space="preserve">Equation 2. </w:t>
      </w:r>
      <w:r>
        <w:rPr>
          <w:color w:val="000000"/>
          <w:sz w:val="20"/>
          <w:szCs w:val="20"/>
        </w:rPr>
        <w:t>Manhattan Distance</w:t>
      </w:r>
    </w:p>
    <w:p w14:paraId="564D4CB7" w14:textId="77777777" w:rsidR="001A43E4" w:rsidRDefault="001A43E4" w:rsidP="00C8513D">
      <w:pPr>
        <w:pStyle w:val="NormalWeb"/>
        <w:spacing w:before="0" w:beforeAutospacing="0" w:after="0" w:afterAutospacing="0"/>
        <w:jc w:val="both"/>
      </w:pPr>
    </w:p>
    <w:p w14:paraId="400E8C58" w14:textId="3EB54397" w:rsidR="00C8513D" w:rsidRDefault="00C8513D" w:rsidP="00C8513D">
      <w:pPr>
        <w:pStyle w:val="NormalWeb"/>
        <w:spacing w:before="0" w:beforeAutospacing="0" w:after="0" w:afterAutospacing="0"/>
        <w:jc w:val="both"/>
      </w:pPr>
      <w:r>
        <w:rPr>
          <w:color w:val="000000"/>
          <w:sz w:val="20"/>
          <w:szCs w:val="20"/>
        </w:rPr>
        <w:t>Euclidean and Manhattan distance behave very similarly when computing the similarity between two spectra. The essence of the similarity score is based on the distance between the two points at each wavelength. In the case of these algorithms, the larger the score, the less similar they are. The algorithms measure the distance between two spectra so a distance of zero indicates the same spectrum. The difficulty in this approach is highlighted from the point made with Fig</w:t>
      </w:r>
      <w:r w:rsidR="002C0618">
        <w:rPr>
          <w:color w:val="000000"/>
          <w:sz w:val="20"/>
          <w:szCs w:val="20"/>
        </w:rPr>
        <w:t>.</w:t>
      </w:r>
      <w:r>
        <w:rPr>
          <w:color w:val="000000"/>
          <w:sz w:val="20"/>
          <w:szCs w:val="20"/>
        </w:rPr>
        <w:t xml:space="preserve"> 6 </w:t>
      </w:r>
      <w:r w:rsidR="002C0618">
        <w:rPr>
          <w:color w:val="000000"/>
          <w:sz w:val="20"/>
          <w:szCs w:val="20"/>
        </w:rPr>
        <w:t>and Fig.</w:t>
      </w:r>
      <w:r>
        <w:rPr>
          <w:color w:val="000000"/>
          <w:sz w:val="20"/>
          <w:szCs w:val="20"/>
        </w:rPr>
        <w:t xml:space="preserve"> 7, the reflectance can vary at individual wavelengths. This causes the algorithms to measure differences even though the trends are similar.</w:t>
      </w:r>
    </w:p>
    <w:p w14:paraId="092AF399" w14:textId="77777777" w:rsidR="00C8513D" w:rsidRDefault="00C8513D" w:rsidP="00C8513D"/>
    <w:p w14:paraId="0308B6C9" w14:textId="05610B61" w:rsidR="001A43E4" w:rsidRDefault="001A43E4" w:rsidP="00C8513D">
      <w:pPr>
        <w:pStyle w:val="NormalWeb"/>
        <w:spacing w:before="0" w:beforeAutospacing="0" w:after="0" w:afterAutospacing="0"/>
        <w:jc w:val="both"/>
        <w:rPr>
          <w:color w:val="000000"/>
          <w:sz w:val="20"/>
          <w:szCs w:val="20"/>
        </w:rPr>
      </w:pPr>
      <w:r>
        <w:rPr>
          <w:color w:val="000000"/>
          <w:sz w:val="20"/>
          <w:szCs w:val="20"/>
        </w:rPr>
        <w:t xml:space="preserve"> </w:t>
      </w:r>
      <m:oMath>
        <m:f>
          <m:fPr>
            <m:ctrlPr>
              <w:rPr>
                <w:rFonts w:ascii="Cambria Math" w:hAnsi="Cambria Math"/>
                <w:i/>
                <w:color w:val="000000"/>
                <w:sz w:val="20"/>
                <w:szCs w:val="20"/>
              </w:rPr>
            </m:ctrlPr>
          </m:fPr>
          <m:num>
            <m:r>
              <w:rPr>
                <w:rFonts w:ascii="Cambria Math" w:hAnsi="Cambria Math"/>
                <w:color w:val="000000"/>
                <w:sz w:val="20"/>
                <w:szCs w:val="20"/>
              </w:rPr>
              <m:t>A ∙ B</m:t>
            </m:r>
          </m:num>
          <m:den>
            <m:d>
              <m:dPr>
                <m:begChr m:val="‖"/>
                <m:endChr m:val="‖"/>
                <m:ctrlPr>
                  <w:rPr>
                    <w:rFonts w:ascii="Cambria Math" w:hAnsi="Cambria Math"/>
                    <w:i/>
                    <w:color w:val="000000"/>
                    <w:sz w:val="20"/>
                    <w:szCs w:val="20"/>
                  </w:rPr>
                </m:ctrlPr>
              </m:dPr>
              <m:e>
                <m:r>
                  <w:rPr>
                    <w:rFonts w:ascii="Cambria Math" w:hAnsi="Cambria Math"/>
                    <w:color w:val="000000"/>
                    <w:sz w:val="20"/>
                    <w:szCs w:val="20"/>
                  </w:rPr>
                  <m:t>A</m:t>
                </m:r>
              </m:e>
            </m:d>
            <m:r>
              <w:rPr>
                <w:rFonts w:ascii="Cambria Math" w:hAnsi="Cambria Math"/>
                <w:color w:val="000000"/>
                <w:sz w:val="20"/>
                <w:szCs w:val="20"/>
              </w:rPr>
              <m:t xml:space="preserve"> </m:t>
            </m:r>
            <m:d>
              <m:dPr>
                <m:begChr m:val="‖"/>
                <m:endChr m:val="‖"/>
                <m:ctrlPr>
                  <w:rPr>
                    <w:rFonts w:ascii="Cambria Math" w:hAnsi="Cambria Math"/>
                    <w:i/>
                    <w:color w:val="000000"/>
                    <w:sz w:val="20"/>
                    <w:szCs w:val="20"/>
                  </w:rPr>
                </m:ctrlPr>
              </m:dPr>
              <m:e>
                <m:r>
                  <w:rPr>
                    <w:rFonts w:ascii="Cambria Math" w:hAnsi="Cambria Math"/>
                    <w:color w:val="000000"/>
                    <w:sz w:val="20"/>
                    <w:szCs w:val="20"/>
                  </w:rPr>
                  <m:t>B</m:t>
                </m:r>
              </m:e>
            </m:d>
          </m:den>
        </m:f>
      </m:oMath>
    </w:p>
    <w:p w14:paraId="76FE4A8C" w14:textId="4960364B" w:rsidR="00AD7038" w:rsidRDefault="00AD7038" w:rsidP="00C8513D">
      <w:pPr>
        <w:pStyle w:val="NormalWeb"/>
        <w:spacing w:before="0" w:beforeAutospacing="0" w:after="0" w:afterAutospacing="0"/>
        <w:jc w:val="both"/>
        <w:rPr>
          <w:color w:val="000000"/>
          <w:sz w:val="20"/>
          <w:szCs w:val="20"/>
        </w:rPr>
      </w:pPr>
      <w:r>
        <w:rPr>
          <w:color w:val="000000"/>
          <w:sz w:val="20"/>
          <w:szCs w:val="20"/>
        </w:rPr>
        <w:t>Equation 3. Cosine Similarity</w:t>
      </w:r>
    </w:p>
    <w:p w14:paraId="0B0FAAD3" w14:textId="77777777" w:rsidR="00AD7038" w:rsidRDefault="00AD7038" w:rsidP="00C8513D">
      <w:pPr>
        <w:pStyle w:val="NormalWeb"/>
        <w:spacing w:before="0" w:beforeAutospacing="0" w:after="0" w:afterAutospacing="0"/>
        <w:jc w:val="both"/>
        <w:rPr>
          <w:color w:val="000000"/>
          <w:sz w:val="20"/>
          <w:szCs w:val="20"/>
        </w:rPr>
      </w:pPr>
    </w:p>
    <w:p w14:paraId="4FCFF013" w14:textId="75F39F0A" w:rsidR="00C8513D" w:rsidRDefault="001A43E4" w:rsidP="00C8513D">
      <w:pPr>
        <w:pStyle w:val="NormalWeb"/>
        <w:spacing w:before="0" w:beforeAutospacing="0" w:after="0" w:afterAutospacing="0"/>
        <w:jc w:val="both"/>
        <w:rPr>
          <w:color w:val="000000"/>
          <w:sz w:val="20"/>
          <w:szCs w:val="20"/>
        </w:rPr>
      </w:pPr>
      <w:r>
        <w:rPr>
          <w:color w:val="000000"/>
          <w:sz w:val="20"/>
          <w:szCs w:val="20"/>
        </w:rPr>
        <w:t xml:space="preserve"> </w:t>
      </w:r>
      <m:oMath>
        <m:f>
          <m:fPr>
            <m:ctrlPr>
              <w:rPr>
                <w:rFonts w:ascii="Cambria Math" w:hAnsi="Cambria Math"/>
                <w:i/>
                <w:color w:val="000000"/>
                <w:sz w:val="20"/>
                <w:szCs w:val="20"/>
              </w:rPr>
            </m:ctrlPr>
          </m:fPr>
          <m:num>
            <m:nary>
              <m:naryPr>
                <m:chr m:val="∑"/>
                <m:limLoc m:val="undOvr"/>
                <m:supHide m:val="1"/>
                <m:ctrlPr>
                  <w:rPr>
                    <w:rFonts w:ascii="Cambria Math" w:hAnsi="Cambria Math"/>
                    <w:i/>
                    <w:color w:val="000000"/>
                    <w:sz w:val="20"/>
                    <w:szCs w:val="20"/>
                  </w:rPr>
                </m:ctrlPr>
              </m:naryPr>
              <m:sub>
                <m:r>
                  <w:rPr>
                    <w:rFonts w:ascii="Cambria Math" w:hAnsi="Cambria Math"/>
                    <w:color w:val="000000"/>
                    <w:sz w:val="20"/>
                    <w:szCs w:val="20"/>
                  </w:rPr>
                  <m:t>i</m:t>
                </m:r>
              </m:sub>
              <m:sup/>
              <m:e>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x</m:t>
                    </m:r>
                  </m:e>
                </m:acc>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y</m:t>
                    </m:r>
                  </m:e>
                </m:acc>
                <m:r>
                  <w:rPr>
                    <w:rFonts w:ascii="Cambria Math" w:hAnsi="Cambria Math"/>
                    <w:color w:val="000000"/>
                    <w:sz w:val="20"/>
                    <w:szCs w:val="20"/>
                  </w:rPr>
                  <m:t>)</m:t>
                </m:r>
              </m:e>
            </m:nary>
          </m:num>
          <m:den>
            <m:rad>
              <m:radPr>
                <m:degHide m:val="1"/>
                <m:ctrlPr>
                  <w:rPr>
                    <w:rFonts w:ascii="Cambria Math" w:hAnsi="Cambria Math"/>
                    <w:i/>
                    <w:color w:val="000000"/>
                    <w:sz w:val="20"/>
                    <w:szCs w:val="20"/>
                  </w:rPr>
                </m:ctrlPr>
              </m:radPr>
              <m:deg/>
              <m:e>
                <m:nary>
                  <m:naryPr>
                    <m:chr m:val="∑"/>
                    <m:limLoc m:val="undOvr"/>
                    <m:supHide m:val="1"/>
                    <m:ctrlPr>
                      <w:rPr>
                        <w:rFonts w:ascii="Cambria Math" w:hAnsi="Cambria Math"/>
                        <w:i/>
                        <w:color w:val="000000"/>
                        <w:sz w:val="20"/>
                        <w:szCs w:val="20"/>
                      </w:rPr>
                    </m:ctrlPr>
                  </m:naryPr>
                  <m:sub>
                    <m:r>
                      <w:rPr>
                        <w:rFonts w:ascii="Cambria Math" w:hAnsi="Cambria Math"/>
                        <w:color w:val="000000"/>
                        <w:sz w:val="20"/>
                        <w:szCs w:val="20"/>
                      </w:rPr>
                      <m:t>i</m:t>
                    </m:r>
                  </m:sub>
                  <m:sup/>
                  <m:e>
                    <m:sSup>
                      <m:sSupPr>
                        <m:ctrlPr>
                          <w:rPr>
                            <w:rFonts w:ascii="Cambria Math" w:hAnsi="Cambria Math"/>
                            <w:i/>
                            <w:color w:val="000000"/>
                            <w:sz w:val="20"/>
                            <w:szCs w:val="20"/>
                          </w:rPr>
                        </m:ctrlPr>
                      </m:sSupPr>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x</m:t>
                            </m:r>
                          </m:e>
                        </m:acc>
                        <m:r>
                          <w:rPr>
                            <w:rFonts w:ascii="Cambria Math" w:hAnsi="Cambria Math"/>
                            <w:color w:val="000000"/>
                            <w:sz w:val="20"/>
                            <w:szCs w:val="20"/>
                          </w:rPr>
                          <m:t>)</m:t>
                        </m:r>
                      </m:e>
                      <m:sup>
                        <m:r>
                          <w:rPr>
                            <w:rFonts w:ascii="Cambria Math" w:hAnsi="Cambria Math"/>
                            <w:color w:val="000000"/>
                            <w:sz w:val="20"/>
                            <w:szCs w:val="20"/>
                          </w:rPr>
                          <m:t>2</m:t>
                        </m:r>
                      </m:sup>
                    </m:sSup>
                  </m:e>
                </m:nary>
              </m:e>
            </m:rad>
            <m:rad>
              <m:radPr>
                <m:degHide m:val="1"/>
                <m:ctrlPr>
                  <w:rPr>
                    <w:rFonts w:ascii="Cambria Math" w:hAnsi="Cambria Math"/>
                    <w:i/>
                    <w:color w:val="000000"/>
                    <w:sz w:val="20"/>
                    <w:szCs w:val="20"/>
                  </w:rPr>
                </m:ctrlPr>
              </m:radPr>
              <m:deg/>
              <m:e>
                <m:nary>
                  <m:naryPr>
                    <m:chr m:val="∑"/>
                    <m:limLoc m:val="undOvr"/>
                    <m:supHide m:val="1"/>
                    <m:ctrlPr>
                      <w:rPr>
                        <w:rFonts w:ascii="Cambria Math" w:hAnsi="Cambria Math"/>
                        <w:i/>
                        <w:color w:val="000000"/>
                        <w:sz w:val="20"/>
                        <w:szCs w:val="20"/>
                      </w:rPr>
                    </m:ctrlPr>
                  </m:naryPr>
                  <m:sub>
                    <m:r>
                      <w:rPr>
                        <w:rFonts w:ascii="Cambria Math" w:hAnsi="Cambria Math"/>
                        <w:color w:val="000000"/>
                        <w:sz w:val="20"/>
                        <w:szCs w:val="20"/>
                      </w:rPr>
                      <m:t>i</m:t>
                    </m:r>
                  </m:sub>
                  <m:sup/>
                  <m:e>
                    <m:sSup>
                      <m:sSupPr>
                        <m:ctrlPr>
                          <w:rPr>
                            <w:rFonts w:ascii="Cambria Math" w:hAnsi="Cambria Math"/>
                            <w:i/>
                            <w:color w:val="000000"/>
                            <w:sz w:val="20"/>
                            <w:szCs w:val="20"/>
                          </w:rPr>
                        </m:ctrlPr>
                      </m:sSupPr>
                      <m:e>
                        <m:r>
                          <w:rPr>
                            <w:rFonts w:ascii="Cambria Math" w:hAnsi="Cambria Math"/>
                            <w:color w:val="000000"/>
                            <w:sz w:val="20"/>
                            <w:szCs w:val="20"/>
                          </w:rPr>
                          <m:t>y-</m:t>
                        </m:r>
                        <m:acc>
                          <m:accPr>
                            <m:chr m:val="̅"/>
                            <m:ctrlPr>
                              <w:rPr>
                                <w:rFonts w:ascii="Cambria Math" w:hAnsi="Cambria Math"/>
                                <w:i/>
                                <w:color w:val="000000"/>
                                <w:sz w:val="20"/>
                                <w:szCs w:val="20"/>
                              </w:rPr>
                            </m:ctrlPr>
                          </m:accPr>
                          <m:e>
                            <m:r>
                              <w:rPr>
                                <w:rFonts w:ascii="Cambria Math" w:hAnsi="Cambria Math"/>
                                <w:color w:val="000000"/>
                                <w:sz w:val="20"/>
                                <w:szCs w:val="20"/>
                              </w:rPr>
                              <m:t>y</m:t>
                            </m:r>
                          </m:e>
                        </m:acc>
                        <m:r>
                          <w:rPr>
                            <w:rFonts w:ascii="Cambria Math" w:hAnsi="Cambria Math"/>
                            <w:color w:val="000000"/>
                            <w:sz w:val="20"/>
                            <w:szCs w:val="20"/>
                          </w:rPr>
                          <m:t>)</m:t>
                        </m:r>
                      </m:e>
                      <m:sup>
                        <m:r>
                          <w:rPr>
                            <w:rFonts w:ascii="Cambria Math" w:hAnsi="Cambria Math"/>
                            <w:color w:val="000000"/>
                            <w:sz w:val="20"/>
                            <w:szCs w:val="20"/>
                          </w:rPr>
                          <m:t>2</m:t>
                        </m:r>
                      </m:sup>
                    </m:sSup>
                  </m:e>
                </m:nary>
              </m:e>
            </m:rad>
          </m:den>
        </m:f>
      </m:oMath>
    </w:p>
    <w:p w14:paraId="1E293F04" w14:textId="51F544E0" w:rsidR="00AD7038" w:rsidRDefault="00AD7038" w:rsidP="00C8513D">
      <w:pPr>
        <w:pStyle w:val="NormalWeb"/>
        <w:spacing w:before="0" w:beforeAutospacing="0" w:after="0" w:afterAutospacing="0"/>
        <w:jc w:val="both"/>
        <w:rPr>
          <w:color w:val="000000"/>
          <w:sz w:val="20"/>
          <w:szCs w:val="20"/>
        </w:rPr>
      </w:pPr>
      <w:r>
        <w:rPr>
          <w:color w:val="000000"/>
          <w:sz w:val="20"/>
          <w:szCs w:val="20"/>
        </w:rPr>
        <w:t>Equation 4. Pearson Correlation Coefficient</w:t>
      </w:r>
    </w:p>
    <w:p w14:paraId="66DB2B5D" w14:textId="77777777" w:rsidR="001A43E4" w:rsidRDefault="001A43E4" w:rsidP="00C8513D">
      <w:pPr>
        <w:pStyle w:val="NormalWeb"/>
        <w:spacing w:before="0" w:beforeAutospacing="0" w:after="0" w:afterAutospacing="0"/>
        <w:jc w:val="both"/>
      </w:pPr>
    </w:p>
    <w:p w14:paraId="7739EB48" w14:textId="4A2439AA" w:rsidR="00C8513D" w:rsidRDefault="00C8513D" w:rsidP="00C8513D">
      <w:pPr>
        <w:pStyle w:val="NormalWeb"/>
        <w:spacing w:before="0" w:beforeAutospacing="0" w:after="0" w:afterAutospacing="0"/>
        <w:jc w:val="both"/>
      </w:pPr>
      <w:r>
        <w:rPr>
          <w:color w:val="000000"/>
          <w:sz w:val="20"/>
          <w:szCs w:val="20"/>
        </w:rPr>
        <w:t xml:space="preserve">Cosine Similarity and Pearson Correlation Coefficient have been used to measure trends in spectra [4, 5]. The </w:t>
      </w:r>
      <w:r w:rsidR="000F6F96">
        <w:rPr>
          <w:color w:val="000000"/>
          <w:sz w:val="20"/>
          <w:szCs w:val="20"/>
        </w:rPr>
        <w:t>problem</w:t>
      </w:r>
      <w:r>
        <w:rPr>
          <w:color w:val="000000"/>
          <w:sz w:val="20"/>
          <w:szCs w:val="20"/>
        </w:rPr>
        <w:t>, although somewhat mitigated, is also due to the variance in reflectance values. The algorithms weight the peaks and valleys of the spectrum by the intensity of them. Which like Manhattan and Euclidean distance, causes the algorithms to measure differences even if the trends are similar.</w:t>
      </w:r>
    </w:p>
    <w:p w14:paraId="040415F5" w14:textId="77777777" w:rsidR="00C8513D" w:rsidRDefault="00C8513D" w:rsidP="00C8513D"/>
    <w:p w14:paraId="2BCB0197" w14:textId="2025D46B" w:rsidR="00C8513D" w:rsidRDefault="00C8513D" w:rsidP="00C8513D">
      <w:pPr>
        <w:pStyle w:val="NormalWeb"/>
        <w:spacing w:before="0" w:beforeAutospacing="0" w:after="0" w:afterAutospacing="0"/>
        <w:jc w:val="both"/>
      </w:pPr>
      <w:r>
        <w:rPr>
          <w:color w:val="000000"/>
          <w:sz w:val="20"/>
          <w:szCs w:val="20"/>
        </w:rPr>
        <w:t xml:space="preserve">From the </w:t>
      </w:r>
      <w:r w:rsidR="000F6F96">
        <w:rPr>
          <w:color w:val="000000"/>
          <w:sz w:val="20"/>
          <w:szCs w:val="20"/>
        </w:rPr>
        <w:t>problems</w:t>
      </w:r>
      <w:r>
        <w:rPr>
          <w:color w:val="000000"/>
          <w:sz w:val="20"/>
          <w:szCs w:val="20"/>
        </w:rPr>
        <w:t xml:space="preserve"> previously mentioned, similarity algorithms struggle with analyzing overall trends. Due to this, we use a CNN approach to extract these distinguishing features.</w:t>
      </w:r>
    </w:p>
    <w:p w14:paraId="2608D06E" w14:textId="77777777" w:rsidR="00C8513D" w:rsidRDefault="00C8513D" w:rsidP="00C8513D"/>
    <w:p w14:paraId="3681B02D" w14:textId="77777777" w:rsidR="00E95233" w:rsidRDefault="00E95233" w:rsidP="00E95233">
      <w:pPr>
        <w:pStyle w:val="NormalWeb"/>
        <w:shd w:val="clear" w:color="auto" w:fill="FFFFFF"/>
        <w:spacing w:before="0" w:beforeAutospacing="0" w:after="0" w:afterAutospacing="0"/>
        <w:jc w:val="both"/>
      </w:pPr>
      <w:r>
        <w:rPr>
          <w:b/>
          <w:bCs/>
          <w:color w:val="00629B"/>
          <w:sz w:val="18"/>
          <w:szCs w:val="18"/>
        </w:rPr>
        <w:t>IV. Proposed Approach</w:t>
      </w:r>
    </w:p>
    <w:p w14:paraId="285070A9" w14:textId="77777777" w:rsidR="00E95233" w:rsidRDefault="00E95233" w:rsidP="00E95233">
      <w:pPr>
        <w:pStyle w:val="NormalWeb"/>
        <w:shd w:val="clear" w:color="auto" w:fill="FFFFFF"/>
        <w:spacing w:before="0" w:beforeAutospacing="0" w:after="0" w:afterAutospacing="0"/>
        <w:jc w:val="both"/>
      </w:pPr>
      <w:r>
        <w:rPr>
          <w:b/>
          <w:bCs/>
          <w:color w:val="000000"/>
          <w:sz w:val="18"/>
          <w:szCs w:val="18"/>
        </w:rPr>
        <w:t>Classification</w:t>
      </w:r>
    </w:p>
    <w:p w14:paraId="30FED3B8" w14:textId="77777777" w:rsidR="00E95233" w:rsidRDefault="00E95233" w:rsidP="00E95233">
      <w:pPr>
        <w:pStyle w:val="NormalWeb"/>
        <w:shd w:val="clear" w:color="auto" w:fill="FFFFFF"/>
        <w:spacing w:before="0" w:beforeAutospacing="0" w:after="0" w:afterAutospacing="0"/>
        <w:jc w:val="both"/>
      </w:pPr>
      <w:r>
        <w:rPr>
          <w:color w:val="000000"/>
          <w:sz w:val="18"/>
          <w:szCs w:val="18"/>
        </w:rPr>
        <w:t>The proposed approach for classifying a spectrum by its spectral class begins with the ECOSTRESS dataset. Due to the broadness of spectral type, many samples can be under the same grouping that is not chemically similar. It is due to this that we move to the next level, spectral class. The process begins by grouping each spectrum by its class. We then use the data to train and validate the model.</w:t>
      </w:r>
    </w:p>
    <w:p w14:paraId="3B0D08E5" w14:textId="77777777" w:rsidR="00E95233" w:rsidRDefault="00E95233" w:rsidP="00E95233">
      <w:pPr>
        <w:pStyle w:val="NormalWeb"/>
        <w:shd w:val="clear" w:color="auto" w:fill="FFFFFF"/>
        <w:spacing w:before="0" w:beforeAutospacing="0" w:after="0" w:afterAutospacing="0"/>
        <w:jc w:val="both"/>
      </w:pPr>
      <w:r>
        <w:t> </w:t>
      </w:r>
    </w:p>
    <w:p w14:paraId="787FDC65" w14:textId="77777777" w:rsidR="000F6F96" w:rsidRDefault="000F6F96" w:rsidP="00E95233">
      <w:pPr>
        <w:pStyle w:val="NormalWeb"/>
        <w:shd w:val="clear" w:color="auto" w:fill="FFFFFF"/>
        <w:spacing w:before="0" w:beforeAutospacing="0" w:after="0" w:afterAutospacing="0"/>
        <w:jc w:val="both"/>
        <w:rPr>
          <w:b/>
          <w:bCs/>
          <w:color w:val="000000"/>
          <w:sz w:val="18"/>
          <w:szCs w:val="18"/>
        </w:rPr>
      </w:pPr>
    </w:p>
    <w:p w14:paraId="48B6082E" w14:textId="77777777" w:rsidR="000F6F96" w:rsidRDefault="000F6F96" w:rsidP="00E95233">
      <w:pPr>
        <w:pStyle w:val="NormalWeb"/>
        <w:shd w:val="clear" w:color="auto" w:fill="FFFFFF"/>
        <w:spacing w:before="0" w:beforeAutospacing="0" w:after="0" w:afterAutospacing="0"/>
        <w:jc w:val="both"/>
        <w:rPr>
          <w:b/>
          <w:bCs/>
          <w:color w:val="000000"/>
          <w:sz w:val="18"/>
          <w:szCs w:val="18"/>
        </w:rPr>
      </w:pPr>
    </w:p>
    <w:p w14:paraId="7E1B04DE" w14:textId="5C37188F" w:rsidR="00E95233" w:rsidRDefault="00E95233" w:rsidP="00E95233">
      <w:pPr>
        <w:pStyle w:val="NormalWeb"/>
        <w:shd w:val="clear" w:color="auto" w:fill="FFFFFF"/>
        <w:spacing w:before="0" w:beforeAutospacing="0" w:after="0" w:afterAutospacing="0"/>
        <w:jc w:val="both"/>
      </w:pPr>
      <w:r>
        <w:rPr>
          <w:b/>
          <w:bCs/>
          <w:color w:val="000000"/>
          <w:sz w:val="18"/>
          <w:szCs w:val="18"/>
        </w:rPr>
        <w:t>Probabilistic Matching</w:t>
      </w:r>
    </w:p>
    <w:p w14:paraId="6D96A405" w14:textId="77777777" w:rsidR="00E95233" w:rsidRDefault="00E95233" w:rsidP="00E95233">
      <w:pPr>
        <w:pStyle w:val="NormalWeb"/>
        <w:shd w:val="clear" w:color="auto" w:fill="FFFFFF"/>
        <w:spacing w:before="0" w:beforeAutospacing="0" w:after="0" w:afterAutospacing="0"/>
        <w:jc w:val="both"/>
      </w:pPr>
      <w:r>
        <w:rPr>
          <w:color w:val="000000"/>
          <w:sz w:val="18"/>
          <w:szCs w:val="18"/>
        </w:rPr>
        <w:t>The proposed approach for creating a probability model starts with the ECOSTRESS dataset. The data is grouped similar to the previous research project with the similarity algorithms. The dataset is grouped by type, class, subclass, then particle size. To generate the data for CNN, we begin by creating entries for two classes, matching, and non-matching. Matching entries will consist of a spectra pair from the same grouping. Non-matching entries will consist of a spectra pair that are from different groupings. The data is then used to train and validate the model.</w:t>
      </w:r>
    </w:p>
    <w:p w14:paraId="471F38E5" w14:textId="77777777" w:rsidR="00E95233" w:rsidRDefault="00E95233" w:rsidP="00E95233">
      <w:pPr>
        <w:pStyle w:val="NormalWeb"/>
        <w:shd w:val="clear" w:color="auto" w:fill="FFFFFF"/>
        <w:spacing w:before="0" w:beforeAutospacing="0" w:after="0" w:afterAutospacing="0"/>
        <w:jc w:val="both"/>
      </w:pPr>
      <w:r>
        <w:t> </w:t>
      </w:r>
    </w:p>
    <w:p w14:paraId="13D68462" w14:textId="77777777" w:rsidR="00E95233" w:rsidRDefault="00E95233" w:rsidP="00E95233">
      <w:pPr>
        <w:pStyle w:val="NormalWeb"/>
        <w:shd w:val="clear" w:color="auto" w:fill="FFFFFF"/>
        <w:spacing w:before="0" w:beforeAutospacing="0" w:after="0" w:afterAutospacing="0"/>
        <w:jc w:val="both"/>
      </w:pPr>
      <w:r>
        <w:rPr>
          <w:b/>
          <w:bCs/>
          <w:color w:val="00629B"/>
          <w:sz w:val="18"/>
          <w:szCs w:val="18"/>
        </w:rPr>
        <w:t>IV. Proposed Solution </w:t>
      </w:r>
    </w:p>
    <w:p w14:paraId="27A15941" w14:textId="77777777" w:rsidR="00E95233" w:rsidRDefault="00E95233" w:rsidP="00E95233">
      <w:pPr>
        <w:pStyle w:val="NormalWeb"/>
        <w:shd w:val="clear" w:color="auto" w:fill="FFFFFF"/>
        <w:spacing w:before="0" w:beforeAutospacing="0" w:after="0" w:afterAutospacing="0"/>
        <w:jc w:val="both"/>
      </w:pPr>
      <w:r>
        <w:rPr>
          <w:color w:val="000000"/>
          <w:sz w:val="20"/>
          <w:szCs w:val="20"/>
        </w:rPr>
        <w:t xml:space="preserve">We propose a CNN implementation for the problem stated. To approach this </w:t>
      </w:r>
      <w:proofErr w:type="gramStart"/>
      <w:r>
        <w:rPr>
          <w:color w:val="000000"/>
          <w:sz w:val="20"/>
          <w:szCs w:val="20"/>
        </w:rPr>
        <w:t>problem</w:t>
      </w:r>
      <w:proofErr w:type="gramEnd"/>
      <w:r>
        <w:rPr>
          <w:color w:val="000000"/>
          <w:sz w:val="20"/>
          <w:szCs w:val="20"/>
        </w:rPr>
        <w:t xml:space="preserve"> we create two separate models to handle each section of the problem. An IR spectrum of a compound will have many peaks and valleys within a given range. The difficulty when classifying an IR spectrum is that the spectrum varies between samples. Since there is such a high variance between samples, it is better to look at the overall trends of the spectra. This makes CNNs well suited for spectral classification. Through features like dimensionality reduction, CNNs are well equipped to identify the key characteristics that define an IR spectral group. </w:t>
      </w:r>
    </w:p>
    <w:p w14:paraId="73E9C82F" w14:textId="77777777" w:rsidR="00E95233" w:rsidRDefault="00E95233" w:rsidP="00E95233">
      <w:pPr>
        <w:pStyle w:val="NormalWeb"/>
        <w:shd w:val="clear" w:color="auto" w:fill="FFFFFF"/>
        <w:spacing w:before="0" w:beforeAutospacing="0" w:after="0" w:afterAutospacing="0"/>
        <w:jc w:val="both"/>
      </w:pPr>
      <w:r>
        <w:t> </w:t>
      </w:r>
    </w:p>
    <w:p w14:paraId="6AB1AE67" w14:textId="77777777" w:rsidR="00E95233" w:rsidRDefault="00E95233" w:rsidP="00E95233">
      <w:pPr>
        <w:pStyle w:val="NormalWeb"/>
        <w:shd w:val="clear" w:color="auto" w:fill="FFFFFF"/>
        <w:spacing w:before="0" w:beforeAutospacing="0" w:after="0" w:afterAutospacing="0"/>
        <w:jc w:val="both"/>
      </w:pPr>
      <w:r>
        <w:rPr>
          <w:b/>
          <w:bCs/>
          <w:color w:val="000000"/>
          <w:sz w:val="20"/>
          <w:szCs w:val="20"/>
        </w:rPr>
        <w:t>Classification</w:t>
      </w:r>
    </w:p>
    <w:p w14:paraId="3D7CA505" w14:textId="77777777" w:rsidR="00E95233" w:rsidRDefault="00E95233" w:rsidP="00E95233">
      <w:pPr>
        <w:pStyle w:val="NormalWeb"/>
        <w:shd w:val="clear" w:color="auto" w:fill="FFFFFF"/>
        <w:spacing w:before="0" w:beforeAutospacing="0" w:after="0" w:afterAutospacing="0"/>
        <w:jc w:val="both"/>
      </w:pPr>
      <w:r>
        <w:rPr>
          <w:color w:val="000000"/>
          <w:sz w:val="20"/>
          <w:szCs w:val="20"/>
        </w:rPr>
        <w:t xml:space="preserve">The optimal performing CNN was a two-dimensional model. The activation function used at every layer, except for the output layer using </w:t>
      </w:r>
      <w:proofErr w:type="spellStart"/>
      <w:r>
        <w:rPr>
          <w:color w:val="000000"/>
          <w:sz w:val="20"/>
          <w:szCs w:val="20"/>
        </w:rPr>
        <w:t>softmax</w:t>
      </w:r>
      <w:proofErr w:type="spellEnd"/>
      <w:r>
        <w:rPr>
          <w:color w:val="000000"/>
          <w:sz w:val="20"/>
          <w:szCs w:val="20"/>
        </w:rPr>
        <w:t xml:space="preserve">, was Leaky </w:t>
      </w:r>
      <w:proofErr w:type="spellStart"/>
      <w:r>
        <w:rPr>
          <w:color w:val="000000"/>
          <w:sz w:val="20"/>
          <w:szCs w:val="20"/>
        </w:rPr>
        <w:t>ReLU</w:t>
      </w:r>
      <w:proofErr w:type="spellEnd"/>
      <w:r>
        <w:rPr>
          <w:color w:val="000000"/>
          <w:sz w:val="20"/>
          <w:szCs w:val="20"/>
        </w:rPr>
        <w:t xml:space="preserve"> with an alpha value of 0.01. Leaky </w:t>
      </w:r>
      <w:proofErr w:type="spellStart"/>
      <w:r>
        <w:rPr>
          <w:color w:val="000000"/>
          <w:sz w:val="20"/>
          <w:szCs w:val="20"/>
        </w:rPr>
        <w:t>ReLU</w:t>
      </w:r>
      <w:proofErr w:type="spellEnd"/>
      <w:r>
        <w:rPr>
          <w:color w:val="000000"/>
          <w:sz w:val="20"/>
          <w:szCs w:val="20"/>
        </w:rPr>
        <w:t xml:space="preserve"> on average gave more accurate results than similar activation functions like </w:t>
      </w:r>
      <w:proofErr w:type="spellStart"/>
      <w:r>
        <w:rPr>
          <w:color w:val="000000"/>
          <w:sz w:val="20"/>
          <w:szCs w:val="20"/>
        </w:rPr>
        <w:t>ReLU</w:t>
      </w:r>
      <w:proofErr w:type="spellEnd"/>
      <w:r>
        <w:rPr>
          <w:color w:val="000000"/>
          <w:sz w:val="20"/>
          <w:szCs w:val="20"/>
        </w:rPr>
        <w:t xml:space="preserve">. The input layer is a convolutional layer with 64 nodes. The input is then followed by a 2x2 max-pooling layer. Further into the hidden layers, another convolutional and max-pooling layer exist with the same specifications. The model is then flattened and run through a dense layer of 128 nodes. The output layer shrinks down to the number of classes, in this case, 42, and a </w:t>
      </w:r>
      <w:proofErr w:type="spellStart"/>
      <w:r>
        <w:rPr>
          <w:color w:val="000000"/>
          <w:sz w:val="20"/>
          <w:szCs w:val="20"/>
        </w:rPr>
        <w:t>softmax</w:t>
      </w:r>
      <w:proofErr w:type="spellEnd"/>
      <w:r>
        <w:rPr>
          <w:color w:val="000000"/>
          <w:sz w:val="20"/>
          <w:szCs w:val="20"/>
        </w:rPr>
        <w:t xml:space="preserve"> activation function is applied. The loss method is categorical cross-entropy with </w:t>
      </w:r>
      <w:proofErr w:type="spellStart"/>
      <w:r>
        <w:rPr>
          <w:color w:val="000000"/>
          <w:sz w:val="20"/>
          <w:szCs w:val="20"/>
        </w:rPr>
        <w:t>adam</w:t>
      </w:r>
      <w:proofErr w:type="spellEnd"/>
      <w:r>
        <w:rPr>
          <w:color w:val="000000"/>
          <w:sz w:val="20"/>
          <w:szCs w:val="20"/>
        </w:rPr>
        <w:t xml:space="preserve"> as the optimizer. Several dropout layers were added in between layers to combat overfitting.</w:t>
      </w:r>
    </w:p>
    <w:p w14:paraId="71D39777" w14:textId="77777777" w:rsidR="00E95233" w:rsidRDefault="00E95233" w:rsidP="00E95233">
      <w:pPr>
        <w:pStyle w:val="NormalWeb"/>
        <w:shd w:val="clear" w:color="auto" w:fill="FFFFFF"/>
        <w:spacing w:before="0" w:beforeAutospacing="0" w:after="0" w:afterAutospacing="0"/>
        <w:jc w:val="both"/>
      </w:pPr>
      <w:r>
        <w:t> </w:t>
      </w:r>
    </w:p>
    <w:p w14:paraId="5D66AA96" w14:textId="77777777" w:rsidR="00E95233" w:rsidRDefault="00E95233" w:rsidP="00E95233">
      <w:pPr>
        <w:pStyle w:val="NormalWeb"/>
        <w:shd w:val="clear" w:color="auto" w:fill="FFFFFF"/>
        <w:spacing w:before="0" w:beforeAutospacing="0" w:after="0" w:afterAutospacing="0"/>
        <w:jc w:val="both"/>
      </w:pPr>
      <w:r>
        <w:rPr>
          <w:b/>
          <w:bCs/>
          <w:color w:val="000000"/>
          <w:sz w:val="20"/>
          <w:szCs w:val="20"/>
        </w:rPr>
        <w:t>Probabilistic Matching</w:t>
      </w:r>
    </w:p>
    <w:p w14:paraId="46AB2E29" w14:textId="77777777" w:rsidR="00E95233" w:rsidRDefault="00E95233" w:rsidP="00E95233">
      <w:pPr>
        <w:pStyle w:val="NormalWeb"/>
        <w:shd w:val="clear" w:color="auto" w:fill="FFFFFF"/>
        <w:spacing w:before="0" w:beforeAutospacing="0" w:after="0" w:afterAutospacing="0"/>
        <w:jc w:val="both"/>
      </w:pPr>
      <w:r>
        <w:rPr>
          <w:color w:val="000000"/>
          <w:sz w:val="20"/>
          <w:szCs w:val="20"/>
        </w:rPr>
        <w:t xml:space="preserve">The optimal performing CNN was a two-dimensional model. The activation function used at every layer, except for the output layer using sigmoid, was Leaky </w:t>
      </w:r>
      <w:proofErr w:type="spellStart"/>
      <w:r>
        <w:rPr>
          <w:color w:val="000000"/>
          <w:sz w:val="20"/>
          <w:szCs w:val="20"/>
        </w:rPr>
        <w:t>ReLU</w:t>
      </w:r>
      <w:proofErr w:type="spellEnd"/>
      <w:r>
        <w:rPr>
          <w:color w:val="000000"/>
          <w:sz w:val="20"/>
          <w:szCs w:val="20"/>
        </w:rPr>
        <w:t xml:space="preserve"> with an alpha value of 0.01. Leaky </w:t>
      </w:r>
      <w:proofErr w:type="spellStart"/>
      <w:r>
        <w:rPr>
          <w:color w:val="000000"/>
          <w:sz w:val="20"/>
          <w:szCs w:val="20"/>
        </w:rPr>
        <w:t>ReLU</w:t>
      </w:r>
      <w:proofErr w:type="spellEnd"/>
      <w:r>
        <w:rPr>
          <w:color w:val="000000"/>
          <w:sz w:val="20"/>
          <w:szCs w:val="20"/>
        </w:rPr>
        <w:t xml:space="preserve"> on average gave more accurate results than similar activation functions like </w:t>
      </w:r>
      <w:proofErr w:type="spellStart"/>
      <w:r>
        <w:rPr>
          <w:color w:val="000000"/>
          <w:sz w:val="20"/>
          <w:szCs w:val="20"/>
        </w:rPr>
        <w:t>ReLU</w:t>
      </w:r>
      <w:proofErr w:type="spellEnd"/>
      <w:r>
        <w:rPr>
          <w:color w:val="000000"/>
          <w:sz w:val="20"/>
          <w:szCs w:val="20"/>
        </w:rPr>
        <w:t xml:space="preserve">. The input layer is a convolutional layer with 16 nodes. The input is then followed by a 2x2 max-pooling layer. Further into the hidden layers, is two sets of convolutional and max-pooling layers. The model is then flattened and run through a dense layer of 32 nodes. The output layer is then minimized to one node and a sigmoid activation function is applied. The loss method is categorical cross-entropy with </w:t>
      </w:r>
      <w:proofErr w:type="spellStart"/>
      <w:r>
        <w:rPr>
          <w:color w:val="000000"/>
          <w:sz w:val="20"/>
          <w:szCs w:val="20"/>
        </w:rPr>
        <w:t>adam</w:t>
      </w:r>
      <w:proofErr w:type="spellEnd"/>
      <w:r>
        <w:rPr>
          <w:color w:val="000000"/>
          <w:sz w:val="20"/>
          <w:szCs w:val="20"/>
        </w:rPr>
        <w:t xml:space="preserve"> as the optimizer. Several dropout layers were added in between layers to combat overfitting.</w:t>
      </w:r>
    </w:p>
    <w:p w14:paraId="3016A36D" w14:textId="77777777" w:rsidR="00E95233" w:rsidRDefault="00E95233" w:rsidP="00E95233">
      <w:pPr>
        <w:pStyle w:val="NormalWeb"/>
        <w:shd w:val="clear" w:color="auto" w:fill="FFFFFF"/>
        <w:spacing w:before="0" w:beforeAutospacing="0" w:after="0" w:afterAutospacing="0"/>
        <w:jc w:val="both"/>
      </w:pPr>
      <w:r>
        <w:t> </w:t>
      </w:r>
    </w:p>
    <w:p w14:paraId="6F885FD7" w14:textId="77777777" w:rsidR="00E95233" w:rsidRDefault="00E95233" w:rsidP="00E95233">
      <w:pPr>
        <w:pStyle w:val="NormalWeb"/>
        <w:shd w:val="clear" w:color="auto" w:fill="FFFFFF"/>
        <w:spacing w:before="0" w:beforeAutospacing="0" w:after="0" w:afterAutospacing="0"/>
        <w:jc w:val="both"/>
      </w:pPr>
      <w:r>
        <w:rPr>
          <w:b/>
          <w:bCs/>
          <w:color w:val="00629B"/>
          <w:sz w:val="18"/>
          <w:szCs w:val="18"/>
        </w:rPr>
        <w:t>V. Implementation Details</w:t>
      </w:r>
    </w:p>
    <w:p w14:paraId="5DD1B3BD" w14:textId="77777777" w:rsidR="00E95233" w:rsidRDefault="00E95233" w:rsidP="00E95233">
      <w:pPr>
        <w:pStyle w:val="NormalWeb"/>
        <w:shd w:val="clear" w:color="auto" w:fill="FFFFFF"/>
        <w:spacing w:before="0" w:beforeAutospacing="0" w:after="0" w:afterAutospacing="0"/>
        <w:jc w:val="both"/>
      </w:pPr>
      <w:r>
        <w:rPr>
          <w:b/>
          <w:bCs/>
          <w:color w:val="000000"/>
          <w:sz w:val="18"/>
          <w:szCs w:val="18"/>
        </w:rPr>
        <w:t>Sample Setup</w:t>
      </w:r>
    </w:p>
    <w:p w14:paraId="50E94495" w14:textId="77777777" w:rsidR="00E95233" w:rsidRDefault="00E95233" w:rsidP="00E95233">
      <w:pPr>
        <w:pStyle w:val="NormalWeb"/>
        <w:shd w:val="clear" w:color="auto" w:fill="FFFFFF"/>
        <w:spacing w:before="0" w:beforeAutospacing="0" w:after="0" w:afterAutospacing="0"/>
        <w:jc w:val="both"/>
      </w:pPr>
      <w:r>
        <w:rPr>
          <w:color w:val="000000"/>
          <w:sz w:val="18"/>
          <w:szCs w:val="18"/>
        </w:rPr>
        <w:t>Both fields of research involve the same preprocessing to every sample. Each sample needs to be converted into a three-dimensional version of itself. Height and width represent the first two dimensions and the third is represented by the color channel, RGB. By plotting the points and placing markers in one of the color channels, we represent the spectrum.</w:t>
      </w:r>
    </w:p>
    <w:p w14:paraId="1FF8E9B0" w14:textId="77777777" w:rsidR="00E95233" w:rsidRDefault="00E95233" w:rsidP="00E95233">
      <w:pPr>
        <w:pStyle w:val="NormalWeb"/>
        <w:shd w:val="clear" w:color="auto" w:fill="FFFFFF"/>
        <w:spacing w:before="0" w:beforeAutospacing="0" w:after="0" w:afterAutospacing="0"/>
        <w:jc w:val="both"/>
      </w:pPr>
      <w:r>
        <w:t> </w:t>
      </w:r>
    </w:p>
    <w:p w14:paraId="2B29CB72" w14:textId="77777777" w:rsidR="00E95233" w:rsidRDefault="00E95233" w:rsidP="00E95233">
      <w:pPr>
        <w:pStyle w:val="NormalWeb"/>
        <w:shd w:val="clear" w:color="auto" w:fill="FFFFFF"/>
        <w:spacing w:before="0" w:beforeAutospacing="0" w:after="0" w:afterAutospacing="0"/>
        <w:jc w:val="both"/>
      </w:pPr>
      <w:r>
        <w:rPr>
          <w:b/>
          <w:bCs/>
          <w:color w:val="000000"/>
          <w:sz w:val="18"/>
          <w:szCs w:val="18"/>
        </w:rPr>
        <w:t>Classification</w:t>
      </w:r>
    </w:p>
    <w:p w14:paraId="7D6EAB54" w14:textId="6380DDA5" w:rsidR="00E95233" w:rsidRDefault="00E95233" w:rsidP="00E95233">
      <w:pPr>
        <w:pStyle w:val="NormalWeb"/>
        <w:shd w:val="clear" w:color="auto" w:fill="FFFFFF"/>
        <w:spacing w:before="0" w:beforeAutospacing="0" w:after="0" w:afterAutospacing="0"/>
        <w:jc w:val="both"/>
      </w:pPr>
      <w:r>
        <w:rPr>
          <w:color w:val="000000"/>
          <w:sz w:val="18"/>
          <w:szCs w:val="18"/>
          <w:bdr w:val="none" w:sz="0" w:space="0" w:color="auto" w:frame="1"/>
        </w:rPr>
        <w:fldChar w:fldCharType="begin"/>
      </w:r>
      <w:r>
        <w:rPr>
          <w:color w:val="000000"/>
          <w:sz w:val="18"/>
          <w:szCs w:val="18"/>
          <w:bdr w:val="none" w:sz="0" w:space="0" w:color="auto" w:frame="1"/>
        </w:rPr>
        <w:instrText xml:space="preserve"> INCLUDEPICTURE "https://lh6.googleusercontent.com/kEdsmFJFjgR_T0llipqXz2SmgvPhis-ODdIEOsnT8QUxh297L8idDfrQk-tVqo6eg266mEODjtH3g6N6T822ZzfPtHWowOfZgZ73r_36viyB7zfVBJEHHaVD6YeDzWg-kVt5sQLv" \* MERGEFORMATINET </w:instrText>
      </w:r>
      <w:r>
        <w:rPr>
          <w:color w:val="000000"/>
          <w:sz w:val="18"/>
          <w:szCs w:val="18"/>
          <w:bdr w:val="none" w:sz="0" w:space="0" w:color="auto" w:frame="1"/>
        </w:rPr>
        <w:fldChar w:fldCharType="separate"/>
      </w:r>
      <w:r>
        <w:rPr>
          <w:noProof/>
          <w:color w:val="000000"/>
          <w:sz w:val="18"/>
          <w:szCs w:val="18"/>
          <w:bdr w:val="none" w:sz="0" w:space="0" w:color="auto" w:frame="1"/>
        </w:rPr>
        <w:drawing>
          <wp:inline distT="0" distB="0" distL="0" distR="0" wp14:anchorId="195DCEF6" wp14:editId="5823765E">
            <wp:extent cx="3060700" cy="2788920"/>
            <wp:effectExtent l="0" t="0" r="0" b="5080"/>
            <wp:docPr id="18" name="Picture 18" descr="https://lh6.googleusercontent.com/kEdsmFJFjgR_T0llipqXz2SmgvPhis-ODdIEOsnT8QUxh297L8idDfrQk-tVqo6eg266mEODjtH3g6N6T822ZzfPtHWowOfZgZ73r_36viyB7zfVBJEHHaVD6YeDzWg-kVt5sQ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kEdsmFJFjgR_T0llipqXz2SmgvPhis-ODdIEOsnT8QUxh297L8idDfrQk-tVqo6eg266mEODjtH3g6N6T822ZzfPtHWowOfZgZ73r_36viyB7zfVBJEHHaVD6YeDzWg-kVt5sQLv"/>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0700" cy="2788920"/>
                    </a:xfrm>
                    <a:prstGeom prst="rect">
                      <a:avLst/>
                    </a:prstGeom>
                    <a:noFill/>
                    <a:ln>
                      <a:noFill/>
                    </a:ln>
                  </pic:spPr>
                </pic:pic>
              </a:graphicData>
            </a:graphic>
          </wp:inline>
        </w:drawing>
      </w:r>
      <w:r>
        <w:rPr>
          <w:color w:val="000000"/>
          <w:sz w:val="18"/>
          <w:szCs w:val="18"/>
          <w:bdr w:val="none" w:sz="0" w:space="0" w:color="auto" w:frame="1"/>
        </w:rPr>
        <w:fldChar w:fldCharType="end"/>
      </w:r>
    </w:p>
    <w:p w14:paraId="19AFAA55" w14:textId="22CB88ED" w:rsidR="00E95233" w:rsidRDefault="00E95233" w:rsidP="00E95233">
      <w:pPr>
        <w:pStyle w:val="NormalWeb"/>
        <w:shd w:val="clear" w:color="auto" w:fill="FFFFFF"/>
        <w:spacing w:before="0" w:beforeAutospacing="0" w:after="0" w:afterAutospacing="0"/>
        <w:jc w:val="both"/>
      </w:pPr>
      <w:r>
        <w:rPr>
          <w:color w:val="000000"/>
          <w:sz w:val="18"/>
          <w:szCs w:val="18"/>
        </w:rPr>
        <w:t xml:space="preserve">Figure </w:t>
      </w:r>
      <w:r w:rsidR="000F6F96">
        <w:rPr>
          <w:color w:val="000000"/>
          <w:sz w:val="18"/>
          <w:szCs w:val="18"/>
        </w:rPr>
        <w:t>8</w:t>
      </w:r>
      <w:r>
        <w:rPr>
          <w:color w:val="000000"/>
          <w:sz w:val="18"/>
          <w:szCs w:val="18"/>
        </w:rPr>
        <w:t>. Flowchart for the classification process</w:t>
      </w:r>
    </w:p>
    <w:p w14:paraId="03263941" w14:textId="77777777" w:rsidR="00E95233" w:rsidRDefault="00E95233" w:rsidP="00E95233">
      <w:pPr>
        <w:pStyle w:val="NormalWeb"/>
        <w:shd w:val="clear" w:color="auto" w:fill="FFFFFF"/>
        <w:spacing w:before="0" w:beforeAutospacing="0" w:after="0" w:afterAutospacing="0"/>
        <w:jc w:val="both"/>
      </w:pPr>
      <w:r>
        <w:t> </w:t>
      </w:r>
    </w:p>
    <w:p w14:paraId="6C6F12D4" w14:textId="7823195C" w:rsidR="00E95233" w:rsidRDefault="002C0618" w:rsidP="00E95233">
      <w:pPr>
        <w:pStyle w:val="NormalWeb"/>
        <w:shd w:val="clear" w:color="auto" w:fill="FFFFFF"/>
        <w:spacing w:before="0" w:beforeAutospacing="0" w:after="0" w:afterAutospacing="0"/>
        <w:jc w:val="both"/>
      </w:pPr>
      <w:r>
        <w:rPr>
          <w:color w:val="000000"/>
          <w:sz w:val="18"/>
          <w:szCs w:val="18"/>
        </w:rPr>
        <w:t>Fig. 8</w:t>
      </w:r>
      <w:r w:rsidR="00E95233">
        <w:rPr>
          <w:color w:val="000000"/>
          <w:sz w:val="18"/>
          <w:szCs w:val="18"/>
        </w:rPr>
        <w:t xml:space="preserve"> features the major checkpoints of the Classification process. The process starts by preprocessing the dataset. We start by grouping every sample into its spectral class. The data is then split into training and validation data. The training data is fed into the CNN with specifications described in the Proposed Solution section. We can then use the trained model to classify the validation data.</w:t>
      </w:r>
    </w:p>
    <w:p w14:paraId="7C325343" w14:textId="77777777" w:rsidR="00E95233" w:rsidRDefault="00E95233" w:rsidP="00E95233">
      <w:pPr>
        <w:pStyle w:val="NormalWeb"/>
        <w:shd w:val="clear" w:color="auto" w:fill="FFFFFF"/>
        <w:spacing w:before="0" w:beforeAutospacing="0" w:after="0" w:afterAutospacing="0"/>
        <w:jc w:val="both"/>
      </w:pPr>
      <w:r>
        <w:t> </w:t>
      </w:r>
    </w:p>
    <w:p w14:paraId="31B13909" w14:textId="77777777" w:rsidR="00E95233" w:rsidRDefault="00E95233" w:rsidP="00E95233">
      <w:pPr>
        <w:pStyle w:val="NormalWeb"/>
        <w:shd w:val="clear" w:color="auto" w:fill="FFFFFF"/>
        <w:spacing w:before="0" w:beforeAutospacing="0" w:after="0" w:afterAutospacing="0"/>
        <w:jc w:val="both"/>
      </w:pPr>
      <w:r>
        <w:rPr>
          <w:b/>
          <w:bCs/>
          <w:color w:val="000000"/>
          <w:sz w:val="18"/>
          <w:szCs w:val="18"/>
        </w:rPr>
        <w:t>Probabilistic Matching</w:t>
      </w:r>
    </w:p>
    <w:p w14:paraId="76E5E64F" w14:textId="027CD842" w:rsidR="00E95233" w:rsidRDefault="00E95233" w:rsidP="00E95233">
      <w:pPr>
        <w:pStyle w:val="NormalWeb"/>
        <w:shd w:val="clear" w:color="auto" w:fill="FFFFFF"/>
        <w:spacing w:before="0" w:beforeAutospacing="0" w:after="0" w:afterAutospacing="0"/>
        <w:jc w:val="both"/>
      </w:pPr>
      <w:r>
        <w:rPr>
          <w:color w:val="000000"/>
          <w:sz w:val="18"/>
          <w:szCs w:val="18"/>
          <w:bdr w:val="none" w:sz="0" w:space="0" w:color="auto" w:frame="1"/>
        </w:rPr>
        <w:fldChar w:fldCharType="begin"/>
      </w:r>
      <w:r>
        <w:rPr>
          <w:color w:val="000000"/>
          <w:sz w:val="18"/>
          <w:szCs w:val="18"/>
          <w:bdr w:val="none" w:sz="0" w:space="0" w:color="auto" w:frame="1"/>
        </w:rPr>
        <w:instrText xml:space="preserve"> INCLUDEPICTURE "https://lh3.googleusercontent.com/8T7L7uFNXduVo_1EdmIUAWSfx-4Ni8ZRUrkU7HwPJRzbj3CV9rztJ89p9ludH6Y62YzAc_M9Q_WK6aMCnAoZB7AjtuRgsVSXc-y0OjkGCDy3VXaRl3PaPbfWO7oWS2WVz0KZ6M4a" \* MERGEFORMATINET </w:instrText>
      </w:r>
      <w:r>
        <w:rPr>
          <w:color w:val="000000"/>
          <w:sz w:val="18"/>
          <w:szCs w:val="18"/>
          <w:bdr w:val="none" w:sz="0" w:space="0" w:color="auto" w:frame="1"/>
        </w:rPr>
        <w:fldChar w:fldCharType="separate"/>
      </w:r>
      <w:r>
        <w:rPr>
          <w:noProof/>
          <w:color w:val="000000"/>
          <w:sz w:val="18"/>
          <w:szCs w:val="18"/>
          <w:bdr w:val="none" w:sz="0" w:space="0" w:color="auto" w:frame="1"/>
        </w:rPr>
        <w:drawing>
          <wp:inline distT="0" distB="0" distL="0" distR="0" wp14:anchorId="3ED96EF0" wp14:editId="1E9BF28D">
            <wp:extent cx="3060700" cy="2548647"/>
            <wp:effectExtent l="0" t="0" r="0" b="4445"/>
            <wp:docPr id="17" name="Picture 17" descr="https://lh3.googleusercontent.com/8T7L7uFNXduVo_1EdmIUAWSfx-4Ni8ZRUrkU7HwPJRzbj3CV9rztJ89p9ludH6Y62YzAc_M9Q_WK6aMCnAoZB7AjtuRgsVSXc-y0OjkGCDy3VXaRl3PaPbfWO7oWS2WVz0KZ6M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8T7L7uFNXduVo_1EdmIUAWSfx-4Ni8ZRUrkU7HwPJRzbj3CV9rztJ89p9ludH6Y62YzAc_M9Q_WK6aMCnAoZB7AjtuRgsVSXc-y0OjkGCDy3VXaRl3PaPbfWO7oWS2WVz0KZ6M4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5626" cy="2552749"/>
                    </a:xfrm>
                    <a:prstGeom prst="rect">
                      <a:avLst/>
                    </a:prstGeom>
                    <a:noFill/>
                    <a:ln>
                      <a:noFill/>
                    </a:ln>
                  </pic:spPr>
                </pic:pic>
              </a:graphicData>
            </a:graphic>
          </wp:inline>
        </w:drawing>
      </w:r>
      <w:r>
        <w:rPr>
          <w:color w:val="000000"/>
          <w:sz w:val="18"/>
          <w:szCs w:val="18"/>
          <w:bdr w:val="none" w:sz="0" w:space="0" w:color="auto" w:frame="1"/>
        </w:rPr>
        <w:fldChar w:fldCharType="end"/>
      </w:r>
    </w:p>
    <w:p w14:paraId="6CC14EF2" w14:textId="72EE9AE3" w:rsidR="00E95233" w:rsidRDefault="00E95233" w:rsidP="00E95233">
      <w:pPr>
        <w:pStyle w:val="NormalWeb"/>
        <w:shd w:val="clear" w:color="auto" w:fill="FFFFFF"/>
        <w:spacing w:before="0" w:beforeAutospacing="0" w:after="0" w:afterAutospacing="0"/>
        <w:jc w:val="both"/>
      </w:pPr>
      <w:r>
        <w:rPr>
          <w:color w:val="000000"/>
          <w:sz w:val="18"/>
          <w:szCs w:val="18"/>
        </w:rPr>
        <w:t xml:space="preserve">Figure </w:t>
      </w:r>
      <w:r w:rsidR="000F6F96">
        <w:rPr>
          <w:color w:val="000000"/>
          <w:sz w:val="18"/>
          <w:szCs w:val="18"/>
        </w:rPr>
        <w:t>9</w:t>
      </w:r>
      <w:r>
        <w:rPr>
          <w:color w:val="000000"/>
          <w:sz w:val="18"/>
          <w:szCs w:val="18"/>
        </w:rPr>
        <w:t>. Flowchart for probabilistic matching</w:t>
      </w:r>
    </w:p>
    <w:p w14:paraId="4EFE89A2" w14:textId="77777777" w:rsidR="00E95233" w:rsidRDefault="00E95233" w:rsidP="00E95233">
      <w:pPr>
        <w:pStyle w:val="NormalWeb"/>
        <w:shd w:val="clear" w:color="auto" w:fill="FFFFFF"/>
        <w:spacing w:before="0" w:beforeAutospacing="0" w:after="0" w:afterAutospacing="0"/>
        <w:jc w:val="both"/>
      </w:pPr>
      <w:r>
        <w:t> </w:t>
      </w:r>
    </w:p>
    <w:p w14:paraId="15F2DF1A" w14:textId="080608F5" w:rsidR="00E95233" w:rsidRDefault="002C0618" w:rsidP="00E95233">
      <w:pPr>
        <w:pStyle w:val="NormalWeb"/>
        <w:shd w:val="clear" w:color="auto" w:fill="FFFFFF"/>
        <w:spacing w:before="0" w:beforeAutospacing="0" w:after="0" w:afterAutospacing="0"/>
        <w:jc w:val="both"/>
      </w:pPr>
      <w:r>
        <w:rPr>
          <w:color w:val="000000"/>
          <w:sz w:val="18"/>
          <w:szCs w:val="18"/>
        </w:rPr>
        <w:lastRenderedPageBreak/>
        <w:t xml:space="preserve">Fig. 9 </w:t>
      </w:r>
      <w:r w:rsidR="00E95233">
        <w:rPr>
          <w:color w:val="000000"/>
          <w:sz w:val="18"/>
          <w:szCs w:val="18"/>
        </w:rPr>
        <w:t>features the major checkpoints of the Probabilistic Matching process. The preprocessing begins by grouping up each spectrum by its type, class, subclass, then particle size. The data is then split into training and validation data. The training data gets further processed into matching and non-matching entries. For matching entries, iteratively go through each group and combine each spectrum sample with every other spectrum sample. An example of this is if we have samples A, B, and C in a group. The result would be the spectra pairs of AB, AC, and BC. To create the pairs, create a new three-dimension version of the two spectra and place them into separate color channels. The result will be two color channels holding a spectrum and the third channel being empty. We create on-matching entries by randomly selecting two spectra that are not of the same spectral type. This helps to ensure that the two samples will have different trends. Validation data is also processed by selecting two random spectra from each group. Every possible spectra pair is then created for all of the selections. The training data can now be used to train the model. Once the model is created, use the validation data to retrieve the probability scores. Similar to the previous research involving the similarity algorithms, get the accuracy for each spectrum at the type, class, subclass, and particle size levels.</w:t>
      </w:r>
    </w:p>
    <w:p w14:paraId="2165945B" w14:textId="77777777" w:rsidR="00E95233" w:rsidRDefault="00E95233" w:rsidP="00E95233">
      <w:pPr>
        <w:pStyle w:val="NormalWeb"/>
        <w:shd w:val="clear" w:color="auto" w:fill="FFFFFF"/>
        <w:spacing w:before="0" w:beforeAutospacing="0" w:after="0" w:afterAutospacing="0"/>
        <w:jc w:val="both"/>
      </w:pPr>
      <w:r>
        <w:t> </w:t>
      </w:r>
    </w:p>
    <w:p w14:paraId="50F92B78" w14:textId="77777777" w:rsidR="00E95233" w:rsidRDefault="00E95233" w:rsidP="00E95233">
      <w:pPr>
        <w:pStyle w:val="NormalWeb"/>
        <w:shd w:val="clear" w:color="auto" w:fill="FFFFFF"/>
        <w:spacing w:before="0" w:beforeAutospacing="0" w:after="0" w:afterAutospacing="0"/>
        <w:jc w:val="both"/>
      </w:pPr>
      <w:r>
        <w:rPr>
          <w:b/>
          <w:bCs/>
          <w:color w:val="00629B"/>
          <w:sz w:val="18"/>
          <w:szCs w:val="18"/>
        </w:rPr>
        <w:t>VI. Evaluation</w:t>
      </w:r>
    </w:p>
    <w:p w14:paraId="02056E38" w14:textId="77777777" w:rsidR="00E95233" w:rsidRDefault="00E95233" w:rsidP="00E95233">
      <w:pPr>
        <w:pStyle w:val="NormalWeb"/>
        <w:shd w:val="clear" w:color="auto" w:fill="FFFFFF"/>
        <w:spacing w:before="0" w:beforeAutospacing="0" w:after="0" w:afterAutospacing="0"/>
        <w:jc w:val="both"/>
      </w:pPr>
      <w:r>
        <w:rPr>
          <w:b/>
          <w:bCs/>
          <w:color w:val="000000"/>
          <w:sz w:val="18"/>
          <w:szCs w:val="18"/>
        </w:rPr>
        <w:t>Classification</w:t>
      </w:r>
    </w:p>
    <w:p w14:paraId="256202BB" w14:textId="77777777" w:rsidR="00E95233" w:rsidRDefault="00E95233" w:rsidP="00E95233">
      <w:pPr>
        <w:pStyle w:val="NormalWeb"/>
        <w:shd w:val="clear" w:color="auto" w:fill="FFFFFF"/>
        <w:spacing w:before="0" w:beforeAutospacing="0" w:after="0" w:afterAutospacing="0"/>
        <w:jc w:val="both"/>
      </w:pPr>
      <w:r>
        <w:rPr>
          <w:color w:val="000000"/>
          <w:sz w:val="18"/>
          <w:szCs w:val="18"/>
        </w:rPr>
        <w:t>To measure the effectiveness of this approach, we apply the accuracy metric. We consider a successful classification if a spectrum is correctly classified as its spectral class. Classification of any other type is considered a failed classification. Based on this metric, the optimal model achieves an accuracy of 86.2% when classifying by spectral class. A similar study that utilized ECOSTRESS dataset used all similarity algorithms previously mentioned. With the Pearson Correlation Coefficient scoring the highest, similarity algorithms only reached accuracies of ~74%. </w:t>
      </w:r>
    </w:p>
    <w:p w14:paraId="3C0F961B" w14:textId="77777777" w:rsidR="00E95233" w:rsidRDefault="00E95233" w:rsidP="00E95233">
      <w:pPr>
        <w:pStyle w:val="NormalWeb"/>
        <w:shd w:val="clear" w:color="auto" w:fill="FFFFFF"/>
        <w:spacing w:before="0" w:beforeAutospacing="0" w:after="0" w:afterAutospacing="0"/>
        <w:jc w:val="both"/>
      </w:pPr>
      <w:r>
        <w:t> </w:t>
      </w:r>
    </w:p>
    <w:p w14:paraId="3CFE4FF1" w14:textId="77777777" w:rsidR="00E95233" w:rsidRDefault="00E95233" w:rsidP="00E95233">
      <w:pPr>
        <w:pStyle w:val="NormalWeb"/>
        <w:shd w:val="clear" w:color="auto" w:fill="FFFFFF"/>
        <w:spacing w:before="0" w:beforeAutospacing="0" w:after="0" w:afterAutospacing="0"/>
        <w:jc w:val="both"/>
      </w:pPr>
      <w:r>
        <w:rPr>
          <w:b/>
          <w:bCs/>
          <w:color w:val="000000"/>
          <w:sz w:val="18"/>
          <w:szCs w:val="18"/>
        </w:rPr>
        <w:t>Probabilistic Matching</w:t>
      </w:r>
    </w:p>
    <w:p w14:paraId="034DAAFE" w14:textId="77777777" w:rsidR="00E95233" w:rsidRDefault="00E95233" w:rsidP="00E95233">
      <w:pPr>
        <w:pStyle w:val="NormalWeb"/>
        <w:shd w:val="clear" w:color="auto" w:fill="FFFFFF"/>
        <w:spacing w:before="0" w:beforeAutospacing="0" w:after="0" w:afterAutospacing="0"/>
        <w:jc w:val="both"/>
      </w:pPr>
      <w:r>
        <w:rPr>
          <w:color w:val="000000"/>
          <w:sz w:val="18"/>
          <w:szCs w:val="18"/>
        </w:rPr>
        <w:t>To measure the effectiveness of this approach, we apply the accuracy metric. We consider a successful matching if the queried spectrum is matched with its closest possible match. Any other match that is not the most spectrally similar sample is considered a failure.</w:t>
      </w:r>
    </w:p>
    <w:p w14:paraId="55A58EF7" w14:textId="77777777" w:rsidR="00E95233" w:rsidRDefault="00E95233" w:rsidP="00E95233"/>
    <w:tbl>
      <w:tblPr>
        <w:tblW w:w="0" w:type="auto"/>
        <w:tblCellMar>
          <w:top w:w="15" w:type="dxa"/>
          <w:left w:w="15" w:type="dxa"/>
          <w:bottom w:w="15" w:type="dxa"/>
          <w:right w:w="15" w:type="dxa"/>
        </w:tblCellMar>
        <w:tblLook w:val="04A0" w:firstRow="1" w:lastRow="0" w:firstColumn="1" w:lastColumn="0" w:noHBand="0" w:noVBand="1"/>
      </w:tblPr>
      <w:tblGrid>
        <w:gridCol w:w="1340"/>
        <w:gridCol w:w="2729"/>
        <w:gridCol w:w="731"/>
      </w:tblGrid>
      <w:tr w:rsidR="00E95233" w14:paraId="2AFF3745" w14:textId="77777777" w:rsidTr="00E95233">
        <w:trPr>
          <w:trHeight w:val="63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B6A7884" w14:textId="77777777" w:rsidR="00E95233" w:rsidRDefault="00E95233">
            <w:pPr>
              <w:pStyle w:val="NormalWeb"/>
              <w:spacing w:before="0" w:beforeAutospacing="0" w:after="0" w:afterAutospacing="0"/>
            </w:pPr>
            <w:r>
              <w:rPr>
                <w:rFonts w:ascii="Arial" w:hAnsi="Arial" w:cs="Arial"/>
                <w:color w:val="000000"/>
                <w:sz w:val="18"/>
                <w:szCs w:val="18"/>
              </w:rPr>
              <w:t>Accuracy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E9E482E" w14:textId="77777777" w:rsidR="00E95233" w:rsidRDefault="00E95233">
            <w:pPr>
              <w:pStyle w:val="NormalWeb"/>
              <w:spacing w:before="0" w:beforeAutospacing="0" w:after="0" w:afterAutospacing="0"/>
            </w:pPr>
            <w:r>
              <w:rPr>
                <w:rFonts w:ascii="Arial" w:hAnsi="Arial" w:cs="Arial"/>
                <w:color w:val="000000"/>
                <w:sz w:val="18"/>
                <w:szCs w:val="18"/>
              </w:rPr>
              <w:t>Pearson Correlation Coefficient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943D997" w14:textId="77777777" w:rsidR="00E95233" w:rsidRDefault="00E95233">
            <w:pPr>
              <w:pStyle w:val="NormalWeb"/>
              <w:spacing w:before="0" w:beforeAutospacing="0" w:after="0" w:afterAutospacing="0"/>
            </w:pPr>
            <w:r>
              <w:rPr>
                <w:rFonts w:ascii="Arial" w:hAnsi="Arial" w:cs="Arial"/>
                <w:color w:val="000000"/>
                <w:sz w:val="18"/>
                <w:szCs w:val="18"/>
              </w:rPr>
              <w:t>CNN</w:t>
            </w:r>
          </w:p>
        </w:tc>
      </w:tr>
      <w:tr w:rsidR="00E95233" w14:paraId="0242BABB" w14:textId="77777777" w:rsidTr="00E95233">
        <w:trPr>
          <w:trHeight w:val="4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1BF81B80" w14:textId="77777777" w:rsidR="00E95233" w:rsidRDefault="00E95233">
            <w:pPr>
              <w:pStyle w:val="NormalWeb"/>
              <w:spacing w:before="0" w:beforeAutospacing="0" w:after="0" w:afterAutospacing="0"/>
            </w:pPr>
            <w:r>
              <w:rPr>
                <w:rFonts w:ascii="Arial" w:hAnsi="Arial" w:cs="Arial"/>
                <w:color w:val="000000"/>
                <w:sz w:val="18"/>
                <w:szCs w:val="18"/>
              </w:rPr>
              <w:t>Type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1843B147" w14:textId="77777777" w:rsidR="00E95233" w:rsidRDefault="00E95233">
            <w:pPr>
              <w:pStyle w:val="NormalWeb"/>
              <w:spacing w:before="0" w:beforeAutospacing="0" w:after="0" w:afterAutospacing="0"/>
            </w:pPr>
            <w:r>
              <w:rPr>
                <w:rFonts w:ascii="Arial" w:hAnsi="Arial" w:cs="Arial"/>
                <w:color w:val="000000"/>
                <w:sz w:val="18"/>
                <w:szCs w:val="18"/>
              </w:rPr>
              <w:t>93.58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77F4B7F9" w14:textId="77777777" w:rsidR="00E95233" w:rsidRDefault="00E95233">
            <w:pPr>
              <w:pStyle w:val="NormalWeb"/>
              <w:spacing w:before="0" w:beforeAutospacing="0" w:after="0" w:afterAutospacing="0"/>
            </w:pPr>
            <w:r>
              <w:rPr>
                <w:rFonts w:ascii="Arial" w:hAnsi="Arial" w:cs="Arial"/>
                <w:color w:val="000000"/>
                <w:sz w:val="18"/>
                <w:szCs w:val="18"/>
              </w:rPr>
              <w:t>86.88</w:t>
            </w:r>
          </w:p>
        </w:tc>
      </w:tr>
      <w:tr w:rsidR="00E95233" w14:paraId="272E39C7" w14:textId="77777777" w:rsidTr="00E95233">
        <w:trPr>
          <w:trHeight w:val="4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502415E" w14:textId="77777777" w:rsidR="00E95233" w:rsidRDefault="00E95233">
            <w:pPr>
              <w:pStyle w:val="NormalWeb"/>
              <w:spacing w:before="0" w:beforeAutospacing="0" w:after="0" w:afterAutospacing="0"/>
            </w:pPr>
            <w:r>
              <w:rPr>
                <w:rFonts w:ascii="Arial" w:hAnsi="Arial" w:cs="Arial"/>
                <w:color w:val="000000"/>
                <w:sz w:val="18"/>
                <w:szCs w:val="18"/>
              </w:rPr>
              <w:t>Class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2929E26" w14:textId="77777777" w:rsidR="00E95233" w:rsidRDefault="00E95233">
            <w:pPr>
              <w:pStyle w:val="NormalWeb"/>
              <w:spacing w:before="0" w:beforeAutospacing="0" w:after="0" w:afterAutospacing="0"/>
            </w:pPr>
            <w:r>
              <w:rPr>
                <w:rFonts w:ascii="Arial" w:hAnsi="Arial" w:cs="Arial"/>
                <w:color w:val="000000"/>
                <w:sz w:val="18"/>
                <w:szCs w:val="18"/>
              </w:rPr>
              <w:t>73.83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DC9F0F8" w14:textId="77777777" w:rsidR="00E95233" w:rsidRDefault="00E95233">
            <w:pPr>
              <w:pStyle w:val="NormalWeb"/>
              <w:spacing w:before="0" w:beforeAutospacing="0" w:after="0" w:afterAutospacing="0"/>
            </w:pPr>
            <w:r>
              <w:rPr>
                <w:rFonts w:ascii="Arial" w:hAnsi="Arial" w:cs="Arial"/>
                <w:color w:val="000000"/>
                <w:sz w:val="18"/>
                <w:szCs w:val="18"/>
              </w:rPr>
              <w:t>60.00</w:t>
            </w:r>
          </w:p>
        </w:tc>
      </w:tr>
      <w:tr w:rsidR="00E95233" w14:paraId="16537C9A" w14:textId="77777777" w:rsidTr="00E95233">
        <w:trPr>
          <w:trHeight w:val="43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336B5F69" w14:textId="77777777" w:rsidR="00E95233" w:rsidRDefault="00E95233">
            <w:pPr>
              <w:pStyle w:val="NormalWeb"/>
              <w:spacing w:before="0" w:beforeAutospacing="0" w:after="0" w:afterAutospacing="0"/>
            </w:pPr>
            <w:r>
              <w:rPr>
                <w:rFonts w:ascii="Arial" w:hAnsi="Arial" w:cs="Arial"/>
                <w:color w:val="000000"/>
                <w:sz w:val="18"/>
                <w:szCs w:val="18"/>
              </w:rPr>
              <w:t>Subclass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39380A00" w14:textId="77777777" w:rsidR="00E95233" w:rsidRDefault="00E95233">
            <w:pPr>
              <w:pStyle w:val="NormalWeb"/>
              <w:spacing w:before="0" w:beforeAutospacing="0" w:after="0" w:afterAutospacing="0"/>
            </w:pPr>
            <w:r>
              <w:rPr>
                <w:rFonts w:ascii="Arial" w:hAnsi="Arial" w:cs="Arial"/>
                <w:color w:val="000000"/>
                <w:sz w:val="18"/>
                <w:szCs w:val="18"/>
              </w:rPr>
              <w:t>49.51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35E46716" w14:textId="77777777" w:rsidR="00E95233" w:rsidRDefault="00E95233">
            <w:pPr>
              <w:pStyle w:val="NormalWeb"/>
              <w:spacing w:before="0" w:beforeAutospacing="0" w:after="0" w:afterAutospacing="0"/>
            </w:pPr>
            <w:r>
              <w:rPr>
                <w:rFonts w:ascii="Arial" w:hAnsi="Arial" w:cs="Arial"/>
                <w:color w:val="000000"/>
                <w:sz w:val="18"/>
                <w:szCs w:val="18"/>
              </w:rPr>
              <w:t>43.13</w:t>
            </w:r>
          </w:p>
        </w:tc>
      </w:tr>
      <w:tr w:rsidR="00E95233" w14:paraId="79501A1C" w14:textId="77777777" w:rsidTr="00E95233">
        <w:trPr>
          <w:trHeight w:val="4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1BDFEFF9" w14:textId="77777777" w:rsidR="00E95233" w:rsidRDefault="00E95233">
            <w:pPr>
              <w:pStyle w:val="NormalWeb"/>
              <w:spacing w:before="0" w:beforeAutospacing="0" w:after="0" w:afterAutospacing="0"/>
            </w:pPr>
            <w:r>
              <w:rPr>
                <w:rFonts w:ascii="Arial" w:hAnsi="Arial" w:cs="Arial"/>
                <w:color w:val="000000"/>
                <w:sz w:val="18"/>
                <w:szCs w:val="18"/>
              </w:rPr>
              <w:t>Best Match</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7905D6A1" w14:textId="77777777" w:rsidR="00E95233" w:rsidRDefault="00E95233">
            <w:pPr>
              <w:pStyle w:val="NormalWeb"/>
              <w:spacing w:before="0" w:beforeAutospacing="0" w:after="0" w:afterAutospacing="0"/>
            </w:pPr>
            <w:r>
              <w:rPr>
                <w:rFonts w:ascii="Arial" w:hAnsi="Arial" w:cs="Arial"/>
                <w:color w:val="000000"/>
                <w:sz w:val="18"/>
                <w:szCs w:val="18"/>
              </w:rPr>
              <w:t>30.37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7007E103" w14:textId="77777777" w:rsidR="00E95233" w:rsidRDefault="00E95233">
            <w:pPr>
              <w:pStyle w:val="NormalWeb"/>
              <w:spacing w:before="0" w:beforeAutospacing="0" w:after="0" w:afterAutospacing="0"/>
            </w:pPr>
            <w:r>
              <w:rPr>
                <w:rFonts w:ascii="Arial" w:hAnsi="Arial" w:cs="Arial"/>
                <w:color w:val="000000"/>
                <w:sz w:val="18"/>
                <w:szCs w:val="18"/>
              </w:rPr>
              <w:t>37.50</w:t>
            </w:r>
          </w:p>
        </w:tc>
      </w:tr>
    </w:tbl>
    <w:p w14:paraId="1106A547" w14:textId="2C7895AA" w:rsidR="00E95233" w:rsidRDefault="000F6F96" w:rsidP="00E95233">
      <w:pPr>
        <w:pStyle w:val="NormalWeb"/>
        <w:shd w:val="clear" w:color="auto" w:fill="FFFFFF"/>
        <w:spacing w:before="0" w:beforeAutospacing="0" w:after="0" w:afterAutospacing="0"/>
        <w:jc w:val="both"/>
      </w:pPr>
      <w:r>
        <w:rPr>
          <w:color w:val="000000"/>
          <w:sz w:val="18"/>
          <w:szCs w:val="18"/>
        </w:rPr>
        <w:t>Table 2</w:t>
      </w:r>
      <w:r w:rsidR="00E95233">
        <w:rPr>
          <w:color w:val="000000"/>
          <w:sz w:val="18"/>
          <w:szCs w:val="18"/>
        </w:rPr>
        <w:t>. Probabilistic Matching and Pearson Correlation Coefficient Accuracies</w:t>
      </w:r>
    </w:p>
    <w:p w14:paraId="46FF4712" w14:textId="77777777" w:rsidR="00E95233" w:rsidRDefault="00E95233" w:rsidP="00E95233">
      <w:pPr>
        <w:pStyle w:val="NormalWeb"/>
        <w:shd w:val="clear" w:color="auto" w:fill="FFFFFF"/>
        <w:spacing w:before="0" w:beforeAutospacing="0" w:after="0" w:afterAutospacing="0"/>
        <w:jc w:val="both"/>
      </w:pPr>
      <w:r>
        <w:t> </w:t>
      </w:r>
    </w:p>
    <w:p w14:paraId="4A5652CF" w14:textId="77777777" w:rsidR="00E95233" w:rsidRDefault="00E95233" w:rsidP="00E95233">
      <w:pPr>
        <w:pStyle w:val="NormalWeb"/>
        <w:shd w:val="clear" w:color="auto" w:fill="FFFFFF"/>
        <w:spacing w:before="0" w:beforeAutospacing="0" w:after="0" w:afterAutospacing="0"/>
        <w:jc w:val="both"/>
      </w:pPr>
      <w:r>
        <w:rPr>
          <w:color w:val="000000"/>
          <w:sz w:val="18"/>
          <w:szCs w:val="18"/>
        </w:rPr>
        <w:t>In the top three levels, the Pearson Correlation Coefficient outperforms the CNN approach. The last level, however, the CNN outperforms the similarity algorithm by ~7%.</w:t>
      </w:r>
    </w:p>
    <w:p w14:paraId="6CB39DCC" w14:textId="77777777" w:rsidR="00E95233" w:rsidRDefault="00E95233" w:rsidP="00E95233">
      <w:pPr>
        <w:pStyle w:val="NormalWeb"/>
        <w:shd w:val="clear" w:color="auto" w:fill="FFFFFF"/>
        <w:spacing w:before="0" w:beforeAutospacing="0" w:after="0" w:afterAutospacing="0"/>
        <w:jc w:val="both"/>
      </w:pPr>
      <w:r>
        <w:t> </w:t>
      </w:r>
    </w:p>
    <w:p w14:paraId="41B989B4" w14:textId="77777777" w:rsidR="00E95233" w:rsidRDefault="00E95233" w:rsidP="00E95233">
      <w:pPr>
        <w:pStyle w:val="NormalWeb"/>
        <w:shd w:val="clear" w:color="auto" w:fill="FFFFFF"/>
        <w:spacing w:before="0" w:beforeAutospacing="0" w:after="0" w:afterAutospacing="0"/>
        <w:jc w:val="both"/>
      </w:pPr>
      <w:r>
        <w:rPr>
          <w:b/>
          <w:bCs/>
          <w:color w:val="00629B"/>
          <w:sz w:val="18"/>
          <w:szCs w:val="18"/>
        </w:rPr>
        <w:t>VII. Conclusion and Discussion.</w:t>
      </w:r>
    </w:p>
    <w:p w14:paraId="05E49C21" w14:textId="77777777" w:rsidR="00E95233" w:rsidRDefault="00E95233" w:rsidP="00E95233">
      <w:pPr>
        <w:pStyle w:val="NormalWeb"/>
        <w:shd w:val="clear" w:color="auto" w:fill="FFFFFF"/>
        <w:spacing w:before="0" w:beforeAutospacing="0" w:after="0" w:afterAutospacing="0"/>
        <w:jc w:val="both"/>
      </w:pPr>
      <w:r>
        <w:rPr>
          <w:color w:val="000000"/>
          <w:sz w:val="18"/>
          <w:szCs w:val="18"/>
        </w:rPr>
        <w:t>In this article, we highlighted a novel approach that utilizes CNNs. Based on the results section, the CNN approach is more effective in terms of classifying spectra. The optimal model scored 12% higher than the best similarity algorithm used in previous research. The CNN was able to extract the overlying trends much more effectively than the similarity algorithms and will offer a promising area of research in the future. The Probabilistic Matching approach is a little more nuanced. The Pearson Correlation Coefficient was better at correctly classifying spectra in the type, class, and subclass categories, but was outperformed when selecting the best possible match. Due to the best match accuracy being higher it still offers promise for future research. Future work will involve testing on different datasets to test the robustness of the approach.</w:t>
      </w:r>
    </w:p>
    <w:p w14:paraId="2E465A62" w14:textId="77777777" w:rsidR="00E95233" w:rsidRDefault="00E95233" w:rsidP="00E95233">
      <w:pPr>
        <w:pStyle w:val="NormalWeb"/>
        <w:shd w:val="clear" w:color="auto" w:fill="FFFFFF"/>
        <w:spacing w:before="0" w:beforeAutospacing="0" w:after="0" w:afterAutospacing="0"/>
        <w:jc w:val="both"/>
      </w:pPr>
      <w:r>
        <w:t> </w:t>
      </w:r>
    </w:p>
    <w:p w14:paraId="5C062483" w14:textId="77777777" w:rsidR="00E95233" w:rsidRDefault="00E95233" w:rsidP="00E95233">
      <w:pPr>
        <w:pStyle w:val="NormalWeb"/>
        <w:spacing w:before="0" w:beforeAutospacing="0" w:after="0" w:afterAutospacing="0"/>
        <w:jc w:val="both"/>
      </w:pPr>
      <w:r>
        <w:rPr>
          <w:b/>
          <w:bCs/>
          <w:color w:val="00629B"/>
          <w:sz w:val="18"/>
          <w:szCs w:val="18"/>
        </w:rPr>
        <w:t>VIII. References</w:t>
      </w:r>
    </w:p>
    <w:p w14:paraId="72B3974B" w14:textId="045984F5" w:rsidR="00E95233" w:rsidRDefault="00B139A8" w:rsidP="00B139A8">
      <w:pPr>
        <w:pStyle w:val="NormalWeb"/>
        <w:spacing w:before="0" w:beforeAutospacing="0" w:after="0" w:afterAutospacing="0"/>
        <w:ind w:left="720" w:hanging="360"/>
        <w:jc w:val="both"/>
        <w:textAlignment w:val="baseline"/>
        <w:rPr>
          <w:color w:val="000000"/>
          <w:sz w:val="18"/>
          <w:szCs w:val="18"/>
        </w:rPr>
      </w:pPr>
      <w:r>
        <w:rPr>
          <w:color w:val="000000"/>
          <w:sz w:val="18"/>
          <w:szCs w:val="18"/>
        </w:rPr>
        <w:t>[1]</w:t>
      </w:r>
      <w:r>
        <w:rPr>
          <w:color w:val="000000"/>
          <w:sz w:val="18"/>
          <w:szCs w:val="18"/>
        </w:rPr>
        <w:tab/>
      </w:r>
      <w:r w:rsidR="00E95233">
        <w:rPr>
          <w:color w:val="000000"/>
          <w:sz w:val="18"/>
          <w:szCs w:val="18"/>
        </w:rPr>
        <w:t xml:space="preserve">M. </w:t>
      </w:r>
      <w:proofErr w:type="spellStart"/>
      <w:r w:rsidR="00E95233">
        <w:rPr>
          <w:color w:val="000000"/>
          <w:sz w:val="18"/>
          <w:szCs w:val="18"/>
        </w:rPr>
        <w:t>Sahlan</w:t>
      </w:r>
      <w:proofErr w:type="spellEnd"/>
      <w:r w:rsidR="00E95233">
        <w:rPr>
          <w:color w:val="000000"/>
          <w:sz w:val="18"/>
          <w:szCs w:val="18"/>
        </w:rPr>
        <w:t xml:space="preserve">, S. </w:t>
      </w:r>
      <w:proofErr w:type="spellStart"/>
      <w:r w:rsidR="00E95233">
        <w:rPr>
          <w:color w:val="000000"/>
          <w:sz w:val="18"/>
          <w:szCs w:val="18"/>
        </w:rPr>
        <w:t>Karwita</w:t>
      </w:r>
      <w:proofErr w:type="spellEnd"/>
      <w:r w:rsidR="00E95233">
        <w:rPr>
          <w:color w:val="000000"/>
          <w:sz w:val="18"/>
          <w:szCs w:val="18"/>
        </w:rPr>
        <w:t xml:space="preserve">, M. </w:t>
      </w:r>
      <w:proofErr w:type="spellStart"/>
      <w:r w:rsidR="00E95233">
        <w:rPr>
          <w:color w:val="000000"/>
          <w:sz w:val="18"/>
          <w:szCs w:val="18"/>
        </w:rPr>
        <w:t>Gozan</w:t>
      </w:r>
      <w:proofErr w:type="spellEnd"/>
      <w:r w:rsidR="00E95233">
        <w:rPr>
          <w:color w:val="000000"/>
          <w:sz w:val="18"/>
          <w:szCs w:val="18"/>
        </w:rPr>
        <w:t xml:space="preserve">, H. </w:t>
      </w:r>
      <w:proofErr w:type="spellStart"/>
      <w:r w:rsidR="00E95233">
        <w:rPr>
          <w:color w:val="000000"/>
          <w:sz w:val="18"/>
          <w:szCs w:val="18"/>
        </w:rPr>
        <w:t>Hermansyah</w:t>
      </w:r>
      <w:proofErr w:type="spellEnd"/>
      <w:r w:rsidR="00E95233">
        <w:rPr>
          <w:color w:val="000000"/>
          <w:sz w:val="18"/>
          <w:szCs w:val="18"/>
        </w:rPr>
        <w:t xml:space="preserve">, Y. </w:t>
      </w:r>
      <w:proofErr w:type="spellStart"/>
      <w:r w:rsidR="00E95233">
        <w:rPr>
          <w:color w:val="000000"/>
          <w:sz w:val="18"/>
          <w:szCs w:val="18"/>
        </w:rPr>
        <w:t>Masafumi</w:t>
      </w:r>
      <w:proofErr w:type="spellEnd"/>
      <w:r w:rsidR="00E95233">
        <w:rPr>
          <w:color w:val="000000"/>
          <w:sz w:val="18"/>
          <w:szCs w:val="18"/>
        </w:rPr>
        <w:t xml:space="preserve">, Y. Young </w:t>
      </w:r>
      <w:proofErr w:type="spellStart"/>
      <w:r w:rsidR="00E95233">
        <w:rPr>
          <w:color w:val="000000"/>
          <w:sz w:val="18"/>
          <w:szCs w:val="18"/>
        </w:rPr>
        <w:t>Je</w:t>
      </w:r>
      <w:proofErr w:type="spellEnd"/>
      <w:r w:rsidR="00E95233">
        <w:rPr>
          <w:color w:val="000000"/>
          <w:sz w:val="18"/>
          <w:szCs w:val="18"/>
        </w:rPr>
        <w:t xml:space="preserve">, and D. K. </w:t>
      </w:r>
      <w:proofErr w:type="spellStart"/>
      <w:r w:rsidR="00E95233">
        <w:rPr>
          <w:color w:val="000000"/>
          <w:sz w:val="18"/>
          <w:szCs w:val="18"/>
        </w:rPr>
        <w:t>Pratami</w:t>
      </w:r>
      <w:proofErr w:type="spellEnd"/>
      <w:r w:rsidR="00E95233">
        <w:rPr>
          <w:color w:val="000000"/>
          <w:sz w:val="18"/>
          <w:szCs w:val="18"/>
        </w:rPr>
        <w:t>, “Identification and classification of honey's authenticity by attenuated total reflectance Fourier-transform infrared spectroscopy and chemometric method,” Veterinary World, vol. 12, no. 8, pp. 1304–1310, Aug. 2019.</w:t>
      </w:r>
    </w:p>
    <w:p w14:paraId="6EC0130D" w14:textId="3B1317BA" w:rsidR="00E95233" w:rsidRDefault="00B139A8" w:rsidP="00B139A8">
      <w:pPr>
        <w:pStyle w:val="NormalWeb"/>
        <w:spacing w:before="0" w:beforeAutospacing="0" w:after="0" w:afterAutospacing="0"/>
        <w:ind w:left="720" w:hanging="360"/>
        <w:jc w:val="both"/>
        <w:textAlignment w:val="baseline"/>
        <w:rPr>
          <w:color w:val="000000"/>
          <w:sz w:val="18"/>
          <w:szCs w:val="18"/>
        </w:rPr>
      </w:pPr>
      <w:r>
        <w:rPr>
          <w:color w:val="000000"/>
          <w:sz w:val="18"/>
          <w:szCs w:val="18"/>
        </w:rPr>
        <w:t xml:space="preserve">[2] </w:t>
      </w:r>
      <w:r>
        <w:rPr>
          <w:color w:val="000000"/>
          <w:sz w:val="18"/>
          <w:szCs w:val="18"/>
        </w:rPr>
        <w:tab/>
      </w:r>
      <w:r w:rsidR="00E95233">
        <w:rPr>
          <w:color w:val="000000"/>
          <w:sz w:val="18"/>
          <w:szCs w:val="18"/>
        </w:rPr>
        <w:t xml:space="preserve">E. Deniz, E. G. </w:t>
      </w:r>
      <w:proofErr w:type="spellStart"/>
      <w:r w:rsidR="00E95233">
        <w:rPr>
          <w:color w:val="000000"/>
          <w:sz w:val="18"/>
          <w:szCs w:val="18"/>
        </w:rPr>
        <w:t>Altuntaş</w:t>
      </w:r>
      <w:proofErr w:type="spellEnd"/>
      <w:r w:rsidR="00E95233">
        <w:rPr>
          <w:color w:val="000000"/>
          <w:sz w:val="18"/>
          <w:szCs w:val="18"/>
        </w:rPr>
        <w:t xml:space="preserve">, N. </w:t>
      </w:r>
      <w:proofErr w:type="spellStart"/>
      <w:r w:rsidR="00E95233">
        <w:rPr>
          <w:color w:val="000000"/>
          <w:sz w:val="18"/>
          <w:szCs w:val="18"/>
        </w:rPr>
        <w:t>İğci</w:t>
      </w:r>
      <w:proofErr w:type="spellEnd"/>
      <w:r w:rsidR="00E95233">
        <w:rPr>
          <w:color w:val="000000"/>
          <w:sz w:val="18"/>
          <w:szCs w:val="18"/>
        </w:rPr>
        <w:t xml:space="preserve">, B. </w:t>
      </w:r>
      <w:proofErr w:type="spellStart"/>
      <w:r w:rsidR="00E95233">
        <w:rPr>
          <w:color w:val="000000"/>
          <w:sz w:val="18"/>
          <w:szCs w:val="18"/>
        </w:rPr>
        <w:t>Ayhan</w:t>
      </w:r>
      <w:proofErr w:type="spellEnd"/>
      <w:r w:rsidR="00E95233">
        <w:rPr>
          <w:color w:val="000000"/>
          <w:sz w:val="18"/>
          <w:szCs w:val="18"/>
        </w:rPr>
        <w:t xml:space="preserve">, D. Ö. </w:t>
      </w:r>
      <w:proofErr w:type="spellStart"/>
      <w:r w:rsidR="00E95233">
        <w:rPr>
          <w:color w:val="000000"/>
          <w:sz w:val="18"/>
          <w:szCs w:val="18"/>
        </w:rPr>
        <w:t>Demiralp</w:t>
      </w:r>
      <w:proofErr w:type="spellEnd"/>
      <w:r w:rsidR="00E95233">
        <w:rPr>
          <w:color w:val="000000"/>
          <w:sz w:val="18"/>
          <w:szCs w:val="18"/>
        </w:rPr>
        <w:t xml:space="preserve">, and K. </w:t>
      </w:r>
      <w:proofErr w:type="spellStart"/>
      <w:r w:rsidR="00E95233">
        <w:rPr>
          <w:color w:val="000000"/>
          <w:sz w:val="18"/>
          <w:szCs w:val="18"/>
        </w:rPr>
        <w:t>Candoğan</w:t>
      </w:r>
      <w:proofErr w:type="spellEnd"/>
      <w:r w:rsidR="00E95233">
        <w:rPr>
          <w:color w:val="000000"/>
          <w:sz w:val="18"/>
          <w:szCs w:val="18"/>
        </w:rPr>
        <w:t>, “DETECTION OF PORK, HORSE OR DONKEY MEAT ADULTERATION IN BEEF-BASED FORMULATIONS BY FOURIER TRANSFORM INFRARED SPECTROSCOPY.,” GIDA / The Journal of FOOD, vol. 45, no. 2, pp. 369–379, 2020.</w:t>
      </w:r>
    </w:p>
    <w:p w14:paraId="234D2401" w14:textId="2F47EB44" w:rsidR="00B139A8" w:rsidRDefault="00B139A8" w:rsidP="00FA48CA">
      <w:pPr>
        <w:pStyle w:val="NormalWeb"/>
        <w:spacing w:before="0" w:beforeAutospacing="0" w:after="0" w:afterAutospacing="0"/>
        <w:ind w:left="720" w:hanging="360"/>
        <w:jc w:val="both"/>
        <w:textAlignment w:val="baseline"/>
        <w:rPr>
          <w:color w:val="000000"/>
          <w:sz w:val="18"/>
          <w:szCs w:val="18"/>
        </w:rPr>
      </w:pPr>
      <w:r>
        <w:rPr>
          <w:color w:val="000000"/>
          <w:sz w:val="18"/>
          <w:szCs w:val="18"/>
        </w:rPr>
        <w:t>[3]</w:t>
      </w:r>
      <w:r>
        <w:rPr>
          <w:color w:val="000000"/>
          <w:sz w:val="18"/>
          <w:szCs w:val="18"/>
        </w:rPr>
        <w:tab/>
      </w:r>
      <w:r w:rsidR="00E95233">
        <w:rPr>
          <w:color w:val="000000"/>
          <w:sz w:val="18"/>
          <w:szCs w:val="18"/>
        </w:rPr>
        <w:t xml:space="preserve">T. E. </w:t>
      </w:r>
      <w:proofErr w:type="spellStart"/>
      <w:r w:rsidR="00E95233">
        <w:rPr>
          <w:color w:val="000000"/>
          <w:sz w:val="18"/>
          <w:szCs w:val="18"/>
        </w:rPr>
        <w:t>Helser</w:t>
      </w:r>
      <w:proofErr w:type="spellEnd"/>
      <w:r w:rsidR="00E95233">
        <w:rPr>
          <w:color w:val="000000"/>
          <w:sz w:val="18"/>
          <w:szCs w:val="18"/>
        </w:rPr>
        <w:t xml:space="preserve">, I. Benson, J. Erickson, J. Healy, C. </w:t>
      </w:r>
      <w:proofErr w:type="spellStart"/>
      <w:r w:rsidR="00E95233">
        <w:rPr>
          <w:color w:val="000000"/>
          <w:sz w:val="18"/>
          <w:szCs w:val="18"/>
        </w:rPr>
        <w:t>Kastelle</w:t>
      </w:r>
      <w:proofErr w:type="spellEnd"/>
      <w:r w:rsidR="00E95233">
        <w:rPr>
          <w:color w:val="000000"/>
          <w:sz w:val="18"/>
          <w:szCs w:val="18"/>
        </w:rPr>
        <w:t>, and J. A. Short, “A transformative approach to ageing fish otoliths using Fourier transform near infrared spectroscopy: a case study of eastern Bering Sea walleye pollock (</w:t>
      </w:r>
      <w:proofErr w:type="spellStart"/>
      <w:r w:rsidR="00E95233">
        <w:rPr>
          <w:color w:val="000000"/>
          <w:sz w:val="18"/>
          <w:szCs w:val="18"/>
        </w:rPr>
        <w:t>Gadus</w:t>
      </w:r>
      <w:proofErr w:type="spellEnd"/>
      <w:r w:rsidR="00E95233">
        <w:rPr>
          <w:color w:val="000000"/>
          <w:sz w:val="18"/>
          <w:szCs w:val="18"/>
        </w:rPr>
        <w:t xml:space="preserve"> </w:t>
      </w:r>
      <w:proofErr w:type="spellStart"/>
      <w:r w:rsidR="00E95233">
        <w:rPr>
          <w:color w:val="000000"/>
          <w:sz w:val="18"/>
          <w:szCs w:val="18"/>
        </w:rPr>
        <w:t>chalcogrammus</w:t>
      </w:r>
      <w:proofErr w:type="spellEnd"/>
      <w:r w:rsidR="00E95233">
        <w:rPr>
          <w:color w:val="000000"/>
          <w:sz w:val="18"/>
          <w:szCs w:val="18"/>
        </w:rPr>
        <w:t>).,” Canadian Journal of Fisheries &amp; Aquatic Sciences., vol. 76, no. 5, pp. 780–789, May 2019.</w:t>
      </w:r>
    </w:p>
    <w:p w14:paraId="15B6BDFD" w14:textId="4A1048AE" w:rsidR="00E95233" w:rsidRDefault="00B139A8" w:rsidP="00B139A8">
      <w:pPr>
        <w:pStyle w:val="NormalWeb"/>
        <w:spacing w:before="0" w:beforeAutospacing="0" w:after="0" w:afterAutospacing="0"/>
        <w:ind w:left="720" w:hanging="720"/>
        <w:jc w:val="both"/>
        <w:textAlignment w:val="baseline"/>
        <w:rPr>
          <w:color w:val="000000"/>
          <w:sz w:val="18"/>
          <w:szCs w:val="18"/>
        </w:rPr>
      </w:pPr>
      <w:r>
        <w:rPr>
          <w:color w:val="000000"/>
          <w:sz w:val="18"/>
          <w:szCs w:val="18"/>
        </w:rPr>
        <w:t xml:space="preserve">        [4]</w:t>
      </w:r>
      <w:r>
        <w:rPr>
          <w:color w:val="000000"/>
          <w:sz w:val="18"/>
          <w:szCs w:val="18"/>
        </w:rPr>
        <w:tab/>
      </w:r>
      <w:r w:rsidR="00E95233">
        <w:rPr>
          <w:color w:val="000000"/>
          <w:sz w:val="18"/>
          <w:szCs w:val="18"/>
        </w:rPr>
        <w:t>J. Li, D. Hilbert, S. Fuller, Numerical methods for comparing fresh and weathered oils by their FTIR spectra, Analyst 132 (2007) 792-800.</w:t>
      </w:r>
    </w:p>
    <w:p w14:paraId="1EA34903" w14:textId="731A6ACA" w:rsidR="00E95233" w:rsidRDefault="00E95233" w:rsidP="00E95233">
      <w:pPr>
        <w:pStyle w:val="NormalWeb"/>
        <w:spacing w:before="0" w:beforeAutospacing="0" w:after="0" w:afterAutospacing="0"/>
        <w:ind w:left="720" w:hanging="360"/>
        <w:jc w:val="both"/>
        <w:textAlignment w:val="baseline"/>
        <w:rPr>
          <w:color w:val="000000"/>
          <w:sz w:val="18"/>
          <w:szCs w:val="18"/>
        </w:rPr>
      </w:pPr>
      <w:r>
        <w:rPr>
          <w:color w:val="000000"/>
          <w:sz w:val="18"/>
          <w:szCs w:val="18"/>
        </w:rPr>
        <w:t>[5]</w:t>
      </w:r>
      <w:r>
        <w:rPr>
          <w:color w:val="000000"/>
          <w:sz w:val="18"/>
          <w:szCs w:val="18"/>
        </w:rPr>
        <w:tab/>
        <w:t xml:space="preserve">J. Li, D. Hilbert, S. Fuller, G. Vaughn, A comparative study of point-to-point algorithms for spectra, </w:t>
      </w:r>
      <w:proofErr w:type="spellStart"/>
      <w:r>
        <w:rPr>
          <w:color w:val="000000"/>
          <w:sz w:val="18"/>
          <w:szCs w:val="18"/>
        </w:rPr>
        <w:t>Chemom</w:t>
      </w:r>
      <w:proofErr w:type="spellEnd"/>
      <w:r>
        <w:rPr>
          <w:color w:val="000000"/>
          <w:sz w:val="18"/>
          <w:szCs w:val="18"/>
        </w:rPr>
        <w:t xml:space="preserve">. </w:t>
      </w:r>
      <w:proofErr w:type="spellStart"/>
      <w:r>
        <w:rPr>
          <w:color w:val="000000"/>
          <w:sz w:val="18"/>
          <w:szCs w:val="18"/>
        </w:rPr>
        <w:t>Intell</w:t>
      </w:r>
      <w:proofErr w:type="spellEnd"/>
      <w:r>
        <w:rPr>
          <w:color w:val="000000"/>
          <w:sz w:val="18"/>
          <w:szCs w:val="18"/>
        </w:rPr>
        <w:t>. Lab. Syst. 82 (2006) 50-58.</w:t>
      </w:r>
    </w:p>
    <w:p w14:paraId="577FB5D3" w14:textId="097F4A7C" w:rsidR="00946899" w:rsidRDefault="00946899" w:rsidP="00E95233">
      <w:pPr>
        <w:pStyle w:val="NormalWeb"/>
        <w:spacing w:before="0" w:beforeAutospacing="0" w:after="0" w:afterAutospacing="0"/>
        <w:ind w:left="720" w:hanging="360"/>
        <w:jc w:val="both"/>
        <w:textAlignment w:val="baseline"/>
        <w:rPr>
          <w:color w:val="000000"/>
          <w:sz w:val="18"/>
          <w:szCs w:val="18"/>
        </w:rPr>
      </w:pPr>
      <w:r>
        <w:rPr>
          <w:color w:val="000000"/>
          <w:sz w:val="18"/>
          <w:szCs w:val="18"/>
        </w:rPr>
        <w:t>[6]</w:t>
      </w:r>
      <w:r>
        <w:rPr>
          <w:color w:val="000000"/>
          <w:sz w:val="18"/>
          <w:szCs w:val="18"/>
        </w:rPr>
        <w:tab/>
        <w:t>G.</w:t>
      </w:r>
      <w:r w:rsidR="00437620">
        <w:rPr>
          <w:color w:val="000000"/>
          <w:sz w:val="18"/>
          <w:szCs w:val="18"/>
        </w:rPr>
        <w:t xml:space="preserve"> </w:t>
      </w:r>
      <w:r>
        <w:rPr>
          <w:color w:val="000000"/>
          <w:sz w:val="18"/>
          <w:szCs w:val="18"/>
        </w:rPr>
        <w:t xml:space="preserve">Walker, P. Ayres, E. Hickey, </w:t>
      </w:r>
      <w:r w:rsidRPr="00946899">
        <w:rPr>
          <w:color w:val="000000"/>
          <w:sz w:val="18"/>
          <w:szCs w:val="18"/>
        </w:rPr>
        <w:t>Computational Approach for Annotation of IR Spectral Features</w:t>
      </w:r>
      <w:r>
        <w:rPr>
          <w:color w:val="000000"/>
          <w:sz w:val="18"/>
          <w:szCs w:val="18"/>
        </w:rPr>
        <w:t>, Missouri State University (2020)</w:t>
      </w:r>
    </w:p>
    <w:p w14:paraId="3B30C5E2" w14:textId="77777777" w:rsidR="00C8513D" w:rsidRDefault="00C8513D" w:rsidP="00C8513D"/>
    <w:p w14:paraId="5924323C" w14:textId="77777777" w:rsidR="00C8513D" w:rsidRDefault="00C8513D" w:rsidP="00C8513D">
      <w:pPr>
        <w:ind w:firstLine="720"/>
      </w:pPr>
    </w:p>
    <w:p w14:paraId="5CA81E68" w14:textId="77777777" w:rsidR="00C8513D" w:rsidRDefault="00C8513D" w:rsidP="009366E5"/>
    <w:p w14:paraId="38A36A3A" w14:textId="77777777" w:rsidR="00584315" w:rsidRDefault="00584315" w:rsidP="00584315"/>
    <w:p w14:paraId="702F02DE" w14:textId="77777777" w:rsidR="00584315" w:rsidRDefault="00584315" w:rsidP="00E91452">
      <w:pPr>
        <w:pStyle w:val="H1NoSpace"/>
      </w:pPr>
    </w:p>
    <w:p w14:paraId="568DE9A5" w14:textId="77777777" w:rsidR="00584315" w:rsidRDefault="00584315" w:rsidP="00E91452">
      <w:pPr>
        <w:pStyle w:val="H1NoSpace"/>
      </w:pPr>
    </w:p>
    <w:p w14:paraId="1D494778" w14:textId="77777777" w:rsidR="00584315" w:rsidRDefault="00584315" w:rsidP="00E91452">
      <w:pPr>
        <w:pStyle w:val="H1NoSpace"/>
      </w:pPr>
    </w:p>
    <w:p w14:paraId="1F4788FC" w14:textId="77777777" w:rsidR="00584315" w:rsidRDefault="00584315" w:rsidP="00E91452">
      <w:pPr>
        <w:pStyle w:val="H1NoSpace"/>
      </w:pPr>
    </w:p>
    <w:p w14:paraId="165EDC7A" w14:textId="77777777" w:rsidR="00584315" w:rsidRDefault="00584315" w:rsidP="00E91452">
      <w:pPr>
        <w:pStyle w:val="H1NoSpace"/>
      </w:pPr>
    </w:p>
    <w:p w14:paraId="565A9AD3" w14:textId="6BD27706" w:rsidR="00CF1C08" w:rsidRDefault="00CF1C08" w:rsidP="00CF1C08">
      <w:pPr>
        <w:pStyle w:val="Equation"/>
        <w:rPr>
          <w:i w:val="0"/>
        </w:rPr>
      </w:pPr>
      <w:r w:rsidRPr="00CF1C08">
        <w:rPr>
          <w:i w:val="0"/>
        </w:rPr>
        <w:tab/>
      </w:r>
    </w:p>
    <w:p w14:paraId="43B3DC8D" w14:textId="7A22ADC2" w:rsidR="00BC4302" w:rsidRDefault="00BE0B38" w:rsidP="002C0618">
      <w:pPr>
        <w:pStyle w:val="PARA"/>
        <w:sectPr w:rsidR="00BC4302" w:rsidSect="00422716">
          <w:headerReference w:type="default" r:id="rId19"/>
          <w:footerReference w:type="default" r:id="rId20"/>
          <w:type w:val="continuous"/>
          <w:pgSz w:w="11520" w:h="15660" w:code="1"/>
          <w:pgMar w:top="1300" w:right="740" w:bottom="1040" w:left="740" w:header="360" w:footer="640" w:gutter="0"/>
          <w:cols w:num="2" w:space="400"/>
          <w:docGrid w:linePitch="360"/>
        </w:sectPr>
      </w:pPr>
      <w:r>
        <w:br/>
      </w:r>
    </w:p>
    <w:p w14:paraId="139DAE55" w14:textId="4FB5524A" w:rsidR="0003253A" w:rsidRPr="002C0618" w:rsidRDefault="0003253A" w:rsidP="002C0618">
      <w:pPr>
        <w:pStyle w:val="H2NoSpace"/>
        <w:rPr>
          <w:rFonts w:cs="TimesNewRomanPS-ItalicMT"/>
          <w:iCs/>
        </w:rPr>
      </w:pPr>
    </w:p>
    <w:sectPr w:rsidR="0003253A" w:rsidRPr="002C0618" w:rsidSect="00422716">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9117C" w14:textId="77777777" w:rsidR="00BB343F" w:rsidRDefault="00BB343F">
      <w:r>
        <w:separator/>
      </w:r>
    </w:p>
  </w:endnote>
  <w:endnote w:type="continuationSeparator" w:id="0">
    <w:p w14:paraId="55F44D99" w14:textId="77777777" w:rsidR="00BB343F" w:rsidRDefault="00BB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altName w:val="MV Bol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panose1 w:val="020B0604020202020204"/>
    <w:charset w:val="4D"/>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7B610"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85A71" w14:textId="565D99B4" w:rsidR="0001799E" w:rsidRPr="00B979BB" w:rsidRDefault="0001799E" w:rsidP="00E721A9">
    <w:pPr>
      <w:pStyle w:val="Footer"/>
      <w:tabs>
        <w:tab w:val="clear" w:pos="4320"/>
        <w:tab w:val="clear" w:pos="8640"/>
        <w:tab w:val="center" w:pos="9540"/>
      </w:tabs>
      <w:rPr>
        <w:rFonts w:ascii="Helvetica" w:hAnsi="Helvetic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2A6C"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FC22C" w14:textId="77777777" w:rsidR="00BB343F" w:rsidRDefault="00BB343F">
      <w:r>
        <w:separator/>
      </w:r>
    </w:p>
  </w:footnote>
  <w:footnote w:type="continuationSeparator" w:id="0">
    <w:p w14:paraId="1F47B662" w14:textId="77777777" w:rsidR="00BB343F" w:rsidRDefault="00BB3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96D2" w14:textId="77777777" w:rsidR="0001799E" w:rsidRPr="00E721A9" w:rsidRDefault="00584315" w:rsidP="00E721A9">
    <w:pPr>
      <w:pStyle w:val="Header"/>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77BCE31D" wp14:editId="2461C5C6">
          <wp:extent cx="1167130" cy="292100"/>
          <wp:effectExtent l="0" t="0" r="0" b="0"/>
          <wp:docPr id="9"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2921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1BE4F" w14:textId="488BD654" w:rsidR="0001799E" w:rsidRPr="00CB191E" w:rsidRDefault="00584315" w:rsidP="00B979BB">
    <w:pPr>
      <w:pStyle w:val="Header"/>
      <w:pBdr>
        <w:bottom w:val="single" w:sz="4" w:space="3" w:color="auto"/>
      </w:pBdr>
      <w:tabs>
        <w:tab w:val="clear" w:pos="4320"/>
        <w:tab w:val="left" w:pos="5472"/>
      </w:tabs>
      <w:rPr>
        <w:rFonts w:ascii="Helvetica" w:hAnsi="Helvetica" w:cs="FormataOTF-Reg"/>
        <w:sz w:val="14"/>
        <w:szCs w:val="14"/>
      </w:rPr>
    </w:pPr>
    <w:r w:rsidRPr="00E721A9">
      <w:rPr>
        <w:rFonts w:ascii="Formata OTF" w:hAnsi="Formata OTF" w:cs="FormataOTF-Reg"/>
        <w:noProof/>
        <w:sz w:val="14"/>
        <w:szCs w:val="14"/>
      </w:rPr>
      <w:drawing>
        <wp:inline distT="0" distB="0" distL="0" distR="0" wp14:anchorId="55ED08AE" wp14:editId="0172ED8E">
          <wp:extent cx="982345" cy="175260"/>
          <wp:effectExtent l="0" t="0" r="0" b="0"/>
          <wp:docPr id="6" name="Picture 4" descr="notaglineLogo-eps-converted-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345" cy="175260"/>
                  </a:xfrm>
                  <a:prstGeom prst="rect">
                    <a:avLst/>
                  </a:prstGeom>
                  <a:noFill/>
                  <a:ln>
                    <a:noFill/>
                  </a:ln>
                </pic:spPr>
              </pic:pic>
            </a:graphicData>
          </a:graphic>
        </wp:inline>
      </w:drawing>
    </w:r>
    <w:r w:rsidR="0001799E">
      <w:rPr>
        <w:rFonts w:ascii="Formata OTF" w:hAnsi="Formata OTF" w:cs="FormataOTF-Reg"/>
        <w:sz w:val="14"/>
        <w:szCs w:val="14"/>
      </w:rPr>
      <w:tab/>
    </w:r>
    <w:r w:rsidR="002C0618">
      <w:rPr>
        <w:rFonts w:ascii="Helvetica" w:hAnsi="Helvetica" w:cs="FormataOTF-Reg"/>
        <w:sz w:val="14"/>
        <w:szCs w:val="14"/>
      </w:rPr>
      <w:t>Gattlin Walker:</w:t>
    </w:r>
    <w:r w:rsidR="0001799E" w:rsidRPr="00B979BB">
      <w:rPr>
        <w:rFonts w:ascii="Helvetica" w:hAnsi="Helvetica" w:cs="FormataOTF-Reg"/>
        <w:sz w:val="14"/>
        <w:szCs w:val="14"/>
      </w:rPr>
      <w:t xml:space="preserve"> </w:t>
    </w:r>
    <w:r w:rsidR="002C0618" w:rsidRPr="002C0618">
      <w:rPr>
        <w:rFonts w:ascii="Helvetica" w:hAnsi="Helvetica" w:cs="FormataOTF-Reg"/>
        <w:sz w:val="14"/>
        <w:szCs w:val="14"/>
      </w:rPr>
      <w:t>CNN Approach for IR Spectral Classification (May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9CB27B4"/>
    <w:multiLevelType w:val="multilevel"/>
    <w:tmpl w:val="D81C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lvlOverride w:ilvl="0">
      <w:lvl w:ilvl="0">
        <w:start w:val="1"/>
        <w:numFmt w:val="decimal"/>
        <w:lvlText w:val="%1."/>
        <w:legacy w:legacy="1" w:legacySpace="0" w:legacyIndent="360"/>
        <w:lvlJc w:val="left"/>
        <w:pPr>
          <w:ind w:left="360" w:hanging="360"/>
        </w:pPr>
      </w:lvl>
    </w:lvlOverride>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A1FA2"/>
    <w:rsid w:val="000A3B16"/>
    <w:rsid w:val="000A40E6"/>
    <w:rsid w:val="000B2B36"/>
    <w:rsid w:val="000B2C18"/>
    <w:rsid w:val="000B330B"/>
    <w:rsid w:val="000B7135"/>
    <w:rsid w:val="000C01F4"/>
    <w:rsid w:val="000C0E3B"/>
    <w:rsid w:val="000C221B"/>
    <w:rsid w:val="000D0763"/>
    <w:rsid w:val="000D3A5A"/>
    <w:rsid w:val="000D4A20"/>
    <w:rsid w:val="000E4447"/>
    <w:rsid w:val="000F25D7"/>
    <w:rsid w:val="000F6F96"/>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43E4"/>
    <w:rsid w:val="001A7827"/>
    <w:rsid w:val="001B1483"/>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136F"/>
    <w:rsid w:val="001F4FA0"/>
    <w:rsid w:val="001F73C8"/>
    <w:rsid w:val="00201A76"/>
    <w:rsid w:val="00202EFB"/>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18FF"/>
    <w:rsid w:val="0028303E"/>
    <w:rsid w:val="00285B40"/>
    <w:rsid w:val="00285DD4"/>
    <w:rsid w:val="002924F3"/>
    <w:rsid w:val="00295093"/>
    <w:rsid w:val="002967D4"/>
    <w:rsid w:val="002A000F"/>
    <w:rsid w:val="002A048A"/>
    <w:rsid w:val="002A14BA"/>
    <w:rsid w:val="002A3234"/>
    <w:rsid w:val="002A486E"/>
    <w:rsid w:val="002B17AE"/>
    <w:rsid w:val="002B379B"/>
    <w:rsid w:val="002B5DFD"/>
    <w:rsid w:val="002B62BC"/>
    <w:rsid w:val="002B7F19"/>
    <w:rsid w:val="002C0618"/>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6B0A"/>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484"/>
    <w:rsid w:val="003628EB"/>
    <w:rsid w:val="00363602"/>
    <w:rsid w:val="003639EB"/>
    <w:rsid w:val="00364197"/>
    <w:rsid w:val="003756EB"/>
    <w:rsid w:val="003763CB"/>
    <w:rsid w:val="00380D62"/>
    <w:rsid w:val="00380F95"/>
    <w:rsid w:val="00381001"/>
    <w:rsid w:val="0038145D"/>
    <w:rsid w:val="00382E5B"/>
    <w:rsid w:val="00383853"/>
    <w:rsid w:val="00384980"/>
    <w:rsid w:val="003874CB"/>
    <w:rsid w:val="00391E44"/>
    <w:rsid w:val="00393CE8"/>
    <w:rsid w:val="003940D4"/>
    <w:rsid w:val="003A0AEE"/>
    <w:rsid w:val="003A7420"/>
    <w:rsid w:val="003A75E8"/>
    <w:rsid w:val="003A7B1C"/>
    <w:rsid w:val="003B2723"/>
    <w:rsid w:val="003B3FFE"/>
    <w:rsid w:val="003C1744"/>
    <w:rsid w:val="003C615D"/>
    <w:rsid w:val="003D112E"/>
    <w:rsid w:val="003D12A0"/>
    <w:rsid w:val="003D1A98"/>
    <w:rsid w:val="003D3FE2"/>
    <w:rsid w:val="003D4E93"/>
    <w:rsid w:val="003D640F"/>
    <w:rsid w:val="003D7316"/>
    <w:rsid w:val="003E17F3"/>
    <w:rsid w:val="003E5E50"/>
    <w:rsid w:val="003F7D7E"/>
    <w:rsid w:val="00402953"/>
    <w:rsid w:val="00407545"/>
    <w:rsid w:val="00410A00"/>
    <w:rsid w:val="0041108E"/>
    <w:rsid w:val="004127AE"/>
    <w:rsid w:val="0041399D"/>
    <w:rsid w:val="00417315"/>
    <w:rsid w:val="00420CA6"/>
    <w:rsid w:val="00422716"/>
    <w:rsid w:val="00437620"/>
    <w:rsid w:val="004423FC"/>
    <w:rsid w:val="0044242A"/>
    <w:rsid w:val="00442439"/>
    <w:rsid w:val="00444E10"/>
    <w:rsid w:val="004462AC"/>
    <w:rsid w:val="0044635D"/>
    <w:rsid w:val="00446720"/>
    <w:rsid w:val="0045398E"/>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4315"/>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B776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2A2F"/>
    <w:rsid w:val="006C5945"/>
    <w:rsid w:val="006C599B"/>
    <w:rsid w:val="006D02FC"/>
    <w:rsid w:val="006D096B"/>
    <w:rsid w:val="006D2F5B"/>
    <w:rsid w:val="006D446E"/>
    <w:rsid w:val="006D4A1A"/>
    <w:rsid w:val="006D6A18"/>
    <w:rsid w:val="006D6BB5"/>
    <w:rsid w:val="006D7BFC"/>
    <w:rsid w:val="006F646B"/>
    <w:rsid w:val="006F6F42"/>
    <w:rsid w:val="0070502C"/>
    <w:rsid w:val="007074FD"/>
    <w:rsid w:val="0070798C"/>
    <w:rsid w:val="00720592"/>
    <w:rsid w:val="00721E50"/>
    <w:rsid w:val="00722FB0"/>
    <w:rsid w:val="00723860"/>
    <w:rsid w:val="007268F5"/>
    <w:rsid w:val="00731792"/>
    <w:rsid w:val="00732067"/>
    <w:rsid w:val="00745EA3"/>
    <w:rsid w:val="0074666A"/>
    <w:rsid w:val="007530C7"/>
    <w:rsid w:val="00754771"/>
    <w:rsid w:val="007573E5"/>
    <w:rsid w:val="00765478"/>
    <w:rsid w:val="00765EFC"/>
    <w:rsid w:val="00767D54"/>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C009C"/>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2918"/>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12B4"/>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366E5"/>
    <w:rsid w:val="00946899"/>
    <w:rsid w:val="00947BF1"/>
    <w:rsid w:val="00950F2C"/>
    <w:rsid w:val="009512A7"/>
    <w:rsid w:val="009543EE"/>
    <w:rsid w:val="009702DE"/>
    <w:rsid w:val="00971B64"/>
    <w:rsid w:val="00973331"/>
    <w:rsid w:val="00976266"/>
    <w:rsid w:val="00977BEF"/>
    <w:rsid w:val="0098218D"/>
    <w:rsid w:val="009843EF"/>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AD1"/>
    <w:rsid w:val="00A6563F"/>
    <w:rsid w:val="00A67F48"/>
    <w:rsid w:val="00A704D5"/>
    <w:rsid w:val="00A70752"/>
    <w:rsid w:val="00A7774E"/>
    <w:rsid w:val="00A86C97"/>
    <w:rsid w:val="00A86DE0"/>
    <w:rsid w:val="00A86E28"/>
    <w:rsid w:val="00A92AC5"/>
    <w:rsid w:val="00A93E28"/>
    <w:rsid w:val="00AA701D"/>
    <w:rsid w:val="00AB4207"/>
    <w:rsid w:val="00AD0FD6"/>
    <w:rsid w:val="00AD7038"/>
    <w:rsid w:val="00AD7994"/>
    <w:rsid w:val="00AE31C7"/>
    <w:rsid w:val="00AE3911"/>
    <w:rsid w:val="00AE709A"/>
    <w:rsid w:val="00AF7E75"/>
    <w:rsid w:val="00B00868"/>
    <w:rsid w:val="00B06847"/>
    <w:rsid w:val="00B07042"/>
    <w:rsid w:val="00B071FD"/>
    <w:rsid w:val="00B139A8"/>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343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513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284E"/>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A1AF2"/>
    <w:rsid w:val="00DB0143"/>
    <w:rsid w:val="00DB7966"/>
    <w:rsid w:val="00DC59D1"/>
    <w:rsid w:val="00DC7D0F"/>
    <w:rsid w:val="00DD2B2D"/>
    <w:rsid w:val="00DD6641"/>
    <w:rsid w:val="00DE168E"/>
    <w:rsid w:val="00DF172F"/>
    <w:rsid w:val="00DF17BF"/>
    <w:rsid w:val="00DF2140"/>
    <w:rsid w:val="00DF49FE"/>
    <w:rsid w:val="00DF56B6"/>
    <w:rsid w:val="00DF65DE"/>
    <w:rsid w:val="00E02368"/>
    <w:rsid w:val="00E119C1"/>
    <w:rsid w:val="00E12A76"/>
    <w:rsid w:val="00E12DAF"/>
    <w:rsid w:val="00E15E99"/>
    <w:rsid w:val="00E1687C"/>
    <w:rsid w:val="00E213C4"/>
    <w:rsid w:val="00E25C96"/>
    <w:rsid w:val="00E3158C"/>
    <w:rsid w:val="00E32BB4"/>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95233"/>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2B0"/>
    <w:rsid w:val="00EF1336"/>
    <w:rsid w:val="00EF1E4E"/>
    <w:rsid w:val="00EF5447"/>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8CA"/>
    <w:rsid w:val="00FA4D0F"/>
    <w:rsid w:val="00FA7965"/>
    <w:rsid w:val="00FB3B21"/>
    <w:rsid w:val="00FC1A65"/>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6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C32BB"/>
  <w15:chartTrackingRefBased/>
  <w15:docId w15:val="{9D1B4566-ECB0-5F41-8724-47089E7B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5233"/>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styleId="CommentReference">
    <w:name w:val="annotation reference"/>
    <w:rsid w:val="00407545"/>
    <w:rPr>
      <w:sz w:val="16"/>
      <w:szCs w:val="16"/>
    </w:rPr>
  </w:style>
  <w:style w:type="paragraph" w:styleId="CommentText">
    <w:name w:val="annotation text"/>
    <w:basedOn w:val="Normal"/>
    <w:link w:val="CommentTextChar"/>
    <w:rsid w:val="00407545"/>
    <w:rPr>
      <w:sz w:val="20"/>
      <w:szCs w:val="20"/>
    </w:rPr>
  </w:style>
  <w:style w:type="character" w:customStyle="1" w:styleId="CommentTextChar">
    <w:name w:val="Comment Text Char"/>
    <w:link w:val="CommentText"/>
    <w:rsid w:val="00407545"/>
    <w:rPr>
      <w:lang w:eastAsia="en-US"/>
    </w:rPr>
  </w:style>
  <w:style w:type="paragraph" w:styleId="CommentSubject">
    <w:name w:val="annotation subject"/>
    <w:basedOn w:val="CommentText"/>
    <w:next w:val="CommentText"/>
    <w:link w:val="CommentSubjectChar"/>
    <w:rsid w:val="00407545"/>
    <w:rPr>
      <w:b/>
      <w:bCs/>
    </w:rPr>
  </w:style>
  <w:style w:type="character" w:customStyle="1" w:styleId="CommentSubjectChar">
    <w:name w:val="Comment Subject Char"/>
    <w:link w:val="CommentSubject"/>
    <w:rsid w:val="00407545"/>
    <w:rPr>
      <w:b/>
      <w:bCs/>
      <w:lang w:eastAsia="en-US"/>
    </w:rPr>
  </w:style>
  <w:style w:type="paragraph" w:styleId="BalloonText">
    <w:name w:val="Balloon Text"/>
    <w:basedOn w:val="Normal"/>
    <w:link w:val="BalloonTextChar"/>
    <w:rsid w:val="00407545"/>
    <w:rPr>
      <w:sz w:val="18"/>
      <w:szCs w:val="18"/>
    </w:rPr>
  </w:style>
  <w:style w:type="character" w:customStyle="1" w:styleId="BalloonTextChar">
    <w:name w:val="Balloon Text Char"/>
    <w:link w:val="BalloonText"/>
    <w:rsid w:val="00407545"/>
    <w:rPr>
      <w:sz w:val="18"/>
      <w:szCs w:val="18"/>
      <w:lang w:eastAsia="en-US"/>
    </w:rPr>
  </w:style>
  <w:style w:type="paragraph" w:styleId="NormalWeb">
    <w:name w:val="Normal (Web)"/>
    <w:basedOn w:val="Normal"/>
    <w:uiPriority w:val="99"/>
    <w:unhideWhenUsed/>
    <w:rsid w:val="00584315"/>
    <w:pPr>
      <w:spacing w:before="100" w:beforeAutospacing="1" w:after="100" w:afterAutospacing="1"/>
    </w:pPr>
  </w:style>
  <w:style w:type="character" w:customStyle="1" w:styleId="apple-tab-span">
    <w:name w:val="apple-tab-span"/>
    <w:rsid w:val="00584315"/>
  </w:style>
  <w:style w:type="character" w:styleId="PlaceholderText">
    <w:name w:val="Placeholder Text"/>
    <w:basedOn w:val="DefaultParagraphFont"/>
    <w:uiPriority w:val="99"/>
    <w:semiHidden/>
    <w:rsid w:val="000D07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7606">
      <w:bodyDiv w:val="1"/>
      <w:marLeft w:val="0"/>
      <w:marRight w:val="0"/>
      <w:marTop w:val="0"/>
      <w:marBottom w:val="0"/>
      <w:divBdr>
        <w:top w:val="none" w:sz="0" w:space="0" w:color="auto"/>
        <w:left w:val="none" w:sz="0" w:space="0" w:color="auto"/>
        <w:bottom w:val="none" w:sz="0" w:space="0" w:color="auto"/>
        <w:right w:val="none" w:sz="0" w:space="0" w:color="auto"/>
      </w:divBdr>
    </w:div>
    <w:div w:id="171459387">
      <w:bodyDiv w:val="1"/>
      <w:marLeft w:val="0"/>
      <w:marRight w:val="0"/>
      <w:marTop w:val="0"/>
      <w:marBottom w:val="0"/>
      <w:divBdr>
        <w:top w:val="none" w:sz="0" w:space="0" w:color="auto"/>
        <w:left w:val="none" w:sz="0" w:space="0" w:color="auto"/>
        <w:bottom w:val="none" w:sz="0" w:space="0" w:color="auto"/>
        <w:right w:val="none" w:sz="0" w:space="0" w:color="auto"/>
      </w:divBdr>
    </w:div>
    <w:div w:id="441144161">
      <w:bodyDiv w:val="1"/>
      <w:marLeft w:val="0"/>
      <w:marRight w:val="0"/>
      <w:marTop w:val="0"/>
      <w:marBottom w:val="0"/>
      <w:divBdr>
        <w:top w:val="none" w:sz="0" w:space="0" w:color="auto"/>
        <w:left w:val="none" w:sz="0" w:space="0" w:color="auto"/>
        <w:bottom w:val="none" w:sz="0" w:space="0" w:color="auto"/>
        <w:right w:val="none" w:sz="0" w:space="0" w:color="auto"/>
      </w:divBdr>
    </w:div>
    <w:div w:id="522670550">
      <w:bodyDiv w:val="1"/>
      <w:marLeft w:val="0"/>
      <w:marRight w:val="0"/>
      <w:marTop w:val="0"/>
      <w:marBottom w:val="0"/>
      <w:divBdr>
        <w:top w:val="none" w:sz="0" w:space="0" w:color="auto"/>
        <w:left w:val="none" w:sz="0" w:space="0" w:color="auto"/>
        <w:bottom w:val="none" w:sz="0" w:space="0" w:color="auto"/>
        <w:right w:val="none" w:sz="0" w:space="0" w:color="auto"/>
      </w:divBdr>
    </w:div>
    <w:div w:id="709957099">
      <w:bodyDiv w:val="1"/>
      <w:marLeft w:val="0"/>
      <w:marRight w:val="0"/>
      <w:marTop w:val="0"/>
      <w:marBottom w:val="0"/>
      <w:divBdr>
        <w:top w:val="none" w:sz="0" w:space="0" w:color="auto"/>
        <w:left w:val="none" w:sz="0" w:space="0" w:color="auto"/>
        <w:bottom w:val="none" w:sz="0" w:space="0" w:color="auto"/>
        <w:right w:val="none" w:sz="0" w:space="0" w:color="auto"/>
      </w:divBdr>
    </w:div>
    <w:div w:id="1233278164">
      <w:bodyDiv w:val="1"/>
      <w:marLeft w:val="0"/>
      <w:marRight w:val="0"/>
      <w:marTop w:val="0"/>
      <w:marBottom w:val="0"/>
      <w:divBdr>
        <w:top w:val="none" w:sz="0" w:space="0" w:color="auto"/>
        <w:left w:val="none" w:sz="0" w:space="0" w:color="auto"/>
        <w:bottom w:val="none" w:sz="0" w:space="0" w:color="auto"/>
        <w:right w:val="none" w:sz="0" w:space="0" w:color="auto"/>
      </w:divBdr>
    </w:div>
    <w:div w:id="1241910839">
      <w:bodyDiv w:val="1"/>
      <w:marLeft w:val="0"/>
      <w:marRight w:val="0"/>
      <w:marTop w:val="0"/>
      <w:marBottom w:val="0"/>
      <w:divBdr>
        <w:top w:val="none" w:sz="0" w:space="0" w:color="auto"/>
        <w:left w:val="none" w:sz="0" w:space="0" w:color="auto"/>
        <w:bottom w:val="none" w:sz="0" w:space="0" w:color="auto"/>
        <w:right w:val="none" w:sz="0" w:space="0" w:color="auto"/>
      </w:divBdr>
    </w:div>
    <w:div w:id="1602101750">
      <w:bodyDiv w:val="1"/>
      <w:marLeft w:val="0"/>
      <w:marRight w:val="0"/>
      <w:marTop w:val="0"/>
      <w:marBottom w:val="0"/>
      <w:divBdr>
        <w:top w:val="none" w:sz="0" w:space="0" w:color="auto"/>
        <w:left w:val="none" w:sz="0" w:space="0" w:color="auto"/>
        <w:bottom w:val="none" w:sz="0" w:space="0" w:color="auto"/>
        <w:right w:val="none" w:sz="0" w:space="0" w:color="auto"/>
      </w:divBdr>
    </w:div>
    <w:div w:id="1729497489">
      <w:bodyDiv w:val="1"/>
      <w:marLeft w:val="0"/>
      <w:marRight w:val="0"/>
      <w:marTop w:val="0"/>
      <w:marBottom w:val="0"/>
      <w:divBdr>
        <w:top w:val="none" w:sz="0" w:space="0" w:color="auto"/>
        <w:left w:val="none" w:sz="0" w:space="0" w:color="auto"/>
        <w:bottom w:val="none" w:sz="0" w:space="0" w:color="auto"/>
        <w:right w:val="none" w:sz="0" w:space="0" w:color="auto"/>
      </w:divBdr>
    </w:div>
    <w:div w:id="1736590972">
      <w:bodyDiv w:val="1"/>
      <w:marLeft w:val="0"/>
      <w:marRight w:val="0"/>
      <w:marTop w:val="0"/>
      <w:marBottom w:val="0"/>
      <w:divBdr>
        <w:top w:val="none" w:sz="0" w:space="0" w:color="auto"/>
        <w:left w:val="none" w:sz="0" w:space="0" w:color="auto"/>
        <w:bottom w:val="none" w:sz="0" w:space="0" w:color="auto"/>
        <w:right w:val="none" w:sz="0" w:space="0" w:color="auto"/>
      </w:divBdr>
    </w:div>
    <w:div w:id="19095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9E4F4-7EEC-5741-8502-129453FE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22417</CharactersWithSpaces>
  <SharedDoc>false</SharedDoc>
  <HLinks>
    <vt:vector size="12" baseType="variant">
      <vt:variant>
        <vt:i4>2555906</vt:i4>
      </vt:variant>
      <vt:variant>
        <vt:i4>27</vt:i4>
      </vt:variant>
      <vt:variant>
        <vt:i4>0</vt:i4>
      </vt:variant>
      <vt:variant>
        <vt:i4>5</vt:i4>
      </vt:variant>
      <vt:variant>
        <vt:lpwstr>mailto:graphics@ieee.org</vt:lpwstr>
      </vt:variant>
      <vt:variant>
        <vt:lpwstr/>
      </vt:variant>
      <vt:variant>
        <vt:i4>7405602</vt:i4>
      </vt:variant>
      <vt:variant>
        <vt:i4>24</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Walker, Gattlin L</cp:lastModifiedBy>
  <cp:revision>19</cp:revision>
  <cp:lastPrinted>2017-09-13T21:58:00Z</cp:lastPrinted>
  <dcterms:created xsi:type="dcterms:W3CDTF">2020-05-15T21:40:00Z</dcterms:created>
  <dcterms:modified xsi:type="dcterms:W3CDTF">2020-05-16T02:49:00Z</dcterms:modified>
</cp:coreProperties>
</file>