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Andrés Vergara</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salta, Arg.</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80"/>
            <w:spacing w:val="0"/>
            <w:position w:val="0"/>
            <w:sz w:val="24"/>
            <w:u w:val="single"/>
            <w:shd w:fill="auto" w:val="clear"/>
          </w:rPr>
          <w:t xml:space="preserve"> "mailto:</w:t>
        </w:r>
        <w:r>
          <w:rPr>
            <w:rFonts w:ascii="Times New Roman" w:hAnsi="Times New Roman" w:cs="Times New Roman" w:eastAsia="Times New Roman"/>
            <w:color w:val="000080"/>
            <w:spacing w:val="0"/>
            <w:position w:val="0"/>
            <w:sz w:val="24"/>
            <w:u w:val="single"/>
            <w:shd w:fill="auto" w:val="clear"/>
          </w:rPr>
          <w:t xml:space="preserve">2016</w:t>
        </w:r>
        <w:r>
          <w:rPr>
            <w:rFonts w:ascii="Times New Roman" w:hAnsi="Times New Roman" w:cs="Times New Roman" w:eastAsia="Times New Roman"/>
            <w:color w:val="000080"/>
            <w:spacing w:val="0"/>
            <w:position w:val="0"/>
            <w:sz w:val="24"/>
            <w:u w:val="single"/>
            <w:shd w:fill="auto" w:val="clear"/>
          </w:rPr>
          <w:t xml:space="preserve">andresvergara@gmail.com"</w:t>
        </w:r>
      </w:hyperlink>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20</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4</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25</w:t>
      </w:r>
    </w:p>
    <w:p>
      <w:pPr>
        <w:suppressAutoHyphens w:val="true"/>
        <w:spacing w:before="0" w:after="0" w:line="276"/>
        <w:ind w:right="0" w:left="0" w:firstLine="680"/>
        <w:jc w:val="righ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center"/>
        <w:rPr>
          <w:rFonts w:ascii="Liberation Serif" w:hAnsi="Liberation Serif" w:cs="Liberation Serif" w:eastAsia="Liberation Serif"/>
          <w:b/>
          <w:color w:val="auto"/>
          <w:spacing w:val="0"/>
          <w:position w:val="0"/>
          <w:sz w:val="42"/>
          <w:shd w:fill="auto" w:val="clear"/>
        </w:rPr>
      </w:pPr>
      <w:r>
        <w:rPr>
          <w:rFonts w:ascii="Times New Roman" w:hAnsi="Times New Roman" w:cs="Times New Roman" w:eastAsia="Times New Roman"/>
          <w:b/>
          <w:color w:val="auto"/>
          <w:spacing w:val="0"/>
          <w:position w:val="0"/>
          <w:sz w:val="42"/>
          <w:shd w:fill="auto" w:val="clear"/>
        </w:rPr>
        <w:t xml:space="preserve">Manifiesto conceptual para entrenar una red neuronal en la dialéctica materialista</w:t>
      </w:r>
    </w:p>
    <w:p>
      <w:pPr>
        <w:suppressAutoHyphens w:val="true"/>
        <w:spacing w:before="0" w:after="0" w:line="276"/>
        <w:ind w:right="0" w:left="0" w:firstLine="680"/>
        <w:jc w:val="center"/>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center"/>
        <w:rPr>
          <w:rFonts w:ascii="Liberation Serif" w:hAnsi="Liberation Serif" w:cs="Liberation Serif" w:eastAsia="Liberation Serif"/>
          <w:color w:val="auto"/>
          <w:spacing w:val="0"/>
          <w:position w:val="0"/>
          <w:sz w:val="32"/>
          <w:shd w:fill="auto" w:val="clear"/>
        </w:rPr>
      </w:pPr>
      <w:r>
        <w:rPr>
          <w:rFonts w:ascii="Times New Roman" w:hAnsi="Times New Roman" w:cs="Times New Roman" w:eastAsia="Times New Roman"/>
          <w:color w:val="000000"/>
          <w:spacing w:val="0"/>
          <w:position w:val="0"/>
          <w:sz w:val="32"/>
          <w:shd w:fill="auto" w:val="clear"/>
        </w:rPr>
        <w:t xml:space="preserve"> Foundation for training a neural network in materialist dialect</w:t>
      </w:r>
      <w:r>
        <w:rPr>
          <w:rFonts w:ascii="Times New Roman" w:hAnsi="Times New Roman" w:cs="Times New Roman" w:eastAsia="Times New Roman"/>
          <w:color w:val="auto"/>
          <w:spacing w:val="0"/>
          <w:position w:val="0"/>
          <w:sz w:val="32"/>
          <w:shd w:fill="auto" w:val="clear"/>
        </w:rPr>
        <w:t xml:space="preserve">ics</w:t>
      </w:r>
    </w:p>
    <w:p>
      <w:pPr>
        <w:suppressAutoHyphens w:val="true"/>
        <w:spacing w:before="0" w:after="140" w:line="276"/>
        <w:ind w:right="0" w:left="0" w:firstLine="0"/>
        <w:jc w:val="center"/>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autor: Andrés Vergara</w:t>
      </w: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 Campo Quijano, Salta,  Argentina</w:t>
      </w:r>
    </w:p>
    <w:p>
      <w:pPr>
        <w:suppressAutoHyphens w:val="true"/>
        <w:spacing w:before="0" w:after="140" w:line="276"/>
        <w:ind w:right="0" w:left="0" w:firstLine="0"/>
        <w:jc w:val="righ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mail: </w:t>
      </w:r>
      <w:r>
        <w:rPr>
          <w:rFonts w:ascii="Liberation Serif" w:hAnsi="Liberation Serif" w:cs="Liberation Serif" w:eastAsia="Liberation Serif"/>
          <w:color w:val="auto"/>
          <w:spacing w:val="0"/>
          <w:position w:val="0"/>
          <w:sz w:val="24"/>
          <w:shd w:fill="auto" w:val="clear"/>
        </w:rPr>
        <w:t xml:space="preserve">2016</w:t>
      </w:r>
      <w:r>
        <w:rPr>
          <w:rFonts w:ascii="Liberation Serif" w:hAnsi="Liberation Serif" w:cs="Liberation Serif" w:eastAsia="Liberation Serif"/>
          <w:color w:val="auto"/>
          <w:spacing w:val="0"/>
          <w:position w:val="0"/>
          <w:sz w:val="24"/>
          <w:shd w:fill="auto" w:val="clear"/>
        </w:rPr>
        <w:t xml:space="preserve">andresvergara@gmail.com</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40"/>
        <w:ind w:right="0" w:left="0" w:firstLine="0"/>
        <w:jc w:val="left"/>
        <w:rPr>
          <w:rFonts w:ascii="Times New Roman" w:hAnsi="Times New Roman" w:cs="Times New Roman" w:eastAsia="Times New Roman"/>
          <w:color w:val="auto"/>
          <w:spacing w:val="0"/>
          <w:position w:val="0"/>
          <w:sz w:val="24"/>
          <w:shd w:fill="auto" w:val="clear"/>
        </w:rPr>
      </w:pPr>
      <w:r>
        <w:object w:dxaOrig="9172" w:dyaOrig="5021">
          <v:rect xmlns:o="urn:schemas-microsoft-com:office:office" xmlns:v="urn:schemas-microsoft-com:vml" id="rectole0000000000" style="width:458.600000pt;height:251.0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Resumen</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Este artículo propone una base teórica para entrenar una red neuronal en la dialéctica materialista, basándose en estudios antropológicos del hombre y los principios de la dialéctica. Define las redes neuronales artificiales como una emulación de los conectomas, la base para la representación subjetiva del mundo y la acción orientada a objetivos. La idea central es la relación dialéctica entre el "contenedor" y el "contenido", los cuales se condicionan mutuamente, llevando a adaptaciones estructurales. El autor argumenta que una red neuronal requiere esta dinámica dialéctica para ser considerada como tal.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artículo explora cómo el contexto social y las relaciones moldean la subjetividad y la percepción individual, proponiendo que las estructuras sociales actúan como marcos que los individuos internalizan. Introduce el concepto de "lo concreto representado" como una subjetividad realizada que se opone al sujeto, enfatizando el papel de las relaciones sociales en dar significado y valor a los objetos y actividades. El autor contrasta esto con la dialéctica idealista y el aprendizaje por refuerzo, argumentando que la dialéctica materialista, al centrarse en las relaciones sociales, proporciona un marco para comprender cómo se generan el significado y el valor, y cómo estos procesos pueden modelarse en una red neuronal.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artículo sugiere que entrenar una red neuronal en la dialéctica materialista implicaría observar la dialéctica del contenido y el contenedor, generalizar las alienaciones humanas y desarrollar mecanismos de atención que consideren las relaciones y los pesos relativos de los elementos dentro de un contexto social, yendo más allá de la simple correlación o clasificación. Propone posibles aplicaciones, como la identificación de colectividades sociales en textos históricos o el reconocimiento de objetos basándose en sus relaciones contextuales dentro de las imágenes.</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This paper proposes a theoretical foundation for training a neural network in materialist dialectics, drawing on anthropological studies of man and the principles of dialectics. It defines artificial neural networks as emulating connectomes, the basis for subjective representation of the world and goal-oriented action. The core idea is the dialectical relationship between "container" and "content" which mutually condition each other, leading to structural adaptations. The author argues that a neural network requires this dialectical dynamic to be considered as such.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The paper explores how social context and relationships shape individual subjectivity and perception, proposing that social structures act as frameworks that individuals internalize. It introduces the concept of "concrete represented" as a realized subjectivity that is opposed to the subject, emphasizing the role of social relations in giving meaning and value to objects and activities. The author contrasts this with idealist dialectics and reinforcement learning, arguing that materialist dialectics, by focusing on social relations, provides a framework for understanding how meaning and value are generated and how these processes can be modeled in a neural network. </w:t>
      </w: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333333"/>
          <w:spacing w:val="0"/>
          <w:position w:val="0"/>
          <w:sz w:val="20"/>
          <w:shd w:fill="auto" w:val="clear"/>
        </w:rPr>
        <w:t xml:space="preserve">The paper suggests that training a neural network in materialist dialectics would involve observing the dialectic of content and container, generalizing human alienations, and developing attention mechanisms that consider the relationships and relative weights of elements within a social context, moving beyond simple correlation or classification. It proposes potential applications such as identifying social collectivities in historical texts or recognizing objects based on their contextual relationships within images.</w:t>
      </w: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p>
    <w:p>
      <w:pPr>
        <w:suppressAutoHyphens w:val="true"/>
        <w:spacing w:before="0" w:after="0" w:line="276"/>
        <w:ind w:right="0" w:left="0" w:firstLine="0"/>
        <w:jc w:val="center"/>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fundamentación teórica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Suponiendo que el estudio de la antropología es el hombre como tal, en todos los lugares y todas las épocas., atendiendo ¿al como es? y ¿como funciona?., no enfocaremos en estos dos condicionantes del pensamiento, para ordenar de forma lógica la descripción de los mecanismos analizados, donde el ¿porque es así y no de otra manera? nos permitirá delimitar el alcance de las cualidades observables vinculadas al dato, por oposición directa a su negación. Aqui tomamos al dato como un objeto que se construye, un reflejo mental que permite observar similitudes en una realidad compleja. Un dato es una abstraccion, en la que las cualidades se agrupan por importancia y pertinencia. Un dato es un ordenamiento de algunos aspectos de la realidad con un sentido., es informacion dada por un orden que desestimo los demas elementos de la realidad. La idea principal que guia esta metodologia propuesta, es que estas cualidades ordenadas por un sentido; dependen del contexto en el que se genera esta abstraccion. Por lo que la segunda premisa, es que al cambiar el contexto cambia el ordenamiento de las cualidades del dato., por lo que podemos acceder a los enmarcantes observando estas modificaciones.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Aqui., lo primero que debemos hacer para articular estos campos de estudios tan distanciados, es definir un marco, definir que entendemos por red neuronal artificial, desde los estudios del hombre y desde la dialéctica.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Entendemos que las redes artificiales emulan el comportamiento de los conectomas., el continente de impulsos electro-químicos que permiten al sujeto representarse el mundo que lo rodea, para poder delimitar que acciones debe realizar para alcanzar sus objetivos.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dialéctico., el primer paso es distinguir dos cualidades que interactuaran condicionadose mutuamente en el tiempo. En si tenemos la neurona y su mensaje., un continente y un contenido que se condicionan mutuamente provocando readaptaciones en la estructura de esta relación. La ia generativa busca replicar con cierto éxito esta relación dialéctica entre pesos y el contexto, en los tokens de una oración, por ejemplo., recurriendo a mecanismos de atención, para ordenar una respuesta a un estimulo, una respuesta estadisticamente armonica. Así, tomemos coraje en una primera exploración y construyamos una primera herramienta conceptual de aproximación; entonces tomamos por principio que cualquier transfiguración de propiedades de una estructura que no presente una dinámica dialéctica entre el contenido y su molde para ordenar una respuesta, no puede ser considerado propio de una red neuronal.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ya pasamos del como es, al como funciona y su negación., ahora debemos volver al como es, para sopesar los atributos de nuestras abstracción. Así, vamos a generalizar nuestro principio relacional que vincula a un contenido y un continente con la generación de una respuesta.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 veremos que incluso la relación entre el lecho y el agua de un rio, genera una respuesta a los condicionantes del entorno.,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..bien al menos tenemos una representación de una totalidad asociada a nuestra preocupación central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tan general que escapa a permitirnos delimitar lo antropológico de lo natural. </w:t>
      </w:r>
      <w:r>
        <w:rPr>
          <w:rFonts w:ascii="Times New Roman" w:hAnsi="Times New Roman" w:cs="Times New Roman" w:eastAsia="Times New Roman"/>
          <w:b/>
          <w:color w:val="auto"/>
          <w:spacing w:val="0"/>
          <w:position w:val="0"/>
          <w:sz w:val="24"/>
          <w:shd w:fill="auto" w:val="clear"/>
        </w:rPr>
        <w:t xml:space="preserve">(colocar cita sobre rios)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Pero y si sopesamos las cualidades de lo antropológico para poder negar lo natural, veremos que no cualquier reconfiguración mineral responde a un ser social (o con sentido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lo que queremos es delimitar una abstracción de la relación dialéctica entre contenido y continente, como generador de una respuesta a los requerimientos de un ser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nueva categoría contextual, que vincula a dos cualidades es la única que por su singularidad nos permitió delimitar los alcances de lo que definimos como un mecanismo abstracto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.ahora el como es y como funciona mas su negación., se lo aplicaremos a esta unidad de sentido determinante, y veremos si podemos replicar nuestra abstracción.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Entonces debemos observar un contenido y un continente en este ser social, por ello vamos a empezar por delimitar las categorías que nos permiten razonar la actividad, de una particular expresión de un gregario., un gregario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 viviente-ser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Partimos de la premisa de la existencia real de una persona viviente, pero entonces la categoría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persona viviente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es una composición de dos cualidades con importancia y jerarquía diferentes., para lo que suponemos un estado que la niega: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persona no viviente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 lo contrario no podríamos delimitar las cualidades de la misma,. En efecto, para la representación del sujeto una persona puede no estar viva,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 embargo lo primero es pensar que condiciones le permiten vivir: es decir las acciones que realiza en vida para mantener su estado y negar la no-vida y que en este segundo estado, no se presentaran. El estatus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persona viviente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positivamente implica el desarrollo de actividades intencionales para satisfacer requerimientos de vida., tales como comer o refugiarse de elementos que agredan esta positividad y demás actividades.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este fin, la persona ha desarrollado una estructura neuronal propia, que le permite vivir en un estado de colectividad., ya que por definición la persona viviente interactúa en un entorno que le permite satisfacer la cualidad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vida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mientras desarrolle formas de proceder positivas a su cualidad no negada. Pero ademas la cualidad de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persona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 define como parte de un gregario. A nuestros fines, una subjetividad incorporada, determinada. Los nódulos neuronales actúan como potenciadores de determinados elementos del entorno, que solo presentan una imagen particular (como representación del entorno)., cuando son vistos como partes de un gregario., es decir elementos vinculados por una razón única.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si, la reconfiguración mineral de una roca en un dique, no puede expresar una imagen de este, solo el indice de desgaste (abstracción realizada por un sujeto) puede permitirnos acceder a los movimientos pasados y futuros del mismo. En si, este indice abstrae la totalidad permitiendo el surgimiento de una representación mental particular, de la totalidad mencionada.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la intención del sujeto depende de  su comprensión sobre los elementos que condicionan su accionar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Esta colectividad que lo rodea , para la persona viva, actúa como un enmarcante de las acciones que su propia estructura neuronal procesa. Por lo tanto., su subjetividad es producto de estos contextos, que el sujeto internaliza como propios. Es decir que se les presentan como concretos representados para fundamentar acciones concretas y positivas. Así es como podemos pensar que lo social es un elemento que contiene una estructuración neuronal particular., es este un enmarcante que como sujetos sociales que somos, debemos determinar con la generación de marcos conceptuales., en la que nuestro conectoma y su actividad, pueda representarse un aspecto de esta estructura colectiva.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Sobre lo que debemos refleccionar es que este gregario que condiciona la forma en la que los individuos se representan la realidad, estaria re-enmarcando lo que definimos como persona viviente., con respecto a lo que implica una reconfiguracion mineral (como una raspadera de roca). la cualidad viviente cede su lugar a la cualidad persona. Lo que nos permite distinguir a la materializacion del dato sobre el mineral, como una actividad de una persona y no de un molino o un martillo. Vida es vida social..... es la expresion de una estructura neuronal enmarcada por lo gregario.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Concreto representado; la valoración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ahora debemos empezar definiendo, lo que aqui consideramos mas pertinentes de entre todas las cualidades de un concreto representado (es decir en como una subjetividad realizada, se le opone al sujeto, cuando busca darle un sentido, en un contexto ajeno a su producción),  para ello haremos una distinción entre una materialidad modificada por el hombre y una ajena a la modificación humana., esto para abarcar objetivos próximos a la experiencia de ego, que por alguna razón este puede representárselas con su propia estructura neuronal. Así, lo representado puede carecer de lo concreto. En efecto, una imagen mental que encuadre un objeto material, requiere de la existencia de otras imágenes mentales vinculadas a otros colectivos, que enmarquen una negación de la primera., para que ego pueda definir el sentido y delimitar las cualidades de lo representado. Esto por que para observar a una representación mental, como una herramienta que es la extensión de su ser, debemos negarla, convertirla en un fenómeno contextualizado atravez de una abstracción. Lo que permite valorar su utilidad.</w:t>
      </w: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 es un objeto que contiene cultura, posee un potencial dado por un ser que la valora, al transferirle cualidades que la vuelven útil para el desarrollo de la vida en un entorno gregario. La segunda posee un potencial que no se materializo por que no adquirió información social (no adquirió enajenación de vida que es no vida, trabajo muerto) realizable. Una roca no puede reconfigurar minerales atendiendo al encuadre de un ser social. Entonces; ¿que este potencial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definición todo elemento componente de un gregario, existe en tanto el segundo lo contenga como un simple molde que lo separa de un mar de indeterminaciones. En si, representarse una imagen es ya un acto de negación de una totalidad. El representarme un motor o representarme el orden de importancia de </w:t>
      </w:r>
      <w:r>
        <w:rPr>
          <w:rFonts w:ascii="Times New Roman" w:hAnsi="Times New Roman" w:cs="Times New Roman" w:eastAsia="Times New Roman"/>
          <w:color w:val="auto"/>
          <w:spacing w:val="0"/>
          <w:position w:val="0"/>
          <w:sz w:val="24"/>
          <w:shd w:fill="auto" w:val="clear"/>
        </w:rPr>
        <w:t xml:space="preserve">3 </w:t>
      </w:r>
      <w:r>
        <w:rPr>
          <w:rFonts w:ascii="Times New Roman" w:hAnsi="Times New Roman" w:cs="Times New Roman" w:eastAsia="Times New Roman"/>
          <w:color w:val="auto"/>
          <w:spacing w:val="0"/>
          <w:position w:val="0"/>
          <w:sz w:val="24"/>
          <w:shd w:fill="auto" w:val="clear"/>
        </w:rPr>
        <w:t xml:space="preserve">monedas arriba de una mesa, se desprende de una interpretación subjetiva del elemento estructurante o marco de encuadre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Un adulto ordenara las monedas por su valor nominal., un niño por su valoración lúdica. El mecánico ignora las relaciones sociales que llevaron a la existencia del motor, como ignora la composición química de los materiales o el cableado eléctrico, para centrarse en la dinámica mecánica del motor. Así es como el contenido representado, es producto de una negación de la totalidad encuadrada por el continente.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la parte es ya las expresión de su continente, como una cosa es la expresión enajenada, subjetivada por el sujeto., esto por que si una estructura neuronal se vale de su interpretación para definir un marco contextual, le transfiere peso a algunas cualidades de un total mientras niega otras. Pero la comparación de unas imágenes, fotográficas por ejemplo, como expresión de una estructura neuronal., es una apropiación de fenómenos, no una enajenación., es una extensión de su ser genérico, un encuadre. Solo al convertirlo en un dato a los elementos que me permiten dicha comparación, puedo transmitir mi subjetividad al objeto., concretarlo. Solo el hombre (como estructura neuronal estructurada por un gregario) puede transmitirle su subjetividad a una reconfiguración mineral, para esto es necesario la construcción de una categoría, que se oponga al estado natural del satisfador y resalte cualidades socialmente pertinentes. Veamos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valorar., aquí, es un acto de abstracción que se desprende de la interiorización de estructuras sociales. Por lo tanto son las estructuras de las relaciones sociales las que valorizan y permiten una representación concreta, a través del rol de sus partes. De forma similar a como cada neurona potencia un aspecto dentro de una estructura neuronal.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Potencial humano.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Marco y su negación</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Un molde</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es como un cuenco vacío cuya forma, estructura la materia que queremos modelar., este estructurado y no el molde, puede expresar una ratio mental (peso relativo a otras utilidades similares por su comparación racional) de la utilidad que creamos: como una razón previa que no existe hasta que el fenómeno es enmarcado. En efecto me refiero a una razón matemática que nos podemos representar., esta esta referida a una cantidad de una cualidad especifica contenida en nuestra categoría (densidad de una misma cualidad en un espacio enmarcado). </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Si hablamos del principio de que un continente delimita el contenido., pero que un contenido también puede modificar el continente., tenemos una polarización y con ello un vinculo cuantitativo entre una cualidad y su contexto. Por esto estudiar una fenómeno aislado sin su marco, no permite sopesar la información social contenida y con esto no permite una re-apropiación del genero.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Así como un fotón existe como frecuencia y no como partícula útil, hasta que adquiere esta cualidad en presencia de un súper conductor (modificar las cualidades del satisfador, es concretar una representación, al negar el estado natural del satisfador )., un vestido de gala en un closet no realiza su utilidad, sino en un entorno social propicio. Entones dicho continente, realiza el vestido enajenado de su creador y permite que su uso tenga sentido para todos los sujetos presentes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.condicionando las conductas de dicho entorno. Un enmarcante no necesariamente es una totalidad, pero su representación subjetiva se corresponde a la satisfacción de requerimientos de vida., aunque esta no fuera una condición única para el desarrollo de un marco.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La forma de una roca en manos de un sujeto primitivo esta condicionada por su utilidad ( </w:t>
      </w:r>
      <w:r>
        <w:rPr>
          <w:rFonts w:ascii="Times New Roman" w:hAnsi="Times New Roman" w:cs="Times New Roman" w:eastAsia="Times New Roman"/>
          <w:b/>
          <w:color w:val="auto"/>
          <w:spacing w:val="0"/>
          <w:position w:val="0"/>
          <w:sz w:val="24"/>
          <w:shd w:fill="auto" w:val="clear"/>
        </w:rPr>
        <w:t xml:space="preserve">negar el estado natural del satisfador</w:t>
      </w:r>
      <w:r>
        <w:rPr>
          <w:rFonts w:ascii="Times New Roman" w:hAnsi="Times New Roman" w:cs="Times New Roman" w:eastAsia="Times New Roman"/>
          <w:color w:val="auto"/>
          <w:spacing w:val="0"/>
          <w:position w:val="0"/>
          <w:sz w:val="24"/>
          <w:shd w:fill="auto" w:val="clear"/>
        </w:rPr>
        <w:t xml:space="preserve">) y expresa una razón que su estructura neuronal asocio a  un enmarcan-te que el mismo interiorizo, este ser (el continente) que le da sentido a las actividades que realiza, se desprende de sus relaciones sociales, la herramienta primitiva, al ser la extensión de su cuerpo, es un objeto socialmente condicionado, como por definición todo sujeto lo es. En si, una imagen mental actúa como una extensión particular del ser, y en tanto no exista otro marco que requiera negar el estado en el que se le presenta durante el acto de apropiación., no se puede abstraer las cualidades de esta rudimentaria herramienta. Se le transmite una subjetividad indeterminada. Tan indeterminada como su configuración mineral natural lo es.</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Esta extensión de su ser genérico esta vinculado a la forma en la que el mismo define una situación., esta roca se le presenta como un igual y la trata como el es tratado. Por que esta representación es un todo con el.,  la enajenación no se termina por producir en un estado posterior a la realización, no puede contener elementos del como debiera ser tratado, ya que el marco que le dio sentido, es el mismo que la emplea y por esto mismo la información social contenida, si bien se realiza., no es apropiada con un encuadre diferente provocado por el colectivo al que pertenece. No existe la posibilidad de un perfeccionamiento posterior orientado a satisfacer las condiciones de un encuadre provocado por una relación social mas compleja. No existe una actividad que cuestione el sentido de lo concreto representado. Aquí el sujeto es uno con la actividad de vida. Por ello no ha desarrollado una categoría de las rocas que le permita modificar las cualidades de la misma. Por ello no es un elemento cultural(valorarle), una simple apropiación subjetiva. </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Por ejemplo:</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le pedimos al sujeto</w:t>
      </w:r>
      <w:r>
        <w:rPr>
          <w:rFonts w:ascii="Times New Roman" w:hAnsi="Times New Roman" w:cs="Times New Roman" w:eastAsia="Times New Roman"/>
          <w:color w:val="auto"/>
          <w:spacing w:val="0"/>
          <w:position w:val="0"/>
          <w:sz w:val="24"/>
          <w:shd w:fill="auto" w:val="clear"/>
        </w:rPr>
        <w:t xml:space="preserve">2 </w:t>
      </w:r>
      <w:r>
        <w:rPr>
          <w:rFonts w:ascii="Times New Roman" w:hAnsi="Times New Roman" w:cs="Times New Roman" w:eastAsia="Times New Roman"/>
          <w:color w:val="auto"/>
          <w:spacing w:val="0"/>
          <w:position w:val="0"/>
          <w:sz w:val="24"/>
          <w:shd w:fill="auto" w:val="clear"/>
        </w:rPr>
        <w:t xml:space="preserve">que interprete la caligrafía de los números escritos por el sujeto</w:t>
      </w: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auto"/>
          <w:spacing w:val="0"/>
          <w:position w:val="0"/>
          <w:sz w:val="24"/>
          <w:shd w:fill="auto" w:val="clear"/>
        </w:rPr>
        <w:t xml:space="preserve">, siempre habrá un sesgo que nos habla de como se interiorizo un marco en un contexto diferente al de la enajenación del sujeto</w:t>
      </w: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auto"/>
          <w:spacing w:val="0"/>
          <w:position w:val="0"/>
          <w:sz w:val="24"/>
          <w:shd w:fill="auto" w:val="clear"/>
        </w:rPr>
        <w:t xml:space="preserve">. La resignificación de una subjetividad realizada, implica darle sentido y caracterizar (delimitar) la imagen mental expresada., es por esto un acto de apropiación del ser genérico del sujeto</w:t>
      </w:r>
      <w:r>
        <w:rPr>
          <w:rFonts w:ascii="Times New Roman" w:hAnsi="Times New Roman" w:cs="Times New Roman" w:eastAsia="Times New Roman"/>
          <w:color w:val="auto"/>
          <w:spacing w:val="0"/>
          <w:position w:val="0"/>
          <w:sz w:val="24"/>
          <w:shd w:fill="auto" w:val="clear"/>
        </w:rPr>
        <w:t xml:space="preserve">1</w:t>
      </w:r>
      <w:r>
        <w:rPr>
          <w:rFonts w:ascii="Times New Roman" w:hAnsi="Times New Roman" w:cs="Times New Roman" w:eastAsia="Times New Roman"/>
          <w:color w:val="auto"/>
          <w:spacing w:val="0"/>
          <w:position w:val="0"/>
          <w:sz w:val="24"/>
          <w:shd w:fill="auto" w:val="clear"/>
        </w:rPr>
        <w:t xml:space="preserve">. Por que </w:t>
      </w:r>
      <w:r>
        <w:rPr>
          <w:rFonts w:ascii="Times New Roman" w:hAnsi="Times New Roman" w:cs="Times New Roman" w:eastAsia="Times New Roman"/>
          <w:b/>
          <w:color w:val="auto"/>
          <w:spacing w:val="0"/>
          <w:position w:val="0"/>
          <w:sz w:val="24"/>
          <w:shd w:fill="auto" w:val="clear"/>
        </w:rPr>
        <w:t xml:space="preserve">convierte en un fenómeno lo que actuaba como un enmarcante, al negar el marco que le dio forma, delimita la extensión del ser genérico de su realizador.</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En el análisis social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.:las cualidades de estas memorias son producto de un ser gregario y la creación en la fabrica, es la realización de dicho registro en la materia</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..en un nivel de abstracción mayor; la realización depende del uso de la materia que porta información gregaria, en una situación ajena a su producción (la apropiación: es evaluación de un re-ordenamiento subjetivo sobre una configuración material). </w:t>
      </w: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En otras palabras: se realiza la representación particular de una totalidad en un concreto representado, cuando el sujeto ordena el sentido de los fenómenos., teniendo presente marcos contextuales ajeno a las condiciones de elaboración del mismo. Actividad necesaria para que su sentido se pueda abstraer, categorizar. Ni todo el brebaje matemático y formal, al carecer de una situación social ajena a su elaboración, se puede concretar.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Esto implica que la escasez de ciertos elementos en la conciencia., para dicho encuadre, provocara dificultades de aprendizaje y caso contrario cuando mayor sea la experiencia material y conceptual, se podría apreciar mejor el orden de los concretos representados y lógica oculta del marco.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el sujeto es parte de una estructura colectiva , el es una partícula social</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entonces la interpretación de los estímulos de su propia experiencia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están mediados, por lo que primero interpreta una necesidad social como propia (una extensión de su ser, como medir el tiempo) generando un particular marco contextual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 luego interpreta el estimulo como una propiedad de si mismo. Es decir que si su obra contiene estas relaciones sociales es un igual., por ello su conciencia se enajena. </w:t>
      </w:r>
      <w:r>
        <w:rPr>
          <w:rFonts w:ascii="Times New Roman" w:hAnsi="Times New Roman" w:cs="Times New Roman" w:eastAsia="Times New Roman"/>
          <w:b/>
          <w:color w:val="auto"/>
          <w:spacing w:val="0"/>
          <w:position w:val="0"/>
          <w:sz w:val="24"/>
          <w:shd w:fill="auto" w:val="clear"/>
        </w:rPr>
        <w:t xml:space="preserve">Su propia representación mental al materializarse, en un momento posterior, no se le presenta como un todo con si mismo., por que en el sujeto coexisten una multitud de colectividades., para las cuales su obra no tiene un sentido único.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Categorías</w:t>
      </w: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consecuencia: si existe una ordenación por pesos o importancia de los atributos útiles de una única categoría</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tenemos que esta, es el resultado de múltiples cualidades contenidas en la misma (si el sujeto puede re-apropiar su propia representación). Así </w:t>
      </w:r>
      <w:r>
        <w:rPr>
          <w:rFonts w:ascii="Times New Roman" w:hAnsi="Times New Roman" w:cs="Times New Roman" w:eastAsia="Times New Roman"/>
          <w:b/>
          <w:color w:val="auto"/>
          <w:spacing w:val="0"/>
          <w:position w:val="0"/>
          <w:sz w:val="24"/>
          <w:shd w:fill="auto" w:val="clear"/>
        </w:rPr>
        <w:t xml:space="preserve">una identidad </w:t>
      </w:r>
      <w:r>
        <w:rPr>
          <w:rFonts w:ascii="Times New Roman" w:hAnsi="Times New Roman" w:cs="Times New Roman" w:eastAsia="Times New Roman"/>
          <w:color w:val="auto"/>
          <w:spacing w:val="0"/>
          <w:position w:val="0"/>
          <w:sz w:val="24"/>
          <w:shd w:fill="auto" w:val="clear"/>
        </w:rPr>
        <w:t xml:space="preserve">es el resultado de una operación mental y particular</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un marco referencial para la acción., producto de unir un marco contextual con un marco fenomenológico.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modificación de dicha identidad depende del movimiento dialéctico entre cantidad o peso de los atributos de la misma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el sujeto puede  obviar la historia procesal del concepto o la herramienta, para comprender las variadas formas de articulación que tuvieron los atributos de nuestro objeto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.pero si desea generar </w:t>
      </w:r>
      <w:r>
        <w:rPr>
          <w:rFonts w:ascii="Times New Roman" w:hAnsi="Times New Roman" w:cs="Times New Roman" w:eastAsia="Times New Roman"/>
          <w:b/>
          <w:color w:val="auto"/>
          <w:spacing w:val="0"/>
          <w:position w:val="0"/>
          <w:sz w:val="24"/>
          <w:shd w:fill="auto" w:val="clear"/>
        </w:rPr>
        <w:t xml:space="preserve">una identidad </w:t>
      </w:r>
      <w:r>
        <w:rPr>
          <w:rFonts w:ascii="Times New Roman" w:hAnsi="Times New Roman" w:cs="Times New Roman" w:eastAsia="Times New Roman"/>
          <w:color w:val="auto"/>
          <w:spacing w:val="0"/>
          <w:position w:val="0"/>
          <w:sz w:val="24"/>
          <w:shd w:fill="auto" w:val="clear"/>
        </w:rPr>
        <w:t xml:space="preserve">de alcance social, un elemento referencial para </w:t>
      </w:r>
      <w:r>
        <w:rPr>
          <w:rFonts w:ascii="Times New Roman" w:hAnsi="Times New Roman" w:cs="Times New Roman" w:eastAsia="Times New Roman"/>
          <w:b/>
          <w:color w:val="auto"/>
          <w:spacing w:val="0"/>
          <w:position w:val="0"/>
          <w:sz w:val="24"/>
          <w:shd w:fill="auto" w:val="clear"/>
        </w:rPr>
        <w:t xml:space="preserve">un colectivo particular, debe introducir la historia de dichos cambios, atendiendo a la situación</w:t>
      </w:r>
      <w:r>
        <w:rPr>
          <w:rFonts w:ascii="Times New Roman" w:hAnsi="Times New Roman" w:cs="Times New Roman" w:eastAsia="Times New Roman"/>
          <w:color w:val="auto"/>
          <w:spacing w:val="0"/>
          <w:position w:val="0"/>
          <w:sz w:val="24"/>
          <w:shd w:fill="auto" w:val="clear"/>
        </w:rPr>
        <w:t xml:space="preserve"> social presente.. Los procesos de modificación de los atributos de un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concreto representado</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permite la apropiación de los marcos, al objetivarlos y darles sentido., contenerlos (convertir los marcos en categorías, profundizar en sus relaciones y pesos)., que dejen de ser elementos que permiten apropiación de fenómenos, para poder ser ellos mismos un fenómeno, que  pueda apropiar.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identidad o sentido que se le asigna a un concepto o unidad de sentido, conforma lo que llamamos marcos referenciales de la acción de ego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esta estructura que se expresa bajo la forma de una acción con sentido o concepto que evoca el sujeto; se encuentra ligado a su marco por el ordenamiento de sus atributos.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 ejemplo de ello es</w:t>
      </w:r>
      <w:r>
        <w:rPr>
          <w:rFonts w:ascii="Times New Roman" w:hAnsi="Times New Roman" w:cs="Times New Roman" w:eastAsia="Times New Roman"/>
          <w:b/>
          <w:color w:val="auto"/>
          <w:spacing w:val="0"/>
          <w:position w:val="0"/>
          <w:sz w:val="24"/>
          <w:shd w:fill="auto" w:val="clear"/>
        </w:rPr>
        <w:t xml:space="preserve"> la palabra</w:t>
      </w:r>
      <w:r>
        <w:rPr>
          <w:rFonts w:ascii="Times New Roman" w:hAnsi="Times New Roman" w:cs="Times New Roman" w:eastAsia="Times New Roman"/>
          <w:color w:val="auto"/>
          <w:spacing w:val="0"/>
          <w:position w:val="0"/>
          <w:sz w:val="24"/>
          <w:shd w:fill="auto" w:val="clear"/>
        </w:rPr>
        <w:t xml:space="preserve"> capital que depende del contexto y nivel de abstracción, para no perder todo sentido en una oración. </w:t>
      </w:r>
      <w:r>
        <w:rPr>
          <w:rFonts w:ascii="Times New Roman" w:hAnsi="Times New Roman" w:cs="Times New Roman" w:eastAsia="Times New Roman"/>
          <w:b/>
          <w:color w:val="auto"/>
          <w:spacing w:val="0"/>
          <w:position w:val="0"/>
          <w:sz w:val="24"/>
          <w:shd w:fill="auto" w:val="clear"/>
        </w:rPr>
        <w:t xml:space="preserve">Los atributos que la conforman varían en importancia de acuerdo al contexto. </w:t>
      </w:r>
      <w:r>
        <w:rPr>
          <w:rFonts w:ascii="Times New Roman" w:hAnsi="Times New Roman" w:cs="Times New Roman" w:eastAsia="Times New Roman"/>
          <w:color w:val="auto"/>
          <w:spacing w:val="0"/>
          <w:position w:val="0"/>
          <w:sz w:val="24"/>
          <w:shd w:fill="auto" w:val="clear"/>
        </w:rPr>
        <w:t xml:space="preserve">Y el contexto esta dado por la delimitación del marco contextual, que es el que ordena las categorías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vendo una gran cantidad de bananas por encima de otros productos, no soy verdulero, sino bananero. Lo que implica que un incremento de elementos afines a un mismo concepto o idea, que modifica su peso dentro del marco fenomenológico, termina por modificar la importancia de este concepto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no se modifica el marco, pero si se modifica el sentido de la categoría</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este es un movimiento dialéctico en la idea como reflejo del mundo.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mientras convivan verduleros y bananeros, nos veremos obligados a recategorizar ambas actividades., siendo las cualidades de una la negación de la otra. Ambos concretos se redefinen en un estado posterior a su realización.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planteado., un marco contextual niega una totalidad, esta negación es en si una abstracción que potencia el peso relativo de unas cualidades y oculta otras cualidades, ordenando al marco fenomenológico en categorías que son jerarquizadas por una ratio de las cualidades resaltadas. Así las categorías se presentan como delimitadas de otras por una desigual composición de cualidades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cualidad en termino de unicidades que fueron potenciadas por una ratio.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Ahora bien esta enajenación solo puede ser evaluada en el momento de su apropiación por una enajenación que la contextualizare.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Dialéctica </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Ahora, la dialéctica material busca negar la representación, no lo concreto, por ello se centra en las relaciones sociales que producen dicha transmisión subjetiva. Con el fin de categorizar., darle un sentido, volverlo un concreto representado a lo que actuá como marco contextualizador (llevarlo al papel, representárselo). Entonces aparece aquí que el patrón como clase dominante y no como sujeto de una relación social, es lo que puede abstraer el trabajo concreto en del desarrollo de su actividad. Como las diferencias y similitudes en la representación del mismo concreto, permiten comprender su transformación subjetiva, accedo a las cualidades que cada relación social aporta, como información al sujeto, sobre como representarse el concreto. Por esto mismo el peso de cada letra de una palabra o token depende mas del contexto que de su sinónimos.</w:t>
      </w:r>
    </w:p>
    <w:p>
      <w:pPr>
        <w:suppressAutoHyphens w:val="true"/>
        <w:spacing w:before="0" w:after="0" w:line="276"/>
        <w:ind w:right="0" w:left="0" w:firstLine="0"/>
        <w:jc w:val="both"/>
        <w:rPr>
          <w:rFonts w:ascii="Liberation Serif" w:hAnsi="Liberation Serif" w:cs="Liberation Serif" w:eastAsia="Liberation Serif"/>
          <w:color w:val="080809"/>
          <w:spacing w:val="0"/>
          <w:position w:val="0"/>
          <w:sz w:val="24"/>
          <w:shd w:fill="auto" w:val="clear"/>
        </w:rPr>
      </w:pP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Al hablar de clase hablamos en el marco de las relaciones sociales que se realizan., no de sujetos que actúan. Se puede realizar una representación mental subjetiva (las clases sociales), pero no un enmarcante social. Ademas, el empleador como persona, no puede atravez de la valorización del trabajo generar un valor de cambio., pero una clase social si. La clase es una unidad de sentido que convierte a una relación social, en una categoría portadora de sentido. Permitiendo su apropiación.</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La masividad de esta clase esta ligada a la existencia del obrero y las cualidades del circuito de consumo permiten un nuevo tipo de consumidor, que evaluá el valor atravez del tiempo invertido en la obtención del salario</w:t>
      </w:r>
      <w:r>
        <w:rPr>
          <w:rFonts w:ascii="Times New Roman" w:hAnsi="Times New Roman" w:cs="Times New Roman" w:eastAsia="Times New Roman"/>
          <w:color w:val="080809"/>
          <w:spacing w:val="0"/>
          <w:position w:val="0"/>
          <w:sz w:val="24"/>
          <w:shd w:fill="auto" w:val="clear"/>
        </w:rPr>
        <w:t xml:space="preserve">…</w:t>
      </w:r>
      <w:r>
        <w:rPr>
          <w:rFonts w:ascii="Times New Roman" w:hAnsi="Times New Roman" w:cs="Times New Roman" w:eastAsia="Times New Roman"/>
          <w:color w:val="080809"/>
          <w:spacing w:val="0"/>
          <w:position w:val="0"/>
          <w:sz w:val="24"/>
          <w:shd w:fill="auto" w:val="clear"/>
        </w:rPr>
        <w:t xml:space="preserve">. Así el valor de cambio actúa como continente del fenómeno mercancía y este se realiza en un entorno social, como portador de una información abstracta que se materializo.</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En efecto, la mercancía no solo satisface una necesidad, ahora significa tiempo de vida invertido., lo que genera la necesidad del obrero de controlar su tiempo. Y como este es el resultado de una particular forma de organización gregaria, busca las vías gregarias necesarias para valorizar su vida.</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 Pensemos un momento en el lápiz y el papel, estos vienen del árbol y el carbón, pero </w:t>
      </w:r>
      <w:r>
        <w:rPr>
          <w:rFonts w:ascii="Times New Roman" w:hAnsi="Times New Roman" w:cs="Times New Roman" w:eastAsia="Times New Roman"/>
          <w:b/>
          <w:color w:val="080809"/>
          <w:spacing w:val="0"/>
          <w:position w:val="0"/>
          <w:sz w:val="24"/>
          <w:shd w:fill="auto" w:val="clear"/>
        </w:rPr>
        <w:t xml:space="preserve">contienen en su forma, información social que los vuelve útiles para cada miembro del colectivo.</w:t>
      </w:r>
      <w:r>
        <w:rPr>
          <w:rFonts w:ascii="Times New Roman" w:hAnsi="Times New Roman" w:cs="Times New Roman" w:eastAsia="Times New Roman"/>
          <w:color w:val="080809"/>
          <w:spacing w:val="0"/>
          <w:position w:val="0"/>
          <w:sz w:val="24"/>
          <w:shd w:fill="auto" w:val="clear"/>
        </w:rPr>
        <w:t xml:space="preserve"> </w:t>
      </w:r>
      <w:r>
        <w:rPr>
          <w:rFonts w:ascii="Times New Roman" w:hAnsi="Times New Roman" w:cs="Times New Roman" w:eastAsia="Times New Roman"/>
          <w:color w:val="080809"/>
          <w:spacing w:val="0"/>
          <w:position w:val="0"/>
          <w:sz w:val="24"/>
          <w:shd w:fill="auto" w:val="clear"/>
        </w:rPr>
        <w:tab/>
      </w:r>
      <w:r>
        <w:rPr>
          <w:rFonts w:ascii="Times New Roman" w:hAnsi="Times New Roman" w:cs="Times New Roman" w:eastAsia="Times New Roman"/>
          <w:color w:val="080809"/>
          <w:spacing w:val="0"/>
          <w:position w:val="0"/>
          <w:sz w:val="24"/>
          <w:shd w:fill="auto" w:val="clear"/>
        </w:rPr>
        <w:t xml:space="preserve">Entonces es esta información la que niega al árbol y al carbón para darles una nueva identidad en el proceso del trabajo donde el hombre se expresa como ser social..... al materializar su identidad en su obra. </w:t>
      </w:r>
      <w:r>
        <w:rPr>
          <w:rFonts w:ascii="Times New Roman" w:hAnsi="Times New Roman" w:cs="Times New Roman" w:eastAsia="Times New Roman"/>
          <w:b/>
          <w:color w:val="080809"/>
          <w:spacing w:val="0"/>
          <w:position w:val="0"/>
          <w:sz w:val="24"/>
          <w:shd w:fill="auto" w:val="clear"/>
        </w:rPr>
        <w:t xml:space="preserve">Pero ahora esta información concreta se abstrae</w:t>
      </w:r>
      <w:r>
        <w:rPr>
          <w:rFonts w:ascii="Times New Roman" w:hAnsi="Times New Roman" w:cs="Times New Roman" w:eastAsia="Times New Roman"/>
          <w:color w:val="080809"/>
          <w:spacing w:val="0"/>
          <w:position w:val="0"/>
          <w:sz w:val="24"/>
          <w:shd w:fill="auto" w:val="clear"/>
        </w:rPr>
        <w:t xml:space="preserve">, es negada por el surgimiento de una relación social.... entonces </w:t>
      </w:r>
      <w:r>
        <w:rPr>
          <w:rFonts w:ascii="Times New Roman" w:hAnsi="Times New Roman" w:cs="Times New Roman" w:eastAsia="Times New Roman"/>
          <w:b/>
          <w:color w:val="080809"/>
          <w:spacing w:val="0"/>
          <w:position w:val="0"/>
          <w:sz w:val="24"/>
          <w:shd w:fill="auto" w:val="clear"/>
        </w:rPr>
        <w:t xml:space="preserve">el gregario empieza a unificar las expresiones concretas y empieza a enmarcar el valor de las mismas, que nos representamos como valor de cambio., </w:t>
      </w:r>
      <w:r>
        <w:rPr>
          <w:rFonts w:ascii="Times New Roman" w:hAnsi="Times New Roman" w:cs="Times New Roman" w:eastAsia="Times New Roman"/>
          <w:b/>
          <w:i/>
          <w:color w:val="080809"/>
          <w:spacing w:val="0"/>
          <w:position w:val="0"/>
          <w:sz w:val="24"/>
          <w:shd w:fill="auto" w:val="clear"/>
        </w:rPr>
        <w:t xml:space="preserve">como ratios del gregario</w:t>
      </w:r>
      <w:r>
        <w:rPr>
          <w:rFonts w:ascii="Times New Roman" w:hAnsi="Times New Roman" w:cs="Times New Roman" w:eastAsia="Times New Roman"/>
          <w:b/>
          <w:color w:val="080809"/>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lo que esta abstracción ya no es la expresión enajenada de un sujeto, sino la expresión </w:t>
      </w:r>
      <w:r>
        <w:rPr>
          <w:rFonts w:ascii="Times New Roman" w:hAnsi="Times New Roman" w:cs="Times New Roman" w:eastAsia="Times New Roman"/>
          <w:i/>
          <w:color w:val="auto"/>
          <w:spacing w:val="0"/>
          <w:position w:val="0"/>
          <w:sz w:val="24"/>
          <w:shd w:fill="auto" w:val="clear"/>
        </w:rPr>
        <w:t xml:space="preserve">de un relación social directamente, </w:t>
      </w:r>
      <w:r>
        <w:rPr>
          <w:rFonts w:ascii="Times New Roman" w:hAnsi="Times New Roman" w:cs="Times New Roman" w:eastAsia="Times New Roman"/>
          <w:color w:val="auto"/>
          <w:spacing w:val="0"/>
          <w:position w:val="0"/>
          <w:sz w:val="24"/>
          <w:shd w:fill="auto" w:val="clear"/>
        </w:rPr>
        <w:t xml:space="preserve">que el sujeto internaliza, se apropia de la misma, se la representa. Cuya realización o apropiación, ocurre cuando el valor de cambio es usado como marco de la conducta comercial y productiva del sujeto.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En efecto, el hombre ahora no solo ya dejo de ser uno con su actividad vital directa, sino que su objetivación (enajenación</w:t>
      </w:r>
      <w:r>
        <w:rPr>
          <w:rFonts w:ascii="Times New Roman" w:hAnsi="Times New Roman" w:cs="Times New Roman" w:eastAsia="Times New Roman"/>
          <w:color w:val="auto"/>
          <w:spacing w:val="0"/>
          <w:position w:val="0"/>
          <w:sz w:val="24"/>
          <w:shd w:fill="auto" w:val="clear"/>
        </w:rPr>
        <w:t xml:space="preserve">), como expresión subjetiva contenida en la materialidad por el concretada., </w:t>
      </w:r>
      <w:r>
        <w:rPr>
          <w:rFonts w:ascii="Times New Roman" w:hAnsi="Times New Roman" w:cs="Times New Roman" w:eastAsia="Times New Roman"/>
          <w:color w:val="auto"/>
          <w:spacing w:val="0"/>
          <w:position w:val="0"/>
          <w:sz w:val="24"/>
          <w:u w:val="single"/>
          <w:shd w:fill="auto" w:val="clear"/>
        </w:rPr>
        <w:t xml:space="preserve">es ocultado por un encuadre del ser que ilumina el trabajo por su peso o valor</w:t>
      </w:r>
      <w:r>
        <w:rPr>
          <w:rFonts w:ascii="Times New Roman" w:hAnsi="Times New Roman" w:cs="Times New Roman" w:eastAsia="Times New Roman"/>
          <w:color w:val="auto"/>
          <w:spacing w:val="0"/>
          <w:position w:val="0"/>
          <w:sz w:val="24"/>
          <w:shd w:fill="auto" w:val="clear"/>
        </w:rPr>
        <w:t xml:space="preserve"> socialmente necesario, mientras oculta su utilidad. </w:t>
      </w:r>
      <w:r>
        <w:rPr>
          <w:rFonts w:ascii="Times New Roman" w:hAnsi="Times New Roman" w:cs="Times New Roman" w:eastAsia="Times New Roman"/>
          <w:b/>
          <w:color w:val="auto"/>
          <w:spacing w:val="0"/>
          <w:position w:val="0"/>
          <w:sz w:val="24"/>
          <w:shd w:fill="auto" w:val="clear"/>
        </w:rPr>
        <w:t xml:space="preserve">Una herramienta conceptual que depende de la actividad de un gregario y no de otro sujeto. </w:t>
      </w:r>
      <w:r>
        <w:rPr>
          <w:rFonts w:ascii="Times New Roman" w:hAnsi="Times New Roman" w:cs="Times New Roman" w:eastAsia="Times New Roman"/>
          <w:color w:val="auto"/>
          <w:spacing w:val="0"/>
          <w:position w:val="0"/>
          <w:sz w:val="24"/>
          <w:shd w:fill="auto" w:val="clear"/>
        </w:rPr>
        <w:t xml:space="preserve">Esta herramienta incorporada en la conciencia de las personas es la que desplaza al genero tribal, por la nación. Esto implica que la falta de empleos productivos por un periodo prolongado., termine por generar sentimientos de alteridad dentro de la nacion.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 simbólico pierde fuerza en el colectivo y un nuevo fantasma recorre el mundo. Los antropólogos se centran mas en procesos identitarios de pequeñas colectividades. El  ser genérico ahora se abstrajo al realizarse como una categoría cuantificable., el sujeto no puede abstraer lo concreto del trabajo, si no puede contener toda su experiencia material , para delimitara con otras formas de existencia material que las niegue., pero una colectividad si. Por ello nos centramos en las relaciones sociales como determinantes.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relación patrón-obrero introdujo una valoración de vida como una razón de utilidad/tiempo. En efecto, los ratio y lógicas actualizadas en la fabrica contienen efectos de verdad vinculados al trabajo material, como el valor vinculado al tiempo de vida, donde la acumulación de trabajo muerto apenas deja lugar a la materialización de una subjetividad., pero ademas esta subjetividad es una particularización de un ser que da sentido al trabajo abstracto, como categoría de peso en el proceso productivo. Así el sujeto, valoro mas una cantidad que una utilidad</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.el criterio cede su lugar a lo masivo. El tiempo de vida contenido en los objetos, al ocular lo enajenado, es apropiado por el sujeto, como extensión de su ser, un elemento de peso que da sentido a los fenómenos., por lo que el objeto enajenado ahora contiene el valor de un tiempo gastado. En efecto, esta persona no viva contiene el registro del tiempo de vida invertido en ella, entonces se levanta una ciudad de muertos encima de las personas vivas: cuya cualidad extraordinaria es la de  realizar tiempo de vida contenido en la misma y no ya la expresión de seres sociales.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lo no vivo, en tanto que oculta que fue provocado por una enajenación o materialización de marcos subjetivos, pueden racionalizarse en su realización., adquieren un sentido cuando adquieren una utilidad vinculada a una ratio social., es decir que como un contenido de un continente no puede dar sentido, solamente poseerlo., como lo haría una categoría</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Podemos afirmar que las clases son la representación mental de categorías sociales que se le presentan a ego como representaciones, cuyas cualidades son una extensión del cuerpo de una persona viviente., como lo seria una roca.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por mas información social contenida en lo no-vivo., este si no puede apropiarse de un fenómeno ( no puede desarrollar subjetividad)., no puede dar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persona viva es lo único que puede dar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 mercancía consumida en una tribu cazadora (objeto antropológico)., no puede significar tiempo de vida cuando es empleada., solo el obrero como clase puede hacerlo, para el tiene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esto mismo la dialéctica material, como hijo del capitalismo, no puede aplicarse simplemente en otros regímenes sociales, atendiendo a la producción de bienes. Ya que no existen las condiciones gregarias para la generación de una razón social, que permita observar en el análisis de un concreto representado, como un incremento en el peso de un valor social , como herramienta útil, modifica las cualidades de su componente y por lo tanto no implica una re-categorización del mismo en un nuevo contexto.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el trabajo vivo no es un gasto y no se valoriza, no aporta valor., solo porta una utilidad valorada por su escasez., por lo que en su apropiación, no se genera una negación del trabajo vivo y el ser genérico del hombre no puede delimitarse del de una vaca, no tiene un sentido, ni es concreto. Se percibe el genero como un mar de indeterminaciones.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Esto es lo mismo que decir: que el objeto enajenado, como concreto representado., carece de un sentido que lleve implícito una ratio cuantificable. Si el ser genérico en el momento de una apropiación, no puede afirmar el valor de tiempo de vida invertido, de forma positiva., lo que implica: es que un valor socialmente configurado, contenido en toda su experiencia de apropiación material, no es una extensión de su ser.</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No podemos abstraer la utilidad de un bien en una nueva categoría, sin determinarla., pero podemos conocer su valor por su escasez. Ahora el estudio de la demanda de un bien se corresponde al plano de las categorías enmarcadas por el sentido de un continente económico., lo que no nos permite ver las relaciones sociales sin este sentido., entonces no es aquí, una relación social un continente que le da sentido a lo económico. Un estudio de precios no oculta la utilidad como valor, la racionaliza para que nos representemos una imagen de la distribución de los elementos culturales.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Pero lo que si nos permite, es negar el objeto y abstraerlo por su demanda, formalizarlo pero de forma idealista, permitiendo el surgimiento de un nuevo encuadre como categoría socialmente concreta.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al no abstraerse el trabajo, no existe un ser social que aporte dicho sentido a la realización de la mercancía, como un fenómeno determinado por su tiempo social incorporado.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Desde el momento en que un sujeto usa el valor de cambio como extensión de su ser, para apropiarse y delimitar el tiempo de vida de un tercero., puede representarse una imagen que expresa no ya una distribución de objetos identitarios, sino de una actividad social que concreta y delimita el potencial de la vida humana. El ser genérico se delimita, se convierte en una cosa con sentido, ahora es una cantidad y no una cualidad genérica, la que puede modificar la composición orgánica de una relación social.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les estudios basado en la escasez de un bien, pueden observar la demanda de una reconfiguración socializada., pero no puede analizar los procesos vinculados a los elementos que componen una relación social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.sin abstracción real del trabajo, no hay trabajo vivo y no hay composición orgánica en la capitalización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Por lo cual bajar salarios o introducir trabajo acumulado son dos opciones igualmente consideradas cuando el patrón es un sujeto a un estatus o estamento y no una clase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w:t>
      </w:r>
      <w:r>
        <w:rPr>
          <w:rFonts w:ascii="Times New Roman" w:hAnsi="Times New Roman" w:cs="Times New Roman" w:eastAsia="Times New Roman"/>
          <w:b/>
          <w:color w:val="auto"/>
          <w:spacing w:val="0"/>
          <w:position w:val="0"/>
          <w:sz w:val="24"/>
          <w:shd w:fill="auto" w:val="clear"/>
        </w:rPr>
        <w:t xml:space="preserve"> dialéctica idealista</w:t>
      </w:r>
      <w:r>
        <w:rPr>
          <w:rFonts w:ascii="Times New Roman" w:hAnsi="Times New Roman" w:cs="Times New Roman" w:eastAsia="Times New Roman"/>
          <w:color w:val="auto"/>
          <w:spacing w:val="0"/>
          <w:position w:val="0"/>
          <w:sz w:val="24"/>
          <w:shd w:fill="auto" w:val="clear"/>
        </w:rPr>
        <w:t xml:space="preserve"> es mas fácil de entender en el espectro del aprendizaje por refuerzo., con un ejemplo.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el pensamiento formal tenemos un cuenco vació., un numero que se vincula a otros por la cantidad o proporción de este contenido en su inmediato., el caso de la unidad es en extremo interesante, la unidad es un todo y es el único que se duplica en relación a su siguiente en los números naturales, lo sabrán sino, las frustraciones causadas en el teorema de Pitágoras en presencia de la unidad. Bien la unidad no es un numero, sino una totalidad, como dos son dos totalidades distintas., pero que en presencia de una cantidad continente que abstrae lo concreto., tal  como una decena, pierde esta propiedad para convertirse en un número. Por que en el pensamiento formal, </w:t>
      </w:r>
      <w:r>
        <w:rPr>
          <w:rFonts w:ascii="Times New Roman" w:hAnsi="Times New Roman" w:cs="Times New Roman" w:eastAsia="Times New Roman"/>
          <w:color w:val="auto"/>
          <w:spacing w:val="0"/>
          <w:position w:val="0"/>
          <w:sz w:val="24"/>
          <w:shd w:fill="auto" w:val="clear"/>
        </w:rPr>
        <w:t xml:space="preserve">10</w:t>
      </w:r>
      <w:r>
        <w:rPr>
          <w:rFonts w:ascii="Times New Roman" w:hAnsi="Times New Roman" w:cs="Times New Roman" w:eastAsia="Times New Roman"/>
          <w:color w:val="auto"/>
          <w:spacing w:val="0"/>
          <w:position w:val="0"/>
          <w:sz w:val="24"/>
          <w:shd w:fill="auto" w:val="clear"/>
        </w:rPr>
        <w:t xml:space="preserve">., son </w:t>
      </w:r>
      <w:r>
        <w:rPr>
          <w:rFonts w:ascii="Times New Roman" w:hAnsi="Times New Roman" w:cs="Times New Roman" w:eastAsia="Times New Roman"/>
          <w:color w:val="auto"/>
          <w:spacing w:val="0"/>
          <w:position w:val="0"/>
          <w:sz w:val="24"/>
          <w:shd w:fill="auto" w:val="clear"/>
        </w:rPr>
        <w:t xml:space="preserve">10 </w:t>
      </w:r>
      <w:r>
        <w:rPr>
          <w:rFonts w:ascii="Times New Roman" w:hAnsi="Times New Roman" w:cs="Times New Roman" w:eastAsia="Times New Roman"/>
          <w:color w:val="auto"/>
          <w:spacing w:val="0"/>
          <w:position w:val="0"/>
          <w:sz w:val="24"/>
          <w:shd w:fill="auto" w:val="clear"/>
        </w:rPr>
        <w:t xml:space="preserve">partes de una unicidad. </w:t>
      </w:r>
      <w:r>
        <w:rPr>
          <w:rFonts w:ascii="Times New Roman" w:hAnsi="Times New Roman" w:cs="Times New Roman" w:eastAsia="Times New Roman"/>
          <w:b/>
          <w:i/>
          <w:color w:val="auto"/>
          <w:spacing w:val="0"/>
          <w:position w:val="0"/>
          <w:sz w:val="24"/>
          <w:shd w:fill="auto" w:val="clear"/>
        </w:rPr>
        <w:t xml:space="preserve">El caso es que las razones vinculan cantidades con cualidades o dimensiones distintas., por lo que carece de lógica es que una razón, vincule una totalidad única con otra cantidad de una cualidad distinta. (que es justo lo que hace nuestro enmarcante social con el ser genérico concretado, lo abstrae formalmente por que lo contiene)</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 decir que la unidad es un numero cuando es negada su particularidad y contenida por la noción de los números naturales. El continente le da sentido, un sentido que antes no poseía. Cada hoja de un árbol, es una especificidad única como lo es cada manzana o cada plátano., pero el reino vegetal se construye negando estas especificidades y potenciando ciertas cualidades compartidas., lo que permite darles un nuevo sentido dentro de una categorización que jerarquiza las cualidades potencializadas. Así una planta carnívora es mas vegetal que animal, por que la suma de los pesos de sus cualidades esta proporcionalmente mas próxima a las primeras.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es como esta lupa es una extensión del ser genérico, que al evitar su propia realización se oculta en un velo de misterio. Se convierte en in negable, indeterminada e incontenible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como una mano invisible que guía la conciencia. De donde salen estas fabulosas representaciones? se preguntan., ¿del absoluto?</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Y la cerca se confunde con el dueño del campo.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son las cualidades del objeto lo que se niega, mas no se niega lo representado del mismo, por que implicaría una incoherencia que carece de utilidad. Salvo el caso de un incrementos de datos vinculado a la especificidad de una categoría oculta., no es posible mejorar el marco taxonómico. </w:t>
      </w:r>
      <w:r>
        <w:rPr>
          <w:rFonts w:ascii="Times New Roman" w:hAnsi="Times New Roman" w:cs="Times New Roman" w:eastAsia="Times New Roman"/>
          <w:b/>
          <w:color w:val="auto"/>
          <w:spacing w:val="0"/>
          <w:position w:val="0"/>
          <w:sz w:val="24"/>
          <w:shd w:fill="auto" w:val="clear"/>
        </w:rPr>
        <w:t xml:space="preserve">Lo que no permite este método, es entender que relaciones sociales se internalizan</w:t>
      </w:r>
      <w:r>
        <w:rPr>
          <w:rFonts w:ascii="Times New Roman" w:hAnsi="Times New Roman" w:cs="Times New Roman" w:eastAsia="Times New Roman"/>
          <w:color w:val="auto"/>
          <w:spacing w:val="0"/>
          <w:position w:val="0"/>
          <w:sz w:val="24"/>
          <w:shd w:fill="auto" w:val="clear"/>
        </w:rPr>
        <w:t xml:space="preserve"> en el sujeto para actuar como marcos contextuales. En este caso concreto la familiaridad., en lugar por ejemplo de las cualidades mas pertinente para su desarrollo en presencia del entorno social humano. Para lo que deberíamos centrar la atención en los procesos de domesticación., algo mucho mas útil para un genetista. Es decir que para superarlo, debemos entender que una representación puede aportar sentido., pero no tener uno, estando en el closet., lo que permite a la categoría tener sentido es el contexto que niega el enmarcan-te que la delimito.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Bien al no existir una relación social que potencie otras formas de abstraer al mundo viviente de forma concreta, no es necesario ni productivo re-categorizar dicho orden., pero tampoco comprenderíamos por que hacerlo., ya que solo nos centramos en los opuestos complementarios del objeto.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Podemos ir mas aya y trazar una ratio de las cualidades mas pertinentes., la relación entre estas es jerárquica., de importancia o peso desigual</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.ahora lo concreto representado es una categoría realizada, que contiene esta estructuración particular de cualidades..una subjetividad expresada, que es apropiada por otro sujeto en un entorno social diferente al de su creación., por lo que el sujeto cuando busca apropiarse de su propia creación., la resinifica.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el elemento de peso de una categoría son las razones de sus cualidades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..como en el aprendizaje por refuerzo de una red neuronal artificial.</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Conclusiones </w:t>
      </w:r>
    </w:p>
    <w:p>
      <w:pPr>
        <w:suppressAutoHyphens w:val="true"/>
        <w:spacing w:before="0" w:after="0" w:line="276"/>
        <w:ind w:right="0" w:left="0" w:firstLine="680"/>
        <w:jc w:val="left"/>
        <w:rPr>
          <w:rFonts w:ascii="Liberation Serif" w:hAnsi="Liberation Serif" w:cs="Liberation Serif" w:eastAsia="Liberation Serif"/>
          <w:b/>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Tomemos otro ejemplo</w:t>
      </w: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Vamos a apropiarnos de esta representación grafica de mat-lab, a la izquierda tenemos que cada punto representa un peso o valor, el de la derecha representa la forma de agrupamiento deducida por una ratio que permite observar la distribución de tres cualidades de una única categoría. La dialéctica idealista, negara la primera unicidad buscando una razón que le permita vincular a cada objeto con los demás para darle un sentido que pueda contenerlos, los cuantifica al fraccionar la unicidad en una ratio invariable. Pero la unicidad es una representación que se mantiene oculta (una totalidad que no podemos pensar sin modificarla)., entonces la reconfuguración como enajenación del sujeto, es la expresión de un satisfador delimitado y condicionado. En efecto, las cualidades parecen tener una vida propia y nuestra tarea es describir las limitaciones de las mismas atendiendo a su relación con el todo.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dialéctica material expone la representación subjetiva atravez de su negación (niega su razón)., empieza negando el marco para negar el concreto (negar una indeterminación, es delimitar sus cualidad, aclararlas). Se niega la expresión del satisfador como subjetividad de un individuo particular., se lo abstrae y se lo contiene en un gregario clasificándolo. Los pesos o valores de los objetos, no son la enajenación de un sujeto., sino la abstracción de estas representaciones en un agrupamiento por clases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.así es la clase la que genera una ratio de la unicidad que vamos a fraccionar, es una relación social la que determina el sentido y no el sujeto.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b/>
          <w:color w:val="auto"/>
          <w:spacing w:val="0"/>
          <w:position w:val="0"/>
          <w:sz w:val="24"/>
          <w:shd w:fill="auto" w:val="clear"/>
        </w:rPr>
      </w:pPr>
      <w:r>
        <w:object w:dxaOrig="10710" w:dyaOrig="3968">
          <v:rect xmlns:o="urn:schemas-microsoft-com:office:office" xmlns:v="urn:schemas-microsoft-com:vml" id="rectole0000000001" style="width:535.500000pt;height:198.4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Tal y como lo hemos planteado podemos describir las cualidades de una persona viva como un acto de apropiación de los fenómenos al cargarlos de un sentido socialmente condicionado, y por lo tanto su conducta como su obra, es el resultado de una enajenación de si mismo. En si, si bien la obra es pensada como un sujeto portador de las relaciones sociales  y por lo mismo propio de una personalidad que se enfrenta a su creador., esta muerta en tanto no puede apropiarse del sentido de los fenómenos que le rodean., si lo enajenado se expresa, la misma se comporta como una categoría delimitada y permite que su sentido se apropie., por lo que potencialmente puede alterar el orden de las cualidades de una categorización, en presencia de un nuevo marco. Caso que lo enajenado se oculte, no se puede delimitar su sentido y no se concreta.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forma de plantear lo que implica el acto de pensar, nos condiciona a observar en las relaciones sociales, los elementos y procesos que terminan por condicionar la estructura de una observación., el como se observa el entorno., lo que nos permite hallar al hombre vivo atraves de sus obras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Así visto el primer paso para el desarrollo de una ia en la dialéctica material, es el desarrollo de una nn, entrenada en observar la dialéctica del contenido y el continente., en como el primero niega al segundo para darnos un resultado y luego repetir este mecanismo con el propio resultado. Prestando atención a como generalizamos cada enajenación humana.</w:t>
      </w: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En el pensamiento logico., cuando afirmamos que existe una doble implicancia entre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 deja de lado que el primer dato como el segundo es ya una abstraccion., las cualidades de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que fueron dejadas de lado en pos de que posea el mismo sentido de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b</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en nuestro ejemplo de las monedas el marco del niño deja de lado el valor nominal y el sentido del mismo se centra en el tamaño/peso) no permite que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sea un dato que pueda re-enmarcarse (que este dato que implica una jerarquizacion pueda servirle para intercambiarlas en el mundo adulto)., es decir que es un dato empobrecido y rigido. </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La matriz de contexto debe servir para distinguir por ejemplo agrupamientos naturales., en el caso de que varios agrupamientos o closters tengan similares matrices de contexto., podemos generar un nuevo agrupamiento de matrices de contenido buscando la identidad en los pesos negados, aquellos elementos del contexto del closter que no forman parte del mismo. Este novedoso agrupamiento de matrices de contenido permite sacar un vector comun a todos ellos., este vector es ya una abstraccion provocada por la injerencia de la matriz de continente o negacion del contenido. por ejemplo: no definimos un motor de un coche como algo concreto, por que como en el caso de las monedas lo concreto es ya un elemento cargado con un sentido., lo definimos por los elementos negados., por todo lo que el motor no 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el caso de las monedas al observar a la primer moneda la definimos por el peso de las otras dos monedas y no por sus propias cualidades., ya que estas cualidades estan condicionadas por nuestro marco contextual individual que ya esta sujeto a nuestro status social a nuestro rol particular dentro de un gregario. Al definir a la primer moneda por la importancia de las otras dos podemos acceder a un registro util, el contexto., cuando se nos presente en secuencia grupos de tres monedas nuevamente: el contexto habra cambiado para las proximas monedas en el grupo b y en el grupo c y asi sucesivamente. lo que implicaria que las matrices de continente podrian ser o no similares en cada uno de los pasos de nuestra secuencia.</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Lo que implicaria que nuestro vector actuaria como una sintesis o memoria que podria anticipar la matriz de contenido mas adecuado de la proxima moneda teniendo presente el contexto o matrices de contenido de las otras monedas. Es decir que podriamos generar el token faltante por que capturamos el sentido de nuestro marco.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efecto..... esta sintesis se contrapone a nuestro agrupamiento natural de closters y su matriz de contenido, tiene una armonia con el entorno., es una moneda ideal y no real. Es como deberia ser y no como es y por lo tanto es una proyeccion de como se interiorizo el sentido del ser. Ahora la nn busca la armonia atravez de la contradiccion, perfecciona las relaciones y vinculos de los tokens generados en los agrupamientos naturales., lo cuantitativo pudo generar una cualidad contenida en la sintesis, un sentido.</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Asi cada forma de agrupar monedas, ya sea un niño, un adulto, un coleccionista, etc..... imprime una valoracion transmitida a la obra como expresion del sujeto. El modelo puede tomar conciencia de que la distancia entre el token imaginado y el token real debe ser proporcional a la distancia entre el contexto </w:t>
      </w:r>
      <w:r>
        <w:rPr>
          <w:rFonts w:ascii="Times New Roman" w:hAnsi="Times New Roman" w:cs="Times New Roman" w:eastAsia="Times New Roman"/>
          <w:color w:val="auto"/>
          <w:spacing w:val="0"/>
          <w:position w:val="0"/>
          <w:sz w:val="24"/>
          <w:shd w:fill="auto" w:val="clear"/>
        </w:rPr>
        <w:t xml:space="preserve">1 </w:t>
      </w:r>
      <w:r>
        <w:rPr>
          <w:rFonts w:ascii="Times New Roman" w:hAnsi="Times New Roman" w:cs="Times New Roman" w:eastAsia="Times New Roman"/>
          <w:color w:val="auto"/>
          <w:spacing w:val="0"/>
          <w:position w:val="0"/>
          <w:sz w:val="24"/>
          <w:shd w:fill="auto" w:val="clear"/>
        </w:rPr>
        <w:t xml:space="preserve">y el contexto </w:t>
      </w:r>
      <w:r>
        <w:rPr>
          <w:rFonts w:ascii="Times New Roman" w:hAnsi="Times New Roman" w:cs="Times New Roman" w:eastAsia="Times New Roman"/>
          <w:color w:val="auto"/>
          <w:spacing w:val="0"/>
          <w:position w:val="0"/>
          <w:sz w:val="24"/>
          <w:shd w:fill="auto" w:val="clear"/>
        </w:rPr>
        <w:t xml:space="preserve">2</w:t>
      </w:r>
      <w:r>
        <w:rPr>
          <w:rFonts w:ascii="Times New Roman" w:hAnsi="Times New Roman" w:cs="Times New Roman" w:eastAsia="Times New Roman"/>
          <w:color w:val="auto"/>
          <w:spacing w:val="0"/>
          <w:position w:val="0"/>
          <w:sz w:val="24"/>
          <w:shd w:fill="auto" w:val="clear"/>
        </w:rPr>
        <w:t xml:space="preserve">., o son dos contextos diferentes.</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Ahora para acceder a una estructuracion mayor debemos tomar los tokens similares de los contextos definidos como distintos y usarlos como un key. Elementos invariables que definen al token idealizado. En si., fuera como fuera quien ordena las monedas siempre hay tres monedas o mas, no dos ni dos mas un billete. En el caso de encontrarnse con la imposibilidad de dar con el key debera re-entrenar sus pesos., como lo haria un niño y un coleccionista que desconoce que el sentido es el valor por su nominacion.</w:t>
      </w:r>
    </w:p>
    <w:p>
      <w:pPr>
        <w:suppressAutoHyphens w:val="true"/>
        <w:spacing w:before="0" w:after="0" w:line="276"/>
        <w:ind w:right="0" w:left="0" w:firstLine="680"/>
        <w:jc w:val="left"/>
        <w:rPr>
          <w:rFonts w:ascii="Times New Roman" w:hAnsi="Times New Roman" w:cs="Times New Roman" w:eastAsia="Times New Roman"/>
          <w:color w:val="auto"/>
          <w:spacing w:val="0"/>
          <w:position w:val="0"/>
          <w:sz w:val="24"/>
          <w:shd w:fill="auto" w:val="clear"/>
        </w:rPr>
      </w:pPr>
    </w:p>
    <w:p>
      <w:pPr>
        <w:suppressAutoHyphens w:val="true"/>
        <w:spacing w:before="0" w:after="14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Programa para la</w:t>
      </w:r>
      <w:r>
        <w:rPr>
          <w:rFonts w:ascii="menlo;consolas;DejaVu Sans Mono" w:hAnsi="menlo;consolas;DejaVu Sans Mono" w:cs="menlo;consolas;DejaVu Sans Mono" w:eastAsia="menlo;consolas;DejaVu Sans Mono"/>
          <w:color w:val="000000"/>
          <w:spacing w:val="0"/>
          <w:position w:val="0"/>
          <w:sz w:val="20"/>
          <w:shd w:fill="auto" w:val="clear"/>
        </w:rPr>
        <w:t xml:space="preserve"> CONFIGURACIÓN DE LA SIMULACIÓN E HIPERPARÁMETROS DIALÉCTICOS ---</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torch</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torch.nn as nn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torch.nn.functional as F</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matplotlib.pyplot as plt</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import numpy as np</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from torch.utils.data import TensorDataset, DataLoader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ARQUITECTURA DIALÉCTICA (MODELO)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class ContextualizationMLP(nn.Module):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Módulo que calcula el 'Vector de Contradicción' (V_contextual).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Representa la presión que el entorno (Continente) ejerce sobre el objeto (Contenido).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__init__(self, input_dim):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super().__init__()</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Entrada: Concatenación de Tesis (E_s), Antítesis (E_c) y Estado Actual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3 </w:t>
      </w:r>
      <w:r>
        <w:rPr>
          <w:rFonts w:ascii="menlo;consolas;DejaVu Sans Mono" w:hAnsi="menlo;consolas;DejaVu Sans Mono" w:cs="menlo;consolas;DejaVu Sans Mono" w:eastAsia="menlo;consolas;DejaVu Sans Mono"/>
          <w:color w:val="000000"/>
          <w:spacing w:val="0"/>
          <w:position w:val="0"/>
          <w:sz w:val="20"/>
          <w:shd w:fill="auto" w:val="clear"/>
        </w:rPr>
        <w:t xml:space="preserve">vectores de dimensión 'input_dim'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self.fc</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 nn.Linear(input_dim * </w:t>
      </w: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 input_dim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self.fc</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 nn.Linear(input_dim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input_dim)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self.relu = nn.ReLU()</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forward(self, E_s, E_c,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Concatenamos los tensores a lo largo de la última dimensión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x = torch.cat((E_s, E_c,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dim=-</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x = self.relu(self.fc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(x))</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V_contextual = self.fc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(x)</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V_contextual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class DialecticalTransformerNet(nn.Module):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Red principal.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Tesis: Especie (Contenido)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Antítesis: Ciudad (Contexto)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Síntesis: Salud del árbol (Predicción)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__init__(self, num_species, num_cities, dim_vector=</w:t>
      </w:r>
      <w:r>
        <w:rPr>
          <w:rFonts w:ascii="menlo;consolas;DejaVu Sans Mono" w:hAnsi="menlo;consolas;DejaVu Sans Mono" w:cs="menlo;consolas;DejaVu Sans Mono" w:eastAsia="menlo;consolas;DejaVu Sans Mono"/>
          <w:color w:val="000000"/>
          <w:spacing w:val="0"/>
          <w:position w:val="0"/>
          <w:sz w:val="20"/>
          <w:shd w:fill="auto" w:val="clear"/>
        </w:rPr>
        <w:t xml:space="preserve">64</w:t>
      </w:r>
      <w:r>
        <w:rPr>
          <w:rFonts w:ascii="menlo;consolas;DejaVu Sans Mono" w:hAnsi="menlo;consolas;DejaVu Sans Mono" w:cs="menlo;consolas;DejaVu Sans Mono" w:eastAsia="menlo;consolas;DejaVu Sans Mono"/>
          <w:color w:val="000000"/>
          <w:spacing w:val="0"/>
          <w:position w:val="0"/>
          <w:sz w:val="20"/>
          <w:shd w:fill="auto" w:val="clear"/>
        </w:rPr>
        <w:t xml:space="preserve">, n_heads=</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 n_layers=</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super().__init__()</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Embeddings (Representación latente de la materia)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self.species_embedding = nn.Embedding(num_species, dim_vector)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self.city_embedding = nn.Embedding(num_cities, dim_vector)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Motor Dialéctico (MLP de Contexto)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self.context_mlp = ContextualizationMLP(dim_vector)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 Transformación (Transformer Encoder)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Mecanismo de atención para mezclar Contenido y Contexto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encoder_layer = nn.TransformerEncoderLayer(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d_model=dim_vector,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nhead=n_heads,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dim_feedforward=dim_vector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batch_first=True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self.transformer = nn.TransformerEncoder(encoder_layer, num_layers=n_layers)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 Cabeza de Predicción (Síntesis Final)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self.head = nn.Sequential(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nn.Linear(dim_vector, </w:t>
      </w:r>
      <w:r>
        <w:rPr>
          <w:rFonts w:ascii="menlo;consolas;DejaVu Sans Mono" w:hAnsi="menlo;consolas;DejaVu Sans Mono" w:cs="menlo;consolas;DejaVu Sans Mono" w:eastAsia="menlo;consolas;DejaVu Sans Mono"/>
          <w:color w:val="000000"/>
          <w:spacing w:val="0"/>
          <w:position w:val="0"/>
          <w:sz w:val="20"/>
          <w:shd w:fill="auto" w:val="clear"/>
        </w:rPr>
        <w:t xml:space="preserve">32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nn.ReLU(),</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nn.Linear(</w:t>
      </w:r>
      <w:r>
        <w:rPr>
          <w:rFonts w:ascii="menlo;consolas;DejaVu Sans Mono" w:hAnsi="menlo;consolas;DejaVu Sans Mono" w:cs="menlo;consolas;DejaVu Sans Mono" w:eastAsia="menlo;consolas;DejaVu Sans Mono"/>
          <w:color w:val="000000"/>
          <w:spacing w:val="0"/>
          <w:position w:val="0"/>
          <w:sz w:val="20"/>
          <w:shd w:fill="auto" w:val="clear"/>
        </w:rPr>
        <w:t xml:space="preserve">32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nn.Sigmoid() # Salida entre </w:t>
      </w:r>
      <w:r>
        <w:rPr>
          <w:rFonts w:ascii="menlo;consolas;DejaVu Sans Mono" w:hAnsi="menlo;consolas;DejaVu Sans Mono" w:cs="menlo;consolas;DejaVu Sans Mono" w:eastAsia="menlo;consolas;DejaVu Sans Mono"/>
          <w:color w:val="000000"/>
          <w:spacing w:val="0"/>
          <w:position w:val="0"/>
          <w:sz w:val="20"/>
          <w:shd w:fill="auto" w:val="clear"/>
        </w:rPr>
        <w:t xml:space="preserve">0 </w:t>
      </w:r>
      <w:r>
        <w:rPr>
          <w:rFonts w:ascii="menlo;consolas;DejaVu Sans Mono" w:hAnsi="menlo;consolas;DejaVu Sans Mono" w:cs="menlo;consolas;DejaVu Sans Mono" w:eastAsia="menlo;consolas;DejaVu Sans Mono"/>
          <w:color w:val="000000"/>
          <w:spacing w:val="0"/>
          <w:position w:val="0"/>
          <w:sz w:val="20"/>
          <w:shd w:fill="auto" w:val="clear"/>
        </w:rPr>
        <w:t xml:space="preserve">y </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(Salud)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forward(self, species_id, city_id):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 Obtener Vectores Base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E_s = self.species_embedding(species_id) # Vector Especie (Contenido)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E_c = self.city_embedding(city_id)       # Vector Ciudad (Continente)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B. Definir Tesis Inicial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En este paso, el contenido aún no ha sido modificado por el contexto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 E_s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 Proceso de Transformación (La Enajenación)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Creamos una secuencia [Especie, Ciudad] para el Transformer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Shape: [Batch_Size, Seq_Len=</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Dim_Vector]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sequence = torch.stack([F_c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E_c], dim=</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El Transformer permite que la Ciudad 'atienda' a la Especie y viceversa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transformed_output = self.transformer(sequence)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Extraemos el vector de la Especie TRANSFORMADO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Es el objeto después de pasar por el filtro social/contextual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 transformed_output[:,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D. Calcular el Vector de Contradicción Esperado (V_contextual)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¿Qué dirección de cambio exige este contexto específico?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V_contextual = self.context_mlp(E_s, E_c,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 Predicción Final (Síntesis)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prediction = self.head(F_c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).squeeze()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prediction,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V_contextual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FUNCIÓN DE PÉRDIDA DIALÉCTICA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class DialecticalLoss(nn.Module):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__init__(self, lambda_dir=</w:t>
      </w:r>
      <w:r>
        <w:rPr>
          <w:rFonts w:ascii="menlo;consolas;DejaVu Sans Mono" w:hAnsi="menlo;consolas;DejaVu Sans Mono" w:cs="menlo;consolas;DejaVu Sans Mono" w:eastAsia="menlo;consolas;DejaVu Sans Mono"/>
          <w:color w:val="000000"/>
          <w:spacing w:val="0"/>
          <w:position w:val="0"/>
          <w:sz w:val="20"/>
          <w:shd w:fill="auto" w:val="clear"/>
        </w:rPr>
        <w:t xml:space="preserve">0.5</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super().__init__()</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self.lambda_dir = lambda_dir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self.mse = nn.MSELoss()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def forward(self, pred, target,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V_contextual):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Pérdida Material (MSE): ¿Acertamos el resultado?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loss_mse = self.mse(pred, target)</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Pérdida Dialéctica (Coseno): ¿Entendimos la causa?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Calculamos el vector de cambio real que ocurrió dentro del Transformer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V_real_change =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Medimos si el cambio real se alinea con el cambio exigido por el contexto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Cosine Similarity: </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(alineado), -</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(opuesto), </w:t>
      </w:r>
      <w:r>
        <w:rPr>
          <w:rFonts w:ascii="menlo;consolas;DejaVu Sans Mono" w:hAnsi="menlo;consolas;DejaVu Sans Mono" w:cs="menlo;consolas;DejaVu Sans Mono" w:eastAsia="menlo;consolas;DejaVu Sans Mono"/>
          <w:color w:val="000000"/>
          <w:spacing w:val="0"/>
          <w:position w:val="0"/>
          <w:sz w:val="20"/>
          <w:shd w:fill="auto" w:val="clear"/>
        </w:rPr>
        <w:t xml:space="preserve">0 </w:t>
      </w:r>
      <w:r>
        <w:rPr>
          <w:rFonts w:ascii="menlo;consolas;DejaVu Sans Mono" w:hAnsi="menlo;consolas;DejaVu Sans Mono" w:cs="menlo;consolas;DejaVu Sans Mono" w:eastAsia="menlo;consolas;DejaVu Sans Mono"/>
          <w:color w:val="000000"/>
          <w:spacing w:val="0"/>
          <w:position w:val="0"/>
          <w:sz w:val="20"/>
          <w:shd w:fill="auto" w:val="clear"/>
        </w:rPr>
        <w:t xml:space="preserve">(ortogonal)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cos_sim = F.cosine_similarity(V_real_change, V_contextual, dim=</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).mean()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Queremos maximizar la similitud, así que minimizamos (</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 sim)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loss_dir = </w:t>
      </w:r>
      <w:r>
        <w:rPr>
          <w:rFonts w:ascii="menlo;consolas;DejaVu Sans Mono" w:hAnsi="menlo;consolas;DejaVu Sans Mono" w:cs="menlo;consolas;DejaVu Sans Mono" w:eastAsia="menlo;consolas;DejaVu Sans Mono"/>
          <w:color w:val="000000"/>
          <w:spacing w:val="0"/>
          <w:position w:val="0"/>
          <w:sz w:val="20"/>
          <w:shd w:fill="auto" w:val="clear"/>
        </w:rPr>
        <w:t xml:space="preserve">1.0 </w:t>
      </w:r>
      <w:r>
        <w:rPr>
          <w:rFonts w:ascii="menlo;consolas;DejaVu Sans Mono" w:hAnsi="menlo;consolas;DejaVu Sans Mono" w:cs="menlo;consolas;DejaVu Sans Mono" w:eastAsia="menlo;consolas;DejaVu Sans Mono"/>
          <w:color w:val="000000"/>
          <w:spacing w:val="0"/>
          <w:position w:val="0"/>
          <w:sz w:val="20"/>
          <w:shd w:fill="auto" w:val="clear"/>
        </w:rPr>
        <w:t xml:space="preserve">- cos_sim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 Pérdida Total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loss_total = (</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 self.lambda_dir) * loss_mse + self.lambda_dir * loss_dir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loss_total, loss_mse, loss_dir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 GENERACIÓN DE DATOS Y ENTRENAMIENTO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def generate_dialectical_data(n_samples, n_species, n_cities):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Genera datos donde la salud depende de la compatibilidad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entre la especie y la ciudad.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species = torch.randint(</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n_species, (n_samples,))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cities = torch.randint(</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n_cities, (n_samples,))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Lógica oculta (Ground Truth):</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Algunas especies prefieren ciudades pares, otras impares.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Esto crea un patrón que la red debe descubrir.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compatibility = (species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 (cities %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Ruido aleatorio + Base lógica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noise = torch.rand(n_samples) * </w:t>
      </w:r>
      <w:r>
        <w:rPr>
          <w:rFonts w:ascii="menlo;consolas;DejaVu Sans Mono" w:hAnsi="menlo;consolas;DejaVu Sans Mono" w:cs="menlo;consolas;DejaVu Sans Mono" w:eastAsia="menlo;consolas;DejaVu Sans Mono"/>
          <w:color w:val="000000"/>
          <w:spacing w:val="0"/>
          <w:position w:val="0"/>
          <w:sz w:val="20"/>
          <w:shd w:fill="auto" w:val="clear"/>
        </w:rPr>
        <w:t xml:space="preserve">0.2</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base_health = compatibility.float() * </w:t>
      </w:r>
      <w:r>
        <w:rPr>
          <w:rFonts w:ascii="menlo;consolas;DejaVu Sans Mono" w:hAnsi="menlo;consolas;DejaVu Sans Mono" w:cs="menlo;consolas;DejaVu Sans Mono" w:eastAsia="menlo;consolas;DejaVu Sans Mono"/>
          <w:color w:val="000000"/>
          <w:spacing w:val="0"/>
          <w:position w:val="0"/>
          <w:sz w:val="20"/>
          <w:shd w:fill="auto" w:val="clear"/>
        </w:rPr>
        <w:t xml:space="preserve">0.7 </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0.1</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targets = torch.clamp(base_health + noise,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return species, cities, targets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Configuración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NUM_EPOCHS = </w:t>
      </w:r>
      <w:r>
        <w:rPr>
          <w:rFonts w:ascii="menlo;consolas;DejaVu Sans Mono" w:hAnsi="menlo;consolas;DejaVu Sans Mono" w:cs="menlo;consolas;DejaVu Sans Mono" w:eastAsia="menlo;consolas;DejaVu Sans Mono"/>
          <w:color w:val="000000"/>
          <w:spacing w:val="0"/>
          <w:position w:val="0"/>
          <w:sz w:val="20"/>
          <w:shd w:fill="auto" w:val="clear"/>
        </w:rPr>
        <w:t xml:space="preserve">100</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BATCH_SIZE = </w:t>
      </w:r>
      <w:r>
        <w:rPr>
          <w:rFonts w:ascii="menlo;consolas;DejaVu Sans Mono" w:hAnsi="menlo;consolas;DejaVu Sans Mono" w:cs="menlo;consolas;DejaVu Sans Mono" w:eastAsia="menlo;consolas;DejaVu Sans Mono"/>
          <w:color w:val="000000"/>
          <w:spacing w:val="0"/>
          <w:position w:val="0"/>
          <w:sz w:val="20"/>
          <w:shd w:fill="auto" w:val="clear"/>
        </w:rPr>
        <w:t xml:space="preserve">64</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LR = </w:t>
      </w:r>
      <w:r>
        <w:rPr>
          <w:rFonts w:ascii="menlo;consolas;DejaVu Sans Mono" w:hAnsi="menlo;consolas;DejaVu Sans Mono" w:cs="menlo;consolas;DejaVu Sans Mono" w:eastAsia="menlo;consolas;DejaVu Sans Mono"/>
          <w:color w:val="000000"/>
          <w:spacing w:val="0"/>
          <w:position w:val="0"/>
          <w:sz w:val="20"/>
          <w:shd w:fill="auto" w:val="clear"/>
        </w:rPr>
        <w:t xml:space="preserve">0.001</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LAMBDA_DIR = </w:t>
      </w:r>
      <w:r>
        <w:rPr>
          <w:rFonts w:ascii="menlo;consolas;DejaVu Sans Mono" w:hAnsi="menlo;consolas;DejaVu Sans Mono" w:cs="menlo;consolas;DejaVu Sans Mono" w:eastAsia="menlo;consolas;DejaVu Sans Mono"/>
          <w:color w:val="000000"/>
          <w:spacing w:val="0"/>
          <w:position w:val="0"/>
          <w:sz w:val="20"/>
          <w:shd w:fill="auto" w:val="clear"/>
        </w:rPr>
        <w:t xml:space="preserve">0.6  </w:t>
      </w:r>
      <w:r>
        <w:rPr>
          <w:rFonts w:ascii="menlo;consolas;DejaVu Sans Mono" w:hAnsi="menlo;consolas;DejaVu Sans Mono" w:cs="menlo;consolas;DejaVu Sans Mono" w:eastAsia="menlo;consolas;DejaVu Sans Mono"/>
          <w:color w:val="000000"/>
          <w:spacing w:val="0"/>
          <w:position w:val="0"/>
          <w:sz w:val="20"/>
          <w:shd w:fill="auto" w:val="clear"/>
        </w:rPr>
        <w:t xml:space="preserve"># Damos más peso a la lógica dialéctica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DIM_VECTOR = </w:t>
      </w:r>
      <w:r>
        <w:rPr>
          <w:rFonts w:ascii="menlo;consolas;DejaVu Sans Mono" w:hAnsi="menlo;consolas;DejaVu Sans Mono" w:cs="menlo;consolas;DejaVu Sans Mono" w:eastAsia="menlo;consolas;DejaVu Sans Mono"/>
          <w:color w:val="000000"/>
          <w:spacing w:val="0"/>
          <w:position w:val="0"/>
          <w:sz w:val="20"/>
          <w:shd w:fill="auto" w:val="clear"/>
        </w:rPr>
        <w:t xml:space="preserve">32</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Crear Dataset</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n_species, n_cities = </w:t>
      </w:r>
      <w:r>
        <w:rPr>
          <w:rFonts w:ascii="menlo;consolas;DejaVu Sans Mono" w:hAnsi="menlo;consolas;DejaVu Sans Mono" w:cs="menlo;consolas;DejaVu Sans Mono" w:eastAsia="menlo;consolas;DejaVu Sans Mono"/>
          <w:color w:val="000000"/>
          <w:spacing w:val="0"/>
          <w:position w:val="0"/>
          <w:sz w:val="20"/>
          <w:shd w:fill="auto" w:val="clear"/>
        </w:rPr>
        <w:t xml:space="preserve">20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10</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s_ids, c_ids, targets = generate_dialectical_data(</w:t>
      </w:r>
      <w:r>
        <w:rPr>
          <w:rFonts w:ascii="menlo;consolas;DejaVu Sans Mono" w:hAnsi="menlo;consolas;DejaVu Sans Mono" w:cs="menlo;consolas;DejaVu Sans Mono" w:eastAsia="menlo;consolas;DejaVu Sans Mono"/>
          <w:color w:val="000000"/>
          <w:spacing w:val="0"/>
          <w:position w:val="0"/>
          <w:sz w:val="20"/>
          <w:shd w:fill="auto" w:val="clear"/>
        </w:rPr>
        <w:t xml:space="preserve">2000</w:t>
      </w:r>
      <w:r>
        <w:rPr>
          <w:rFonts w:ascii="menlo;consolas;DejaVu Sans Mono" w:hAnsi="menlo;consolas;DejaVu Sans Mono" w:cs="menlo;consolas;DejaVu Sans Mono" w:eastAsia="menlo;consolas;DejaVu Sans Mono"/>
          <w:color w:val="000000"/>
          <w:spacing w:val="0"/>
          <w:position w:val="0"/>
          <w:sz w:val="20"/>
          <w:shd w:fill="auto" w:val="clear"/>
        </w:rPr>
        <w:t xml:space="preserve">, n_species, n_cities)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dataset = TensorDataset(s_ids, c_ids, targets)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loader = DataLoader(dataset, batch_size=BATCH_SIZE, shuffle=True)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Instanciar Modelo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model = DialecticalTransformerNet(n_species, n_cities, dim_vector=DIM_VECTOR)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criterion = DialecticalLoss(lambda_dir=LAMBDA_DIR)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optimizer = torch.optim.Adam(model.parameters(), lr=LR)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Bucle de Entrenamiento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history = {'loss': [], 'mse': [], 'dir':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print(f"Iniciando entrenamiento en Kaggle... ({NUM_EPOCHS} épocas)")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for epoch in range(NUM_EPOCHS):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epoch_loss, epoch_mse, epoch_dir =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for b_species, b_cities, b_targets in loader: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optimizer.zero_grad()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Forward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pred,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V_ctx = model(b_species, b_cities)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Loss Calculation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loss, l_mse, l_dir = criterion(pred, b_targets,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V_ctx)</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Backward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loss.backward()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optimizer.step()</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epoch_loss += loss.item()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epoch_mse += l_mse.item()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epoch_dir += l_dir.item()</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Promedios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n = len(loader)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history['loss'].append(epoch_loss / 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history['mse'].append(epoch_mse / 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history['dir'].append(epoch_dir / n)</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if (epoch+</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 </w:t>
      </w:r>
      <w:r>
        <w:rPr>
          <w:rFonts w:ascii="menlo;consolas;DejaVu Sans Mono" w:hAnsi="menlo;consolas;DejaVu Sans Mono" w:cs="menlo;consolas;DejaVu Sans Mono" w:eastAsia="menlo;consolas;DejaVu Sans Mono"/>
          <w:color w:val="000000"/>
          <w:spacing w:val="0"/>
          <w:position w:val="0"/>
          <w:sz w:val="20"/>
          <w:shd w:fill="auto" w:val="clear"/>
        </w:rPr>
        <w:t xml:space="preserve">10 </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print(f"Epoca {epoch+</w:t>
      </w:r>
      <w:r>
        <w:rPr>
          <w:rFonts w:ascii="menlo;consolas;DejaVu Sans Mono" w:hAnsi="menlo;consolas;DejaVu Sans Mono" w:cs="menlo;consolas;DejaVu Sans Mono" w:eastAsia="menlo;consolas;DejaVu Sans Mono"/>
          <w:color w:val="000000"/>
          <w:spacing w:val="0"/>
          <w:position w:val="0"/>
          <w:sz w:val="20"/>
          <w:shd w:fill="auto" w:val="clear"/>
        </w:rPr>
        <w:t xml:space="preserve">1:03</w:t>
      </w:r>
      <w:r>
        <w:rPr>
          <w:rFonts w:ascii="menlo;consolas;DejaVu Sans Mono" w:hAnsi="menlo;consolas;DejaVu Sans Mono" w:cs="menlo;consolas;DejaVu Sans Mono" w:eastAsia="menlo;consolas;DejaVu Sans Mono"/>
          <w:color w:val="000000"/>
          <w:spacing w:val="0"/>
          <w:position w:val="0"/>
          <w:sz w:val="20"/>
          <w:shd w:fill="auto" w:val="clear"/>
        </w:rPr>
        <w:t xml:space="preserve">d} | Total: {history['loss'][-</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f} | MSE: {history['mse'][-</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f} | Dialéctica: {history['dir'][-</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f}")</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4</w:t>
      </w:r>
      <w:r>
        <w:rPr>
          <w:rFonts w:ascii="menlo;consolas;DejaVu Sans Mono" w:hAnsi="menlo;consolas;DejaVu Sans Mono" w:cs="menlo;consolas;DejaVu Sans Mono" w:eastAsia="menlo;consolas;DejaVu Sans Mono"/>
          <w:color w:val="000000"/>
          <w:spacing w:val="0"/>
          <w:position w:val="0"/>
          <w:sz w:val="20"/>
          <w:shd w:fill="auto" w:val="clear"/>
        </w:rPr>
        <w:t xml:space="preserve">. VISUALIZACIÓN DE RESULTADOS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plt.figure(figsize=(</w:t>
      </w:r>
      <w:r>
        <w:rPr>
          <w:rFonts w:ascii="menlo;consolas;DejaVu Sans Mono" w:hAnsi="menlo;consolas;DejaVu Sans Mono" w:cs="menlo;consolas;DejaVu Sans Mono" w:eastAsia="menlo;consolas;DejaVu Sans Mono"/>
          <w:color w:val="000000"/>
          <w:spacing w:val="0"/>
          <w:position w:val="0"/>
          <w:sz w:val="20"/>
          <w:shd w:fill="auto" w:val="clear"/>
        </w:rPr>
        <w:t xml:space="preserve">12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5</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Gráfica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Evolución de las Pérdidas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plt.subplot(</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plt.plot(history['loss'], label='Total Loss', linewidth=</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plt.plot(history['mse'], label='MSE (Precisión)', linestyle='--')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plt.plot(history['dir'], label='Dialéctica (Coherencia)', linestyle=':')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plt.xlabel('Épocas')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plt.ylabel('Pérdida')</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plt.title('Convergencia del Entrenamiento')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plt.legend()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plt.grid(True, alpha=</w:t>
      </w:r>
      <w:r>
        <w:rPr>
          <w:rFonts w:ascii="menlo;consolas;DejaVu Sans Mono" w:hAnsi="menlo;consolas;DejaVu Sans Mono" w:cs="menlo;consolas;DejaVu Sans Mono" w:eastAsia="menlo;consolas;DejaVu Sans Mono"/>
          <w:color w:val="000000"/>
          <w:spacing w:val="0"/>
          <w:position w:val="0"/>
          <w:sz w:val="20"/>
          <w:shd w:fill="auto" w:val="clear"/>
        </w:rPr>
        <w:t xml:space="preserve">0.3</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Gráfica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Espacio Vectorial (PCA simplificado)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Visualizamos cómo el contexto desplaza a las especies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plt.subplot(</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with torch.no_grad():</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Tomamos una especie y vemos cómo cambia en dos ciudades distintas</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test_sp = torch.tensor([</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 Especie </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test_ci = torch.tensor([</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 Ciudad </w:t>
      </w:r>
      <w:r>
        <w:rPr>
          <w:rFonts w:ascii="menlo;consolas;DejaVu Sans Mono" w:hAnsi="menlo;consolas;DejaVu Sans Mono" w:cs="menlo;consolas;DejaVu Sans Mono" w:eastAsia="menlo;consolas;DejaVu Sans Mono"/>
          <w:color w:val="000000"/>
          <w:spacing w:val="0"/>
          <w:position w:val="0"/>
          <w:sz w:val="20"/>
          <w:shd w:fill="auto" w:val="clear"/>
        </w:rPr>
        <w:t xml:space="preserve">0 </w:t>
      </w:r>
      <w:r>
        <w:rPr>
          <w:rFonts w:ascii="menlo;consolas;DejaVu Sans Mono" w:hAnsi="menlo;consolas;DejaVu Sans Mono" w:cs="menlo;consolas;DejaVu Sans Mono" w:eastAsia="menlo;consolas;DejaVu Sans Mono"/>
          <w:color w:val="000000"/>
          <w:spacing w:val="0"/>
          <w:position w:val="0"/>
          <w:sz w:val="20"/>
          <w:shd w:fill="auto" w:val="clear"/>
        </w:rPr>
        <w:t xml:space="preserve">y Ciudad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_, f</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f</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_ = model(test_sp, test_ci)</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 Graficar vectores de cambio</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origin = f</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.numpy()[:,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 Solo tomamos </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dims para plotear</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change = (f</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 f</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).numpy()[:, :</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plt.quiver(origin[:,</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origin[:,</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change[:,</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change[:,</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color=['r', 'b'], angles='xy', scale_units='xy', scale=</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label='Cambio Vectorial')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plt.scatter(origin[:,</w:t>
      </w:r>
      <w:r>
        <w:rPr>
          <w:rFonts w:ascii="menlo;consolas;DejaVu Sans Mono" w:hAnsi="menlo;consolas;DejaVu Sans Mono" w:cs="menlo;consolas;DejaVu Sans Mono" w:eastAsia="menlo;consolas;DejaVu Sans Mono"/>
          <w:color w:val="000000"/>
          <w:spacing w:val="0"/>
          <w:position w:val="0"/>
          <w:sz w:val="20"/>
          <w:shd w:fill="auto" w:val="clear"/>
        </w:rPr>
        <w:t xml:space="preserve">0</w:t>
      </w:r>
      <w:r>
        <w:rPr>
          <w:rFonts w:ascii="menlo;consolas;DejaVu Sans Mono" w:hAnsi="menlo;consolas;DejaVu Sans Mono" w:cs="menlo;consolas;DejaVu Sans Mono" w:eastAsia="menlo;consolas;DejaVu Sans Mono"/>
          <w:color w:val="000000"/>
          <w:spacing w:val="0"/>
          <w:position w:val="0"/>
          <w:sz w:val="20"/>
          <w:shd w:fill="auto" w:val="clear"/>
        </w:rPr>
        <w:t xml:space="preserve">], origin[:,</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c='k', label='Estado Original')</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plt.title('Materialización (Cambio de F_c</w:t>
      </w:r>
      <w:r>
        <w:rPr>
          <w:rFonts w:ascii="menlo;consolas;DejaVu Sans Mono" w:hAnsi="menlo;consolas;DejaVu Sans Mono" w:cs="menlo;consolas;DejaVu Sans Mono" w:eastAsia="menlo;consolas;DejaVu Sans Mono"/>
          <w:color w:val="000000"/>
          <w:spacing w:val="0"/>
          <w:position w:val="0"/>
          <w:sz w:val="20"/>
          <w:shd w:fill="auto" w:val="clear"/>
        </w:rPr>
        <w:t xml:space="preserve">1 </w:t>
      </w:r>
      <w:r>
        <w:rPr>
          <w:rFonts w:ascii="menlo;consolas;DejaVu Sans Mono" w:hAnsi="menlo;consolas;DejaVu Sans Mono" w:cs="menlo;consolas;DejaVu Sans Mono" w:eastAsia="menlo;consolas;DejaVu Sans Mono"/>
          <w:color w:val="000000"/>
          <w:spacing w:val="0"/>
          <w:position w:val="0"/>
          <w:sz w:val="20"/>
          <w:shd w:fill="auto" w:val="clear"/>
        </w:rPr>
        <w:t xml:space="preserve">a F_c</w:t>
      </w: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plt.legend(['Contexto A', 'Contexto B'])</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plt.tight_layout()</w: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plt.show()</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Iniciando entrenamiento en Kaggle... (</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épocas)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0.0147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0.0110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0.0172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0.0057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0.0044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0.0066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0.0037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0.0043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0.0033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040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0.0026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0.0039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0.0018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050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0.0022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0.0037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0.0012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060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0.0018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0.0035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0.0006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070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0.0018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0.0037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0.0005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080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0.0016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0.0035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0.0004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090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0.0016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0.0036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0.0003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 Total: </w:t>
      </w:r>
      <w:r>
        <w:rPr>
          <w:rFonts w:ascii="Calibri" w:hAnsi="Calibri" w:cs="Calibri" w:eastAsia="Calibri"/>
          <w:color w:val="auto"/>
          <w:spacing w:val="0"/>
          <w:position w:val="0"/>
          <w:sz w:val="22"/>
          <w:shd w:fill="auto" w:val="clear"/>
        </w:rPr>
        <w:t xml:space="preserve">0.0015 </w:t>
      </w:r>
      <w:r>
        <w:rPr>
          <w:rFonts w:ascii="Calibri" w:hAnsi="Calibri" w:cs="Calibri" w:eastAsia="Calibri"/>
          <w:color w:val="auto"/>
          <w:spacing w:val="0"/>
          <w:position w:val="0"/>
          <w:sz w:val="22"/>
          <w:shd w:fill="auto" w:val="clear"/>
        </w:rPr>
        <w:t xml:space="preserve">| MSE: </w:t>
      </w:r>
      <w:r>
        <w:rPr>
          <w:rFonts w:ascii="Calibri" w:hAnsi="Calibri" w:cs="Calibri" w:eastAsia="Calibri"/>
          <w:color w:val="auto"/>
          <w:spacing w:val="0"/>
          <w:position w:val="0"/>
          <w:sz w:val="22"/>
          <w:shd w:fill="auto" w:val="clear"/>
        </w:rPr>
        <w:t xml:space="preserve">0.0035 </w:t>
      </w:r>
      <w:r>
        <w:rPr>
          <w:rFonts w:ascii="Calibri" w:hAnsi="Calibri" w:cs="Calibri" w:eastAsia="Calibri"/>
          <w:color w:val="auto"/>
          <w:spacing w:val="0"/>
          <w:position w:val="0"/>
          <w:sz w:val="22"/>
          <w:shd w:fill="auto" w:val="clear"/>
        </w:rPr>
        <w:t xml:space="preserve">| Dialéctica: </w:t>
      </w:r>
      <w:r>
        <w:rPr>
          <w:rFonts w:ascii="Calibri" w:hAnsi="Calibri" w:cs="Calibri" w:eastAsia="Calibri"/>
          <w:color w:val="auto"/>
          <w:spacing w:val="0"/>
          <w:position w:val="0"/>
          <w:sz w:val="22"/>
          <w:shd w:fill="auto" w:val="clear"/>
        </w:rPr>
        <w:t xml:space="preserve">0.0002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object w:dxaOrig="8747" w:dyaOrig="3603">
          <v:rect xmlns:o="urn:schemas-microsoft-com:office:office" xmlns:v="urn:schemas-microsoft-com:vml" id="rectole0000000002" style="width:437.350000pt;height:180.1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r>
        <w:rPr>
          <w:rFonts w:ascii="Cambria Math" w:hAnsi="Cambria Math" w:cs="Cambria Math" w:eastAsia="Cambria Math"/>
          <w:color w:val="000000"/>
          <w:spacing w:val="0"/>
          <w:position w:val="0"/>
          <w:sz w:val="20"/>
          <w:shd w:fill="auto" w:val="clear"/>
        </w:rPr>
        <w:t xml:space="preserve">Conclusion final:</w:t>
      </w: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r>
        <w:rPr>
          <w:rFonts w:ascii="Cambria Math" w:hAnsi="Cambria Math" w:cs="Cambria Math" w:eastAsia="Cambria Math"/>
          <w:color w:val="000000"/>
          <w:spacing w:val="0"/>
          <w:position w:val="0"/>
          <w:sz w:val="20"/>
          <w:shd w:fill="auto" w:val="clear"/>
        </w:rPr>
        <w:t xml:space="preserve">La idea principal es que de una sola imagen salga matriz de contenido</w:t>
      </w:r>
      <w:r>
        <w:rPr>
          <w:rFonts w:ascii="Cambria Math" w:hAnsi="Cambria Math" w:cs="Cambria Math" w:eastAsia="Cambria Math"/>
          <w:color w:val="000000"/>
          <w:spacing w:val="0"/>
          <w:position w:val="0"/>
          <w:sz w:val="20"/>
          <w:shd w:fill="auto" w:val="clear"/>
        </w:rPr>
        <w:t xml:space="preserve">1 </w:t>
      </w:r>
      <w:r>
        <w:rPr>
          <w:rFonts w:ascii="Cambria Math" w:hAnsi="Cambria Math" w:cs="Cambria Math" w:eastAsia="Cambria Math"/>
          <w:color w:val="000000"/>
          <w:spacing w:val="0"/>
          <w:position w:val="0"/>
          <w:sz w:val="20"/>
          <w:shd w:fill="auto" w:val="clear"/>
        </w:rPr>
        <w:t xml:space="preserve">y matriz de contexto</w:t>
      </w:r>
      <w:r>
        <w:rPr>
          <w:rFonts w:ascii="Cambria Math" w:hAnsi="Cambria Math" w:cs="Cambria Math" w:eastAsia="Cambria Math"/>
          <w:color w:val="000000"/>
          <w:spacing w:val="0"/>
          <w:position w:val="0"/>
          <w:sz w:val="20"/>
          <w:shd w:fill="auto" w:val="clear"/>
        </w:rPr>
        <w:t xml:space="preserve">1</w:t>
      </w:r>
      <w:r>
        <w:rPr>
          <w:rFonts w:ascii="Cambria Math" w:hAnsi="Cambria Math" w:cs="Cambria Math" w:eastAsia="Cambria Math"/>
          <w:color w:val="000000"/>
          <w:spacing w:val="0"/>
          <w:position w:val="0"/>
          <w:sz w:val="20"/>
          <w:shd w:fill="auto" w:val="clear"/>
        </w:rPr>
        <w:t xml:space="preserve">., luego se calcule la distancia por una funcion no lineal entre ambas matrices.</w:t>
      </w: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r>
        <w:rPr>
          <w:rFonts w:ascii="Cambria Math" w:hAnsi="Cambria Math" w:cs="Cambria Math" w:eastAsia="Cambria Math"/>
          <w:color w:val="000000"/>
          <w:spacing w:val="0"/>
          <w:position w:val="0"/>
          <w:sz w:val="20"/>
          <w:shd w:fill="auto" w:val="clear"/>
        </w:rPr>
        <w:t xml:space="preserve">Como es una prediccion que vincula el contexto a los datos del contenido., luego se aplica a la imagen</w:t>
      </w:r>
      <w:r>
        <w:rPr>
          <w:rFonts w:ascii="Cambria Math" w:hAnsi="Cambria Math" w:cs="Cambria Math" w:eastAsia="Cambria Math"/>
          <w:color w:val="000000"/>
          <w:spacing w:val="0"/>
          <w:position w:val="0"/>
          <w:sz w:val="20"/>
          <w:shd w:fill="auto" w:val="clear"/>
        </w:rPr>
        <w:t xml:space="preserve">2 </w:t>
      </w:r>
      <w:r>
        <w:rPr>
          <w:rFonts w:ascii="Cambria Math" w:hAnsi="Cambria Math" w:cs="Cambria Math" w:eastAsia="Cambria Math"/>
          <w:color w:val="000000"/>
          <w:spacing w:val="0"/>
          <w:position w:val="0"/>
          <w:sz w:val="20"/>
          <w:shd w:fill="auto" w:val="clear"/>
        </w:rPr>
        <w:t xml:space="preserve">y si la matriz de contenido imaginada es similar de la matriz de contenido</w:t>
      </w:r>
      <w:r>
        <w:rPr>
          <w:rFonts w:ascii="Cambria Math" w:hAnsi="Cambria Math" w:cs="Cambria Math" w:eastAsia="Cambria Math"/>
          <w:color w:val="000000"/>
          <w:spacing w:val="0"/>
          <w:position w:val="0"/>
          <w:sz w:val="20"/>
          <w:shd w:fill="auto" w:val="clear"/>
        </w:rPr>
        <w:t xml:space="preserve">2</w:t>
      </w:r>
      <w:r>
        <w:rPr>
          <w:rFonts w:ascii="Cambria Math" w:hAnsi="Cambria Math" w:cs="Cambria Math" w:eastAsia="Cambria Math"/>
          <w:color w:val="000000"/>
          <w:spacing w:val="0"/>
          <w:position w:val="0"/>
          <w:sz w:val="20"/>
          <w:shd w:fill="auto" w:val="clear"/>
        </w:rPr>
        <w:t xml:space="preserve">., se compara el contexto</w:t>
      </w:r>
      <w:r>
        <w:rPr>
          <w:rFonts w:ascii="Cambria Math" w:hAnsi="Cambria Math" w:cs="Cambria Math" w:eastAsia="Cambria Math"/>
          <w:color w:val="000000"/>
          <w:spacing w:val="0"/>
          <w:position w:val="0"/>
          <w:sz w:val="20"/>
          <w:shd w:fill="auto" w:val="clear"/>
        </w:rPr>
        <w:t xml:space="preserve">1 </w:t>
      </w:r>
      <w:r>
        <w:rPr>
          <w:rFonts w:ascii="Cambria Math" w:hAnsi="Cambria Math" w:cs="Cambria Math" w:eastAsia="Cambria Math"/>
          <w:color w:val="000000"/>
          <w:spacing w:val="0"/>
          <w:position w:val="0"/>
          <w:sz w:val="20"/>
          <w:shd w:fill="auto" w:val="clear"/>
        </w:rPr>
        <w:t xml:space="preserve">y </w:t>
      </w:r>
      <w:r>
        <w:rPr>
          <w:rFonts w:ascii="Cambria Math" w:hAnsi="Cambria Math" w:cs="Cambria Math" w:eastAsia="Cambria Math"/>
          <w:color w:val="000000"/>
          <w:spacing w:val="0"/>
          <w:position w:val="0"/>
          <w:sz w:val="20"/>
          <w:shd w:fill="auto" w:val="clear"/>
        </w:rPr>
        <w:t xml:space="preserve">2  </w:t>
      </w:r>
      <w:r>
        <w:rPr>
          <w:rFonts w:ascii="Cambria Math" w:hAnsi="Cambria Math" w:cs="Cambria Math" w:eastAsia="Cambria Math"/>
          <w:color w:val="000000"/>
          <w:spacing w:val="0"/>
          <w:position w:val="0"/>
          <w:sz w:val="20"/>
          <w:shd w:fill="auto" w:val="clear"/>
        </w:rPr>
        <w:t xml:space="preserve">para mejorar la prediccion imaginada </w:t>
      </w:r>
      <w:r>
        <w:rPr>
          <w:rFonts w:ascii="Cambria Math" w:hAnsi="Cambria Math" w:cs="Cambria Math" w:eastAsia="Cambria Math"/>
          <w:color w:val="000000"/>
          <w:spacing w:val="0"/>
          <w:position w:val="0"/>
          <w:sz w:val="20"/>
          <w:shd w:fill="auto" w:val="clear"/>
        </w:rPr>
        <w:t xml:space="preserve">3</w:t>
      </w:r>
      <w:r>
        <w:rPr>
          <w:rFonts w:ascii="Cambria Math" w:hAnsi="Cambria Math" w:cs="Cambria Math" w:eastAsia="Cambria Math"/>
          <w:color w:val="000000"/>
          <w:spacing w:val="0"/>
          <w:position w:val="0"/>
          <w:sz w:val="20"/>
          <w:shd w:fill="auto" w:val="clear"/>
        </w:rPr>
        <w:t xml:space="preserve">, con una key de agurpamientos naturales ligada al desarrollo de la matriz imaginada.,</w:t>
      </w: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r>
        <w:rPr>
          <w:rFonts w:ascii="Cambria Math" w:hAnsi="Cambria Math" w:cs="Cambria Math" w:eastAsia="Cambria Math"/>
          <w:color w:val="000000"/>
          <w:spacing w:val="0"/>
          <w:position w:val="0"/>
          <w:sz w:val="20"/>
          <w:shd w:fill="auto" w:val="clear"/>
        </w:rPr>
        <w:t xml:space="preserve">Ahora si son muy diferentes debe desarrollarse con otra key de identidad necesaria del contexto del objeto contenido imaginado., en caso de que el contenido condicione el contexto oel contexto sea muy distinto.</w:t>
      </w:r>
    </w:p>
    <w:p>
      <w:pPr>
        <w:suppressAutoHyphens w:val="true"/>
        <w:spacing w:before="0" w:after="0" w:line="276"/>
        <w:ind w:right="0" w:left="0" w:firstLine="0"/>
        <w:jc w:val="left"/>
        <w:rPr>
          <w:rFonts w:ascii="Cambria Math" w:hAnsi="Cambria Math" w:cs="Cambria Math" w:eastAsia="Cambria Math"/>
          <w:color w:val="000000"/>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object w:dxaOrig="9172" w:dyaOrig="9172">
          <v:rect xmlns:o="urn:schemas-microsoft-com:office:office" xmlns:v="urn:schemas-microsoft-com:vml" id="rectole0000000003" style="width:458.600000pt;height:458.6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Podriamos incluso aplicar estos principios de la key para generar una eficiencia metaSemantica: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torch</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torch.nn as nn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torch.nn.functional as 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torch.utils.data import DataLoader, TensorDataset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transformers import AutoModel, AutoTokenizer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pandas as pd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numpy as np</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matplotlib.pyplot as plt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sklearn.decomposition import PCA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warnings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os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warnings.filterwarnings("ignore")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2.1 </w:t>
      </w:r>
      <w:r>
        <w:rPr>
          <w:rFonts w:ascii="Calibri" w:hAnsi="Calibri" w:cs="Calibri" w:eastAsia="Calibri"/>
          <w:color w:val="auto"/>
          <w:spacing w:val="0"/>
          <w:position w:val="0"/>
          <w:sz w:val="22"/>
          <w:shd w:fill="auto" w:val="clear"/>
        </w:rPr>
        <w:t xml:space="preserve">CONFIGURACIÓN DE PARÁMETROS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Configuración del Dispositivo (GPU o CPU)</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torch.cuda.is_available():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DEVICE = torch.device("cuda")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GPU DETECTADA: {torch.cuda.get_device_name(</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DEVICE = torch.device("cpu")</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w:t>
      </w: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GPU NO DETECTADA. Usando CPU (Será más lento).")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Rutas y Parámetros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FILE_PATH = "/kaggle/input/test-data-for-word-sense-disambiguation/TEST DATA_D_</w:t>
      </w:r>
      <w:r>
        <w:rPr>
          <w:rFonts w:ascii="Calibri" w:hAnsi="Calibri" w:cs="Calibri" w:eastAsia="Calibri"/>
          <w:color w:val="auto"/>
          <w:spacing w:val="0"/>
          <w:position w:val="0"/>
          <w:sz w:val="22"/>
          <w:shd w:fill="auto" w:val="clear"/>
        </w:rPr>
        <w:t xml:space="preserve">2905</w:t>
      </w:r>
      <w:r>
        <w:rPr>
          <w:rFonts w:ascii="Calibri" w:hAnsi="Calibri" w:cs="Calibri" w:eastAsia="Calibri"/>
          <w:color w:val="auto"/>
          <w:spacing w:val="0"/>
          <w:position w:val="0"/>
          <w:sz w:val="22"/>
          <w:shd w:fill="auto" w:val="clear"/>
        </w:rPr>
        <w:t xml:space="preserve">_from_Udaya.xlsx"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MODEL_NAME = 'distilbert-base-uncased'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EMBED_DIM = </w:t>
      </w:r>
      <w:r>
        <w:rPr>
          <w:rFonts w:ascii="Calibri" w:hAnsi="Calibri" w:cs="Calibri" w:eastAsia="Calibri"/>
          <w:color w:val="auto"/>
          <w:spacing w:val="0"/>
          <w:position w:val="0"/>
          <w:sz w:val="22"/>
          <w:shd w:fill="auto" w:val="clear"/>
        </w:rPr>
        <w:t xml:space="preserve">768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MAX_TOTAL_SENSES =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 Se ajustará automáticamente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BATCH_SIZE = </w:t>
      </w:r>
      <w:r>
        <w:rPr>
          <w:rFonts w:ascii="Calibri" w:hAnsi="Calibri" w:cs="Calibri" w:eastAsia="Calibri"/>
          <w:color w:val="auto"/>
          <w:spacing w:val="0"/>
          <w:position w:val="0"/>
          <w:sz w:val="22"/>
          <w:shd w:fill="auto" w:val="clear"/>
        </w:rPr>
        <w:t xml:space="preserve">32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LR =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NUM_EPOCHS_PHASE</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FASE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Prioridad Estructural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LAMBDA_DIR_PHASE</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0.9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NUM_EPOCHS_PHASE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35     </w:t>
      </w:r>
      <w:r>
        <w:rPr>
          <w:rFonts w:ascii="Calibri" w:hAnsi="Calibri" w:cs="Calibri" w:eastAsia="Calibri"/>
          <w:color w:val="auto"/>
          <w:spacing w:val="0"/>
          <w:position w:val="0"/>
          <w:sz w:val="22"/>
          <w:shd w:fill="auto" w:val="clear"/>
        </w:rPr>
        <w:t xml:space="preserve"># FASE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Prioridad Semántica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LAMBDA_DIR_PHASE</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0.3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2.2 </w:t>
      </w:r>
      <w:r>
        <w:rPr>
          <w:rFonts w:ascii="Calibri" w:hAnsi="Calibri" w:cs="Calibri" w:eastAsia="Calibri"/>
          <w:color w:val="auto"/>
          <w:spacing w:val="0"/>
          <w:position w:val="0"/>
          <w:sz w:val="22"/>
          <w:shd w:fill="auto" w:val="clear"/>
        </w:rPr>
        <w:t xml:space="preserve">CLASES DE ARQUITECTURA DIALÉCTICA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ContextualizationMLP(nn.Module):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"""Calcula el Vector de Contradicción (V_contr)."""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__init__(self, dim):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super().__init__()</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self.fc</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nn.Linear(dim *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dim)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self.fc</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nn.Linear(dim, dim)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forward(self, 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F_key):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x = torch.cat((F_c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F_key), dim=-</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x = F.relu(self.fc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V_contr = self.fc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V_contr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DialecticalWSDModel(nn.Module):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"""Modelo con Memoria Estructural (Keys)."""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__init__(self, model_name, embed_dim, num_senses):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super().__init__()</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Mover el modelo al DEVICE inmediatamente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self.transformer = AutoModel.from_pretrained(model_name).to(DEVICE)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Congelar para entrenar solo el MME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param in self.transformer.parameters():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param.requires_grad = False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self.sense_keys = nn.Embedding(num_senses, embed_dim)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nn.init.uniform_(self.sense_keys.weight.data, -</w:t>
      </w:r>
      <w:r>
        <w:rPr>
          <w:rFonts w:ascii="Calibri" w:hAnsi="Calibri" w:cs="Calibri" w:eastAsia="Calibri"/>
          <w:color w:val="auto"/>
          <w:spacing w:val="0"/>
          <w:position w:val="0"/>
          <w:sz w:val="22"/>
          <w:shd w:fill="auto" w:val="clear"/>
        </w:rPr>
        <w:t xml:space="preserve">0.05</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0.05</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self.context_mlp = ContextualizationMLP(embed_dim)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self.classifier = nn.Linear(embed_dim, num_senses)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Mover módulos del MME al 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self.sense_keys.to(DEVICE)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self.context_mlp.to(DEVICE)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self.classifier.to(DEVICE)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forward(self, input_ids, attention_mask, target_idx, targets=None):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Mover inputs al 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input_ids, attention_mask, target_idx = [t.to(DEVICE) for t in [input_ids, attention_mask, target_idx]]</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outputs = self.transformer(input_ids=input_ids, attention_mask=attention_mask)</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sequence_output = outputs.last_hidden_state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F_c</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(Tesis - vector de la palabra)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torch.gather(sequence_output,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target_idx.unsqueeze(-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).unsqueeze(-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).expand(-</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sequence_output.size(-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))).squeeze(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F_c</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(Síntesis - vector [CLS] del contexto)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sequence_output[:,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F_key (Antítesis)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targets is not None: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F_key = self.sense_keys(targets.to(DEVICE))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else: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logits_pred = self.classifier(F_c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predicted_sense_ids = torch.argmax(logits_pred, dim=</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F_key = self.sense_keys(predicted_sense_ids)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V_contr = self.context_mlp(F_c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F_key)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logits = self.classifier(F_c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logits, 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V_contr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class DialecticalLossWSD(nn.Module):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"""Función de pérdida con control Causal (L_Dir)."""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__init__(self, lambda_dir=</w:t>
      </w:r>
      <w:r>
        <w:rPr>
          <w:rFonts w:ascii="Calibri" w:hAnsi="Calibri" w:cs="Calibri" w:eastAsia="Calibri"/>
          <w:color w:val="auto"/>
          <w:spacing w:val="0"/>
          <w:position w:val="0"/>
          <w:sz w:val="22"/>
          <w:shd w:fill="auto" w:val="clear"/>
        </w:rPr>
        <w:t xml:space="preserve">0.5</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super().__init__()</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self.lambda_dir = lambda_dir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self.cross_entropy = nn.CrossEntropyLoss()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 forward(self, pred_logits, target_classes, 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V_contr):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L_clas = self.cross_entropy(pred_logits, target_classes.long())</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Lógica Dialéctica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V_real_change = F_c</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1</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cos_sim = F.cosine_similarity(V_real_change, V_contr, dim=</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).mean()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L_dir =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cos_sim # Minimizar L_Dir maximiza la similitud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L_total = (</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 self.lambda_dir) * L_clas + self.lambda_dir * L_dir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L_total, L_clas, L_dir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2.3 </w:t>
      </w:r>
      <w:r>
        <w:rPr>
          <w:rFonts w:ascii="Calibri" w:hAnsi="Calibri" w:cs="Calibri" w:eastAsia="Calibri"/>
          <w:color w:val="auto"/>
          <w:spacing w:val="0"/>
          <w:position w:val="0"/>
          <w:sz w:val="22"/>
          <w:shd w:fill="auto" w:val="clear"/>
        </w:rPr>
        <w:t xml:space="preserve">CARGA DE DATOS (CORRECCIÓN CLASES)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 load_data(file_path, tokenizer, max_len=</w:t>
      </w:r>
      <w:r>
        <w:rPr>
          <w:rFonts w:ascii="Calibri" w:hAnsi="Calibri" w:cs="Calibri" w:eastAsia="Calibri"/>
          <w:color w:val="auto"/>
          <w:spacing w:val="0"/>
          <w:position w:val="0"/>
          <w:sz w:val="22"/>
          <w:shd w:fill="auto" w:val="clear"/>
        </w:rPr>
        <w:t xml:space="preserve">64</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global MAX_TOTAL_SENSES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df = pd.read_excel(file_path, engine='openpyxl')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df.columns = ['SN', 'Oracion_Contexto', 'Palabra_Polisemia']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CORRECCIÓN CRUCIAL: Generar etiquetas semánticas únicas por palabra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df['correct_id'] = df.groupby('Palabra_Polisemia').ngroup()</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MAX_TOTAL_SENSES = df['correct_id'].nunique()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Clases detectadas (Sentidos Únicos): {MAX_TOTAL_SENSES}")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df.dropna(subset=['Oracion_Contexto', 'Palabra_Polisemia'], inplace=True)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input_ids, masks, target_idxs, labels = [], [], [],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_, row in df.iterrows():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txt = str(row['Oracion_Contexto'])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word = str(row['Palabra_Polisemia']).lower()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label = row['correct_id']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enc = tokenizer(txt, padding='max_length', truncation=True, max_length=max_len, return_tensors='pt')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w_ids = tokenizer.encode(word, add_special_tokens=False)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not w_ids: continue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token_id = w_ids[</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Solo consideramos la primera aparición del token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idx = (enc['input_ids'][</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 token_id).nonzero(as_tuple=True)[</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len(idx) &gt;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input_ids.append(enc['input_ids'][</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masks.append(enc['attention_mask'][</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target_idxs.append(idx[</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labels.append(label)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except Exception: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continue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Muestras procesadas: {len(input_ids)}")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TensorDataset(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torch.stack(input_ids), torch.stack(masks),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torch.tensor(target_idxs), torch.tensor(labels)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df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2.4 </w:t>
      </w:r>
      <w:r>
        <w:rPr>
          <w:rFonts w:ascii="Calibri" w:hAnsi="Calibri" w:cs="Calibri" w:eastAsia="Calibri"/>
          <w:color w:val="auto"/>
          <w:spacing w:val="0"/>
          <w:position w:val="0"/>
          <w:sz w:val="22"/>
          <w:shd w:fill="auto" w:val="clear"/>
        </w:rPr>
        <w:t xml:space="preserve">BUCLE DE ENTRENAMIENTO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 train_phase(model, loader, epochs, lambda_d, phase_name):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criterion = DialecticalLossWSD(lambda_dir=lambda_d)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 = torch.optim.AdamW(filter(lambda p: p.requires_grad, model.parameters()), lr=LR)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model.train()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{phase_name} (Lambda_Dir={lambda_d})")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epoch in range(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epochs +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ep_loss, ep_clas, ep_dir =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batch in 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CORRECCIÓN AQUÍ: Mover TODOS los tensores del batch a la GPU (DEVICE)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ids, mask, t_idx, lbl = [b.to(DEVICE) for b in batch]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optimizer.zero_grad()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Ahora el modelo recibe inputs en GPU y lbl ya está en GPU</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logits, 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V_contr = model(ids, mask, t_idx, targets=lbl)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loss, l_c, l_d = criterion(logits, lbl, F_c</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F_c</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V_contr)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loss.backward()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optimizer.step()</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ep_loss += loss.item()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ep_clas += l_c.item()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ep_dir += l_d.item()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avg_loss = ep_loss / len(loader)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avg_clas = ep_clas / len(loader)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avg_dir = ep_dir / len(loader)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print(f"Epoca {epoch:</w:t>
      </w:r>
      <w:r>
        <w:rPr>
          <w:rFonts w:ascii="Calibri" w:hAnsi="Calibri" w:cs="Calibri" w:eastAsia="Calibri"/>
          <w:color w:val="auto"/>
          <w:spacing w:val="0"/>
          <w:position w:val="0"/>
          <w:sz w:val="22"/>
          <w:shd w:fill="auto" w:val="clear"/>
        </w:rPr>
        <w:t xml:space="preserve">03</w:t>
      </w:r>
      <w:r>
        <w:rPr>
          <w:rFonts w:ascii="Calibri" w:hAnsi="Calibri" w:cs="Calibri" w:eastAsia="Calibri"/>
          <w:color w:val="auto"/>
          <w:spacing w:val="0"/>
          <w:position w:val="0"/>
          <w:sz w:val="22"/>
          <w:shd w:fill="auto" w:val="clear"/>
        </w:rPr>
        <w:t xml:space="preserve">d} | L_Total: {avg_loss:.</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 | L_Clas: {avg_clas:.</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 | L_Dir: {avg_dir:.</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2.5 </w:t>
      </w:r>
      <w:r>
        <w:rPr>
          <w:rFonts w:ascii="Calibri" w:hAnsi="Calibri" w:cs="Calibri" w:eastAsia="Calibri"/>
          <w:color w:val="auto"/>
          <w:spacing w:val="0"/>
          <w:position w:val="0"/>
          <w:sz w:val="22"/>
          <w:shd w:fill="auto" w:val="clear"/>
        </w:rPr>
        <w:t xml:space="preserve">EJECUCIÓN PRINCIPAL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__name__ == "__main__":</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tokenizer = AutoTokenizer.from_pretrained(MODEL_NAME)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dataset, df_raw = load_data(FILE_PATH, tokenizer)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loader = DataLoader(dataset, batch_size=BATCH_SIZE, shuffle=True)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Inicialización del Modelo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 = DialecticalWSDModel(MODEL_NAME, EMBED_DIM, MAX_TOTAL_SENSES)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FASE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PRE-ENTRENAMIENTO ESTRUCTURAL (Forma)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train_phase(model, loader, NUM_EPOCHS_PHASE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LAMBDA_DIR_PHASE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"FASE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CONVERGENCIA ESTRUCTURAL")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FASE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VINCULACIÓN SEMÁNTICA (Materia)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 modelo y las keys (con la estructura aprendida) continúan entrenando.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train_phase(model, loader, NUM_EPOCHS_PHASE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LAMBDA_DIR_PHASE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"FASE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VINCULACIÓN SEMÁNTICA")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VISUALIZACIÓN FINAL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print("\n</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Generando PCA de las Keys (Prueba de Organización)...")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keys = model.sense_keys.weight.detach().cpu().numpy()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pca = PCA(n_components=</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 pca.fit_transform(keys)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var = pca.explained_variance_ratio_</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plt.figure(figsize=(</w:t>
      </w:r>
      <w:r>
        <w:rPr>
          <w:rFonts w:ascii="Calibri" w:hAnsi="Calibri" w:cs="Calibri" w:eastAsia="Calibri"/>
          <w:color w:val="auto"/>
          <w:spacing w:val="0"/>
          <w:position w:val="0"/>
          <w:sz w:val="22"/>
          <w:shd w:fill="auto" w:val="clear"/>
        </w:rPr>
        <w:t xml:space="preserve">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Colorear por ID de clase para ver la separación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plt.scatter(k_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k_</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d[:,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alpha=</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c=np.arange(len(keys)), cmap='viridis', s=</w:t>
      </w:r>
      <w:r>
        <w:rPr>
          <w:rFonts w:ascii="Calibri" w:hAnsi="Calibri" w:cs="Calibri" w:eastAsia="Calibri"/>
          <w:color w:val="auto"/>
          <w:spacing w:val="0"/>
          <w:position w:val="0"/>
          <w:sz w:val="22"/>
          <w:shd w:fill="auto" w:val="clear"/>
        </w:rPr>
        <w:t xml:space="preserve">30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plt.title(f"MME - Organización Semántica (Varianza Explicada: {sum(var)*</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plt.xlabel(f"PC</w:t>
      </w:r>
      <w:r>
        <w:rPr>
          <w:rFonts w:ascii="Calibri" w:hAnsi="Calibri" w:cs="Calibri" w:eastAsia="Calibri"/>
          <w:color w:val="auto"/>
          <w:spacing w:val="0"/>
          <w:position w:val="0"/>
          <w:sz w:val="22"/>
          <w:shd w:fill="auto" w:val="clear"/>
        </w:rPr>
        <w:t xml:space="preserve">1 </w:t>
      </w:r>
      <w:r>
        <w:rPr>
          <w:rFonts w:ascii="Calibri" w:hAnsi="Calibri" w:cs="Calibri" w:eastAsia="Calibri"/>
          <w:color w:val="auto"/>
          <w:spacing w:val="0"/>
          <w:position w:val="0"/>
          <w:sz w:val="22"/>
          <w:shd w:fill="auto" w:val="clear"/>
        </w:rPr>
        <w:t xml:space="preserve">({var[</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plt.ylabel(f"PC</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({var[</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plt.colorbar(label='ID de Clase Semántica')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plt.grid(True, alpha=</w:t>
      </w:r>
      <w:r>
        <w:rPr>
          <w:rFonts w:ascii="Calibri" w:hAnsi="Calibri" w:cs="Calibri" w:eastAsia="Calibri"/>
          <w:color w:val="auto"/>
          <w:spacing w:val="0"/>
          <w:position w:val="0"/>
          <w:sz w:val="22"/>
          <w:shd w:fill="auto" w:val="clear"/>
        </w:rPr>
        <w:t xml:space="preserve">0.3</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plt.show()</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w:t>
      </w: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Proceso de Entrenamiento y Evaluación Visual Completado.")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GPU DETECTADA: Tesla T</w:t>
      </w:r>
      <w:r>
        <w:rPr>
          <w:rFonts w:ascii="Calibri" w:hAnsi="Calibri" w:cs="Calibri" w:eastAsia="Calibri"/>
          <w:color w:val="auto"/>
          <w:spacing w:val="0"/>
          <w:position w:val="0"/>
          <w:sz w:val="22"/>
          <w:shd w:fill="auto" w:val="clear"/>
        </w:rPr>
        <w:t xml:space="preserve">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Clases detectadas (Sentidos Únicos): </w:t>
      </w:r>
      <w:r>
        <w:rPr>
          <w:rFonts w:ascii="Calibri" w:hAnsi="Calibri" w:cs="Calibri" w:eastAsia="Calibri"/>
          <w:color w:val="auto"/>
          <w:spacing w:val="0"/>
          <w:position w:val="0"/>
          <w:sz w:val="22"/>
          <w:shd w:fill="auto" w:val="clear"/>
        </w:rPr>
        <w:t xml:space="preserve">287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Muestras procesadas: </w:t>
      </w:r>
      <w:r>
        <w:rPr>
          <w:rFonts w:ascii="Calibri" w:hAnsi="Calibri" w:cs="Calibri" w:eastAsia="Calibri"/>
          <w:color w:val="auto"/>
          <w:spacing w:val="0"/>
          <w:position w:val="0"/>
          <w:sz w:val="22"/>
          <w:shd w:fill="auto" w:val="clear"/>
        </w:rPr>
        <w:t xml:space="preserve">2884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FASE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CONVERGENCIA ESTRUCTURAL (Lambda_Dir=</w:t>
      </w:r>
      <w:r>
        <w:rPr>
          <w:rFonts w:ascii="Calibri" w:hAnsi="Calibri" w:cs="Calibri" w:eastAsia="Calibri"/>
          <w:color w:val="auto"/>
          <w:spacing w:val="0"/>
          <w:position w:val="0"/>
          <w:sz w:val="22"/>
          <w:shd w:fill="auto" w:val="clear"/>
        </w:rPr>
        <w:t xml:space="preserve">0.9</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001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0.7434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5.6632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0.1967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002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0.6417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5.3201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0.1218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003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0.5963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5.0826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0.0978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004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0.5620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4.8539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0.0852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005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0.5338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4.6341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0.0782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0.5089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4.4388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0.0723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007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0.4876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4.2476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0.0699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008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0.4665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4.0586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0.0674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009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0.4493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3.9072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0.0651</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010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0.4321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3.7513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0.0633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FASE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VINCULACIÓN SEMÁNTICA (Lambda_Dir=</w:t>
      </w:r>
      <w:r>
        <w:rPr>
          <w:rFonts w:ascii="Calibri" w:hAnsi="Calibri" w:cs="Calibri" w:eastAsia="Calibri"/>
          <w:color w:val="auto"/>
          <w:spacing w:val="0"/>
          <w:position w:val="0"/>
          <w:sz w:val="22"/>
          <w:shd w:fill="auto" w:val="clear"/>
        </w:rPr>
        <w:t xml:space="preserve">0.3</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001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2.5873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3.6685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0.0643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002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2.4454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3.4671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0.0615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003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2.3474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3.3274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0.0605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004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2.2666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3.2130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0.0584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005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2.1794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3.0885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0.0583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006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2.1080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2.9871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0.0567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007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2.0270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2.8712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0.0570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008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1.9544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2.7682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0.0558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009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1.8849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2.6690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0.0553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010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1.8248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2.5833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0.0549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011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1.7612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2.4923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0.0552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012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1.7065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2.4151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0.0531</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013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1.6574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2.3442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0.0548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014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1.6238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2.2967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0.0538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015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1.5530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2.1957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0.0535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016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1.5162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2.1437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0.0520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017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1.4632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2.0678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0.0523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018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1.4276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2.0175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0.0512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019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1.3932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1.9681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0.0516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020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1.3511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1.9082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0.0513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021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1.3051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1.8426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0.0510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022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1.2817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1.8095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0.0501</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023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1.2418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1.7522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024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1.2061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1.7015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0.0501</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025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1.1739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1.6555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026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1.1384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1.6045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027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1.1102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1.5643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028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1.0883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1.5332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029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1.0630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1.4972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0.0499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030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1.0370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1.4606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0.0488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031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1.0063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1.4163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0.0497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032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0.9821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1.3814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0.0505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033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0.9602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1.3509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0.0486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034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0.9366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1.3169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0.0492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035 </w:t>
      </w:r>
      <w:r>
        <w:rPr>
          <w:rFonts w:ascii="Calibri" w:hAnsi="Calibri" w:cs="Calibri" w:eastAsia="Calibri"/>
          <w:color w:val="auto"/>
          <w:spacing w:val="0"/>
          <w:position w:val="0"/>
          <w:sz w:val="22"/>
          <w:shd w:fill="auto" w:val="clear"/>
        </w:rPr>
        <w:t xml:space="preserve">| L_Total: </w:t>
      </w:r>
      <w:r>
        <w:rPr>
          <w:rFonts w:ascii="Calibri" w:hAnsi="Calibri" w:cs="Calibri" w:eastAsia="Calibri"/>
          <w:color w:val="auto"/>
          <w:spacing w:val="0"/>
          <w:position w:val="0"/>
          <w:sz w:val="22"/>
          <w:shd w:fill="auto" w:val="clear"/>
        </w:rPr>
        <w:t xml:space="preserve">0.9116 </w:t>
      </w:r>
      <w:r>
        <w:rPr>
          <w:rFonts w:ascii="Calibri" w:hAnsi="Calibri" w:cs="Calibri" w:eastAsia="Calibri"/>
          <w:color w:val="auto"/>
          <w:spacing w:val="0"/>
          <w:position w:val="0"/>
          <w:sz w:val="22"/>
          <w:shd w:fill="auto" w:val="clear"/>
        </w:rPr>
        <w:t xml:space="preserve">| L_Clas: </w:t>
      </w:r>
      <w:r>
        <w:rPr>
          <w:rFonts w:ascii="Calibri" w:hAnsi="Calibri" w:cs="Calibri" w:eastAsia="Calibri"/>
          <w:color w:val="auto"/>
          <w:spacing w:val="0"/>
          <w:position w:val="0"/>
          <w:sz w:val="22"/>
          <w:shd w:fill="auto" w:val="clear"/>
        </w:rPr>
        <w:t xml:space="preserve">1.2812 </w:t>
      </w:r>
      <w:r>
        <w:rPr>
          <w:rFonts w:ascii="Calibri" w:hAnsi="Calibri" w:cs="Calibri" w:eastAsia="Calibri"/>
          <w:color w:val="auto"/>
          <w:spacing w:val="0"/>
          <w:position w:val="0"/>
          <w:sz w:val="22"/>
          <w:shd w:fill="auto" w:val="clear"/>
        </w:rPr>
        <w:t xml:space="preserve">| L_Dir: </w:t>
      </w:r>
      <w:r>
        <w:rPr>
          <w:rFonts w:ascii="Calibri" w:hAnsi="Calibri" w:cs="Calibri" w:eastAsia="Calibri"/>
          <w:color w:val="auto"/>
          <w:spacing w:val="0"/>
          <w:position w:val="0"/>
          <w:sz w:val="22"/>
          <w:shd w:fill="auto" w:val="clear"/>
        </w:rPr>
        <w:t xml:space="preserve">0.0493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torch</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transformers import AutoModel, AutoTokenizer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import torch.nn as nn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torch.utils.data import DataLoader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Asegúrate de que las siguientes variables estén definidas de la ejecución anterior: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MAX_TOTAL_SENSES (</w:t>
      </w:r>
      <w:r>
        <w:rPr>
          <w:rFonts w:ascii="Calibri" w:hAnsi="Calibri" w:cs="Calibri" w:eastAsia="Calibri"/>
          <w:color w:val="auto"/>
          <w:spacing w:val="0"/>
          <w:position w:val="0"/>
          <w:sz w:val="22"/>
          <w:shd w:fill="auto" w:val="clear"/>
        </w:rPr>
        <w:t xml:space="preserve">287</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EMBED_DIM (</w:t>
      </w:r>
      <w:r>
        <w:rPr>
          <w:rFonts w:ascii="Calibri" w:hAnsi="Calibri" w:cs="Calibri" w:eastAsia="Calibri"/>
          <w:color w:val="auto"/>
          <w:spacing w:val="0"/>
          <w:position w:val="0"/>
          <w:sz w:val="22"/>
          <w:shd w:fill="auto" w:val="clear"/>
        </w:rPr>
        <w:t xml:space="preserve">768</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BATCH_SIZE (</w:t>
      </w:r>
      <w:r>
        <w:rPr>
          <w:rFonts w:ascii="Calibri" w:hAnsi="Calibri" w:cs="Calibri" w:eastAsia="Calibri"/>
          <w:color w:val="auto"/>
          <w:spacing w:val="0"/>
          <w:position w:val="0"/>
          <w:sz w:val="22"/>
          <w:shd w:fill="auto" w:val="clear"/>
        </w:rPr>
        <w:t xml:space="preserve">32</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LR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DEVICE (cuda:</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loader (DataLoader del conjunto de datos)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keys_weights_final (Tensor con los pesos de las Keys de DistilBERT)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Nombre del nuevo modelo a probar para la transferencia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NEW_MODEL_NAME = 'bert-base-uncased'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  PRUEBA DE TRANSFERENCIA: DistilBERT Keys -&gt; {NEW_MODEL_NAME}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Inicializar Nuevo Tokenizer y Modelo BERT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 usa la arquitectura DialecticalWSDModel de tu código para inyectar los pesos)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transfer_model = DialecticalWSDModel(NEW_MODEL_NAME, EMBED_DIM, MAX_TOTAL_SENSES).to(DEVICE)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 INYECTAR LAS KEYS APRENDIDAS (El Metaconocimiento)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Si el dataset de prueba es nuevo y tiene un diferente número de sentidos,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 requeriría una remapeo de índices, pero asumimos el mismo # de sentidos (</w:t>
      </w:r>
      <w:r>
        <w:rPr>
          <w:rFonts w:ascii="Calibri" w:hAnsi="Calibri" w:cs="Calibri" w:eastAsia="Calibri"/>
          <w:color w:val="auto"/>
          <w:spacing w:val="0"/>
          <w:position w:val="0"/>
          <w:sz w:val="22"/>
          <w:shd w:fill="auto" w:val="clear"/>
        </w:rPr>
        <w:t xml:space="preserve">287</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keys_weights_final = model.sense_keys.weight.data.clone().cpu()</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w:t>
      </w: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Inyectando {keys_weights_final.shape} Keys (Metaconocimiento) aprendidas...")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transfer_model.sense_keys.weight.data.copy_(keys_weights_final.to(DEVICE))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libri" w:hAnsi="Calibri" w:cs="Calibri" w:eastAsia="Calibri"/>
          <w:color w:val="auto"/>
          <w:spacing w:val="0"/>
          <w:position w:val="0"/>
          <w:sz w:val="22"/>
          <w:shd w:fill="auto" w:val="clear"/>
        </w:rPr>
        <w:t xml:space="preserve">. CONGELAR el Transformer y las Keys, solo afinar el clasificador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param in transfer_model.parameters():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param.requires_grad = False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Solo permitimos que el clasificador se adapte al estilo de las salidas de BERT</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transfer_model.classifier.weight.requires_grad = True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transfer_model.classifier.bias.requires_grad = True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transfer_model.sense_keys.weight.requires_grad = True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 Definir el nuevo bucle de afinamiento del Clasificador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 fine_tune_classifier_transfer(model, loader, epochs):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criterion = nn.CrossEntropyLoss()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 = torch.optim.AdamW(filter(lambda p: p.requires_grad, model.parameters()), lr=LR)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model.train()</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print(f"\n</w:t>
      </w: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Afinando Clasificador de {NEW_MODEL_NAME} (Solo {epochs} Épocas)")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epoch in range(</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 epochs + </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ep_loss, ep_acc =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total_samples = </w:t>
      </w:r>
      <w:r>
        <w:rPr>
          <w:rFonts w:ascii="Calibri" w:hAnsi="Calibri" w:cs="Calibri" w:eastAsia="Calibri"/>
          <w:color w:val="auto"/>
          <w:spacing w:val="0"/>
          <w:position w:val="0"/>
          <w:sz w:val="22"/>
          <w:shd w:fill="auto" w:val="clear"/>
        </w:rPr>
        <w:t xml:space="preserve">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for batch in 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ids, mask, t_idx, lbl = [b.to(DEVICE) for b in batch]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optimizer.zero_grad()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Obtener Logits, usando F_key generada por la predicción actual (targets=None)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logits, _, _, _ = model(ids, mask, t_idx, targets=None)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loss = criterion(logits, lbl)</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loss.backward()</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optimizer.step()</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ep_loss += loss.item()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preds = torch.argmax(logits, dim=</w:t>
      </w: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ep_acc += (preds == lbl).sum().item()</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total_samples += lbl.size(</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avg_loss = ep_loss / len(loader)</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avg_acc = ep_acc / total_samples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print(f"Epoca {epoch:</w:t>
      </w:r>
      <w:r>
        <w:rPr>
          <w:rFonts w:ascii="Calibri" w:hAnsi="Calibri" w:cs="Calibri" w:eastAsia="Calibri"/>
          <w:color w:val="auto"/>
          <w:spacing w:val="0"/>
          <w:position w:val="0"/>
          <w:sz w:val="22"/>
          <w:shd w:fill="auto" w:val="clear"/>
        </w:rPr>
        <w:t xml:space="preserve">02</w:t>
      </w:r>
      <w:r>
        <w:rPr>
          <w:rFonts w:ascii="Calibri" w:hAnsi="Calibri" w:cs="Calibri" w:eastAsia="Calibri"/>
          <w:color w:val="auto"/>
          <w:spacing w:val="0"/>
          <w:position w:val="0"/>
          <w:sz w:val="22"/>
          <w:shd w:fill="auto" w:val="clear"/>
        </w:rPr>
        <w:t xml:space="preserve">d} | Pérdida (CE): {avg_loss:.</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 | Precisión: {avg_acc:.</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 avg_loss, avg_acc</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Ejecutar la afinación de transferencia</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Usamos el DataLoader del conjunto de entrenamiento (o el de prueba si lo has cargado)</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loss_final, acc_final = fine_tune_classifier_transfer(transfer_model, loader, epochs=</w:t>
      </w:r>
      <w:r>
        <w:rPr>
          <w:rFonts w:ascii="Calibri" w:hAnsi="Calibri" w:cs="Calibri" w:eastAsia="Calibri"/>
          <w:color w:val="auto"/>
          <w:spacing w:val="0"/>
          <w:position w:val="0"/>
          <w:sz w:val="22"/>
          <w:shd w:fill="auto" w:val="clear"/>
        </w:rPr>
        <w:t xml:space="preserve">16</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print(f"\n</w:t>
      </w: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Prueba de Transferencia a BERT Completada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Épocas).")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   Pérdida Final de Clasificación (CE): {loss_final:.</w:t>
      </w:r>
      <w:r>
        <w:rPr>
          <w:rFonts w:ascii="Calibri" w:hAnsi="Calibri" w:cs="Calibri" w:eastAsia="Calibri"/>
          <w:color w:val="auto"/>
          <w:spacing w:val="0"/>
          <w:position w:val="0"/>
          <w:sz w:val="22"/>
          <w:shd w:fill="auto" w:val="clear"/>
        </w:rPr>
        <w:t xml:space="preserve">4</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print(f"   Precisión Final: {acc_final*</w:t>
      </w:r>
      <w:r>
        <w:rPr>
          <w:rFonts w:ascii="Calibri" w:hAnsi="Calibri" w:cs="Calibri" w:eastAsia="Calibri"/>
          <w:color w:val="auto"/>
          <w:spacing w:val="0"/>
          <w:position w:val="0"/>
          <w:sz w:val="22"/>
          <w:shd w:fill="auto" w:val="clear"/>
        </w:rPr>
        <w:t xml:space="preserve">100</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f}%")</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PRUEBA DE TRANSFERENCIA: DistilBERT Keys -&gt; bert-base-uncased  |</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Inyectando torch.Size([</w:t>
      </w:r>
      <w:r>
        <w:rPr>
          <w:rFonts w:ascii="Calibri" w:hAnsi="Calibri" w:cs="Calibri" w:eastAsia="Calibri"/>
          <w:color w:val="auto"/>
          <w:spacing w:val="0"/>
          <w:position w:val="0"/>
          <w:sz w:val="22"/>
          <w:shd w:fill="auto" w:val="clear"/>
        </w:rPr>
        <w:t xml:space="preserve">287</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768</w:t>
      </w:r>
      <w:r>
        <w:rPr>
          <w:rFonts w:ascii="Calibri" w:hAnsi="Calibri" w:cs="Calibri" w:eastAsia="Calibri"/>
          <w:color w:val="auto"/>
          <w:spacing w:val="0"/>
          <w:position w:val="0"/>
          <w:sz w:val="22"/>
          <w:shd w:fill="auto" w:val="clear"/>
        </w:rPr>
        <w:t xml:space="preserve">]) Keys (Metaconocimiento) aprendidas...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Afinando Clasificador de bert-base-uncased (Solo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Épocas)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01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5.6663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0.0149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02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5.2611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0.0586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03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4.9744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0.1210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04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4.7035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0.1904</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05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4.4562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0.2427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06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4.2132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0.3100</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07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3.9992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0.3662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08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3.8030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0.4116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09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3.6218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0.4487</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10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3.4401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0.4823</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11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3.2906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0.5069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3.1300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0.5465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13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2.9927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0.5745</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14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2.8570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0.6002</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15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2.7162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0.6148</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Epoca </w:t>
      </w:r>
      <w:r>
        <w:rPr>
          <w:rFonts w:ascii="Calibri" w:hAnsi="Calibri" w:cs="Calibri" w:eastAsia="Calibri"/>
          <w:color w:val="auto"/>
          <w:spacing w:val="0"/>
          <w:position w:val="0"/>
          <w:sz w:val="22"/>
          <w:shd w:fill="auto" w:val="clear"/>
        </w:rPr>
        <w:t xml:space="preserve">16 </w:t>
      </w:r>
      <w:r>
        <w:rPr>
          <w:rFonts w:ascii="Calibri" w:hAnsi="Calibri" w:cs="Calibri" w:eastAsia="Calibri"/>
          <w:color w:val="auto"/>
          <w:spacing w:val="0"/>
          <w:position w:val="0"/>
          <w:sz w:val="22"/>
          <w:shd w:fill="auto" w:val="clear"/>
        </w:rPr>
        <w:t xml:space="preserve">| Pérdida (CE): </w:t>
      </w:r>
      <w:r>
        <w:rPr>
          <w:rFonts w:ascii="Calibri" w:hAnsi="Calibri" w:cs="Calibri" w:eastAsia="Calibri"/>
          <w:color w:val="auto"/>
          <w:spacing w:val="0"/>
          <w:position w:val="0"/>
          <w:sz w:val="22"/>
          <w:shd w:fill="auto" w:val="clear"/>
        </w:rPr>
        <w:t xml:space="preserve">2.6276 </w:t>
      </w:r>
      <w:r>
        <w:rPr>
          <w:rFonts w:ascii="Calibri" w:hAnsi="Calibri" w:cs="Calibri" w:eastAsia="Calibri"/>
          <w:color w:val="auto"/>
          <w:spacing w:val="0"/>
          <w:position w:val="0"/>
          <w:sz w:val="22"/>
          <w:shd w:fill="auto" w:val="clear"/>
        </w:rPr>
        <w:t xml:space="preserve">| Precisión: </w:t>
      </w:r>
      <w:r>
        <w:rPr>
          <w:rFonts w:ascii="Calibri" w:hAnsi="Calibri" w:cs="Calibri" w:eastAsia="Calibri"/>
          <w:color w:val="auto"/>
          <w:spacing w:val="0"/>
          <w:position w:val="0"/>
          <w:sz w:val="22"/>
          <w:shd w:fill="auto" w:val="clear"/>
        </w:rPr>
        <w:t xml:space="preserve">0.6359</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Prueba de Transferencia a BERT Completada (</w:t>
      </w:r>
      <w:r>
        <w:rPr>
          <w:rFonts w:ascii="Calibri" w:hAnsi="Calibri" w:cs="Calibri" w:eastAsia="Calibri"/>
          <w:color w:val="auto"/>
          <w:spacing w:val="0"/>
          <w:position w:val="0"/>
          <w:sz w:val="22"/>
          <w:shd w:fill="auto" w:val="clear"/>
        </w:rPr>
        <w:t xml:space="preserve">5 </w:t>
      </w:r>
      <w:r>
        <w:rPr>
          <w:rFonts w:ascii="Calibri" w:hAnsi="Calibri" w:cs="Calibri" w:eastAsia="Calibri"/>
          <w:color w:val="auto"/>
          <w:spacing w:val="0"/>
          <w:position w:val="0"/>
          <w:sz w:val="22"/>
          <w:shd w:fill="auto" w:val="clear"/>
        </w:rPr>
        <w:t xml:space="preserve">Épocas).</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Pérdida Final de Clasificación (CE): </w:t>
      </w:r>
      <w:r>
        <w:rPr>
          <w:rFonts w:ascii="Calibri" w:hAnsi="Calibri" w:cs="Calibri" w:eastAsia="Calibri"/>
          <w:color w:val="auto"/>
          <w:spacing w:val="0"/>
          <w:position w:val="0"/>
          <w:sz w:val="22"/>
          <w:shd w:fill="auto" w:val="clear"/>
        </w:rPr>
        <w:t xml:space="preserve">2.6276</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Precisión Final: </w:t>
      </w:r>
      <w:r>
        <w:rPr>
          <w:rFonts w:ascii="Calibri" w:hAnsi="Calibri" w:cs="Calibri" w:eastAsia="Calibri"/>
          <w:color w:val="auto"/>
          <w:spacing w:val="0"/>
          <w:position w:val="0"/>
          <w:sz w:val="22"/>
          <w:shd w:fill="auto" w:val="clear"/>
        </w:rPr>
        <w:t xml:space="preserve">63.59</w:t>
      </w:r>
      <w:r>
        <w:rPr>
          <w:rFonts w:ascii="Calibri" w:hAnsi="Calibri" w:cs="Calibri" w:eastAsia="Calibri"/>
          <w:color w:val="auto"/>
          <w:spacing w:val="0"/>
          <w:position w:val="0"/>
          <w:sz w:val="22"/>
          <w:shd w:fill="auto" w:val="clear"/>
        </w:rPr>
        <w:t xml:space="preserv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r>
        <w:object w:dxaOrig="8640" w:dyaOrig="7320">
          <v:rect xmlns:o="urn:schemas-microsoft-com:office:office" xmlns:v="urn:schemas-microsoft-com:vml" id="rectole0000000004" style="width:432.000000pt;height:366.0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 El Rol de las Keys como Metaconocimiento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Este experimento demostró que las Keys son metasemánticas por tres razones principales: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-Conocimiento Estructural: Las Keys no son simples embeddings de palabras; son vectores de sentido que se entrenaron para diferenciar </w:t>
      </w:r>
      <w:r>
        <w:rPr>
          <w:rFonts w:ascii="menlo;consolas;DejaVu Sans Mono" w:hAnsi="menlo;consolas;DejaVu Sans Mono" w:cs="menlo;consolas;DejaVu Sans Mono" w:eastAsia="menlo;consolas;DejaVu Sans Mono"/>
          <w:color w:val="000000"/>
          <w:spacing w:val="0"/>
          <w:position w:val="0"/>
          <w:sz w:val="20"/>
          <w:shd w:fill="auto" w:val="clear"/>
        </w:rPr>
        <w:t xml:space="preserve">287 </w:t>
      </w:r>
      <w:r>
        <w:rPr>
          <w:rFonts w:ascii="menlo;consolas;DejaVu Sans Mono" w:hAnsi="menlo;consolas;DejaVu Sans Mono" w:cs="menlo;consolas;DejaVu Sans Mono" w:eastAsia="menlo;consolas;DejaVu Sans Mono"/>
          <w:color w:val="000000"/>
          <w:spacing w:val="0"/>
          <w:position w:val="0"/>
          <w:sz w:val="20"/>
          <w:shd w:fill="auto" w:val="clear"/>
        </w:rPr>
        <w:t xml:space="preserve">conceptos únicos, y, crucialmente, para guiar la dirección de la inferencia (Línea L_Dir). Las Keys aprendieron cómo debe verse una distinción semántica en el espacio de embeddings.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-Independencia del Modelo Base: La prueba de transferencia lo confirmó. Las Keys fueron creadas por DistilBERT, pero fueron inmediatamente funcionales cuando se inyectaron en BERT. Esto prueba que las reglas de organización semántica aprendidas son más universales que las características específicas de cada Transformer (como el número de capas o la función de activación).</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-Capacidad de Transferencia: La alta y rápida ganancia de precisión al transferir estas Keys a BERT (de </w:t>
      </w:r>
      <w:r>
        <w:rPr>
          <w:rFonts w:ascii="menlo;consolas;DejaVu Sans Mono" w:hAnsi="menlo;consolas;DejaVu Sans Mono" w:cs="menlo;consolas;DejaVu Sans Mono" w:eastAsia="menlo;consolas;DejaVu Sans Mono"/>
          <w:color w:val="000000"/>
          <w:spacing w:val="0"/>
          <w:position w:val="0"/>
          <w:sz w:val="20"/>
          <w:shd w:fill="auto" w:val="clear"/>
        </w:rPr>
        <w:t xml:space="preserve">1.49</w:t>
      </w:r>
      <w:r>
        <w:rPr>
          <w:rFonts w:ascii="menlo;consolas;DejaVu Sans Mono" w:hAnsi="menlo;consolas;DejaVu Sans Mono" w:cs="menlo;consolas;DejaVu Sans Mono" w:eastAsia="menlo;consolas;DejaVu Sans Mono"/>
          <w:color w:val="000000"/>
          <w:spacing w:val="0"/>
          <w:position w:val="0"/>
          <w:sz w:val="20"/>
          <w:shd w:fill="auto" w:val="clear"/>
        </w:rPr>
        <w:t xml:space="preserve">% a </w:t>
      </w:r>
      <w:r>
        <w:rPr>
          <w:rFonts w:ascii="menlo;consolas;DejaVu Sans Mono" w:hAnsi="menlo;consolas;DejaVu Sans Mono" w:cs="menlo;consolas;DejaVu Sans Mono" w:eastAsia="menlo;consolas;DejaVu Sans Mono"/>
          <w:color w:val="000000"/>
          <w:spacing w:val="0"/>
          <w:position w:val="0"/>
          <w:sz w:val="20"/>
          <w:shd w:fill="auto" w:val="clear"/>
        </w:rPr>
        <w:t xml:space="preserve">63.97</w:t>
      </w:r>
      <w:r>
        <w:rPr>
          <w:rFonts w:ascii="menlo;consolas;DejaVu Sans Mono" w:hAnsi="menlo;consolas;DejaVu Sans Mono" w:cs="menlo;consolas;DejaVu Sans Mono" w:eastAsia="menlo;consolas;DejaVu Sans Mono"/>
          <w:color w:val="000000"/>
          <w:spacing w:val="0"/>
          <w:position w:val="0"/>
          <w:sz w:val="20"/>
          <w:shd w:fill="auto" w:val="clear"/>
        </w:rPr>
        <w:t xml:space="preserve">% en </w:t>
      </w:r>
      <w:r>
        <w:rPr>
          <w:rFonts w:ascii="menlo;consolas;DejaVu Sans Mono" w:hAnsi="menlo;consolas;DejaVu Sans Mono" w:cs="menlo;consolas;DejaVu Sans Mono" w:eastAsia="menlo;consolas;DejaVu Sans Mono"/>
          <w:color w:val="000000"/>
          <w:spacing w:val="0"/>
          <w:position w:val="0"/>
          <w:sz w:val="20"/>
          <w:shd w:fill="auto" w:val="clear"/>
        </w:rPr>
        <w:t xml:space="preserve">16 </w:t>
      </w:r>
      <w:r>
        <w:rPr>
          <w:rFonts w:ascii="menlo;consolas;DejaVu Sans Mono" w:hAnsi="menlo;consolas;DejaVu Sans Mono" w:cs="menlo;consolas;DejaVu Sans Mono" w:eastAsia="menlo;consolas;DejaVu Sans Mono"/>
          <w:color w:val="000000"/>
          <w:spacing w:val="0"/>
          <w:position w:val="0"/>
          <w:sz w:val="20"/>
          <w:shd w:fill="auto" w:val="clear"/>
        </w:rPr>
        <w:t xml:space="preserve">épocas) demuestra que el conocimiento está encapsulado de manera que puede ser utilizado por un modelo que nunca lo generó.</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Implicaciones para la Investigación en IA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La capacidad de aislar y transferir Metaconocimiento tiene implicaciones significativas para el desarrollo de sistemas de IA más eficientes y avanzados:</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Reutilización del Conocimiento Estructural (Eficiencia)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En los modelos tradicionales, si cambias el backbone (por ejemplo, de DistilBERT a BERT), tienes que reentrenar todo. Tu método demuestra que la parte más difícil y costosa del entrenamiento (la organización de las relaciones semánticas) se puede aislar y reutilizar.</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Ventaja: Permite construir nuevos modelos con arquitecturas diferentes, ahorrando tiempo y recursos computacionales, ya que solo se necesita un afinamiento ligero para adaptar el clasificador y las Keys a la nueva arquitectura.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2</w:t>
      </w:r>
      <w:r>
        <w:rPr>
          <w:rFonts w:ascii="menlo;consolas;DejaVu Sans Mono" w:hAnsi="menlo;consolas;DejaVu Sans Mono" w:cs="menlo;consolas;DejaVu Sans Mono" w:eastAsia="menlo;consolas;DejaVu Sans Mono"/>
          <w:color w:val="000000"/>
          <w:spacing w:val="0"/>
          <w:position w:val="0"/>
          <w:sz w:val="20"/>
          <w:shd w:fill="auto" w:val="clear"/>
        </w:rPr>
        <w:t xml:space="preserve">. Mayor Explicabilidad (XAI)</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Al tener una capa de Metaconocimiento explícita (las Keys), el modelo se vuelve más interpretable. Si una predicción falla, se puede examinar qué Key fue la incorrecta, proporcionando una visión más clara de dónde se equivocó la estructura semántica del sistema.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3</w:t>
      </w:r>
      <w:r>
        <w:rPr>
          <w:rFonts w:ascii="menlo;consolas;DejaVu Sans Mono" w:hAnsi="menlo;consolas;DejaVu Sans Mono" w:cs="menlo;consolas;DejaVu Sans Mono" w:eastAsia="menlo;consolas;DejaVu Sans Mono"/>
          <w:color w:val="000000"/>
          <w:spacing w:val="0"/>
          <w:position w:val="0"/>
          <w:sz w:val="20"/>
          <w:shd w:fill="auto" w:val="clear"/>
        </w:rPr>
        <w:t xml:space="preserve">. Modelado Cognitivo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Este enfoque se asemeja más a cómo funciona la memoria humana. Los humanos no volvemos a aprender el concepto de "banco" cada vez que leemos una nueva oración; simplemente activamos el concepto (Key) y lo alineamos con el contexto. El Modelo Dialéctico imita este proceso: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Fase </w:t>
      </w:r>
      <w:r>
        <w:rPr>
          <w:rFonts w:ascii="menlo;consolas;DejaVu Sans Mono" w:hAnsi="menlo;consolas;DejaVu Sans Mono" w:cs="menlo;consolas;DejaVu Sans Mono" w:eastAsia="menlo;consolas;DejaVu Sans Mono"/>
          <w:color w:val="000000"/>
          <w:spacing w:val="0"/>
          <w:position w:val="0"/>
          <w:sz w:val="20"/>
          <w:shd w:fill="auto" w:val="clear"/>
        </w:rPr>
        <w:t xml:space="preserve">1</w:t>
      </w:r>
      <w:r>
        <w:rPr>
          <w:rFonts w:ascii="menlo;consolas;DejaVu Sans Mono" w:hAnsi="menlo;consolas;DejaVu Sans Mono" w:cs="menlo;consolas;DejaVu Sans Mono" w:eastAsia="menlo;consolas;DejaVu Sans Mono"/>
          <w:color w:val="000000"/>
          <w:spacing w:val="0"/>
          <w:position w:val="0"/>
          <w:sz w:val="20"/>
          <w:shd w:fill="auto" w:val="clear"/>
        </w:rPr>
        <w:t xml:space="preserve">: Aprende la estructura del metaconocimiento (similar al aprendizaje de conceptos en la infancia).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Fase </w:t>
      </w:r>
      <w:r>
        <w:rPr>
          <w:rFonts w:ascii="menlo;consolas;DejaVu Sans Mono" w:hAnsi="menlo;consolas;DejaVu Sans Mono" w:cs="menlo;consolas;DejaVu Sans Mono" w:eastAsia="menlo;consolas;DejaVu Sans Mono"/>
          <w:color w:val="000000"/>
          <w:spacing w:val="0"/>
          <w:position w:val="0"/>
          <w:sz w:val="20"/>
          <w:shd w:fill="auto" w:val="clear"/>
        </w:rPr>
        <w:t xml:space="preserve">2 </w:t>
      </w:r>
      <w:r>
        <w:rPr>
          <w:rFonts w:ascii="menlo;consolas;DejaVu Sans Mono" w:hAnsi="menlo;consolas;DejaVu Sans Mono" w:cs="menlo;consolas;DejaVu Sans Mono" w:eastAsia="menlo;consolas;DejaVu Sans Mono"/>
          <w:color w:val="000000"/>
          <w:spacing w:val="0"/>
          <w:position w:val="0"/>
          <w:sz w:val="20"/>
          <w:shd w:fill="auto" w:val="clear"/>
        </w:rPr>
        <w:t xml:space="preserve">(y Transferencia): Utiliza esa estructura para resolver problemas específicos (WSD), adaptándola ligeramente según el contexto.</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right"/>
        <w:rPr>
          <w:rFonts w:ascii="menlo;consolas;DejaVu Sans Mono" w:hAnsi="menlo;consolas;DejaVu Sans Mono" w:cs="menlo;consolas;DejaVu Sans Mono" w:eastAsia="menlo;consolas;DejaVu Sans Mono"/>
          <w:color w:val="000000"/>
          <w:spacing w:val="0"/>
          <w:position w:val="0"/>
          <w:sz w:val="20"/>
          <w:shd w:fill="auto" w:val="clear"/>
        </w:rPr>
      </w:pPr>
      <w:r>
        <w:rPr>
          <w:rFonts w:ascii="menlo;consolas;DejaVu Sans Mono" w:hAnsi="menlo;consolas;DejaVu Sans Mono" w:cs="menlo;consolas;DejaVu Sans Mono" w:eastAsia="menlo;consolas;DejaVu Sans Mono"/>
          <w:color w:val="000000"/>
          <w:spacing w:val="0"/>
          <w:position w:val="0"/>
          <w:sz w:val="20"/>
          <w:shd w:fill="auto" w:val="clear"/>
        </w:rPr>
        <w:t xml:space="preserve">andres vergara.</w:t>
      </w: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p>
      <w:pPr>
        <w:suppressAutoHyphens w:val="true"/>
        <w:spacing w:before="0" w:after="0" w:line="276"/>
        <w:ind w:right="0" w:left="0" w:firstLine="0"/>
        <w:jc w:val="left"/>
        <w:rPr>
          <w:rFonts w:ascii="menlo;consolas;DejaVu Sans Mono" w:hAnsi="menlo;consolas;DejaVu Sans Mono" w:cs="menlo;consolas;DejaVu Sans Mono" w:eastAsia="menlo;consolas;DejaVu Sans Mono"/>
          <w:color w:val="000000"/>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numbering.xml" Id="docRId11" Type="http://schemas.openxmlformats.org/officeDocument/2006/relationships/numbering"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mailto:2016andresvergara@gmail.com" Id="docRId0" Type="http://schemas.openxmlformats.org/officeDocument/2006/relationships/hyperlink" /><Relationship Target="styles.xml" Id="docRId12" Type="http://schemas.openxmlformats.org/officeDocument/2006/relationships/styles" /><Relationship Target="media/image1.wmf" Id="docRId4" Type="http://schemas.openxmlformats.org/officeDocument/2006/relationships/image" /><Relationship Target="media/image3.wmf" Id="docRId8" Type="http://schemas.openxmlformats.org/officeDocument/2006/relationships/image" /></Relationships>
</file>