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17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12:30 m -1:30 pm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5to. año. ( 5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6to. grado. (3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Wall Maze o Laberinto de Paredes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Abran la plataforma y escojan el patio de juegos de Wall Maze o Laberinto de Paredes.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Explique a los niños lo qué es VEXCode y cómo pueden usarlo: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VEXcode es un software de programación que puede ser utilizado para programar robots educativos VEX IQ y VEX V5. Con la ayuda de bloques de código y una interfaz de programación intuitiva, los niños pueden aprender a programar sus propios robots y controlarlos para realizar diversas tareas.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Expliquen que el robot tiene sensores y que utilizaran el sensor llamado parachoques para que cuando el robot detecte la pared gire y siga su recorrido por el laberinto.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Creando el Reto: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Proponga a los niños programar el robot para que recorra las letras del laberinto, primero la A y luego al número 2.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Programando ir a la letra A: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panel de programación debajo del bloque cuando empieza colocar conducir adelante.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colocar el bloque espera hasta que (explicarlo) y dentro del hexágono colocar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Dejar de conducir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Enseñando al estudiante invitado: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Proponga al niño invitado a que programe ir al número 02  (indique paso a paso que bloques colocar)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Programando ir al número 2: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Elimine el bloque dejar de conducir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derecha 180 grados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dejar de conducir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