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66" w:rsidRDefault="00260766" w:rsidP="00260766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 w:rsidR="001466AE">
        <w:rPr>
          <w:rStyle w:val="Textoennegrita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</w:t>
            </w:r>
            <w:r w:rsidR="007F7E25">
              <w:t>r</w:t>
            </w:r>
            <w:r>
              <w:t xml:space="preserve"> la creación de un PO y DA como un proceso reusable para los procesos de procesamiento de cotización, procesamiento de gestión de solicitudes de bolsa y procesamiento de orden de compra por subasta</w:t>
            </w:r>
            <w:r w:rsidR="007839BB">
              <w:t>.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030ABA" w:rsidP="00030ABA">
            <w:r>
              <w:rPr>
                <w:rFonts w:cs="Arial"/>
              </w:rPr>
              <w:t>C</w:t>
            </w:r>
            <w:r w:rsidR="00FD7517">
              <w:rPr>
                <w:rFonts w:cs="Arial"/>
              </w:rPr>
              <w:t xml:space="preserve">rear proceso de </w:t>
            </w:r>
            <w:r w:rsidR="00CB1847">
              <w:rPr>
                <w:rFonts w:cs="Arial"/>
              </w:rPr>
              <w:t>solicitud</w:t>
            </w:r>
            <w:r w:rsidR="00FD7517"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  <w:r w:rsidR="007839BB">
              <w:t>.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Pr="00AF5EDD" w:rsidRDefault="00FD7517" w:rsidP="00FD7517">
            <w:pPr>
              <w:jc w:val="center"/>
              <w:rPr>
                <w:highlight w:val="yellow"/>
              </w:rPr>
            </w:pPr>
            <w:r w:rsidRPr="00AF5EDD">
              <w:rPr>
                <w:highlight w:val="yellow"/>
              </w:rPr>
              <w:t>PN3</w:t>
            </w:r>
          </w:p>
        </w:tc>
        <w:tc>
          <w:tcPr>
            <w:tcW w:w="4553" w:type="dxa"/>
            <w:vAlign w:val="center"/>
          </w:tcPr>
          <w:p w:rsidR="00FD7517" w:rsidRPr="00AF5EDD" w:rsidRDefault="00FD7517" w:rsidP="00FD7517">
            <w:pPr>
              <w:rPr>
                <w:rFonts w:cs="Arial"/>
                <w:highlight w:val="yellow"/>
              </w:rPr>
            </w:pPr>
            <w:r w:rsidRPr="00AF5EDD">
              <w:rPr>
                <w:rFonts w:cs="Arial"/>
                <w:highlight w:val="yellow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 w:rsidRPr="00AF5EDD">
              <w:rPr>
                <w:highlight w:val="yellow"/>
              </w:rPr>
              <w:t xml:space="preserve">Se crea el proceso de gestión de solicitudes de bolsa que permite a los fabricantes y a los comercios, </w:t>
            </w:r>
            <w:r w:rsidR="0073053E" w:rsidRPr="00AF5EDD">
              <w:rPr>
                <w:highlight w:val="yellow"/>
              </w:rPr>
              <w:t>ingresar sus intenciones de compra o de venta para hacer match entre las solicitudes y generar transacciones</w:t>
            </w:r>
            <w:r w:rsidR="007839BB" w:rsidRPr="00AF5EDD">
              <w:rPr>
                <w:highlight w:val="yellow"/>
              </w:rPr>
              <w:t>.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030ABA" w:rsidP="00F938DB">
            <w:r>
              <w:rPr>
                <w:rFonts w:cs="Arial"/>
              </w:rPr>
              <w:t>C</w:t>
            </w:r>
            <w:r w:rsidR="0073053E">
              <w:rPr>
                <w:rFonts w:cs="Arial"/>
              </w:rPr>
              <w:t>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  <w:r w:rsidR="007839BB">
              <w:t>.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  <w:r w:rsidR="007839BB">
              <w:t>.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  <w:r w:rsidR="007839BB">
              <w:t>.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>el desempeño de los demás clientes y así el Marketplace pueda tener retroalimentación de estos</w:t>
            </w:r>
            <w:r w:rsidR="006D291A">
              <w:t>.</w:t>
            </w:r>
          </w:p>
        </w:tc>
      </w:tr>
      <w:tr w:rsidR="00947817" w:rsidTr="00AB3C76">
        <w:tc>
          <w:tcPr>
            <w:tcW w:w="775" w:type="dxa"/>
            <w:vAlign w:val="center"/>
          </w:tcPr>
          <w:p w:rsidR="00947817" w:rsidRPr="00B028F9" w:rsidRDefault="00947817" w:rsidP="00AB3C76">
            <w:pPr>
              <w:jc w:val="center"/>
              <w:rPr>
                <w:highlight w:val="yellow"/>
              </w:rPr>
            </w:pPr>
            <w:r w:rsidRPr="00B028F9">
              <w:rPr>
                <w:highlight w:val="yellow"/>
              </w:rPr>
              <w:t>PN8</w:t>
            </w:r>
          </w:p>
        </w:tc>
        <w:tc>
          <w:tcPr>
            <w:tcW w:w="4553" w:type="dxa"/>
            <w:vAlign w:val="center"/>
          </w:tcPr>
          <w:p w:rsidR="00947817" w:rsidRPr="00B028F9" w:rsidRDefault="00947817" w:rsidP="00AB3C76">
            <w:pPr>
              <w:rPr>
                <w:highlight w:val="yellow"/>
              </w:rPr>
            </w:pPr>
            <w:r w:rsidRPr="00B028F9">
              <w:rPr>
                <w:highlight w:val="yellow"/>
              </w:rPr>
              <w:t>Modificación procesos solicitud cotización, gestión de solicitudes de bolsa y el proceso de orden de compra por subasta</w:t>
            </w:r>
          </w:p>
        </w:tc>
        <w:tc>
          <w:tcPr>
            <w:tcW w:w="4680" w:type="dxa"/>
          </w:tcPr>
          <w:p w:rsidR="00947817" w:rsidRDefault="00947817" w:rsidP="00AB3C76">
            <w:r w:rsidRPr="00B028F9">
              <w:rPr>
                <w:highlight w:val="yellow"/>
              </w:rPr>
              <w:t>La modificación de estos procesos se hace para el soporte de los acuerdos de servicio.</w:t>
            </w:r>
          </w:p>
        </w:tc>
      </w:tr>
      <w:tr w:rsidR="00B028F9" w:rsidTr="00AB3C76">
        <w:tc>
          <w:tcPr>
            <w:tcW w:w="775" w:type="dxa"/>
            <w:vAlign w:val="center"/>
          </w:tcPr>
          <w:p w:rsidR="00B028F9" w:rsidRDefault="00B028F9" w:rsidP="00AB3C76">
            <w:pPr>
              <w:jc w:val="center"/>
            </w:pPr>
            <w:r>
              <w:t>PN</w:t>
            </w:r>
            <w:r>
              <w:t>8</w:t>
            </w:r>
          </w:p>
        </w:tc>
        <w:tc>
          <w:tcPr>
            <w:tcW w:w="4553" w:type="dxa"/>
            <w:vAlign w:val="center"/>
          </w:tcPr>
          <w:p w:rsidR="00B028F9" w:rsidRDefault="00B228F5" w:rsidP="00334C4E">
            <w:r>
              <w:t>Modificación de Procesos relacionados a Compra y Subasta</w:t>
            </w:r>
          </w:p>
        </w:tc>
        <w:tc>
          <w:tcPr>
            <w:tcW w:w="4680" w:type="dxa"/>
          </w:tcPr>
          <w:p w:rsidR="00B028F9" w:rsidRDefault="00B028F9" w:rsidP="00B228F5">
            <w:r>
              <w:t xml:space="preserve">Este </w:t>
            </w:r>
            <w:r w:rsidR="00B228F5">
              <w:t>proyecto</w:t>
            </w:r>
            <w:r>
              <w:t xml:space="preserve"> se crea para </w:t>
            </w:r>
            <w:r w:rsidR="00B228F5">
              <w:t>modifica</w:t>
            </w:r>
            <w:r w:rsidR="00120D09">
              <w:t xml:space="preserve">r/crear los procesos </w:t>
            </w:r>
            <w:r w:rsidR="003A67FF">
              <w:t>Intención de Venta, Intención de Compra, Orden de Compra por Subasta y Gestión de Órdenes PO y DA.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</w:t>
            </w:r>
            <w:r w:rsidR="00947817">
              <w:t>9</w:t>
            </w:r>
          </w:p>
        </w:tc>
        <w:tc>
          <w:tcPr>
            <w:tcW w:w="4553" w:type="dxa"/>
            <w:vAlign w:val="center"/>
          </w:tcPr>
          <w:p w:rsidR="00CB1847" w:rsidRDefault="00947817" w:rsidP="00632CA7">
            <w:r>
              <w:t xml:space="preserve">Crear proceso Intención de </w:t>
            </w:r>
            <w:r w:rsidR="00632CA7">
              <w:t>Compra</w:t>
            </w:r>
          </w:p>
        </w:tc>
        <w:tc>
          <w:tcPr>
            <w:tcW w:w="4680" w:type="dxa"/>
          </w:tcPr>
          <w:p w:rsidR="00CB1847" w:rsidRDefault="006D291A" w:rsidP="00B228F5">
            <w:r>
              <w:t xml:space="preserve">Este </w:t>
            </w:r>
            <w:r w:rsidR="00B228F5">
              <w:t xml:space="preserve">proyecto se crea para </w:t>
            </w:r>
            <w:r w:rsidR="00C23D64">
              <w:t>implementación</w:t>
            </w:r>
            <w:r w:rsidR="00B228F5">
              <w:t xml:space="preserve"> del proceso de in</w:t>
            </w:r>
            <w:r>
              <w:t xml:space="preserve">gresar las intenciones de </w:t>
            </w:r>
            <w:r w:rsidR="00632CA7">
              <w:t>compra</w:t>
            </w:r>
            <w:r>
              <w:t xml:space="preserve"> de los </w:t>
            </w:r>
            <w:r w:rsidR="00632CA7">
              <w:t>comercios</w:t>
            </w:r>
            <w:r>
              <w:t>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>Modificación de la entidad 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SolicitudCotizacion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</w:rPr>
              <w:lastRenderedPageBreak/>
              <w:t>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r w:rsidRPr="00840FCD">
              <w:rPr>
                <w:rFonts w:cs="Arial"/>
              </w:rPr>
              <w:t>Cotizacion</w:t>
            </w:r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>
              <w:lastRenderedPageBreak/>
              <w:t>SolicitudCotizacion, Convocatoria y Cotizacion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Campaña, EstrategiaCampaña, MensajePromocional, Evento,  RevisionEstrategiaCampaña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 xml:space="preserve">Se realiza la creación de las entidades </w:t>
            </w:r>
            <w:r w:rsidRPr="00840FCD">
              <w:rPr>
                <w:rFonts w:cs="Arial"/>
              </w:rPr>
              <w:t>Campaña, EstrategiaCampaña, MensajePromocional, Evento,  RevisionEstrategiaCampaña</w:t>
            </w:r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>Se crean las entidades Retroalimentacio</w:t>
            </w:r>
            <w:r w:rsidRPr="00B94034">
              <w:t>n,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>Creación de la aplicación StockManager</w:t>
            </w:r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>creación de la aplicación Sto</w:t>
            </w:r>
            <w:r w:rsidR="00CD532D">
              <w:t>c</w:t>
            </w:r>
            <w:r w:rsidR="00F01637">
              <w:t>kManager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>Modificación de las aplicaciones POManager y TransactManager</w:t>
            </w:r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r>
              <w:rPr>
                <w:rFonts w:cs="Arial"/>
              </w:rPr>
              <w:t>POManager y TransactManager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140128" w:rsidTr="00E65192">
        <w:tc>
          <w:tcPr>
            <w:tcW w:w="775" w:type="dxa"/>
            <w:vAlign w:val="center"/>
          </w:tcPr>
          <w:p w:rsidR="00140128" w:rsidRDefault="00140128" w:rsidP="00E65192">
            <w:pPr>
              <w:jc w:val="center"/>
            </w:pPr>
            <w:r>
              <w:t>PA6</w:t>
            </w:r>
          </w:p>
        </w:tc>
        <w:tc>
          <w:tcPr>
            <w:tcW w:w="4553" w:type="dxa"/>
            <w:vAlign w:val="center"/>
          </w:tcPr>
          <w:p w:rsidR="00140128" w:rsidRDefault="00140128" w:rsidP="00E65192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</w:t>
            </w:r>
          </w:p>
        </w:tc>
        <w:tc>
          <w:tcPr>
            <w:tcW w:w="4680" w:type="dxa"/>
          </w:tcPr>
          <w:p w:rsidR="00140128" w:rsidRDefault="00140128" w:rsidP="00E65192">
            <w:pPr>
              <w:jc w:val="both"/>
            </w:pPr>
            <w:r>
              <w:t xml:space="preserve">Se modifican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StockManager, para implementar los servicios que permitan el monitoreo y control de las transacciones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140128">
              <w:t>7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</w:t>
            </w:r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1D7317">
            <w:pPr>
              <w:jc w:val="center"/>
            </w:pPr>
            <w:r>
              <w:lastRenderedPageBreak/>
              <w:t>PN1, PN2, PN</w:t>
            </w:r>
            <w:r w:rsidR="001D7317">
              <w:t>4</w:t>
            </w:r>
            <w:r w:rsidR="0075764A">
              <w:t>, PN</w:t>
            </w:r>
            <w:r w:rsidR="001D7317">
              <w:t>9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F52D0" w:rsidTr="007F52D0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  <w:r>
              <w:t>Realiza la automatización de los procesos transaccionales solicitud PO y DA, solicitud cotización, gestión de solicitudes de bolsa y proceso de subasta inversa,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7F52D0" w:rsidRPr="007F52D0" w:rsidRDefault="007F52D0" w:rsidP="007F52D0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7F52D0" w:rsidTr="007F52D0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7F52D0" w:rsidRPr="007F52D0" w:rsidRDefault="007F52D0" w:rsidP="007F52D0">
            <w:pPr>
              <w:jc w:val="center"/>
              <w:rPr>
                <w:b/>
              </w:rPr>
            </w:pPr>
            <w:r w:rsidRPr="007F52D0">
              <w:rPr>
                <w:b/>
              </w:rPr>
              <w:t>1</w:t>
            </w:r>
          </w:p>
        </w:tc>
      </w:tr>
    </w:tbl>
    <w:p w:rsidR="00AF667C" w:rsidRDefault="00AF667C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 los procesos de crear campaña y controlar campaña, teniendo en cuenta la creación o modificaciones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DB04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AF667C" w:rsidRDefault="00AF667C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del proceso de retroalimentación de clientes o productos,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A21975" w:rsidRDefault="00A21975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7C6E" w:rsidRPr="00260766" w:rsidTr="00952156">
        <w:tc>
          <w:tcPr>
            <w:tcW w:w="1482" w:type="dxa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7C6E" w:rsidRPr="00260766" w:rsidRDefault="00140128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7C6E" w:rsidRPr="00260766" w:rsidRDefault="00140128" w:rsidP="00952156">
            <w:pPr>
              <w:rPr>
                <w:b/>
              </w:rPr>
            </w:pPr>
            <w:r>
              <w:t>Monitor de transacciones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Infraestructura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N/A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EA710C" w:rsidP="00952156">
            <w:pPr>
              <w:jc w:val="center"/>
            </w:pPr>
            <w:r>
              <w:t xml:space="preserve">PA5, </w:t>
            </w:r>
            <w:bookmarkStart w:id="0" w:name="_GoBack"/>
            <w:bookmarkEnd w:id="0"/>
            <w:r w:rsidR="00140128">
              <w:t>PA6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7C6E" w:rsidRDefault="00140128" w:rsidP="00140128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C02624" w:rsidP="003A325D">
            <w:pPr>
              <w:jc w:val="both"/>
            </w:pPr>
            <w:r>
              <w:t xml:space="preserve">Realiza el monitoreo de las transacciones que permiten al cliente modificar o cancelar transacciones en diversos puntos del proceso. Este </w:t>
            </w:r>
            <w:r w:rsidR="003A325D">
              <w:t>proyecto</w:t>
            </w:r>
            <w:r>
              <w:t xml:space="preserve"> comprende la realización de servicios de integración e interfaz de usuario.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A20AB0" w:rsidRDefault="00A20AB0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140128" w:rsidRPr="00260766" w:rsidTr="00E65192">
        <w:tc>
          <w:tcPr>
            <w:tcW w:w="1482" w:type="dxa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140128" w:rsidRPr="00260766" w:rsidRDefault="00140128" w:rsidP="00E65192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Infraestructura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PA7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PI1, PI2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140128" w:rsidRDefault="00140128">
      <w:pPr>
        <w:rPr>
          <w:rStyle w:val="Textoennegrita"/>
          <w:rFonts w:cstheme="minorHAnsi"/>
          <w:color w:val="C00000"/>
          <w:sz w:val="28"/>
          <w:szCs w:val="28"/>
        </w:rPr>
      </w:pPr>
    </w:p>
    <w:sectPr w:rsidR="00140128" w:rsidSect="00E6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522B"/>
    <w:rsid w:val="00030ABA"/>
    <w:rsid w:val="00065097"/>
    <w:rsid w:val="000844D4"/>
    <w:rsid w:val="000F7666"/>
    <w:rsid w:val="0011654C"/>
    <w:rsid w:val="00120D09"/>
    <w:rsid w:val="001237A5"/>
    <w:rsid w:val="00140128"/>
    <w:rsid w:val="001466AE"/>
    <w:rsid w:val="00195523"/>
    <w:rsid w:val="001A6666"/>
    <w:rsid w:val="001D7317"/>
    <w:rsid w:val="001E1158"/>
    <w:rsid w:val="002262AD"/>
    <w:rsid w:val="00260766"/>
    <w:rsid w:val="0027522B"/>
    <w:rsid w:val="002C73C5"/>
    <w:rsid w:val="0033209A"/>
    <w:rsid w:val="00334C4E"/>
    <w:rsid w:val="0037077D"/>
    <w:rsid w:val="003A325D"/>
    <w:rsid w:val="003A67FF"/>
    <w:rsid w:val="004F456B"/>
    <w:rsid w:val="004F756A"/>
    <w:rsid w:val="00567B3A"/>
    <w:rsid w:val="0059322C"/>
    <w:rsid w:val="005E372C"/>
    <w:rsid w:val="0060319A"/>
    <w:rsid w:val="006220C2"/>
    <w:rsid w:val="00632CA7"/>
    <w:rsid w:val="00657D6D"/>
    <w:rsid w:val="00681C27"/>
    <w:rsid w:val="00694C1D"/>
    <w:rsid w:val="006D291A"/>
    <w:rsid w:val="0073053E"/>
    <w:rsid w:val="0075764A"/>
    <w:rsid w:val="0077109C"/>
    <w:rsid w:val="007839BB"/>
    <w:rsid w:val="007A632F"/>
    <w:rsid w:val="007F52D0"/>
    <w:rsid w:val="007F7E25"/>
    <w:rsid w:val="00840FCD"/>
    <w:rsid w:val="008A4ED4"/>
    <w:rsid w:val="00927794"/>
    <w:rsid w:val="00947817"/>
    <w:rsid w:val="009814BC"/>
    <w:rsid w:val="0099621A"/>
    <w:rsid w:val="009B4550"/>
    <w:rsid w:val="00A20AB0"/>
    <w:rsid w:val="00A21975"/>
    <w:rsid w:val="00AB69DD"/>
    <w:rsid w:val="00AF5117"/>
    <w:rsid w:val="00AF5EDD"/>
    <w:rsid w:val="00AF667C"/>
    <w:rsid w:val="00B028F9"/>
    <w:rsid w:val="00B03677"/>
    <w:rsid w:val="00B228F5"/>
    <w:rsid w:val="00B741CE"/>
    <w:rsid w:val="00B94034"/>
    <w:rsid w:val="00C02624"/>
    <w:rsid w:val="00C04C78"/>
    <w:rsid w:val="00C23D64"/>
    <w:rsid w:val="00C50767"/>
    <w:rsid w:val="00CB1847"/>
    <w:rsid w:val="00CD532D"/>
    <w:rsid w:val="00DB04B9"/>
    <w:rsid w:val="00DB7138"/>
    <w:rsid w:val="00E07692"/>
    <w:rsid w:val="00E1455E"/>
    <w:rsid w:val="00E628B0"/>
    <w:rsid w:val="00E65FFD"/>
    <w:rsid w:val="00E66885"/>
    <w:rsid w:val="00E82F76"/>
    <w:rsid w:val="00E87C6E"/>
    <w:rsid w:val="00E9036D"/>
    <w:rsid w:val="00EA710C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0"/>
  </w:style>
  <w:style w:type="paragraph" w:styleId="Ttulo1">
    <w:name w:val="heading 1"/>
    <w:basedOn w:val="Normal"/>
    <w:next w:val="Normal"/>
    <w:link w:val="Ttulo1C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0766"/>
    <w:rPr>
      <w:b/>
      <w:bCs/>
    </w:rPr>
  </w:style>
  <w:style w:type="table" w:styleId="Tablaconcuadrcula">
    <w:name w:val="Table Grid"/>
    <w:basedOn w:val="Tabla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607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vpc ca17</cp:lastModifiedBy>
  <cp:revision>38</cp:revision>
  <dcterms:created xsi:type="dcterms:W3CDTF">2013-04-29T00:44:00Z</dcterms:created>
  <dcterms:modified xsi:type="dcterms:W3CDTF">2013-05-05T15:16:00Z</dcterms:modified>
</cp:coreProperties>
</file>