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media2-nfasis2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886"/>
        <w:gridCol w:w="3364"/>
      </w:tblGrid>
      <w:tr w:rsidR="00D55556" w:rsidRPr="00347E14" w:rsidTr="00FF5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4" w:type="dxa"/>
          </w:tcPr>
          <w:p w:rsidR="00D55556" w:rsidRPr="00347E14" w:rsidRDefault="00D55556" w:rsidP="00D55556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GAUDI SOLUTIONS</w:t>
            </w:r>
          </w:p>
        </w:tc>
        <w:tc>
          <w:tcPr>
            <w:tcW w:w="2886" w:type="dxa"/>
            <w:hideMark/>
          </w:tcPr>
          <w:p w:rsidR="00D55556" w:rsidRPr="00347E14" w:rsidRDefault="00D55556" w:rsidP="00D55556">
            <w:pPr>
              <w:pStyle w:val="Cuadrculamedia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INTEGRANTES</w:t>
            </w:r>
          </w:p>
        </w:tc>
        <w:tc>
          <w:tcPr>
            <w:tcW w:w="3364" w:type="dxa"/>
            <w:hideMark/>
          </w:tcPr>
          <w:p w:rsidR="00D55556" w:rsidRPr="00347E14" w:rsidRDefault="00D55556" w:rsidP="00D55556">
            <w:pPr>
              <w:pStyle w:val="Cuadrculamedia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CODIGOS</w:t>
            </w:r>
          </w:p>
        </w:tc>
      </w:tr>
      <w:tr w:rsidR="00D55556" w:rsidRPr="00347E14" w:rsidTr="00FF5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 w:val="restart"/>
          </w:tcPr>
          <w:p w:rsidR="00D55556" w:rsidRPr="00347E14" w:rsidRDefault="00D55556" w:rsidP="00D55556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ARQUITECTURA EMPRESARIAL Y DE INTEGRACION</w:t>
            </w:r>
          </w:p>
          <w:p w:rsidR="00D55556" w:rsidRPr="00347E14" w:rsidRDefault="00D55556" w:rsidP="00D55556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09 mayo</w:t>
            </w: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. de 2013</w:t>
            </w:r>
          </w:p>
        </w:tc>
        <w:tc>
          <w:tcPr>
            <w:tcW w:w="2886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:rsidR="00D55556" w:rsidRPr="000F7D3A" w:rsidRDefault="00D55556" w:rsidP="00D55556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Néstor Cruz Hernández</w:t>
            </w:r>
          </w:p>
        </w:tc>
        <w:tc>
          <w:tcPr>
            <w:tcW w:w="3364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:rsidR="00D55556" w:rsidRPr="000F7D3A" w:rsidRDefault="00D55556" w:rsidP="00D55556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201310690</w:t>
            </w:r>
          </w:p>
        </w:tc>
      </w:tr>
      <w:tr w:rsidR="00D55556" w:rsidRPr="00347E14" w:rsidTr="00FF5B58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D55556" w:rsidRPr="00347E14" w:rsidRDefault="00D55556" w:rsidP="00D55556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  <w:hideMark/>
          </w:tcPr>
          <w:p w:rsidR="00D55556" w:rsidRPr="00347E14" w:rsidRDefault="00D55556" w:rsidP="00D55556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Gladys Castro Muñoz</w:t>
            </w:r>
          </w:p>
        </w:tc>
        <w:tc>
          <w:tcPr>
            <w:tcW w:w="3364" w:type="dxa"/>
            <w:tcBorders>
              <w:bottom w:val="nil"/>
            </w:tcBorders>
            <w:hideMark/>
          </w:tcPr>
          <w:p w:rsidR="00D55556" w:rsidRPr="00347E14" w:rsidRDefault="00D55556" w:rsidP="00D55556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201316000</w:t>
            </w:r>
          </w:p>
        </w:tc>
      </w:tr>
      <w:tr w:rsidR="00D55556" w:rsidRPr="00347E14" w:rsidTr="00FF5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D55556" w:rsidRPr="00347E14" w:rsidRDefault="00D55556" w:rsidP="00D55556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  <w:hideMark/>
          </w:tcPr>
          <w:p w:rsidR="00D55556" w:rsidRPr="000F7D3A" w:rsidRDefault="00D55556" w:rsidP="00D55556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Felipe Rojas Echeverri</w:t>
            </w:r>
          </w:p>
        </w:tc>
        <w:tc>
          <w:tcPr>
            <w:tcW w:w="3364" w:type="dxa"/>
            <w:shd w:val="clear" w:color="auto" w:fill="C00000"/>
            <w:hideMark/>
          </w:tcPr>
          <w:p w:rsidR="00D55556" w:rsidRPr="000F7D3A" w:rsidRDefault="00D55556" w:rsidP="00D55556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201315979</w:t>
            </w:r>
          </w:p>
        </w:tc>
      </w:tr>
      <w:tr w:rsidR="00D55556" w:rsidRPr="00347E14" w:rsidTr="00FF5B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D55556" w:rsidRPr="00347E14" w:rsidRDefault="00D55556" w:rsidP="00D55556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:rsidR="00D55556" w:rsidRPr="00347E14" w:rsidRDefault="00D55556" w:rsidP="00D55556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Juan Pedro Mendoza</w:t>
            </w:r>
          </w:p>
        </w:tc>
        <w:tc>
          <w:tcPr>
            <w:tcW w:w="3364" w:type="dxa"/>
            <w:tcBorders>
              <w:bottom w:val="nil"/>
            </w:tcBorders>
          </w:tcPr>
          <w:p w:rsidR="00D55556" w:rsidRPr="00347E14" w:rsidRDefault="00D55556" w:rsidP="00D55556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200310723</w:t>
            </w:r>
          </w:p>
        </w:tc>
      </w:tr>
      <w:tr w:rsidR="00D55556" w:rsidRPr="00347E14" w:rsidTr="00FF5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D55556" w:rsidRPr="00347E14" w:rsidRDefault="00D55556" w:rsidP="00D55556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:rsidR="00D55556" w:rsidRPr="000F7D3A" w:rsidRDefault="00D55556" w:rsidP="00D55556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Julián Aguirre Domínguez</w:t>
            </w:r>
          </w:p>
        </w:tc>
        <w:tc>
          <w:tcPr>
            <w:tcW w:w="3364" w:type="dxa"/>
            <w:shd w:val="clear" w:color="auto" w:fill="C00000"/>
          </w:tcPr>
          <w:p w:rsidR="00D55556" w:rsidRPr="000F7D3A" w:rsidRDefault="00D55556" w:rsidP="00D55556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201221709</w:t>
            </w:r>
          </w:p>
        </w:tc>
      </w:tr>
      <w:tr w:rsidR="00D55556" w:rsidRPr="00347E14" w:rsidTr="00FF5B58">
        <w:trPr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D55556" w:rsidRPr="00347E14" w:rsidRDefault="00D55556" w:rsidP="00D55556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</w:tcPr>
          <w:p w:rsidR="00D55556" w:rsidRPr="00347E14" w:rsidRDefault="00D55556" w:rsidP="00D55556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María Paula Forero</w:t>
            </w:r>
          </w:p>
        </w:tc>
        <w:tc>
          <w:tcPr>
            <w:tcW w:w="3364" w:type="dxa"/>
          </w:tcPr>
          <w:p w:rsidR="00D55556" w:rsidRPr="00347E14" w:rsidRDefault="00D55556" w:rsidP="00D55556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201310697</w:t>
            </w:r>
          </w:p>
        </w:tc>
      </w:tr>
    </w:tbl>
    <w:p w:rsidR="00D55556" w:rsidRPr="00274C14" w:rsidRDefault="00D55556" w:rsidP="00D55556">
      <w:pPr>
        <w:contextualSpacing/>
        <w:jc w:val="center"/>
      </w:pPr>
    </w:p>
    <w:p w:rsidR="00CA2C57" w:rsidRDefault="00CA2C57" w:rsidP="00CA2C57">
      <w:pPr>
        <w:contextualSpacing/>
        <w:jc w:val="center"/>
        <w:rPr>
          <w:b/>
          <w:sz w:val="48"/>
          <w:szCs w:val="48"/>
        </w:rPr>
      </w:pPr>
    </w:p>
    <w:p w:rsidR="00B069D1" w:rsidRPr="00274C14" w:rsidRDefault="00B069D1" w:rsidP="00CA2C57">
      <w:pPr>
        <w:contextualSpacing/>
        <w:jc w:val="center"/>
        <w:rPr>
          <w:b/>
          <w:sz w:val="48"/>
          <w:szCs w:val="48"/>
        </w:rPr>
      </w:pPr>
    </w:p>
    <w:p w:rsidR="00CA2C57" w:rsidRPr="00274C14" w:rsidRDefault="00D55556" w:rsidP="00CA2C57">
      <w:pPr>
        <w:contextualSpacing/>
        <w:jc w:val="center"/>
      </w:pPr>
      <w:r w:rsidRPr="00347E14">
        <w:rPr>
          <w:rFonts w:cstheme="minorHAnsi"/>
          <w:b/>
          <w:noProof/>
          <w:lang w:val="es-MX" w:eastAsia="es-MX"/>
        </w:rPr>
        <w:drawing>
          <wp:inline distT="0" distB="0" distL="0" distR="0" wp14:anchorId="2C41FEBE" wp14:editId="7AD68321">
            <wp:extent cx="2743200" cy="2352903"/>
            <wp:effectExtent l="0" t="0" r="0" b="9525"/>
            <wp:docPr id="14" name="Picture 20" descr="Sin título_20 by 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n título_20 by UP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94" cy="23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C57" w:rsidRPr="00274C14" w:rsidRDefault="00CA2C57" w:rsidP="00CA2C57">
      <w:pPr>
        <w:contextualSpacing/>
        <w:jc w:val="center"/>
      </w:pPr>
    </w:p>
    <w:p w:rsidR="00D55556" w:rsidRPr="00D55556" w:rsidRDefault="00D55556" w:rsidP="00D55556">
      <w:pPr>
        <w:contextualSpacing/>
        <w:jc w:val="center"/>
        <w:rPr>
          <w:sz w:val="40"/>
        </w:rPr>
      </w:pPr>
      <w:r w:rsidRPr="00D55556">
        <w:rPr>
          <w:sz w:val="40"/>
        </w:rPr>
        <w:t xml:space="preserve">Arquitectura Objetivo </w:t>
      </w:r>
    </w:p>
    <w:p w:rsidR="00CA2C57" w:rsidRPr="00D55556" w:rsidRDefault="00D55556" w:rsidP="00D55556">
      <w:pPr>
        <w:contextualSpacing/>
        <w:jc w:val="center"/>
        <w:rPr>
          <w:sz w:val="40"/>
        </w:rPr>
      </w:pPr>
      <w:r w:rsidRPr="00D55556">
        <w:rPr>
          <w:sz w:val="40"/>
        </w:rPr>
        <w:t>Marketplace de los Alpes</w:t>
      </w:r>
    </w:p>
    <w:p w:rsidR="00E97105" w:rsidRPr="00274C14" w:rsidRDefault="00E97105" w:rsidP="00CA2C57">
      <w:pPr>
        <w:contextualSpacing/>
        <w:jc w:val="center"/>
      </w:pPr>
    </w:p>
    <w:p w:rsidR="00CA2C57" w:rsidRDefault="00CA2C57" w:rsidP="00CA2C57">
      <w:pPr>
        <w:contextualSpacing/>
        <w:jc w:val="center"/>
      </w:pPr>
    </w:p>
    <w:p w:rsidR="00CA2C57" w:rsidRPr="00274C14" w:rsidRDefault="00CA2C57" w:rsidP="00CA2C57">
      <w:pPr>
        <w:contextualSpacing/>
        <w:jc w:val="center"/>
      </w:pPr>
    </w:p>
    <w:p w:rsidR="00CA2C57" w:rsidRDefault="00CA2C57" w:rsidP="00CA2C57">
      <w:pPr>
        <w:contextualSpacing/>
        <w:jc w:val="center"/>
      </w:pPr>
    </w:p>
    <w:p w:rsidR="00E97105" w:rsidRDefault="00E97105" w:rsidP="00CA2C57">
      <w:pPr>
        <w:contextualSpacing/>
        <w:jc w:val="center"/>
      </w:pPr>
    </w:p>
    <w:p w:rsidR="00B069D1" w:rsidRDefault="00B069D1" w:rsidP="00CA2C57">
      <w:pPr>
        <w:contextualSpacing/>
        <w:jc w:val="center"/>
      </w:pPr>
    </w:p>
    <w:p w:rsidR="00B069D1" w:rsidRDefault="00B069D1" w:rsidP="00CA2C57">
      <w:pPr>
        <w:contextualSpacing/>
        <w:jc w:val="center"/>
      </w:pPr>
    </w:p>
    <w:p w:rsidR="00B069D1" w:rsidRPr="00274C14" w:rsidRDefault="00B069D1" w:rsidP="00CA2C57">
      <w:pPr>
        <w:contextualSpacing/>
        <w:jc w:val="center"/>
      </w:pPr>
    </w:p>
    <w:p w:rsidR="00CA2C57" w:rsidRDefault="00CA2C57" w:rsidP="00CA2C57">
      <w:pPr>
        <w:contextualSpacing/>
        <w:jc w:val="center"/>
      </w:pPr>
    </w:p>
    <w:p w:rsidR="00E97105" w:rsidRPr="00274C14" w:rsidRDefault="00E97105" w:rsidP="00CA2C57">
      <w:pPr>
        <w:contextualSpacing/>
        <w:jc w:val="center"/>
      </w:pPr>
    </w:p>
    <w:p w:rsidR="00CA2C57" w:rsidRDefault="00E97105" w:rsidP="00E97105">
      <w:pPr>
        <w:contextualSpacing/>
        <w:jc w:val="center"/>
      </w:pPr>
      <w:r>
        <w:rPr>
          <w:noProof/>
          <w:lang w:val="es-MX" w:eastAsia="es-MX"/>
        </w:rPr>
        <w:drawing>
          <wp:inline distT="0" distB="0" distL="0" distR="0">
            <wp:extent cx="1791937" cy="677188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90" cy="6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1543685" cy="54038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C22" w:rsidRPr="00F03C22" w:rsidRDefault="00F03C22" w:rsidP="00F03C22">
      <w:pPr>
        <w:pStyle w:val="TtulodeTDC"/>
        <w:numPr>
          <w:ilvl w:val="0"/>
          <w:numId w:val="1"/>
        </w:numPr>
        <w:spacing w:before="0" w:after="0" w:line="240" w:lineRule="auto"/>
        <w:ind w:left="720"/>
        <w:jc w:val="left"/>
        <w:rPr>
          <w:rFonts w:cstheme="minorHAnsi"/>
          <w:b/>
          <w:lang w:val="es-ES"/>
        </w:rPr>
      </w:pPr>
      <w:r w:rsidRPr="00F03C22">
        <w:rPr>
          <w:rFonts w:cstheme="minorHAnsi"/>
          <w:b/>
          <w:lang w:val="es-ES"/>
        </w:rPr>
        <w:lastRenderedPageBreak/>
        <w:t>Contenido</w:t>
      </w:r>
    </w:p>
    <w:sdt>
      <w:sdtPr>
        <w:rPr>
          <w:rFonts w:ascii="Calibri" w:eastAsiaTheme="minorHAnsi" w:hAnsi="Calibri" w:cstheme="minorHAnsi"/>
          <w:color w:val="auto"/>
          <w:sz w:val="22"/>
          <w:szCs w:val="22"/>
          <w:lang w:val="es-ES" w:eastAsia="en-US"/>
        </w:rPr>
        <w:id w:val="-1131707319"/>
        <w:docPartObj>
          <w:docPartGallery w:val="Table of Contents"/>
          <w:docPartUnique/>
        </w:docPartObj>
      </w:sdtPr>
      <w:sdtEndPr>
        <w:rPr>
          <w:rFonts w:eastAsia="Calibri"/>
          <w:b/>
          <w:bCs/>
        </w:rPr>
      </w:sdtEndPr>
      <w:sdtContent>
        <w:p w:rsidR="00CB05F9" w:rsidRPr="00347E14" w:rsidRDefault="00CB05F9" w:rsidP="00E43699">
          <w:pPr>
            <w:pStyle w:val="TtulodeTDC"/>
            <w:numPr>
              <w:ilvl w:val="0"/>
              <w:numId w:val="0"/>
            </w:numPr>
            <w:spacing w:before="0" w:line="240" w:lineRule="auto"/>
            <w:ind w:left="1440"/>
            <w:rPr>
              <w:rFonts w:cstheme="minorHAnsi"/>
              <w:lang w:val="es-ES"/>
            </w:rPr>
          </w:pPr>
        </w:p>
        <w:p w:rsidR="00D829C3" w:rsidRDefault="00BC06C2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r w:rsidRPr="00347E14">
            <w:rPr>
              <w:rFonts w:cstheme="minorHAnsi"/>
            </w:rPr>
            <w:fldChar w:fldCharType="begin"/>
          </w:r>
          <w:r w:rsidR="00CB05F9" w:rsidRPr="00347E14">
            <w:rPr>
              <w:rFonts w:cstheme="minorHAnsi"/>
            </w:rPr>
            <w:instrText xml:space="preserve"> TOC \o "1-3" \h \z \u </w:instrText>
          </w:r>
          <w:r w:rsidRPr="00347E14">
            <w:rPr>
              <w:rFonts w:cstheme="minorHAnsi"/>
            </w:rPr>
            <w:fldChar w:fldCharType="separate"/>
          </w:r>
          <w:hyperlink w:anchor="_Toc355646499" w:history="1">
            <w:r w:rsidR="00D829C3" w:rsidRPr="00847FC6">
              <w:rPr>
                <w:rStyle w:val="Hipervnculo"/>
                <w:noProof/>
                <w:lang w:val="es-ES"/>
              </w:rPr>
              <w:t>1</w:t>
            </w:r>
            <w:r w:rsidR="00D829C3">
              <w:rPr>
                <w:noProof/>
                <w:lang w:val="es-MX" w:eastAsia="es-MX"/>
              </w:rPr>
              <w:tab/>
            </w:r>
            <w:r w:rsidR="00D829C3" w:rsidRPr="00847FC6">
              <w:rPr>
                <w:rStyle w:val="Hipervnculo"/>
                <w:noProof/>
                <w:lang w:val="es-ES"/>
              </w:rPr>
              <w:t>Contexto</w:t>
            </w:r>
            <w:r w:rsidR="00D829C3">
              <w:rPr>
                <w:noProof/>
                <w:webHidden/>
              </w:rPr>
              <w:tab/>
            </w:r>
            <w:r w:rsidR="00D829C3">
              <w:rPr>
                <w:noProof/>
                <w:webHidden/>
              </w:rPr>
              <w:fldChar w:fldCharType="begin"/>
            </w:r>
            <w:r w:rsidR="00D829C3">
              <w:rPr>
                <w:noProof/>
                <w:webHidden/>
              </w:rPr>
              <w:instrText xml:space="preserve"> PAGEREF _Toc355646499 \h </w:instrText>
            </w:r>
            <w:r w:rsidR="00D829C3">
              <w:rPr>
                <w:noProof/>
                <w:webHidden/>
              </w:rPr>
            </w:r>
            <w:r w:rsidR="00D829C3">
              <w:rPr>
                <w:noProof/>
                <w:webHidden/>
              </w:rPr>
              <w:fldChar w:fldCharType="separate"/>
            </w:r>
            <w:r w:rsidR="00D829C3">
              <w:rPr>
                <w:noProof/>
                <w:webHidden/>
              </w:rPr>
              <w:t>4</w:t>
            </w:r>
            <w:r w:rsidR="00D829C3"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0" w:history="1">
            <w:r w:rsidRPr="00847FC6">
              <w:rPr>
                <w:rStyle w:val="Hipervnculo"/>
                <w:noProof/>
              </w:rPr>
              <w:t>1.1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1" w:history="1">
            <w:r w:rsidRPr="00847FC6">
              <w:rPr>
                <w:rStyle w:val="Hipervnculo"/>
                <w:noProof/>
              </w:rPr>
              <w:t>2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2" w:history="1">
            <w:r w:rsidRPr="00847FC6">
              <w:rPr>
                <w:rStyle w:val="Hipervnculo"/>
                <w:noProof/>
              </w:rPr>
              <w:t>2.1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3" w:history="1">
            <w:r w:rsidRPr="00847FC6">
              <w:rPr>
                <w:rStyle w:val="Hipervnculo"/>
                <w:noProof/>
              </w:rPr>
              <w:t>2.2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4" w:history="1">
            <w:r w:rsidRPr="00847FC6">
              <w:rPr>
                <w:rStyle w:val="Hipervnculo"/>
                <w:noProof/>
              </w:rPr>
              <w:t>3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Arquitectura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5" w:history="1">
            <w:r w:rsidRPr="00847FC6">
              <w:rPr>
                <w:rStyle w:val="Hipervnculo"/>
                <w:noProof/>
              </w:rPr>
              <w:t>3.1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6" w:history="1">
            <w:r w:rsidRPr="00847FC6">
              <w:rPr>
                <w:rStyle w:val="Hipervnculo"/>
                <w:noProof/>
              </w:rPr>
              <w:t>3.1.1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Arquitectura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7" w:history="1">
            <w:r w:rsidRPr="00847FC6">
              <w:rPr>
                <w:rStyle w:val="Hipervnculo"/>
                <w:noProof/>
              </w:rPr>
              <w:t>3.1.2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Arquitectura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8" w:history="1">
            <w:r w:rsidRPr="00847FC6">
              <w:rPr>
                <w:rStyle w:val="Hipervnculo"/>
                <w:noProof/>
              </w:rPr>
              <w:t>3.1.3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Arquitectura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09" w:history="1">
            <w:r w:rsidRPr="00847FC6">
              <w:rPr>
                <w:rStyle w:val="Hipervnculo"/>
                <w:noProof/>
              </w:rPr>
              <w:t>3.1.4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Arquitectura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10" w:history="1">
            <w:r w:rsidRPr="00847FC6">
              <w:rPr>
                <w:rStyle w:val="Hipervnculo"/>
                <w:noProof/>
              </w:rPr>
              <w:t>3.2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Motivadores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11" w:history="1">
            <w:r w:rsidRPr="00847FC6">
              <w:rPr>
                <w:rStyle w:val="Hipervnculo"/>
                <w:noProof/>
              </w:rPr>
              <w:t>3.3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Estrategias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12" w:history="1">
            <w:r w:rsidRPr="00847FC6">
              <w:rPr>
                <w:rStyle w:val="Hipervnculo"/>
                <w:noProof/>
              </w:rPr>
              <w:t>3.4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13" w:history="1">
            <w:r w:rsidRPr="00847FC6">
              <w:rPr>
                <w:rStyle w:val="Hipervnculo"/>
                <w:noProof/>
              </w:rPr>
              <w:t>3.5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Arquitectura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14" w:history="1">
            <w:r w:rsidRPr="00847FC6">
              <w:rPr>
                <w:rStyle w:val="Hipervnculo"/>
                <w:noProof/>
              </w:rPr>
              <w:t>3.5.1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Cadena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15" w:history="1">
            <w:r w:rsidRPr="00847FC6">
              <w:rPr>
                <w:rStyle w:val="Hipervnculo"/>
                <w:noProof/>
              </w:rPr>
              <w:t>3.5.2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</w:rPr>
              <w:t>Catálogo de macroprocesos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16" w:history="1">
            <w:r w:rsidRPr="00847FC6">
              <w:rPr>
                <w:rStyle w:val="Hipervnculo"/>
                <w:noProof/>
              </w:rPr>
              <w:t>3.5.3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  <w:lang w:val="es-MX"/>
              </w:rPr>
              <w:t>Macro proceso de ventas – Catálogo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right" w:leader="dot" w:pos="9350"/>
            </w:tabs>
            <w:rPr>
              <w:noProof/>
              <w:lang w:val="es-MX" w:eastAsia="es-MX"/>
            </w:rPr>
          </w:pPr>
          <w:hyperlink w:anchor="_Toc355646517" w:history="1">
            <w:r w:rsidRPr="00847FC6">
              <w:rPr>
                <w:rStyle w:val="Hipervnculo"/>
                <w:noProof/>
              </w:rPr>
              <w:t>3.5.4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MX" w:eastAsia="es-MX"/>
            </w:rPr>
          </w:pPr>
          <w:hyperlink w:anchor="_Toc355646518" w:history="1">
            <w:r w:rsidRPr="00847FC6">
              <w:rPr>
                <w:rStyle w:val="Hipervnculo"/>
                <w:noProof/>
                <w:lang w:val="es-MX"/>
              </w:rPr>
              <w:t>3.5.5</w:t>
            </w:r>
            <w:r>
              <w:rPr>
                <w:noProof/>
                <w:lang w:val="es-MX" w:eastAsia="es-MX"/>
              </w:rPr>
              <w:tab/>
            </w:r>
            <w:r w:rsidRPr="00847FC6">
              <w:rPr>
                <w:rStyle w:val="Hipervnculo"/>
                <w:noProof/>
                <w:lang w:val="es-MX"/>
              </w:rPr>
              <w:t>Solicitar cotización (Procesamiento de RFQ)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C3" w:rsidRDefault="00D829C3">
          <w:pPr>
            <w:pStyle w:val="TDC1"/>
            <w:tabs>
              <w:tab w:val="right" w:leader="dot" w:pos="9350"/>
            </w:tabs>
            <w:rPr>
              <w:noProof/>
              <w:lang w:val="es-MX" w:eastAsia="es-MX"/>
            </w:rPr>
          </w:pPr>
          <w:hyperlink w:anchor="_Toc355646519" w:history="1">
            <w:r w:rsidRPr="00847FC6">
              <w:rPr>
                <w:rStyle w:val="Hipervnculo"/>
                <w:rFonts w:cstheme="minorHAnsi"/>
                <w:noProof/>
              </w:rPr>
              <w:t>4.2.  Análisis de brecha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_Toc355646519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5F9" w:rsidRDefault="00BC06C2" w:rsidP="00CB05F9">
          <w:pPr>
            <w:spacing w:line="240" w:lineRule="auto"/>
            <w:rPr>
              <w:rFonts w:cstheme="minorHAnsi"/>
              <w:b/>
              <w:bCs/>
              <w:lang w:val="es-ES"/>
            </w:rPr>
          </w:pPr>
          <w:r w:rsidRPr="00347E14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E43699" w:rsidRDefault="00E43699" w:rsidP="00CA2C57">
      <w:pPr>
        <w:rPr>
          <w:lang w:val="es-ES"/>
        </w:rPr>
      </w:pPr>
    </w:p>
    <w:p w:rsidR="006C13D5" w:rsidRDefault="006C13D5" w:rsidP="00CA2C57">
      <w:pPr>
        <w:rPr>
          <w:lang w:val="es-ES"/>
        </w:rPr>
      </w:pPr>
    </w:p>
    <w:p w:rsidR="00EC58C2" w:rsidRPr="00EC58C2" w:rsidRDefault="00E43699" w:rsidP="00EC58C2">
      <w:pPr>
        <w:pStyle w:val="TtulodeTDC"/>
        <w:numPr>
          <w:ilvl w:val="0"/>
          <w:numId w:val="1"/>
        </w:numPr>
        <w:spacing w:before="0" w:after="0" w:line="240" w:lineRule="auto"/>
        <w:ind w:left="720"/>
        <w:jc w:val="left"/>
        <w:rPr>
          <w:rFonts w:cstheme="minorHAnsi"/>
          <w:b/>
          <w:lang w:val="es-ES"/>
        </w:rPr>
      </w:pPr>
      <w:r w:rsidRPr="00347E14">
        <w:rPr>
          <w:rFonts w:cstheme="minorHAnsi"/>
          <w:b/>
          <w:lang w:val="es-ES"/>
        </w:rPr>
        <w:t>Índice de Tablas</w:t>
      </w:r>
    </w:p>
    <w:p w:rsidR="00EC58C2" w:rsidRPr="00347E14" w:rsidRDefault="00EC58C2" w:rsidP="00EC58C2">
      <w:pPr>
        <w:rPr>
          <w:rFonts w:cstheme="minorHAnsi"/>
        </w:rPr>
      </w:pPr>
    </w:p>
    <w:p w:rsidR="006C13D5" w:rsidRDefault="00BC06C2">
      <w:pPr>
        <w:pStyle w:val="Tabladeilustraciones"/>
        <w:tabs>
          <w:tab w:val="right" w:leader="dot" w:pos="9350"/>
        </w:tabs>
        <w:rPr>
          <w:noProof/>
          <w:lang w:val="en-US" w:eastAsia="en-US"/>
        </w:rPr>
      </w:pPr>
      <w:r w:rsidRPr="00347E14">
        <w:rPr>
          <w:rStyle w:val="Textoennegrita"/>
          <w:rFonts w:cstheme="minorHAnsi"/>
          <w:sz w:val="28"/>
          <w:szCs w:val="28"/>
        </w:rPr>
        <w:fldChar w:fldCharType="begin"/>
      </w:r>
      <w:r w:rsidR="00EC58C2" w:rsidRPr="00347E14">
        <w:rPr>
          <w:rStyle w:val="Textoennegrita"/>
          <w:rFonts w:cstheme="minorHAnsi"/>
          <w:sz w:val="28"/>
          <w:szCs w:val="28"/>
        </w:rPr>
        <w:instrText xml:space="preserve"> TOC \c "Tabla" </w:instrText>
      </w:r>
      <w:r w:rsidRPr="00347E14">
        <w:rPr>
          <w:rStyle w:val="Textoennegrita"/>
          <w:rFonts w:cstheme="minorHAnsi"/>
          <w:sz w:val="28"/>
          <w:szCs w:val="28"/>
        </w:rPr>
        <w:fldChar w:fldCharType="separate"/>
      </w:r>
      <w:r w:rsidR="006C13D5" w:rsidRPr="0092626C">
        <w:rPr>
          <w:rFonts w:cstheme="minorHAnsi"/>
          <w:b/>
          <w:noProof/>
        </w:rPr>
        <w:t>Tabla 1. Motivadores de negocio</w:t>
      </w:r>
      <w:r w:rsidR="006C13D5">
        <w:rPr>
          <w:noProof/>
        </w:rPr>
        <w:tab/>
      </w:r>
      <w:r>
        <w:rPr>
          <w:noProof/>
        </w:rPr>
        <w:fldChar w:fldCharType="begin"/>
      </w:r>
      <w:r w:rsidR="006C13D5">
        <w:rPr>
          <w:noProof/>
        </w:rPr>
        <w:instrText xml:space="preserve"> PAGEREF _Toc355544864 \h </w:instrText>
      </w:r>
      <w:r>
        <w:rPr>
          <w:noProof/>
        </w:rPr>
      </w:r>
      <w:r>
        <w:rPr>
          <w:noProof/>
        </w:rPr>
        <w:fldChar w:fldCharType="separate"/>
      </w:r>
      <w:r w:rsidR="006C13D5">
        <w:rPr>
          <w:noProof/>
        </w:rPr>
        <w:t>6</w:t>
      </w:r>
      <w:r>
        <w:rPr>
          <w:noProof/>
        </w:rPr>
        <w:fldChar w:fldCharType="end"/>
      </w:r>
    </w:p>
    <w:p w:rsidR="006C13D5" w:rsidRDefault="006C13D5">
      <w:pPr>
        <w:pStyle w:val="Tabladeilustraciones"/>
        <w:tabs>
          <w:tab w:val="right" w:leader="dot" w:pos="9350"/>
        </w:tabs>
        <w:rPr>
          <w:noProof/>
          <w:lang w:val="en-US" w:eastAsia="en-US"/>
        </w:rPr>
      </w:pPr>
      <w:r w:rsidRPr="0092626C">
        <w:rPr>
          <w:rFonts w:cstheme="minorHAnsi"/>
          <w:b/>
          <w:noProof/>
        </w:rPr>
        <w:t>Tabla 2. Estrategias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_Toc355544865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7</w:t>
      </w:r>
      <w:r w:rsidR="00BC06C2">
        <w:rPr>
          <w:noProof/>
        </w:rPr>
        <w:fldChar w:fldCharType="end"/>
      </w:r>
    </w:p>
    <w:p w:rsidR="006C13D5" w:rsidRDefault="006C13D5">
      <w:pPr>
        <w:pStyle w:val="Tabladeilustraciones"/>
        <w:tabs>
          <w:tab w:val="right" w:leader="dot" w:pos="9350"/>
        </w:tabs>
        <w:rPr>
          <w:noProof/>
          <w:lang w:val="en-US" w:eastAsia="en-US"/>
        </w:rPr>
      </w:pPr>
      <w:r w:rsidRPr="0092626C">
        <w:rPr>
          <w:rFonts w:cstheme="minorHAnsi"/>
          <w:b/>
          <w:noProof/>
        </w:rPr>
        <w:t>Tabla 3. Stakeholders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_Toc355544866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8</w:t>
      </w:r>
      <w:r w:rsidR="00BC06C2">
        <w:rPr>
          <w:noProof/>
        </w:rPr>
        <w:fldChar w:fldCharType="end"/>
      </w:r>
    </w:p>
    <w:p w:rsidR="006C13D5" w:rsidRDefault="006C13D5">
      <w:pPr>
        <w:pStyle w:val="Tabladeilustraciones"/>
        <w:tabs>
          <w:tab w:val="right" w:leader="dot" w:pos="9350"/>
        </w:tabs>
        <w:rPr>
          <w:noProof/>
          <w:lang w:val="en-US" w:eastAsia="en-US"/>
        </w:rPr>
      </w:pPr>
      <w:r w:rsidRPr="0092626C">
        <w:rPr>
          <w:rFonts w:cstheme="minorHAnsi"/>
          <w:b/>
          <w:noProof/>
        </w:rPr>
        <w:t>Tabla 4. Intereses/Expectativas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_Toc355544867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8</w:t>
      </w:r>
      <w:r w:rsidR="00BC06C2">
        <w:rPr>
          <w:noProof/>
        </w:rPr>
        <w:fldChar w:fldCharType="end"/>
      </w:r>
    </w:p>
    <w:p w:rsidR="006C13D5" w:rsidRDefault="006C13D5">
      <w:pPr>
        <w:pStyle w:val="Tabladeilustraciones"/>
        <w:tabs>
          <w:tab w:val="right" w:leader="dot" w:pos="9350"/>
        </w:tabs>
        <w:rPr>
          <w:noProof/>
          <w:lang w:val="en-US" w:eastAsia="en-US"/>
        </w:rPr>
      </w:pPr>
      <w:r w:rsidRPr="0092626C">
        <w:rPr>
          <w:rFonts w:cstheme="minorHAnsi"/>
          <w:b/>
          <w:noProof/>
        </w:rPr>
        <w:t>Tabla 5. Macro-Procesos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_Toc355544868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10</w:t>
      </w:r>
      <w:r w:rsidR="00BC06C2">
        <w:rPr>
          <w:noProof/>
        </w:rPr>
        <w:fldChar w:fldCharType="end"/>
      </w:r>
    </w:p>
    <w:p w:rsidR="006C13D5" w:rsidRDefault="006C13D5">
      <w:pPr>
        <w:pStyle w:val="Tabladeilustraciones"/>
        <w:tabs>
          <w:tab w:val="right" w:leader="dot" w:pos="9350"/>
        </w:tabs>
        <w:rPr>
          <w:noProof/>
          <w:lang w:val="en-US" w:eastAsia="en-US"/>
        </w:rPr>
      </w:pPr>
      <w:r w:rsidRPr="0092626C">
        <w:rPr>
          <w:rFonts w:cstheme="minorHAnsi"/>
          <w:b/>
          <w:noProof/>
        </w:rPr>
        <w:t>Tabla 6. Catalogo de procesos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_Toc355544869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11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7. Solicitar Cotización - Catalogo de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_Toc355544870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12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8. Solicitar Cotización – Actores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_Toc355544871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13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9. Solicitar Cotización – Reglas de control de flujo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_Toc355544872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14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10. Solicitar Cotización – Entidades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_Toc355544873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14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11. Solicitar Cotización – Matriz RACI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_Toc355544874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15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 xml:space="preserve">Tabla 12. </w:t>
      </w:r>
      <w:r w:rsidR="004F2076">
        <w:rPr>
          <w:rFonts w:cstheme="minorHAnsi"/>
          <w:b/>
          <w:noProof/>
        </w:rPr>
        <w:t>Gestión</w:t>
      </w:r>
      <w:r w:rsidRPr="0092626C">
        <w:rPr>
          <w:rFonts w:cstheme="minorHAnsi"/>
          <w:b/>
          <w:noProof/>
        </w:rPr>
        <w:t>ar Solicitudes Bolsa – Catalogo de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_Toc355544875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15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 xml:space="preserve">Tabla 13. </w:t>
      </w:r>
      <w:r w:rsidR="004F2076">
        <w:rPr>
          <w:rFonts w:cstheme="minorHAnsi"/>
          <w:b/>
          <w:noProof/>
        </w:rPr>
        <w:t>Gestión</w:t>
      </w:r>
      <w:r w:rsidRPr="0092626C">
        <w:rPr>
          <w:rFonts w:cstheme="minorHAnsi"/>
          <w:b/>
          <w:noProof/>
        </w:rPr>
        <w:t>ar Solicitudes Bolsa – Actores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_Toc355544876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16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 xml:space="preserve">Tabla 14. </w:t>
      </w:r>
      <w:r w:rsidR="004F2076">
        <w:rPr>
          <w:rFonts w:cstheme="minorHAnsi"/>
          <w:b/>
          <w:noProof/>
        </w:rPr>
        <w:t>Gestión</w:t>
      </w:r>
      <w:r w:rsidRPr="0092626C">
        <w:rPr>
          <w:rFonts w:cstheme="minorHAnsi"/>
          <w:b/>
          <w:noProof/>
        </w:rPr>
        <w:t>ar Solicitudes Bolsa – Entidades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_Toc355544877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16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 xml:space="preserve">Tabla 15. </w:t>
      </w:r>
      <w:r w:rsidR="004F2076">
        <w:rPr>
          <w:rFonts w:cstheme="minorHAnsi"/>
          <w:b/>
          <w:noProof/>
        </w:rPr>
        <w:t>Gestión</w:t>
      </w:r>
      <w:r w:rsidRPr="0092626C">
        <w:rPr>
          <w:rFonts w:cstheme="minorHAnsi"/>
          <w:b/>
          <w:noProof/>
        </w:rPr>
        <w:t>ar Solicitudes Bolsa – Matriz RACI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_Toc355544878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17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16. Registrar Intención de Compra – Catalogo de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_Toc355544879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17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17. Registrar Intención de Compra – Actores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_Toc355544880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18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18. Registrar Intención de Compra – Reglas de Control de Flujo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_Toc355544881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19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19. Registrar Intención de Compra – Entidades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_Toc355544882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19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20. Registrar Intención de Compra – Matriz RACI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_Toc355544883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19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21. Solicitar Subasta – Catalogo de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_Toc355544884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20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22. Solicitar Subasta – Actores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_Toc355544885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21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23. Solicitar Subasta – Reglas de Control de Flujo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_Toc355544886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23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24. Solicitar Subasta – Entidades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_Toc355544887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23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25. Solicitar Subasta – Matriz RACI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_Toc355544888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23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26. Subasta Inversa – Catalogo de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_Toc355544889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24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27. Subasta Inversa – Actores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_Toc355544890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24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28. Subasta Inversa – Entidades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_Toc355544891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26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28. Subasta Inversa – Entidades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_Toc355544892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26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30. Orden Compra – Catalogo de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_Toc355544893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27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31. Orden Compra – Actores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_Toc355544894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27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32. Orden Compra – Entidades vs Actividades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_Toc355544895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29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92626C">
        <w:rPr>
          <w:rFonts w:cstheme="minorHAnsi"/>
          <w:b/>
          <w:noProof/>
        </w:rPr>
        <w:t>Tabla 33. Orden Compra – Matriz RACI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_Toc355544896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29</w:t>
      </w:r>
      <w:r w:rsidR="00BC06C2">
        <w:rPr>
          <w:noProof/>
        </w:rPr>
        <w:fldChar w:fldCharType="end"/>
      </w:r>
    </w:p>
    <w:p w:rsidR="00EC58C2" w:rsidRDefault="00BC06C2" w:rsidP="00EC58C2">
      <w:pPr>
        <w:rPr>
          <w:lang w:val="es-ES"/>
        </w:rPr>
      </w:pPr>
      <w:r w:rsidRPr="00347E14">
        <w:rPr>
          <w:rStyle w:val="Textoennegrita"/>
          <w:rFonts w:cstheme="minorHAnsi"/>
          <w:sz w:val="28"/>
          <w:szCs w:val="28"/>
        </w:rPr>
        <w:fldChar w:fldCharType="end"/>
      </w: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Pr="005E3B13" w:rsidRDefault="005E3B13" w:rsidP="00CA2C57">
      <w:pPr>
        <w:pStyle w:val="TtulodeTDC"/>
        <w:numPr>
          <w:ilvl w:val="0"/>
          <w:numId w:val="1"/>
        </w:numPr>
        <w:spacing w:before="0" w:after="0" w:line="240" w:lineRule="auto"/>
        <w:jc w:val="left"/>
        <w:rPr>
          <w:rFonts w:cstheme="minorHAnsi"/>
          <w:b/>
          <w:lang w:val="es-ES"/>
        </w:rPr>
      </w:pPr>
      <w:r w:rsidRPr="00347E14">
        <w:rPr>
          <w:rFonts w:cstheme="minorHAnsi"/>
          <w:b/>
          <w:lang w:val="es-ES"/>
        </w:rPr>
        <w:t xml:space="preserve">Índice de </w:t>
      </w:r>
      <w:r>
        <w:rPr>
          <w:rFonts w:cstheme="minorHAnsi"/>
          <w:b/>
          <w:lang w:val="es-ES"/>
        </w:rPr>
        <w:t>Ilustraciones</w:t>
      </w:r>
    </w:p>
    <w:p w:rsidR="006C13D5" w:rsidRDefault="00BC06C2">
      <w:pPr>
        <w:pStyle w:val="Tabladeilustraciones"/>
        <w:tabs>
          <w:tab w:val="right" w:leader="dot" w:pos="9350"/>
        </w:tabs>
        <w:rPr>
          <w:noProof/>
          <w:lang w:val="en-US" w:eastAsia="en-US"/>
        </w:rPr>
      </w:pPr>
      <w:r w:rsidRPr="00347E14">
        <w:rPr>
          <w:rStyle w:val="Textoennegrita"/>
          <w:rFonts w:cstheme="minorHAnsi"/>
          <w:sz w:val="28"/>
          <w:szCs w:val="28"/>
        </w:rPr>
        <w:fldChar w:fldCharType="begin"/>
      </w:r>
      <w:r w:rsidR="005E3B13" w:rsidRPr="00347E14">
        <w:rPr>
          <w:rStyle w:val="Textoennegrita"/>
          <w:rFonts w:cstheme="minorHAnsi"/>
          <w:sz w:val="28"/>
          <w:szCs w:val="28"/>
        </w:rPr>
        <w:instrText xml:space="preserve"> TOC \c "Ilustración" </w:instrText>
      </w:r>
      <w:r w:rsidRPr="00347E14">
        <w:rPr>
          <w:rStyle w:val="Textoennegrita"/>
          <w:rFonts w:cstheme="minorHAnsi"/>
          <w:sz w:val="28"/>
          <w:szCs w:val="28"/>
        </w:rPr>
        <w:fldChar w:fldCharType="separate"/>
      </w:r>
      <w:r w:rsidR="006C13D5" w:rsidRPr="007F00E5">
        <w:rPr>
          <w:rFonts w:cstheme="minorHAnsi"/>
          <w:b/>
          <w:noProof/>
        </w:rPr>
        <w:t>Ilustración 1. Estructura Organizacional</w:t>
      </w:r>
      <w:r w:rsidR="006C13D5">
        <w:rPr>
          <w:noProof/>
        </w:rPr>
        <w:tab/>
      </w:r>
      <w:r>
        <w:rPr>
          <w:noProof/>
        </w:rPr>
        <w:fldChar w:fldCharType="begin"/>
      </w:r>
      <w:r w:rsidR="006C13D5">
        <w:rPr>
          <w:noProof/>
        </w:rPr>
        <w:instrText xml:space="preserve"> PAGEREF _Toc355544897 \h </w:instrText>
      </w:r>
      <w:r>
        <w:rPr>
          <w:noProof/>
        </w:rPr>
      </w:r>
      <w:r>
        <w:rPr>
          <w:noProof/>
        </w:rPr>
        <w:fldChar w:fldCharType="separate"/>
      </w:r>
      <w:r w:rsidR="006C13D5">
        <w:rPr>
          <w:noProof/>
        </w:rPr>
        <w:t>9</w:t>
      </w:r>
      <w:r>
        <w:rPr>
          <w:noProof/>
        </w:rPr>
        <w:fldChar w:fldCharType="end"/>
      </w:r>
    </w:p>
    <w:p w:rsidR="006C13D5" w:rsidRDefault="006C13D5">
      <w:pPr>
        <w:pStyle w:val="Tabladeilustraciones"/>
        <w:tabs>
          <w:tab w:val="right" w:leader="dot" w:pos="9350"/>
        </w:tabs>
        <w:rPr>
          <w:noProof/>
          <w:lang w:val="en-US" w:eastAsia="en-US"/>
        </w:rPr>
      </w:pPr>
      <w:r w:rsidRPr="007F00E5">
        <w:rPr>
          <w:rFonts w:cstheme="minorHAnsi"/>
          <w:b/>
          <w:noProof/>
        </w:rPr>
        <w:t>Ilustración 2. Cadena de valor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_Toc355544898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9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7F00E5">
        <w:rPr>
          <w:rFonts w:cstheme="minorHAnsi"/>
          <w:b/>
          <w:noProof/>
        </w:rPr>
        <w:t>Ilustración 3. Macro Proceso de Ventas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_Toc355544899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11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7F00E5">
        <w:rPr>
          <w:rFonts w:cstheme="minorHAnsi"/>
          <w:b/>
          <w:noProof/>
        </w:rPr>
        <w:t>Ilustración 4. Solicitar Cotización – Diagrama BPMN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_Toc355544900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13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7F00E5">
        <w:rPr>
          <w:rFonts w:cstheme="minorHAnsi"/>
          <w:b/>
          <w:noProof/>
        </w:rPr>
        <w:t xml:space="preserve">Ilustración 5. </w:t>
      </w:r>
      <w:r w:rsidR="004F2076">
        <w:rPr>
          <w:rFonts w:cstheme="minorHAnsi"/>
          <w:b/>
          <w:noProof/>
        </w:rPr>
        <w:t>Gestión</w:t>
      </w:r>
      <w:r w:rsidRPr="007F00E5">
        <w:rPr>
          <w:rFonts w:cstheme="minorHAnsi"/>
          <w:b/>
          <w:noProof/>
        </w:rPr>
        <w:t>ar Solicitudes Bolsa – Diagrama BPMN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_Toc355544901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15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7F00E5">
        <w:rPr>
          <w:rFonts w:cstheme="minorHAnsi"/>
          <w:b/>
          <w:noProof/>
        </w:rPr>
        <w:t>Ilustración 5. Intención de Compra  – Diagrama BPMN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_Toc355544902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17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7F00E5">
        <w:rPr>
          <w:rFonts w:cstheme="minorHAnsi"/>
          <w:b/>
          <w:noProof/>
        </w:rPr>
        <w:t>Ilustración 7. Solicitar Subasta – Diagrama BPMN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_Toc355544903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21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7F00E5">
        <w:rPr>
          <w:rFonts w:cstheme="minorHAnsi"/>
          <w:b/>
          <w:noProof/>
        </w:rPr>
        <w:t>Ilustración 8. Subasta Inversa – Diagrama BPMN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_Toc355544904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24</w:t>
      </w:r>
      <w:r w:rsidR="00BC06C2">
        <w:rPr>
          <w:noProof/>
        </w:rPr>
        <w:fldChar w:fldCharType="end"/>
      </w:r>
    </w:p>
    <w:p w:rsidR="006C13D5" w:rsidRPr="005552B7" w:rsidRDefault="006C13D5">
      <w:pPr>
        <w:pStyle w:val="Tabladeilustraciones"/>
        <w:tabs>
          <w:tab w:val="right" w:leader="dot" w:pos="9350"/>
        </w:tabs>
        <w:rPr>
          <w:noProof/>
          <w:lang w:val="es-MX" w:eastAsia="en-US"/>
        </w:rPr>
      </w:pPr>
      <w:r w:rsidRPr="007F00E5">
        <w:rPr>
          <w:rFonts w:cstheme="minorHAnsi"/>
          <w:b/>
          <w:noProof/>
        </w:rPr>
        <w:t>Ilustración 9. Orden Compra – Diagrama BPMN</w:t>
      </w:r>
      <w:r>
        <w:rPr>
          <w:noProof/>
        </w:rPr>
        <w:tab/>
      </w:r>
      <w:r w:rsidR="00BC06C2">
        <w:rPr>
          <w:noProof/>
        </w:rPr>
        <w:fldChar w:fldCharType="begin"/>
      </w:r>
      <w:r>
        <w:rPr>
          <w:noProof/>
        </w:rPr>
        <w:instrText xml:space="preserve"> PAGEREF _Toc355544905 \h </w:instrText>
      </w:r>
      <w:r w:rsidR="00BC06C2">
        <w:rPr>
          <w:noProof/>
        </w:rPr>
      </w:r>
      <w:r w:rsidR="00BC06C2">
        <w:rPr>
          <w:noProof/>
        </w:rPr>
        <w:fldChar w:fldCharType="separate"/>
      </w:r>
      <w:r>
        <w:rPr>
          <w:noProof/>
        </w:rPr>
        <w:t>27</w:t>
      </w:r>
      <w:r w:rsidR="00BC06C2">
        <w:rPr>
          <w:noProof/>
        </w:rPr>
        <w:fldChar w:fldCharType="end"/>
      </w:r>
    </w:p>
    <w:p w:rsidR="00EC58C2" w:rsidRDefault="00BC06C2" w:rsidP="005E3B13">
      <w:pPr>
        <w:rPr>
          <w:lang w:val="es-ES"/>
        </w:rPr>
      </w:pPr>
      <w:r w:rsidRPr="00347E14">
        <w:rPr>
          <w:rStyle w:val="Textoennegrita"/>
          <w:rFonts w:cstheme="minorHAnsi"/>
          <w:sz w:val="28"/>
          <w:szCs w:val="28"/>
        </w:rPr>
        <w:fldChar w:fldCharType="end"/>
      </w: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EC58C2" w:rsidRDefault="00EC58C2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0F08DC" w:rsidRDefault="000F08DC" w:rsidP="00CA2C57">
      <w:pPr>
        <w:rPr>
          <w:lang w:val="es-ES"/>
        </w:rPr>
      </w:pPr>
    </w:p>
    <w:p w:rsidR="0077307B" w:rsidRDefault="0077307B" w:rsidP="00CA2C57">
      <w:pPr>
        <w:rPr>
          <w:lang w:val="es-ES"/>
        </w:rPr>
      </w:pPr>
    </w:p>
    <w:p w:rsidR="0077307B" w:rsidRDefault="0077307B" w:rsidP="00CA2C57">
      <w:pPr>
        <w:rPr>
          <w:lang w:val="es-ES"/>
        </w:rPr>
      </w:pPr>
    </w:p>
    <w:p w:rsidR="0077307B" w:rsidRDefault="0077307B" w:rsidP="00CA2C57">
      <w:pPr>
        <w:rPr>
          <w:lang w:val="es-ES"/>
        </w:rPr>
      </w:pPr>
    </w:p>
    <w:p w:rsidR="0077307B" w:rsidRDefault="0077307B" w:rsidP="00CA2C57">
      <w:pPr>
        <w:rPr>
          <w:lang w:val="es-ES"/>
        </w:rPr>
      </w:pPr>
    </w:p>
    <w:p w:rsidR="0077307B" w:rsidRDefault="0077307B" w:rsidP="00CA2C57">
      <w:pPr>
        <w:rPr>
          <w:lang w:val="es-ES"/>
        </w:rPr>
      </w:pPr>
    </w:p>
    <w:p w:rsidR="0077307B" w:rsidRDefault="0077307B" w:rsidP="00CA2C57">
      <w:pPr>
        <w:rPr>
          <w:lang w:val="es-ES"/>
        </w:rPr>
      </w:pPr>
    </w:p>
    <w:p w:rsidR="0077307B" w:rsidRDefault="0077307B" w:rsidP="00CA2C57">
      <w:pPr>
        <w:rPr>
          <w:lang w:val="es-ES"/>
        </w:rPr>
      </w:pPr>
    </w:p>
    <w:p w:rsidR="00D55556" w:rsidRDefault="00C87410" w:rsidP="00D829C3">
      <w:pPr>
        <w:pStyle w:val="Ttulo1"/>
        <w:spacing w:after="0"/>
        <w:contextualSpacing/>
        <w:rPr>
          <w:lang w:val="es-ES"/>
        </w:rPr>
      </w:pPr>
      <w:bookmarkStart w:id="0" w:name="_Toc355646499"/>
      <w:r w:rsidRPr="00D55556">
        <w:rPr>
          <w:lang w:val="es-ES"/>
        </w:rPr>
        <w:t>Contexto</w:t>
      </w:r>
      <w:bookmarkEnd w:id="0"/>
    </w:p>
    <w:p w:rsidR="00684A53" w:rsidRDefault="00684A53" w:rsidP="00D829C3">
      <w:pPr>
        <w:pStyle w:val="Ttulo2"/>
        <w:spacing w:after="0"/>
        <w:contextualSpacing/>
      </w:pPr>
      <w:bookmarkStart w:id="1" w:name="_Toc355646500"/>
      <w:r>
        <w:t>Introducción</w:t>
      </w:r>
      <w:bookmarkEnd w:id="1"/>
    </w:p>
    <w:p w:rsidR="00310C60" w:rsidRPr="00D829C3" w:rsidRDefault="00310C60" w:rsidP="00D829C3">
      <w:pPr>
        <w:contextualSpacing/>
      </w:pPr>
      <w:proofErr w:type="spellStart"/>
      <w:r w:rsidRPr="00D829C3">
        <w:t>MarketPlace</w:t>
      </w:r>
      <w:proofErr w:type="spellEnd"/>
      <w:r w:rsidRPr="00D829C3">
        <w:t xml:space="preserve"> de los Alpes </w:t>
      </w:r>
      <w:r w:rsidR="00777AB6" w:rsidRPr="00D829C3">
        <w:t>actualmente considerado el líder en el país en medio</w:t>
      </w:r>
      <w:r w:rsidRPr="00D829C3">
        <w:t>s</w:t>
      </w:r>
      <w:r w:rsidR="00777AB6" w:rsidRPr="00D829C3">
        <w:t xml:space="preserve"> de</w:t>
      </w:r>
      <w:r w:rsidRPr="00D829C3">
        <w:t xml:space="preserve"> </w:t>
      </w:r>
      <w:r w:rsidR="00777AB6" w:rsidRPr="00D829C3">
        <w:t xml:space="preserve">transacciones comerciales entre </w:t>
      </w:r>
      <w:r w:rsidR="002D3D1C" w:rsidRPr="00D829C3">
        <w:t xml:space="preserve">fabricantes y comercializadoras de productos, debido a su </w:t>
      </w:r>
      <w:r w:rsidRPr="00D829C3">
        <w:t xml:space="preserve">crecimiento exponencial en los últimos años </w:t>
      </w:r>
      <w:r w:rsidR="002D3D1C" w:rsidRPr="00D829C3">
        <w:t>ha identificado que es necesario enfocar la operación de l</w:t>
      </w:r>
      <w:r w:rsidR="00684A53" w:rsidRPr="00D829C3">
        <w:t xml:space="preserve">a empresa </w:t>
      </w:r>
      <w:r w:rsidR="002D3D1C" w:rsidRPr="00D829C3">
        <w:t>hacia las necesidades de los clientes</w:t>
      </w:r>
      <w:r w:rsidR="00684A53" w:rsidRPr="00D829C3">
        <w:t>, para lo cual el</w:t>
      </w:r>
      <w:r w:rsidRPr="00D829C3">
        <w:t xml:space="preserve"> plan es</w:t>
      </w:r>
      <w:r w:rsidR="00684A53" w:rsidRPr="00D829C3">
        <w:t xml:space="preserve">tratégico para el 2013, consiste </w:t>
      </w:r>
      <w:r w:rsidRPr="00D829C3">
        <w:t xml:space="preserve">en proveer a los </w:t>
      </w:r>
      <w:r w:rsidRPr="00D829C3">
        <w:lastRenderedPageBreak/>
        <w:t>cli</w:t>
      </w:r>
      <w:r w:rsidR="00684A53" w:rsidRPr="00D829C3">
        <w:t>entes de nuevas funciona</w:t>
      </w:r>
      <w:bookmarkStart w:id="2" w:name="_GoBack"/>
      <w:bookmarkEnd w:id="2"/>
      <w:r w:rsidR="00684A53" w:rsidRPr="00D829C3">
        <w:t>lidades</w:t>
      </w:r>
      <w:r w:rsidR="00143CF5" w:rsidRPr="00D829C3">
        <w:rPr>
          <w:rFonts w:eastAsiaTheme="minorHAnsi" w:cs="Arial"/>
        </w:rPr>
        <w:t>,</w:t>
      </w:r>
      <w:r w:rsidRPr="00D829C3">
        <w:rPr>
          <w:rFonts w:eastAsiaTheme="minorHAnsi" w:cs="Arial"/>
        </w:rPr>
        <w:t xml:space="preserve"> permitiendo así que </w:t>
      </w:r>
      <w:proofErr w:type="spellStart"/>
      <w:r w:rsidRPr="00D829C3">
        <w:t>MarketPlace</w:t>
      </w:r>
      <w:proofErr w:type="spellEnd"/>
      <w:r w:rsidRPr="00D829C3">
        <w:t xml:space="preserve"> de los Alpes</w:t>
      </w:r>
      <w:r w:rsidR="00143CF5" w:rsidRPr="00D829C3">
        <w:t xml:space="preserve"> </w:t>
      </w:r>
      <w:r w:rsidR="00143CF5" w:rsidRPr="00D829C3">
        <w:rPr>
          <w:rFonts w:eastAsiaTheme="minorHAnsi" w:cs="Arial"/>
        </w:rPr>
        <w:t xml:space="preserve">siga siendo la preferencia número uno en medios de </w:t>
      </w:r>
      <w:r w:rsidR="00684A53" w:rsidRPr="00D829C3">
        <w:rPr>
          <w:rFonts w:eastAsiaTheme="minorHAnsi" w:cs="Arial"/>
        </w:rPr>
        <w:t>transacciones</w:t>
      </w:r>
      <w:r w:rsidR="00143CF5" w:rsidRPr="00D829C3">
        <w:rPr>
          <w:rFonts w:eastAsiaTheme="minorHAnsi" w:cs="Arial"/>
        </w:rPr>
        <w:t xml:space="preserve"> comerciales.</w:t>
      </w:r>
    </w:p>
    <w:p w:rsidR="00310C60" w:rsidRPr="00D829C3" w:rsidRDefault="00310C60" w:rsidP="00D829C3">
      <w:pPr>
        <w:contextualSpacing/>
        <w:rPr>
          <w:sz w:val="24"/>
        </w:rPr>
      </w:pPr>
    </w:p>
    <w:p w:rsidR="002A054F" w:rsidRPr="00D829C3" w:rsidRDefault="00D55556" w:rsidP="00D829C3">
      <w:pPr>
        <w:contextualSpacing/>
      </w:pPr>
      <w:r w:rsidRPr="00D829C3">
        <w:t xml:space="preserve">Como respuesta al </w:t>
      </w:r>
      <w:r w:rsidR="002A054F" w:rsidRPr="00D829C3">
        <w:t xml:space="preserve">plan estratégico </w:t>
      </w:r>
      <w:r w:rsidRPr="00D829C3">
        <w:t xml:space="preserve">definido </w:t>
      </w:r>
      <w:r w:rsidR="002A054F" w:rsidRPr="00D829C3">
        <w:t>se espera que la plataforma pr</w:t>
      </w:r>
      <w:r w:rsidRPr="00D829C3">
        <w:t>ovea nuevos y mejores medios transaccionales</w:t>
      </w:r>
      <w:r w:rsidR="002A054F" w:rsidRPr="00D829C3">
        <w:t xml:space="preserve"> a sus clientes, mejorando los criterios que ayudan a los clientes en sus </w:t>
      </w:r>
      <w:r w:rsidRPr="00D829C3">
        <w:t>transacciones</w:t>
      </w:r>
      <w:r w:rsidR="002A054F" w:rsidRPr="00D829C3">
        <w:t>, y optimizando el control sobre las mismas.</w:t>
      </w:r>
      <w:r w:rsidR="00684A53" w:rsidRPr="00D829C3">
        <w:t xml:space="preserve"> </w:t>
      </w:r>
      <w:r w:rsidR="00520F63" w:rsidRPr="00D829C3">
        <w:t xml:space="preserve">Por tal motivo y con la finalidad de satisfacer </w:t>
      </w:r>
      <w:r w:rsidR="002943F1" w:rsidRPr="00D829C3">
        <w:t xml:space="preserve">las estrategias planteadas, </w:t>
      </w:r>
      <w:r w:rsidR="00520F63" w:rsidRPr="00D829C3">
        <w:t xml:space="preserve">se ha decidido adaptar la plataforma empresarial del </w:t>
      </w:r>
      <w:proofErr w:type="spellStart"/>
      <w:r w:rsidR="00520F63" w:rsidRPr="00D829C3">
        <w:t>MarketPlace</w:t>
      </w:r>
      <w:proofErr w:type="spellEnd"/>
      <w:r w:rsidR="00520F63" w:rsidRPr="00D829C3">
        <w:t xml:space="preserve"> de los Alpes</w:t>
      </w:r>
      <w:r w:rsidR="002943F1" w:rsidRPr="00D829C3">
        <w:t xml:space="preserve"> para que cumpla con estas.</w:t>
      </w:r>
    </w:p>
    <w:p w:rsidR="002943F1" w:rsidRPr="00D829C3" w:rsidRDefault="002943F1" w:rsidP="00D829C3">
      <w:pPr>
        <w:contextualSpacing/>
      </w:pPr>
    </w:p>
    <w:p w:rsidR="00684A53" w:rsidRPr="00D829C3" w:rsidRDefault="00684A53" w:rsidP="00D829C3">
      <w:pPr>
        <w:contextualSpacing/>
      </w:pPr>
      <w:r w:rsidRPr="00D829C3">
        <w:t>Este documento c</w:t>
      </w:r>
      <w:r w:rsidRPr="00D829C3">
        <w:t xml:space="preserve">on base en el análisis de la arquitectura actual y las estrategias asociadas al plan estratégico, </w:t>
      </w:r>
      <w:r w:rsidRPr="00D829C3">
        <w:t>se presenta la arquitectura objetivo propuesta, un resumen de la arquitectura de solución, los proyectos que logran cubrir la brecha entre la arquitectura actual y la arquitectura objetivo, así mismo se presentará la priorización de estos y el alcance de acuerdo a los riesgos y las restricciones definidas en la actualidad.</w:t>
      </w:r>
    </w:p>
    <w:p w:rsidR="00FA123B" w:rsidRPr="00FA123B" w:rsidRDefault="00FA123B" w:rsidP="00D829C3">
      <w:pPr>
        <w:pStyle w:val="Ttulo1"/>
        <w:spacing w:after="0"/>
        <w:contextualSpacing/>
      </w:pPr>
      <w:bookmarkStart w:id="3" w:name="_Toc355646501"/>
      <w:r>
        <w:t>Objetivo</w:t>
      </w:r>
      <w:r w:rsidR="005A3E6F">
        <w:t>s</w:t>
      </w:r>
      <w:bookmarkEnd w:id="3"/>
    </w:p>
    <w:p w:rsidR="005A3E6F" w:rsidRPr="00D0322D" w:rsidRDefault="005A3E6F" w:rsidP="00D829C3">
      <w:pPr>
        <w:pStyle w:val="Ttulo2"/>
        <w:spacing w:after="0"/>
        <w:contextualSpacing/>
      </w:pPr>
      <w:bookmarkStart w:id="4" w:name="_Toc355646502"/>
      <w:r>
        <w:t>Objetivo general</w:t>
      </w:r>
      <w:bookmarkEnd w:id="4"/>
    </w:p>
    <w:p w:rsidR="00FA123B" w:rsidRPr="00D829C3" w:rsidRDefault="00777AB6" w:rsidP="00D829C3">
      <w:pPr>
        <w:contextualSpacing/>
      </w:pPr>
      <w:r w:rsidRPr="00D829C3">
        <w:t>Proponer</w:t>
      </w:r>
      <w:r w:rsidR="003C3963" w:rsidRPr="00D829C3">
        <w:t xml:space="preserve"> </w:t>
      </w:r>
      <w:r w:rsidR="00A4085B" w:rsidRPr="00D829C3">
        <w:t>una</w:t>
      </w:r>
      <w:r w:rsidR="003C3963" w:rsidRPr="00D829C3">
        <w:t xml:space="preserve"> arquitectura objetivo</w:t>
      </w:r>
      <w:r w:rsidRPr="00D829C3">
        <w:t xml:space="preserve"> que s</w:t>
      </w:r>
      <w:r w:rsidR="00A4085B" w:rsidRPr="00D829C3">
        <w:t>oporte el plan estratégico de MPLA, arquitectura de solución parcial,</w:t>
      </w:r>
      <w:r w:rsidR="003C3963" w:rsidRPr="00D829C3">
        <w:t xml:space="preserve"> y </w:t>
      </w:r>
      <w:r w:rsidR="00A4085B" w:rsidRPr="00D829C3">
        <w:t xml:space="preserve">los proyectos </w:t>
      </w:r>
      <w:r w:rsidR="003C3963" w:rsidRPr="00D829C3">
        <w:t xml:space="preserve">definidos por </w:t>
      </w:r>
      <w:proofErr w:type="spellStart"/>
      <w:r w:rsidR="003C3963" w:rsidRPr="00D829C3">
        <w:t>Ga</w:t>
      </w:r>
      <w:r w:rsidR="00A4085B" w:rsidRPr="00D829C3">
        <w:t>u</w:t>
      </w:r>
      <w:r w:rsidR="003C3963" w:rsidRPr="00D829C3">
        <w:t>di</w:t>
      </w:r>
      <w:proofErr w:type="spellEnd"/>
      <w:r w:rsidR="00D72F4F" w:rsidRPr="00D829C3">
        <w:t xml:space="preserve"> </w:t>
      </w:r>
      <w:proofErr w:type="spellStart"/>
      <w:r w:rsidR="003C3963" w:rsidRPr="00D829C3">
        <w:t>Solutions</w:t>
      </w:r>
      <w:proofErr w:type="spellEnd"/>
      <w:r w:rsidR="003C3963" w:rsidRPr="00D829C3">
        <w:t xml:space="preserve"> como empresa consu</w:t>
      </w:r>
      <w:r w:rsidR="00A4085B" w:rsidRPr="00D829C3">
        <w:t>ltora para su implementación.</w:t>
      </w:r>
    </w:p>
    <w:p w:rsidR="003C3963" w:rsidRPr="00D0322D" w:rsidRDefault="003C3963" w:rsidP="00D829C3">
      <w:pPr>
        <w:pStyle w:val="Ttulo2"/>
        <w:spacing w:after="0"/>
        <w:contextualSpacing/>
      </w:pPr>
      <w:bookmarkStart w:id="5" w:name="_Toc355646503"/>
      <w:r w:rsidRPr="00D0322D">
        <w:t xml:space="preserve">Objetivos </w:t>
      </w:r>
      <w:r w:rsidR="00A4085B">
        <w:t>e</w:t>
      </w:r>
      <w:r w:rsidR="00D0322D" w:rsidRPr="00D0322D">
        <w:t>specíficos</w:t>
      </w:r>
      <w:bookmarkEnd w:id="5"/>
    </w:p>
    <w:p w:rsidR="003C3963" w:rsidRPr="00D829C3" w:rsidRDefault="002907B2" w:rsidP="00D829C3">
      <w:pPr>
        <w:pStyle w:val="Prrafodelista"/>
        <w:numPr>
          <w:ilvl w:val="0"/>
          <w:numId w:val="4"/>
        </w:numPr>
      </w:pPr>
      <w:r w:rsidRPr="00D829C3">
        <w:t>Plantear una arquitectura objetivo en base a las estrategias propuestas por la gerencia.</w:t>
      </w:r>
    </w:p>
    <w:p w:rsidR="002907B2" w:rsidRPr="00D829C3" w:rsidRDefault="002907B2" w:rsidP="00D829C3">
      <w:pPr>
        <w:pStyle w:val="Prrafodelista"/>
        <w:numPr>
          <w:ilvl w:val="0"/>
          <w:numId w:val="4"/>
        </w:numPr>
      </w:pPr>
      <w:r w:rsidRPr="00D829C3">
        <w:t>Definir los proyectos necesarios para cubrir la brecha existente entre la arquitectura actual y la arquitectura de solución que se plantea.</w:t>
      </w:r>
    </w:p>
    <w:p w:rsidR="002907B2" w:rsidRPr="00A4085B" w:rsidRDefault="00D72F4F" w:rsidP="00D829C3">
      <w:pPr>
        <w:pStyle w:val="Prrafodelista"/>
        <w:numPr>
          <w:ilvl w:val="0"/>
          <w:numId w:val="4"/>
        </w:numPr>
        <w:rPr>
          <w:sz w:val="20"/>
        </w:rPr>
      </w:pPr>
      <w:r w:rsidRPr="00D829C3">
        <w:t xml:space="preserve">Presentar el alcance de la solución propuesta según las </w:t>
      </w:r>
      <w:r w:rsidR="00B5471D" w:rsidRPr="00D829C3">
        <w:t xml:space="preserve">estimaciones realizadas por </w:t>
      </w:r>
      <w:proofErr w:type="spellStart"/>
      <w:r w:rsidR="00B5471D" w:rsidRPr="00D829C3">
        <w:t>Gau</w:t>
      </w:r>
      <w:r w:rsidRPr="00D829C3">
        <w:t>di</w:t>
      </w:r>
      <w:proofErr w:type="spellEnd"/>
      <w:r w:rsidRPr="00D829C3">
        <w:t xml:space="preserve"> </w:t>
      </w:r>
      <w:proofErr w:type="spellStart"/>
      <w:r w:rsidRPr="00D829C3">
        <w:t>Solutions</w:t>
      </w:r>
      <w:proofErr w:type="spellEnd"/>
      <w:r w:rsidRPr="00D829C3">
        <w:t>.</w:t>
      </w:r>
    </w:p>
    <w:p w:rsidR="000A5BC4" w:rsidRPr="00D0322D" w:rsidRDefault="00FA123B" w:rsidP="00D829C3">
      <w:pPr>
        <w:pStyle w:val="Prrafodelista"/>
      </w:pPr>
      <w:r w:rsidRPr="00D0322D">
        <w:t xml:space="preserve">  </w:t>
      </w:r>
    </w:p>
    <w:p w:rsidR="000A5BC4" w:rsidRPr="00D0322D" w:rsidRDefault="000A5BC4" w:rsidP="00D829C3">
      <w:pPr>
        <w:pStyle w:val="Ttulo1"/>
        <w:spacing w:after="0"/>
        <w:contextualSpacing/>
      </w:pPr>
      <w:bookmarkStart w:id="6" w:name="_Toc355646504"/>
      <w:r w:rsidRPr="00D0322D">
        <w:t xml:space="preserve">Arquitectura </w:t>
      </w:r>
      <w:r w:rsidR="00F62D8E">
        <w:t>Objetivo</w:t>
      </w:r>
      <w:bookmarkEnd w:id="6"/>
    </w:p>
    <w:p w:rsidR="007C6299" w:rsidRDefault="00F62D8E" w:rsidP="00D829C3">
      <w:pPr>
        <w:pStyle w:val="Ttulo2"/>
        <w:spacing w:after="0"/>
        <w:contextualSpacing/>
      </w:pPr>
      <w:bookmarkStart w:id="7" w:name="_Toc355646505"/>
      <w:r>
        <w:t>Resumen</w:t>
      </w:r>
      <w:bookmarkEnd w:id="7"/>
    </w:p>
    <w:p w:rsidR="0055260C" w:rsidRDefault="0055260C" w:rsidP="00D829C3">
      <w:pPr>
        <w:contextualSpacing/>
      </w:pPr>
      <w:r>
        <w:t xml:space="preserve">La arquitectura Objetivo se planteó en base a los motivadores,  las estrategias definidas por la gerencia del </w:t>
      </w:r>
      <w:proofErr w:type="spellStart"/>
      <w:r w:rsidRPr="00310C60">
        <w:t>MarketPlace</w:t>
      </w:r>
      <w:proofErr w:type="spellEnd"/>
      <w:r>
        <w:t xml:space="preserve"> de los Alpes y teniendo en cuenta el modelo operacional unificado actual.</w:t>
      </w:r>
    </w:p>
    <w:p w:rsidR="0055260C" w:rsidRDefault="0055260C" w:rsidP="00D829C3">
      <w:pPr>
        <w:pStyle w:val="Ttulo3"/>
        <w:spacing w:after="0" w:afterAutospacing="0"/>
        <w:ind w:left="851" w:hanging="709"/>
        <w:contextualSpacing/>
        <w:rPr>
          <w:lang w:val="es-CO"/>
        </w:rPr>
      </w:pPr>
      <w:bookmarkStart w:id="8" w:name="_Toc355646506"/>
      <w:r>
        <w:rPr>
          <w:lang w:val="es-CO"/>
        </w:rPr>
        <w:t>Arquitectura de negocio</w:t>
      </w:r>
      <w:bookmarkEnd w:id="8"/>
    </w:p>
    <w:p w:rsidR="0055260C" w:rsidRDefault="0055260C" w:rsidP="00D829C3">
      <w:pPr>
        <w:contextualSpacing/>
      </w:pPr>
      <w:r>
        <w:t>Para la arquitectura de negocio,  se analizó e identifico la necesidad de modificar y/o adicionar procesos en los eslabones Mercadeo, Ventas y Evaluación de la cadena de valor.</w:t>
      </w:r>
    </w:p>
    <w:p w:rsidR="0055260C" w:rsidRDefault="0055260C" w:rsidP="00D829C3">
      <w:pPr>
        <w:pStyle w:val="Ttulo3"/>
        <w:spacing w:after="0" w:afterAutospacing="0"/>
        <w:ind w:left="851" w:hanging="709"/>
        <w:contextualSpacing/>
        <w:rPr>
          <w:lang w:val="es-CO"/>
        </w:rPr>
      </w:pPr>
      <w:bookmarkStart w:id="9" w:name="_Toc355646507"/>
      <w:r>
        <w:rPr>
          <w:lang w:val="es-CO"/>
        </w:rPr>
        <w:t>Arquitectura de datos</w:t>
      </w:r>
      <w:bookmarkEnd w:id="9"/>
    </w:p>
    <w:p w:rsidR="0055260C" w:rsidRDefault="0055260C" w:rsidP="00D829C3">
      <w:pPr>
        <w:contextualSpacing/>
      </w:pPr>
      <w:r>
        <w:lastRenderedPageBreak/>
        <w:t>En el análisis realizado en esta arquitectura se identifica la necesidad de modificar y crear nuevas entidades que soporten los cambios realizados en la arquitectura de negocio y consecuentemente el nuevo  modelo operacional de la empresa.</w:t>
      </w:r>
    </w:p>
    <w:p w:rsidR="0055260C" w:rsidRDefault="0055260C" w:rsidP="00D829C3">
      <w:pPr>
        <w:pStyle w:val="Ttulo3"/>
        <w:spacing w:after="0" w:afterAutospacing="0"/>
        <w:ind w:left="851" w:hanging="709"/>
        <w:contextualSpacing/>
        <w:rPr>
          <w:lang w:val="es-CO"/>
        </w:rPr>
      </w:pPr>
      <w:bookmarkStart w:id="10" w:name="_Toc355646508"/>
      <w:r>
        <w:rPr>
          <w:lang w:val="es-CO"/>
        </w:rPr>
        <w:t>Arquitectura de aplicaciones</w:t>
      </w:r>
      <w:bookmarkEnd w:id="10"/>
    </w:p>
    <w:p w:rsidR="0055260C" w:rsidRDefault="0055260C" w:rsidP="00D829C3">
      <w:pPr>
        <w:contextualSpacing/>
      </w:pPr>
      <w:r>
        <w:t>En la arquitectura de negocio se agregan nuevas aplicaciones y modificaciones en algunas de las existentes con la finalidad que soporten los procesos nuevos o modificados en la arquitectura de negocio.</w:t>
      </w:r>
    </w:p>
    <w:p w:rsidR="0055260C" w:rsidRDefault="0055260C" w:rsidP="00D829C3">
      <w:pPr>
        <w:pStyle w:val="Ttulo3"/>
        <w:spacing w:before="100" w:after="0" w:afterAutospacing="0"/>
        <w:ind w:left="851" w:hanging="709"/>
        <w:contextualSpacing/>
        <w:rPr>
          <w:lang w:val="es-CO"/>
        </w:rPr>
      </w:pPr>
      <w:bookmarkStart w:id="11" w:name="_Toc355646509"/>
      <w:r>
        <w:rPr>
          <w:lang w:val="es-CO"/>
        </w:rPr>
        <w:t>Arquitectura de tecnología</w:t>
      </w:r>
      <w:bookmarkEnd w:id="11"/>
    </w:p>
    <w:p w:rsidR="0055260C" w:rsidRDefault="0055260C" w:rsidP="00D829C3">
      <w:pPr>
        <w:contextualSpacing/>
      </w:pPr>
      <w:r>
        <w:t>Finalmente para la arquitectura de tecnología y con la finalidad de completar toda la arquitectura empresarial objetivo, se definió la necesidad de implementar software operacional nuevo.</w:t>
      </w:r>
    </w:p>
    <w:p w:rsidR="0055260C" w:rsidRPr="0055260C" w:rsidRDefault="0055260C" w:rsidP="00D829C3">
      <w:pPr>
        <w:contextualSpacing/>
      </w:pPr>
    </w:p>
    <w:p w:rsidR="00E41215" w:rsidRDefault="00E41215" w:rsidP="00D829C3">
      <w:pPr>
        <w:pStyle w:val="Ttulo2"/>
        <w:spacing w:after="0"/>
        <w:contextualSpacing/>
      </w:pPr>
      <w:bookmarkStart w:id="12" w:name="_Toc355646510"/>
      <w:r>
        <w:t>Motivadores</w:t>
      </w:r>
      <w:bookmarkEnd w:id="12"/>
    </w:p>
    <w:p w:rsidR="00FB6C89" w:rsidRDefault="00FB6C89" w:rsidP="00D829C3">
      <w:pPr>
        <w:contextualSpacing/>
      </w:pPr>
      <w:r>
        <w:t>A continuación se describen los motivadores de negocio.</w:t>
      </w:r>
    </w:p>
    <w:p w:rsidR="00FB6C89" w:rsidRDefault="00FB6C89" w:rsidP="00D829C3">
      <w:pPr>
        <w:contextualSpacing/>
      </w:pPr>
    </w:p>
    <w:p w:rsidR="00635A09" w:rsidRDefault="00EC58C2" w:rsidP="00D829C3">
      <w:pPr>
        <w:spacing w:line="240" w:lineRule="auto"/>
        <w:contextualSpacing/>
        <w:jc w:val="center"/>
        <w:rPr>
          <w:rFonts w:cstheme="minorHAnsi"/>
          <w:b/>
        </w:rPr>
      </w:pPr>
      <w:bookmarkStart w:id="13" w:name="_Toc351585893"/>
      <w:bookmarkStart w:id="14" w:name="_Toc355544864"/>
      <w:r w:rsidRPr="00347E14">
        <w:rPr>
          <w:rFonts w:cstheme="minorHAnsi"/>
          <w:b/>
        </w:rPr>
        <w:t xml:space="preserve">Tabla </w:t>
      </w:r>
      <w:r w:rsidR="00BC06C2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BC06C2"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</w:t>
      </w:r>
      <w:r w:rsidR="00BC06C2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Motivadores de negocio</w:t>
      </w:r>
      <w:bookmarkEnd w:id="13"/>
      <w:bookmarkEnd w:id="14"/>
    </w:p>
    <w:tbl>
      <w:tblPr>
        <w:tblW w:w="9654" w:type="dxa"/>
        <w:jc w:val="center"/>
        <w:tblLook w:val="04A0" w:firstRow="1" w:lastRow="0" w:firstColumn="1" w:lastColumn="0" w:noHBand="0" w:noVBand="1"/>
      </w:tblPr>
      <w:tblGrid>
        <w:gridCol w:w="682"/>
        <w:gridCol w:w="2584"/>
        <w:gridCol w:w="6388"/>
      </w:tblGrid>
      <w:tr w:rsidR="00635A09" w:rsidRPr="00B5471D" w:rsidTr="00B5471D">
        <w:trPr>
          <w:trHeight w:val="315"/>
          <w:jc w:val="center"/>
        </w:trPr>
        <w:tc>
          <w:tcPr>
            <w:tcW w:w="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bCs/>
                <w:color w:val="FFFFFF"/>
                <w:sz w:val="20"/>
              </w:rPr>
            </w:pPr>
            <w:r w:rsidRPr="00B5471D">
              <w:rPr>
                <w:rFonts w:eastAsia="Times New Roman"/>
                <w:b/>
                <w:bCs/>
                <w:color w:val="FFFFFF"/>
                <w:sz w:val="20"/>
              </w:rPr>
              <w:t>ID </w:t>
            </w:r>
          </w:p>
        </w:tc>
        <w:tc>
          <w:tcPr>
            <w:tcW w:w="2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b/>
                <w:bCs/>
                <w:color w:val="FFFFFF"/>
                <w:sz w:val="20"/>
              </w:rPr>
            </w:pPr>
            <w:r w:rsidRPr="00B5471D">
              <w:rPr>
                <w:rFonts w:eastAsia="Times New Roman"/>
                <w:b/>
                <w:bCs/>
                <w:color w:val="FFFFFF"/>
                <w:sz w:val="20"/>
              </w:rPr>
              <w:t>Nombre </w:t>
            </w:r>
          </w:p>
        </w:tc>
        <w:tc>
          <w:tcPr>
            <w:tcW w:w="6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b/>
                <w:bCs/>
                <w:color w:val="FFFFFF"/>
                <w:sz w:val="20"/>
              </w:rPr>
            </w:pPr>
            <w:r w:rsidRPr="00B5471D">
              <w:rPr>
                <w:rFonts w:eastAsia="Times New Roman"/>
                <w:b/>
                <w:bCs/>
                <w:color w:val="FFFFFF"/>
                <w:sz w:val="20"/>
              </w:rPr>
              <w:t>Descripción </w:t>
            </w:r>
          </w:p>
        </w:tc>
      </w:tr>
      <w:tr w:rsidR="00635A09" w:rsidRPr="00B5471D" w:rsidTr="00B5471D">
        <w:trPr>
          <w:trHeight w:val="5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M1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Facturación en línea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Las facturas se entregan en formato digital a través de correos electrónicos o a través del portal. </w:t>
            </w:r>
          </w:p>
        </w:tc>
      </w:tr>
      <w:tr w:rsidR="00635A09" w:rsidRPr="00B5471D" w:rsidTr="00B5471D">
        <w:trPr>
          <w:trHeight w:val="692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M2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Pagos en línea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 xml:space="preserve">El proceso de pago de facturas del </w:t>
            </w:r>
            <w:proofErr w:type="spellStart"/>
            <w:r w:rsidRPr="00B5471D">
              <w:rPr>
                <w:rFonts w:eastAsia="Times New Roman"/>
                <w:color w:val="000000"/>
                <w:sz w:val="20"/>
              </w:rPr>
              <w:t>MarketPlace</w:t>
            </w:r>
            <w:proofErr w:type="spellEnd"/>
            <w:r w:rsidRPr="00B5471D">
              <w:rPr>
                <w:rFonts w:eastAsia="Times New Roman"/>
                <w:color w:val="000000"/>
                <w:sz w:val="20"/>
              </w:rPr>
              <w:t xml:space="preserve"> se ve simplificado para los clientes: adicionalmente a realizar pagos en banco, es posible realizarlos a través del portal. </w:t>
            </w:r>
          </w:p>
        </w:tc>
      </w:tr>
      <w:tr w:rsidR="00635A09" w:rsidRPr="00B5471D" w:rsidTr="00B5471D">
        <w:trPr>
          <w:trHeight w:val="551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M3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Subasta invertida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Se realiza una subasta para satisfacer un pedido de un comercio, donde el fabricante ganador es aquel que menor precio oferta. </w:t>
            </w:r>
          </w:p>
        </w:tc>
      </w:tr>
      <w:tr w:rsidR="00635A09" w:rsidRPr="00B5471D" w:rsidTr="00B5471D">
        <w:trPr>
          <w:trHeight w:val="54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M4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proofErr w:type="spellStart"/>
            <w:r w:rsidRPr="00B5471D">
              <w:rPr>
                <w:rFonts w:eastAsia="Times New Roman"/>
                <w:color w:val="000000"/>
                <w:sz w:val="20"/>
              </w:rPr>
              <w:t>Revenue</w:t>
            </w:r>
            <w:proofErr w:type="spellEnd"/>
            <w:r w:rsidRPr="00B5471D">
              <w:rPr>
                <w:rFonts w:eastAsia="Times New Roman"/>
                <w:color w:val="000000"/>
                <w:sz w:val="20"/>
              </w:rPr>
              <w:t xml:space="preserve"> </w:t>
            </w:r>
            <w:proofErr w:type="spellStart"/>
            <w:r w:rsidRPr="00B5471D">
              <w:rPr>
                <w:rFonts w:eastAsia="Times New Roman"/>
                <w:color w:val="000000"/>
                <w:sz w:val="20"/>
              </w:rPr>
              <w:t>assurance</w:t>
            </w:r>
            <w:proofErr w:type="spellEnd"/>
            <w:r w:rsidRPr="00B5471D">
              <w:rPr>
                <w:rFonts w:eastAsia="Times New Roman"/>
                <w:color w:val="000000"/>
                <w:sz w:val="20"/>
              </w:rPr>
              <w:t>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No hay pérdidas de dineros por concepto de problemas en los procesos o cobros. </w:t>
            </w:r>
          </w:p>
        </w:tc>
      </w:tr>
      <w:tr w:rsidR="00635A09" w:rsidRPr="00B5471D" w:rsidTr="00B5471D">
        <w:trPr>
          <w:trHeight w:val="553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M5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Cobro diferencial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Se cobra el envío de mensajes dependiendo del volumen, calificación o preferencia de clientes (descuentos). </w:t>
            </w:r>
          </w:p>
        </w:tc>
      </w:tr>
      <w:tr w:rsidR="00635A09" w:rsidRPr="00B5471D" w:rsidTr="00B5471D">
        <w:trPr>
          <w:trHeight w:val="830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M6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Autoservicio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A través del portal los clientes pueden realizar el registro, generar órdenes de compra, avisos de despacho, avisos de retorno de material, actualizar la información de la cuenta y sus preferencias, entre otros. </w:t>
            </w:r>
          </w:p>
        </w:tc>
      </w:tr>
      <w:tr w:rsidR="00635A09" w:rsidRPr="00B5471D" w:rsidTr="00B5471D">
        <w:trPr>
          <w:trHeight w:val="6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M7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Validación en línea en listas negras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La validación contra listas negras de los clientes debe hacerse automáticamente. </w:t>
            </w:r>
          </w:p>
        </w:tc>
      </w:tr>
      <w:tr w:rsidR="00635A09" w:rsidRPr="00B5471D" w:rsidTr="00B5471D">
        <w:trPr>
          <w:trHeight w:val="624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M8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Modelo tecnológico flexible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 xml:space="preserve">La adición de nuevos componentes de software (i.e. adaptadores de comunicación) no impacta fuertemente la operación del </w:t>
            </w:r>
            <w:proofErr w:type="spellStart"/>
            <w:r w:rsidRPr="00B5471D">
              <w:rPr>
                <w:rFonts w:eastAsia="Times New Roman"/>
                <w:color w:val="000000"/>
                <w:sz w:val="20"/>
              </w:rPr>
              <w:t>MarketPlace</w:t>
            </w:r>
            <w:proofErr w:type="spellEnd"/>
            <w:r w:rsidRPr="00B5471D">
              <w:rPr>
                <w:rFonts w:eastAsia="Times New Roman"/>
                <w:color w:val="000000"/>
                <w:sz w:val="20"/>
              </w:rPr>
              <w:t>. </w:t>
            </w:r>
          </w:p>
        </w:tc>
      </w:tr>
      <w:tr w:rsidR="00635A09" w:rsidRPr="00B5471D" w:rsidTr="00B5471D">
        <w:trPr>
          <w:trHeight w:val="6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M9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Operaciones multicanal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Los usuarios deben poder acceder al sistema desde cualquier canal disponible. </w:t>
            </w:r>
          </w:p>
        </w:tc>
      </w:tr>
      <w:tr w:rsidR="00635A09" w:rsidRPr="00B5471D" w:rsidTr="00B5471D">
        <w:trPr>
          <w:trHeight w:val="3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M10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Modelo gobernado de datos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No hay duplicación de los datos. </w:t>
            </w:r>
          </w:p>
        </w:tc>
      </w:tr>
      <w:tr w:rsidR="00635A09" w:rsidRPr="00B5471D" w:rsidTr="00B5471D">
        <w:trPr>
          <w:trHeight w:val="6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M11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 xml:space="preserve">Evitar operaciones en </w:t>
            </w:r>
            <w:proofErr w:type="spellStart"/>
            <w:r w:rsidRPr="00B5471D">
              <w:rPr>
                <w:rFonts w:eastAsia="Times New Roman"/>
                <w:color w:val="000000"/>
                <w:sz w:val="20"/>
              </w:rPr>
              <w:t>batch</w:t>
            </w:r>
            <w:proofErr w:type="spellEnd"/>
            <w:r w:rsidRPr="00B5471D">
              <w:rPr>
                <w:rFonts w:eastAsia="Times New Roman"/>
                <w:color w:val="000000"/>
                <w:sz w:val="20"/>
              </w:rPr>
              <w:t>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 xml:space="preserve">No se realizan operaciones en </w:t>
            </w:r>
            <w:proofErr w:type="spellStart"/>
            <w:r w:rsidRPr="00B5471D">
              <w:rPr>
                <w:rFonts w:eastAsia="Times New Roman"/>
                <w:color w:val="000000"/>
                <w:sz w:val="20"/>
              </w:rPr>
              <w:t>batch</w:t>
            </w:r>
            <w:proofErr w:type="spellEnd"/>
            <w:r w:rsidRPr="00B5471D">
              <w:rPr>
                <w:rFonts w:eastAsia="Times New Roman"/>
                <w:color w:val="000000"/>
                <w:sz w:val="20"/>
              </w:rPr>
              <w:t>, lo cual evita la inconsistencia de datos. </w:t>
            </w:r>
          </w:p>
        </w:tc>
      </w:tr>
      <w:tr w:rsidR="00635A09" w:rsidRPr="00B5471D" w:rsidTr="00B5471D">
        <w:trPr>
          <w:trHeight w:val="55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lastRenderedPageBreak/>
              <w:t>M12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Manejo de excepciones de negocio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Se contemplan todas las excepciones que se pueden generar en un proceso y existe un flujo para suplir estas condiciones. </w:t>
            </w:r>
          </w:p>
        </w:tc>
      </w:tr>
      <w:tr w:rsidR="00635A09" w:rsidRPr="00B5471D" w:rsidTr="00B5471D">
        <w:trPr>
          <w:trHeight w:val="6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M13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Auditoría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Permitir el seguimiento de las operaciones realizadas por los diferentes usuarios del sistema. </w:t>
            </w:r>
          </w:p>
        </w:tc>
      </w:tr>
      <w:tr w:rsidR="00635A09" w:rsidRPr="00B5471D" w:rsidTr="00B5471D">
        <w:trPr>
          <w:trHeight w:val="3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M14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proofErr w:type="spellStart"/>
            <w:r w:rsidRPr="00B5471D">
              <w:rPr>
                <w:rFonts w:eastAsia="Times New Roman"/>
                <w:color w:val="000000"/>
                <w:sz w:val="20"/>
              </w:rPr>
              <w:t>Paperless</w:t>
            </w:r>
            <w:proofErr w:type="spellEnd"/>
            <w:r w:rsidRPr="00B5471D">
              <w:rPr>
                <w:rFonts w:eastAsia="Times New Roman"/>
                <w:color w:val="000000"/>
                <w:sz w:val="20"/>
              </w:rPr>
              <w:t>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No se modelaran documentos en papel. </w:t>
            </w:r>
          </w:p>
        </w:tc>
      </w:tr>
      <w:tr w:rsidR="00635A09" w:rsidRPr="00B5471D" w:rsidTr="00B5471D">
        <w:trPr>
          <w:trHeight w:val="3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M15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Reducción de costos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 xml:space="preserve">Reducir costos operacionales del </w:t>
            </w:r>
            <w:proofErr w:type="spellStart"/>
            <w:r w:rsidRPr="00B5471D">
              <w:rPr>
                <w:rFonts w:eastAsia="Times New Roman"/>
                <w:color w:val="000000"/>
                <w:sz w:val="20"/>
              </w:rPr>
              <w:t>MarketPlace</w:t>
            </w:r>
            <w:proofErr w:type="spellEnd"/>
            <w:r w:rsidRPr="00B5471D">
              <w:rPr>
                <w:rFonts w:eastAsia="Times New Roman"/>
                <w:color w:val="000000"/>
                <w:sz w:val="20"/>
              </w:rPr>
              <w:t>. </w:t>
            </w:r>
          </w:p>
        </w:tc>
      </w:tr>
      <w:tr w:rsidR="00635A09" w:rsidRPr="00B5471D" w:rsidTr="00B5471D">
        <w:trPr>
          <w:trHeight w:val="315"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B5471D">
              <w:rPr>
                <w:rFonts w:eastAsia="Times New Roman"/>
                <w:b/>
                <w:color w:val="000000"/>
                <w:sz w:val="20"/>
              </w:rPr>
              <w:t>M16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Orientación al cliente 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35A09" w:rsidRPr="00B5471D" w:rsidRDefault="00635A09" w:rsidP="00D829C3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 w:rsidRPr="00B5471D">
              <w:rPr>
                <w:rFonts w:eastAsia="Times New Roman"/>
                <w:color w:val="000000"/>
                <w:sz w:val="20"/>
              </w:rPr>
              <w:t>Se quiere mejorar el nivel de satisfacción del cliente.</w:t>
            </w:r>
          </w:p>
        </w:tc>
      </w:tr>
    </w:tbl>
    <w:p w:rsidR="00E41215" w:rsidRDefault="00E41215" w:rsidP="00D829C3">
      <w:pPr>
        <w:contextualSpacing/>
      </w:pPr>
    </w:p>
    <w:p w:rsidR="00E41215" w:rsidRDefault="00E41215" w:rsidP="00D829C3">
      <w:pPr>
        <w:pStyle w:val="Ttulo2"/>
        <w:spacing w:after="0"/>
        <w:contextualSpacing/>
      </w:pPr>
      <w:bookmarkStart w:id="15" w:name="_Toc355646511"/>
      <w:r>
        <w:t>Estrategias</w:t>
      </w:r>
      <w:bookmarkEnd w:id="15"/>
    </w:p>
    <w:p w:rsidR="000F49A6" w:rsidRDefault="0060755A" w:rsidP="00D829C3">
      <w:pPr>
        <w:contextualSpacing/>
      </w:pPr>
      <w:r>
        <w:t>A continuación se describen las estrategias planteadas</w:t>
      </w:r>
      <w:r w:rsidR="005A3E6F">
        <w:t xml:space="preserve"> como parte del plan estratégico de MPLA para el 2013</w:t>
      </w:r>
      <w:r>
        <w:t>.</w:t>
      </w:r>
    </w:p>
    <w:p w:rsidR="0060755A" w:rsidRDefault="0060755A" w:rsidP="00D829C3">
      <w:pPr>
        <w:contextualSpacing/>
      </w:pPr>
    </w:p>
    <w:p w:rsidR="0060755A" w:rsidRPr="0093631D" w:rsidRDefault="0060755A" w:rsidP="00D829C3">
      <w:pPr>
        <w:spacing w:line="240" w:lineRule="auto"/>
        <w:contextualSpacing/>
        <w:jc w:val="center"/>
        <w:rPr>
          <w:rFonts w:cstheme="minorHAnsi"/>
          <w:b/>
        </w:rPr>
      </w:pPr>
      <w:bookmarkStart w:id="16" w:name="_Toc355544865"/>
      <w:r w:rsidRPr="00347E14">
        <w:rPr>
          <w:rFonts w:cstheme="minorHAnsi"/>
          <w:b/>
        </w:rPr>
        <w:t xml:space="preserve">Tabla </w:t>
      </w:r>
      <w:r w:rsidR="00BC06C2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BC06C2"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2</w:t>
      </w:r>
      <w:r w:rsidR="00BC06C2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</w:t>
      </w:r>
      <w:r>
        <w:rPr>
          <w:rFonts w:cstheme="minorHAnsi"/>
          <w:b/>
        </w:rPr>
        <w:t>Estrategias</w:t>
      </w:r>
      <w:bookmarkEnd w:id="16"/>
    </w:p>
    <w:tbl>
      <w:tblPr>
        <w:tblW w:w="9654" w:type="dxa"/>
        <w:jc w:val="center"/>
        <w:tblLook w:val="04A0" w:firstRow="1" w:lastRow="0" w:firstColumn="1" w:lastColumn="0" w:noHBand="0" w:noVBand="1"/>
      </w:tblPr>
      <w:tblGrid>
        <w:gridCol w:w="2274"/>
        <w:gridCol w:w="7380"/>
      </w:tblGrid>
      <w:tr w:rsidR="0093631D" w:rsidRPr="00CB3686" w:rsidTr="005A3E6F">
        <w:trPr>
          <w:trHeight w:val="30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</w:pPr>
            <w:r w:rsidRPr="00CB3686"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  <w:t>Nombre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</w:pPr>
            <w:r w:rsidRPr="00CB3686"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  <w:t>Descripción</w:t>
            </w:r>
          </w:p>
        </w:tc>
      </w:tr>
      <w:tr w:rsidR="0093631D" w:rsidRPr="00CB3686" w:rsidTr="005A3E6F">
        <w:trPr>
          <w:trHeight w:val="818"/>
          <w:jc w:val="center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 xml:space="preserve">Implementar nuevos procesos de mediación de </w:t>
            </w:r>
            <w:r w:rsidR="005A3E6F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>transaccion</w:t>
            </w:r>
            <w:r w:rsidR="005A3E6F" w:rsidRPr="00CB3686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>es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 xml:space="preserve">Creación de nuevos medios </w:t>
            </w:r>
            <w:r w:rsidR="005A3E6F">
              <w:rPr>
                <w:rFonts w:asciiTheme="minorHAnsi" w:eastAsia="Times New Roman" w:hAnsiTheme="minorHAnsi" w:cs="Arial"/>
                <w:color w:val="222222"/>
                <w:sz w:val="20"/>
              </w:rPr>
              <w:t>transaccionales</w:t>
            </w: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 xml:space="preserve"> que promuevan nuevas dinámicas de interacción entre los fabricantes y comercios, permitiendo la creación de cotizaciones y la gestión de </w:t>
            </w:r>
            <w:r w:rsidR="00F56A24">
              <w:rPr>
                <w:rFonts w:asciiTheme="minorHAnsi" w:eastAsia="Times New Roman" w:hAnsiTheme="minorHAnsi" w:cs="Arial"/>
                <w:color w:val="222222"/>
                <w:sz w:val="20"/>
              </w:rPr>
              <w:t>intencion</w:t>
            </w:r>
            <w:r w:rsidR="00F56A24"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>es</w:t>
            </w: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 xml:space="preserve"> de compra y venta </w:t>
            </w:r>
            <w:r w:rsidR="00F56A24">
              <w:rPr>
                <w:rFonts w:asciiTheme="minorHAnsi" w:eastAsia="Times New Roman" w:hAnsiTheme="minorHAnsi" w:cs="Arial"/>
                <w:color w:val="222222"/>
                <w:sz w:val="20"/>
              </w:rPr>
              <w:t xml:space="preserve">en un sistema de bolsa </w:t>
            </w: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>de manera ágil y eficiente</w:t>
            </w:r>
          </w:p>
        </w:tc>
      </w:tr>
      <w:tr w:rsidR="0093631D" w:rsidRPr="00CB3686" w:rsidTr="005A3E6F">
        <w:trPr>
          <w:trHeight w:val="829"/>
          <w:jc w:val="center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>Implementar estrategias de fidelización y atracción de clientes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>Implementar las capacidades necesarias para poder crear campañas de mercadeo a listas específicas de clientes activos y potenciales, a través de canales convencionales cómo correos electrónicos o no convencionales como las redes sociales</w:t>
            </w:r>
          </w:p>
        </w:tc>
      </w:tr>
      <w:tr w:rsidR="0093631D" w:rsidRPr="00CB3686" w:rsidTr="005A3E6F">
        <w:trPr>
          <w:trHeight w:val="1265"/>
          <w:jc w:val="center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>Implementación medios de retroalimentación y reconocimiento de clientes y productos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>Implementar diferentes medios para que el MPLA sea capaz de recibir retroalimentación de las experiencias que los clientes han tenido con otros clientes y con sus productos. Así mismo usar esta retroalimentación sirva como criterio para definir listas de clientes y productos destacados, así como nuevos criterios de selección automática de ganadores a subastas o satisfacción de órdenes de compra</w:t>
            </w:r>
          </w:p>
        </w:tc>
      </w:tr>
      <w:tr w:rsidR="0093631D" w:rsidRPr="00CB3686" w:rsidTr="005A3E6F">
        <w:trPr>
          <w:trHeight w:val="862"/>
          <w:jc w:val="center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>Implementar u</w:t>
            </w:r>
            <w:r w:rsidR="005A3E6F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>n panel de control de manejo de transaccion</w:t>
            </w:r>
            <w:r w:rsidR="005A3E6F" w:rsidRPr="00CB3686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>es</w:t>
            </w:r>
            <w:r w:rsidRPr="00CB3686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 xml:space="preserve"> activas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 xml:space="preserve">Implemente un panel de control que muestre a sus clientes las </w:t>
            </w:r>
            <w:r w:rsidR="005A3E6F">
              <w:rPr>
                <w:rFonts w:asciiTheme="minorHAnsi" w:eastAsia="Times New Roman" w:hAnsiTheme="minorHAnsi" w:cs="Arial"/>
                <w:color w:val="222222"/>
                <w:sz w:val="20"/>
              </w:rPr>
              <w:t>transaccion</w:t>
            </w:r>
            <w:r w:rsidR="005A3E6F"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>es</w:t>
            </w: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 xml:space="preserve"> que actualmente se encuentran activas y que brinde la posibilidad, para cada transacción, de que sea cancelada o modificada mientras se encuentra en ejecución. </w:t>
            </w:r>
          </w:p>
        </w:tc>
      </w:tr>
      <w:tr w:rsidR="0093631D" w:rsidRPr="00CB3686" w:rsidTr="005A3E6F">
        <w:trPr>
          <w:trHeight w:val="1020"/>
          <w:jc w:val="center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b/>
                <w:color w:val="222222"/>
                <w:sz w:val="20"/>
              </w:rPr>
              <w:t>Implementación de gestión automática de acuerdos de servicio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31D" w:rsidRPr="00CB3686" w:rsidRDefault="0093631D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color w:val="222222"/>
                <w:sz w:val="20"/>
              </w:rPr>
            </w:pP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 xml:space="preserve">Establecer una gestión de acuerdos, dónde los clientes que usen los servicios del MPLA se comprometan a cumplir ciertas condiciones y/o </w:t>
            </w:r>
            <w:r w:rsidR="005A3E6F"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>cláusulas</w:t>
            </w:r>
            <w:r w:rsidRPr="00CB3686">
              <w:rPr>
                <w:rFonts w:asciiTheme="minorHAnsi" w:eastAsia="Times New Roman" w:hAnsiTheme="minorHAnsi" w:cs="Arial"/>
                <w:color w:val="222222"/>
                <w:sz w:val="20"/>
              </w:rPr>
              <w:t xml:space="preserve"> que aseguren un buen uso de la plataforma, Garantizando que ciertos derechos o condiciones se deben cumplir para con sus clientes.</w:t>
            </w:r>
          </w:p>
        </w:tc>
      </w:tr>
    </w:tbl>
    <w:p w:rsidR="0060755A" w:rsidRDefault="0060755A" w:rsidP="00D829C3">
      <w:pPr>
        <w:contextualSpacing/>
      </w:pPr>
    </w:p>
    <w:p w:rsidR="000F49A6" w:rsidRPr="000F49A6" w:rsidRDefault="000F49A6" w:rsidP="00D829C3">
      <w:pPr>
        <w:pStyle w:val="Ttulo2"/>
        <w:spacing w:after="0"/>
        <w:contextualSpacing/>
      </w:pPr>
      <w:bookmarkStart w:id="17" w:name="_Toc355646512"/>
      <w:proofErr w:type="spellStart"/>
      <w:r>
        <w:t>Stakeho</w:t>
      </w:r>
      <w:r w:rsidR="00D655F2">
        <w:t>l</w:t>
      </w:r>
      <w:r>
        <w:t>ders</w:t>
      </w:r>
      <w:bookmarkEnd w:id="17"/>
      <w:proofErr w:type="spellEnd"/>
    </w:p>
    <w:p w:rsidR="007C6299" w:rsidRDefault="00C450ED" w:rsidP="00D829C3">
      <w:pPr>
        <w:contextualSpacing/>
      </w:pPr>
      <w:r>
        <w:t>A</w:t>
      </w:r>
      <w:r w:rsidR="00F56A24">
        <w:t xml:space="preserve"> continuación se describen los </w:t>
      </w:r>
      <w:proofErr w:type="spellStart"/>
      <w:r w:rsidR="00F56A24">
        <w:t>s</w:t>
      </w:r>
      <w:r>
        <w:t>takeholder</w:t>
      </w:r>
      <w:r w:rsidR="00F56A24">
        <w:t>s</w:t>
      </w:r>
      <w:proofErr w:type="spellEnd"/>
      <w:r>
        <w:t xml:space="preserve"> </w:t>
      </w:r>
      <w:r w:rsidR="00E70082">
        <w:t xml:space="preserve">del </w:t>
      </w:r>
      <w:proofErr w:type="spellStart"/>
      <w:r w:rsidR="00E70082" w:rsidRPr="00310C60">
        <w:t>MarketPlace</w:t>
      </w:r>
      <w:proofErr w:type="spellEnd"/>
      <w:r w:rsidR="00E70082">
        <w:t xml:space="preserve"> de los Alpes</w:t>
      </w:r>
      <w:r w:rsidR="004F28C6">
        <w:t>.</w:t>
      </w:r>
    </w:p>
    <w:p w:rsidR="00C450ED" w:rsidRDefault="00C450ED" w:rsidP="00D829C3">
      <w:pPr>
        <w:contextualSpacing/>
      </w:pPr>
    </w:p>
    <w:p w:rsidR="00C450ED" w:rsidRPr="00C450ED" w:rsidRDefault="00C450ED" w:rsidP="00D829C3">
      <w:pPr>
        <w:spacing w:line="240" w:lineRule="auto"/>
        <w:contextualSpacing/>
        <w:jc w:val="center"/>
        <w:rPr>
          <w:rFonts w:cstheme="minorHAnsi"/>
          <w:b/>
        </w:rPr>
      </w:pPr>
      <w:bookmarkStart w:id="18" w:name="_Toc355544866"/>
      <w:r w:rsidRPr="00347E14">
        <w:rPr>
          <w:rFonts w:cstheme="minorHAnsi"/>
          <w:b/>
        </w:rPr>
        <w:t xml:space="preserve">Tabla </w:t>
      </w:r>
      <w:r w:rsidR="00BC06C2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BC06C2" w:rsidRPr="00347E14">
        <w:rPr>
          <w:rFonts w:cstheme="minorHAnsi"/>
          <w:b/>
        </w:rPr>
        <w:fldChar w:fldCharType="separate"/>
      </w:r>
      <w:r>
        <w:rPr>
          <w:rFonts w:cstheme="minorHAnsi"/>
          <w:b/>
        </w:rPr>
        <w:t>3</w:t>
      </w:r>
      <w:r w:rsidR="00BC06C2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</w:t>
      </w:r>
      <w:proofErr w:type="spellStart"/>
      <w:r>
        <w:rPr>
          <w:rFonts w:cstheme="minorHAnsi"/>
          <w:b/>
        </w:rPr>
        <w:t>Stakeholders</w:t>
      </w:r>
      <w:bookmarkEnd w:id="18"/>
      <w:proofErr w:type="spellEnd"/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760"/>
        <w:gridCol w:w="1949"/>
        <w:gridCol w:w="2693"/>
        <w:gridCol w:w="4081"/>
      </w:tblGrid>
      <w:tr w:rsidR="00F56A24" w:rsidRPr="00C450ED" w:rsidTr="00F56A24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 w:cs="Arial"/>
                <w:b/>
                <w:color w:val="FFFFFF" w:themeColor="background1"/>
                <w:sz w:val="20"/>
              </w:rPr>
            </w:pPr>
            <w:r w:rsidRPr="00F56A24">
              <w:rPr>
                <w:rFonts w:asciiTheme="minorHAnsi" w:eastAsia="Times New Roman" w:hAnsiTheme="minorHAnsi" w:cs="Arial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  <w:t>Nombre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4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FFFFFF" w:themeColor="background1"/>
                <w:sz w:val="20"/>
              </w:rPr>
              <w:t>Expectativas</w:t>
            </w:r>
          </w:p>
        </w:tc>
      </w:tr>
      <w:tr w:rsidR="00F56A24" w:rsidRPr="00C450ED" w:rsidTr="00F56A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000000"/>
                <w:sz w:val="20"/>
              </w:rPr>
              <w:t>S1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color w:val="000000"/>
                <w:sz w:val="20"/>
              </w:rPr>
            </w:pP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MarketPlace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La empresa. Interesada en el rendimiento del negocio.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24" w:rsidRPr="00F56A24" w:rsidRDefault="00F56A24" w:rsidP="00D829C3">
            <w:pPr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- </w:t>
            </w: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Satisfacer las presiones de sus clientes y de su entorno.</w:t>
            </w:r>
          </w:p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- </w:t>
            </w: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Lograr una idea clara del camino a seguir para alcanzar su modelo operacional objetivo.</w:t>
            </w:r>
          </w:p>
        </w:tc>
      </w:tr>
      <w:tr w:rsidR="00F56A24" w:rsidRPr="00C450ED" w:rsidTr="00F56A24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000000"/>
                <w:sz w:val="20"/>
              </w:rPr>
              <w:lastRenderedPageBreak/>
              <w:t>S2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Junta directiva del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MarketPlace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Gerentes de alto nivel del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MarketPlace</w:t>
            </w:r>
            <w:proofErr w:type="spellEnd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. Son informados acerca del desarrollo del proyecto de arquitectura empresarial.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- </w:t>
            </w: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Definir un conjunto de proyectos para alcanzar el modelo operacional objetivo del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MarketPlace</w:t>
            </w:r>
            <w:proofErr w:type="spellEnd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. </w:t>
            </w:r>
          </w:p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- </w:t>
            </w: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Definir un conjunto de indicadores de gestión que les permita tomar decisiones. </w:t>
            </w:r>
          </w:p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- </w:t>
            </w: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Definir la arquitectura empresarial actual y objetivo.</w:t>
            </w:r>
          </w:p>
        </w:tc>
      </w:tr>
      <w:tr w:rsidR="00F56A24" w:rsidRPr="00C450ED" w:rsidTr="00F56A24">
        <w:trPr>
          <w:trHeight w:val="81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000000"/>
                <w:sz w:val="20"/>
              </w:rPr>
              <w:t>S3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Vicepresidentes departamentales y jefes del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MarketPlace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Gerentes de medio y bajo nivel del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MarketPlace</w:t>
            </w:r>
            <w:proofErr w:type="spellEnd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. Son quienes conocen en profundidad los procesos de la empresa.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- </w:t>
            </w: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Definir una arquitectura objetivo que les permita mejorar sus operaciones. </w:t>
            </w:r>
          </w:p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- </w:t>
            </w: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Mejorar la gestión de los procesos de cada departamento, área,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subárea</w:t>
            </w:r>
            <w:proofErr w:type="spellEnd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, etc.</w:t>
            </w:r>
          </w:p>
        </w:tc>
      </w:tr>
      <w:tr w:rsidR="00F56A24" w:rsidRPr="00C450ED" w:rsidTr="00F56A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000000"/>
                <w:sz w:val="20"/>
              </w:rPr>
              <w:t>S4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Clientes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Interesados en los servicios prestados por la empresa.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Lograr una oferta de servicio más diversificada, transparente (subasta inversa), automatizada, flexible, segura, multicanal, basada en estándares abiertos de la industria (EDI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Messages</w:t>
            </w:r>
            <w:proofErr w:type="spellEnd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), orientada al autoservicio (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self</w:t>
            </w:r>
            <w:proofErr w:type="spellEnd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service</w:t>
            </w:r>
            <w:proofErr w:type="spellEnd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).</w:t>
            </w:r>
          </w:p>
        </w:tc>
      </w:tr>
      <w:tr w:rsidR="00F56A24" w:rsidRPr="00C450ED" w:rsidTr="00F56A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000000"/>
                <w:sz w:val="20"/>
              </w:rPr>
              <w:t>S5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Bancos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Interesados en el procesamiento de pagos.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Mejorar sus relaciones con el </w:t>
            </w:r>
            <w:proofErr w:type="spellStart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MarketPlace</w:t>
            </w:r>
            <w:proofErr w:type="spellEnd"/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 </w:t>
            </w:r>
          </w:p>
        </w:tc>
      </w:tr>
      <w:tr w:rsidR="00F56A24" w:rsidRPr="00C450ED" w:rsidTr="00F56A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b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b/>
                <w:color w:val="000000"/>
                <w:sz w:val="20"/>
              </w:rPr>
              <w:t>S6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jc w:val="left"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Líderes de desarrollo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>Personas encargadas de implementar los proyectos derivados del proceso de arquitectura empresarial.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24" w:rsidRPr="00F56A24" w:rsidRDefault="00F56A24" w:rsidP="00D829C3">
            <w:pPr>
              <w:spacing w:line="240" w:lineRule="auto"/>
              <w:contextualSpacing/>
              <w:rPr>
                <w:rFonts w:asciiTheme="minorHAnsi" w:eastAsia="Times New Roman" w:hAnsiTheme="minorHAnsi"/>
                <w:color w:val="000000"/>
                <w:sz w:val="20"/>
              </w:rPr>
            </w:pPr>
            <w:r w:rsidRPr="00F56A24">
              <w:rPr>
                <w:rFonts w:asciiTheme="minorHAnsi" w:eastAsia="Times New Roman" w:hAnsiTheme="minorHAnsi"/>
                <w:color w:val="000000"/>
                <w:sz w:val="20"/>
              </w:rPr>
              <w:t xml:space="preserve">Obtener una definición clara de lo que se espera implementar durante el proceso de desarrollo. </w:t>
            </w:r>
          </w:p>
        </w:tc>
      </w:tr>
    </w:tbl>
    <w:p w:rsidR="00A1084C" w:rsidRDefault="00A1084C" w:rsidP="00D829C3">
      <w:pPr>
        <w:contextualSpacing/>
      </w:pPr>
    </w:p>
    <w:p w:rsidR="007C6299" w:rsidRDefault="000D4A95" w:rsidP="00D829C3">
      <w:pPr>
        <w:pStyle w:val="Ttulo2"/>
        <w:spacing w:after="0"/>
        <w:contextualSpacing/>
      </w:pPr>
      <w:bookmarkStart w:id="19" w:name="_Toc355646513"/>
      <w:r>
        <w:t>Arquitectura</w:t>
      </w:r>
      <w:r w:rsidR="00F56A24">
        <w:t xml:space="preserve"> de n</w:t>
      </w:r>
      <w:r w:rsidR="007C6299">
        <w:t>egocio</w:t>
      </w:r>
      <w:bookmarkEnd w:id="19"/>
    </w:p>
    <w:p w:rsidR="000F08DC" w:rsidRDefault="00A0281F" w:rsidP="00D829C3">
      <w:pPr>
        <w:contextualSpacing/>
        <w:rPr>
          <w:rFonts w:asciiTheme="minorHAnsi" w:eastAsia="Times New Roman" w:hAnsiTheme="minorHAnsi"/>
          <w:color w:val="000000"/>
        </w:rPr>
      </w:pPr>
      <w:r>
        <w:t xml:space="preserve">El modelo operacional del </w:t>
      </w:r>
      <w:proofErr w:type="spellStart"/>
      <w:r w:rsidRPr="00C450ED">
        <w:rPr>
          <w:rFonts w:asciiTheme="minorHAnsi" w:eastAsia="Times New Roman" w:hAnsiTheme="minorHAnsi"/>
          <w:color w:val="000000"/>
        </w:rPr>
        <w:t>MarketPlace</w:t>
      </w:r>
      <w:proofErr w:type="spellEnd"/>
      <w:r>
        <w:rPr>
          <w:rFonts w:asciiTheme="minorHAnsi" w:eastAsia="Times New Roman" w:hAnsiTheme="minorHAnsi"/>
          <w:color w:val="000000"/>
        </w:rPr>
        <w:t xml:space="preserve"> se conserva, manteniendo un funcionamiento que permite la maximización de ingresos, tecnologías flexibles y una amplia trazabilidad de los procesos. Características que busca una total orientación hacia el cliente, con procesos mejorados.</w:t>
      </w:r>
    </w:p>
    <w:p w:rsidR="00A1084C" w:rsidRDefault="00F93EC1" w:rsidP="00D829C3">
      <w:pPr>
        <w:pStyle w:val="Ttulo3"/>
        <w:spacing w:after="0" w:afterAutospacing="0"/>
        <w:ind w:left="851" w:hanging="709"/>
        <w:contextualSpacing/>
        <w:rPr>
          <w:lang w:val="es-CO"/>
        </w:rPr>
      </w:pPr>
      <w:bookmarkStart w:id="20" w:name="_Toc355646514"/>
      <w:r w:rsidRPr="000A5A3A">
        <w:rPr>
          <w:lang w:val="es-CO"/>
        </w:rPr>
        <w:t>Cadena</w:t>
      </w:r>
      <w:r w:rsidRPr="00F93EC1">
        <w:rPr>
          <w:lang w:val="es-CO"/>
        </w:rPr>
        <w:t xml:space="preserve"> de valor</w:t>
      </w:r>
      <w:bookmarkEnd w:id="20"/>
    </w:p>
    <w:p w:rsidR="002E1E74" w:rsidRDefault="002E1E74" w:rsidP="00D829C3">
      <w:pPr>
        <w:contextualSpacing/>
      </w:pPr>
      <w:r>
        <w:t>A continuación se describe la cadena de valor del negocio.</w:t>
      </w:r>
    </w:p>
    <w:p w:rsidR="002E1E74" w:rsidRDefault="002E1E74" w:rsidP="00D829C3">
      <w:pPr>
        <w:contextualSpacing/>
      </w:pPr>
    </w:p>
    <w:p w:rsidR="002E1E74" w:rsidRDefault="002E1E74" w:rsidP="00D829C3">
      <w:pPr>
        <w:contextualSpacing/>
        <w:jc w:val="center"/>
        <w:rPr>
          <w:rFonts w:cstheme="minorHAnsi"/>
          <w:b/>
        </w:rPr>
      </w:pPr>
      <w:bookmarkStart w:id="21" w:name="_Toc355544898"/>
      <w:r w:rsidRPr="00347E14">
        <w:rPr>
          <w:rFonts w:cstheme="minorHAnsi"/>
          <w:b/>
        </w:rPr>
        <w:t xml:space="preserve">Ilustración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Ilustración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2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</w:t>
      </w:r>
      <w:r>
        <w:rPr>
          <w:rFonts w:cstheme="minorHAnsi"/>
          <w:b/>
        </w:rPr>
        <w:t>Cadena de valor</w:t>
      </w:r>
      <w:bookmarkEnd w:id="21"/>
    </w:p>
    <w:p w:rsidR="002E1E74" w:rsidRDefault="002E1E74" w:rsidP="00D829C3">
      <w:pPr>
        <w:keepNext/>
        <w:spacing w:line="240" w:lineRule="auto"/>
        <w:contextualSpacing/>
        <w:jc w:val="center"/>
        <w:rPr>
          <w:rFonts w:cstheme="minorHAnsi"/>
          <w:b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1BB7D73" wp14:editId="20C890E7">
            <wp:extent cx="5943600" cy="2234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74" w:rsidRDefault="002E1E74" w:rsidP="00D829C3">
      <w:pPr>
        <w:pStyle w:val="Ttulo3"/>
        <w:spacing w:after="0" w:afterAutospacing="0"/>
        <w:ind w:left="851" w:hanging="709"/>
        <w:contextualSpacing/>
        <w:rPr>
          <w:lang w:val="es-CO"/>
        </w:rPr>
      </w:pPr>
      <w:bookmarkStart w:id="22" w:name="_Toc355646515"/>
      <w:r>
        <w:rPr>
          <w:lang w:val="es-CO"/>
        </w:rPr>
        <w:t xml:space="preserve">Catálogo de </w:t>
      </w:r>
      <w:proofErr w:type="spellStart"/>
      <w:r>
        <w:rPr>
          <w:lang w:val="es-CO"/>
        </w:rPr>
        <w:t>macroprocesos</w:t>
      </w:r>
      <w:bookmarkEnd w:id="22"/>
      <w:proofErr w:type="spellEnd"/>
    </w:p>
    <w:p w:rsidR="002E1E74" w:rsidRDefault="002E1E74" w:rsidP="00D829C3">
      <w:pPr>
        <w:contextualSpacing/>
      </w:pPr>
      <w:r>
        <w:rPr>
          <w:rStyle w:val="Textoennegrita"/>
          <w:b w:val="0"/>
          <w:bCs w:val="0"/>
          <w:szCs w:val="28"/>
        </w:rPr>
        <w:t xml:space="preserve">A continuación se detallan los Macro-procesos del </w:t>
      </w:r>
      <w:proofErr w:type="spellStart"/>
      <w:r w:rsidRPr="002A6E90">
        <w:t>MarketPlace</w:t>
      </w:r>
      <w:proofErr w:type="spellEnd"/>
      <w:r>
        <w:t>.</w:t>
      </w:r>
    </w:p>
    <w:p w:rsidR="002E1E74" w:rsidRDefault="002E1E74" w:rsidP="00D829C3">
      <w:pPr>
        <w:spacing w:line="240" w:lineRule="auto"/>
        <w:contextualSpacing/>
        <w:jc w:val="center"/>
        <w:rPr>
          <w:rFonts w:cstheme="minorHAnsi"/>
          <w:b/>
        </w:rPr>
      </w:pPr>
    </w:p>
    <w:p w:rsidR="002E1E74" w:rsidRDefault="002E1E74" w:rsidP="00D829C3">
      <w:pPr>
        <w:spacing w:line="240" w:lineRule="auto"/>
        <w:contextualSpacing/>
        <w:jc w:val="center"/>
        <w:rPr>
          <w:rFonts w:cstheme="minorHAnsi"/>
          <w:b/>
        </w:rPr>
      </w:pPr>
      <w:bookmarkStart w:id="23" w:name="_Toc355544868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5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</w:t>
      </w:r>
      <w:r>
        <w:rPr>
          <w:rFonts w:cstheme="minorHAnsi"/>
          <w:b/>
        </w:rPr>
        <w:t>Macro-Procesos</w:t>
      </w:r>
      <w:bookmarkEnd w:id="2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4"/>
        <w:gridCol w:w="2593"/>
        <w:gridCol w:w="6349"/>
      </w:tblGrid>
      <w:tr w:rsidR="002E1E74" w:rsidRPr="0053560B" w:rsidTr="004A04BF">
        <w:tc>
          <w:tcPr>
            <w:tcW w:w="331" w:type="pct"/>
            <w:shd w:val="clear" w:color="auto" w:fill="C00000"/>
          </w:tcPr>
          <w:p w:rsidR="002E1E74" w:rsidRPr="0053560B" w:rsidRDefault="002E1E74" w:rsidP="00D829C3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color w:val="FFFFFF" w:themeColor="background1"/>
                <w:sz w:val="20"/>
                <w:lang w:eastAsia="es-ES"/>
              </w:rPr>
            </w:pPr>
            <w:r w:rsidRPr="0053560B">
              <w:rPr>
                <w:rFonts w:asciiTheme="minorHAnsi" w:eastAsia="Times New Roman" w:hAnsiTheme="minorHAnsi" w:cstheme="minorHAnsi"/>
                <w:b/>
                <w:color w:val="FFFFFF" w:themeColor="background1"/>
                <w:sz w:val="20"/>
                <w:lang w:eastAsia="es-ES"/>
              </w:rPr>
              <w:t>ID</w:t>
            </w:r>
          </w:p>
        </w:tc>
        <w:tc>
          <w:tcPr>
            <w:tcW w:w="1354" w:type="pct"/>
            <w:shd w:val="clear" w:color="auto" w:fill="C00000"/>
          </w:tcPr>
          <w:p w:rsidR="002E1E74" w:rsidRPr="0053560B" w:rsidRDefault="002E1E74" w:rsidP="00D829C3">
            <w:pPr>
              <w:tabs>
                <w:tab w:val="left" w:pos="465"/>
                <w:tab w:val="center" w:pos="1451"/>
              </w:tabs>
              <w:contextualSpacing/>
              <w:rPr>
                <w:rFonts w:asciiTheme="minorHAnsi" w:eastAsia="Times New Roman" w:hAnsiTheme="minorHAnsi" w:cstheme="minorHAnsi"/>
                <w:b/>
                <w:color w:val="FFFFFF" w:themeColor="background1"/>
                <w:sz w:val="20"/>
                <w:lang w:eastAsia="es-ES"/>
              </w:rPr>
            </w:pPr>
            <w:r w:rsidRPr="0053560B">
              <w:rPr>
                <w:rFonts w:asciiTheme="minorHAnsi" w:eastAsia="Times New Roman" w:hAnsiTheme="minorHAnsi" w:cstheme="minorHAnsi"/>
                <w:b/>
                <w:color w:val="FFFFFF" w:themeColor="background1"/>
                <w:sz w:val="20"/>
                <w:lang w:eastAsia="es-ES"/>
              </w:rPr>
              <w:t>Nombre del proceso</w:t>
            </w:r>
          </w:p>
        </w:tc>
        <w:tc>
          <w:tcPr>
            <w:tcW w:w="3315" w:type="pct"/>
            <w:shd w:val="clear" w:color="auto" w:fill="C00000"/>
          </w:tcPr>
          <w:p w:rsidR="002E1E74" w:rsidRPr="0053560B" w:rsidRDefault="002E1E74" w:rsidP="00D829C3">
            <w:pPr>
              <w:tabs>
                <w:tab w:val="left" w:pos="465"/>
                <w:tab w:val="center" w:pos="1451"/>
              </w:tabs>
              <w:contextualSpacing/>
              <w:rPr>
                <w:rFonts w:eastAsia="Times New Roman" w:cstheme="minorHAnsi"/>
                <w:b/>
                <w:color w:val="FFFFFF" w:themeColor="background1"/>
                <w:sz w:val="20"/>
                <w:lang w:eastAsia="es-ES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0"/>
                <w:lang w:eastAsia="es-ES"/>
              </w:rPr>
              <w:t>Descripción</w:t>
            </w:r>
          </w:p>
        </w:tc>
      </w:tr>
      <w:tr w:rsidR="002E1E74" w:rsidRPr="0053560B" w:rsidTr="004A04BF">
        <w:tc>
          <w:tcPr>
            <w:tcW w:w="331" w:type="pct"/>
          </w:tcPr>
          <w:p w:rsidR="002E1E74" w:rsidRPr="0053560B" w:rsidRDefault="002E1E74" w:rsidP="00D829C3">
            <w:pPr>
              <w:contextualSpacing/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</w:pPr>
            <w:r w:rsidRPr="0053560B"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  <w:t>MC1</w:t>
            </w:r>
          </w:p>
        </w:tc>
        <w:tc>
          <w:tcPr>
            <w:tcW w:w="1354" w:type="pct"/>
          </w:tcPr>
          <w:p w:rsidR="002E1E74" w:rsidRPr="0053560B" w:rsidRDefault="002E1E74" w:rsidP="00D829C3">
            <w:pPr>
              <w:contextualSpacing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</w:pPr>
            <w:proofErr w:type="spellStart"/>
            <w:r w:rsidRPr="0053560B"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  <w:t>Macroproceso</w:t>
            </w:r>
            <w:proofErr w:type="spellEnd"/>
            <w:r w:rsidRPr="0053560B"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  <w:t xml:space="preserve"> de identificación de mercado</w:t>
            </w:r>
          </w:p>
        </w:tc>
        <w:tc>
          <w:tcPr>
            <w:tcW w:w="3315" w:type="pct"/>
          </w:tcPr>
          <w:p w:rsidR="002E1E74" w:rsidRPr="0053560B" w:rsidRDefault="002E1E74" w:rsidP="00D829C3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3560B">
              <w:rPr>
                <w:rFonts w:cs="Arial"/>
                <w:sz w:val="20"/>
              </w:rPr>
              <w:t xml:space="preserve">Este </w:t>
            </w:r>
            <w:proofErr w:type="spellStart"/>
            <w:r w:rsidRPr="0053560B">
              <w:rPr>
                <w:rFonts w:cs="Arial"/>
                <w:sz w:val="20"/>
              </w:rPr>
              <w:t>macroproceso</w:t>
            </w:r>
            <w:proofErr w:type="spellEnd"/>
            <w:r w:rsidRPr="0053560B">
              <w:rPr>
                <w:rFonts w:cs="Arial"/>
                <w:sz w:val="20"/>
              </w:rPr>
              <w:t xml:space="preserve"> se encarga de todas las labores necesarias para definir y caracterizar de manera clara el perfil de los clientes actuales y potenciales del </w:t>
            </w:r>
            <w:proofErr w:type="spellStart"/>
            <w:r w:rsidRPr="0053560B">
              <w:rPr>
                <w:rFonts w:cs="Arial"/>
                <w:sz w:val="20"/>
              </w:rPr>
              <w:t>MarketPlace</w:t>
            </w:r>
            <w:proofErr w:type="spellEnd"/>
            <w:r w:rsidRPr="0053560B">
              <w:rPr>
                <w:rFonts w:cs="Arial"/>
                <w:sz w:val="20"/>
              </w:rPr>
              <w:t>.</w:t>
            </w:r>
          </w:p>
        </w:tc>
      </w:tr>
      <w:tr w:rsidR="002E1E74" w:rsidRPr="0053560B" w:rsidTr="004A04BF">
        <w:tc>
          <w:tcPr>
            <w:tcW w:w="331" w:type="pct"/>
          </w:tcPr>
          <w:p w:rsidR="002E1E74" w:rsidRPr="0053560B" w:rsidRDefault="002E1E74" w:rsidP="00D829C3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3560B"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  <w:t>MC2</w:t>
            </w:r>
          </w:p>
        </w:tc>
        <w:tc>
          <w:tcPr>
            <w:tcW w:w="1354" w:type="pct"/>
          </w:tcPr>
          <w:p w:rsidR="002E1E74" w:rsidRPr="0053560B" w:rsidRDefault="002E1E74" w:rsidP="00D829C3">
            <w:pPr>
              <w:contextualSpacing/>
              <w:jc w:val="left"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proofErr w:type="spellStart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>Macroproceso</w:t>
            </w:r>
            <w:proofErr w:type="spellEnd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 xml:space="preserve"> de diseño de productos</w:t>
            </w:r>
          </w:p>
        </w:tc>
        <w:tc>
          <w:tcPr>
            <w:tcW w:w="3315" w:type="pct"/>
          </w:tcPr>
          <w:p w:rsidR="002E1E74" w:rsidRPr="0053560B" w:rsidRDefault="002E1E74" w:rsidP="00D829C3">
            <w:pPr>
              <w:pStyle w:val="Default"/>
              <w:contextualSpacing/>
              <w:rPr>
                <w:rFonts w:eastAsia="Times New Roman" w:cstheme="minorHAnsi"/>
                <w:sz w:val="20"/>
                <w:szCs w:val="22"/>
                <w:lang w:val="es-CO" w:eastAsia="es-ES"/>
              </w:rPr>
            </w:pPr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 xml:space="preserve">Este </w:t>
            </w:r>
            <w:proofErr w:type="spellStart"/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>macroproceso</w:t>
            </w:r>
            <w:proofErr w:type="spellEnd"/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 xml:space="preserve"> utiliza la identificación del mercado que se realiza en el </w:t>
            </w:r>
            <w:proofErr w:type="spellStart"/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>macroproceso</w:t>
            </w:r>
            <w:proofErr w:type="spellEnd"/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 xml:space="preserve"> anterior y se encarga de definir nuevos productos y servicios que satisfagan las necesidades de los clientes de la empresa. </w:t>
            </w:r>
          </w:p>
        </w:tc>
      </w:tr>
      <w:tr w:rsidR="002E1E74" w:rsidRPr="0053560B" w:rsidTr="004A04BF">
        <w:tc>
          <w:tcPr>
            <w:tcW w:w="331" w:type="pct"/>
          </w:tcPr>
          <w:p w:rsidR="002E1E74" w:rsidRPr="0053560B" w:rsidRDefault="002E1E74" w:rsidP="00D829C3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3560B"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  <w:t>MC3</w:t>
            </w:r>
          </w:p>
        </w:tc>
        <w:tc>
          <w:tcPr>
            <w:tcW w:w="1354" w:type="pct"/>
          </w:tcPr>
          <w:p w:rsidR="002E1E74" w:rsidRPr="0053560B" w:rsidRDefault="002E1E74" w:rsidP="00D829C3">
            <w:pPr>
              <w:contextualSpacing/>
              <w:jc w:val="left"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proofErr w:type="spellStart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>Macroproceso</w:t>
            </w:r>
            <w:proofErr w:type="spellEnd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 xml:space="preserve"> de mercadeo</w:t>
            </w:r>
          </w:p>
        </w:tc>
        <w:tc>
          <w:tcPr>
            <w:tcW w:w="3315" w:type="pct"/>
          </w:tcPr>
          <w:p w:rsidR="002E1E74" w:rsidRPr="0053560B" w:rsidRDefault="002E1E74" w:rsidP="00D829C3">
            <w:pPr>
              <w:pStyle w:val="Default"/>
              <w:contextualSpacing/>
              <w:rPr>
                <w:rFonts w:eastAsia="Times New Roman" w:cstheme="minorHAnsi"/>
                <w:sz w:val="20"/>
                <w:szCs w:val="22"/>
                <w:lang w:val="es-CO" w:eastAsia="es-ES"/>
              </w:rPr>
            </w:pPr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 xml:space="preserve">Una vez identificados los clientes del MPLA y los productos y servicios adecuados para estos, siguen los procesos necesarios para lograr comunicar e implantar dichos productos y servicios en los nichos de mercado identificados, intentando satisfacer las necesidades de los clientes del MPLA. </w:t>
            </w:r>
          </w:p>
        </w:tc>
      </w:tr>
      <w:tr w:rsidR="002E1E74" w:rsidRPr="0053560B" w:rsidTr="004A04BF">
        <w:tc>
          <w:tcPr>
            <w:tcW w:w="331" w:type="pct"/>
          </w:tcPr>
          <w:p w:rsidR="002E1E74" w:rsidRPr="0053560B" w:rsidRDefault="002E1E74" w:rsidP="00D829C3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3560B"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  <w:t>MC4</w:t>
            </w:r>
          </w:p>
        </w:tc>
        <w:tc>
          <w:tcPr>
            <w:tcW w:w="1354" w:type="pct"/>
          </w:tcPr>
          <w:p w:rsidR="002E1E74" w:rsidRPr="0053560B" w:rsidRDefault="002E1E74" w:rsidP="00D829C3">
            <w:pPr>
              <w:contextualSpacing/>
              <w:jc w:val="left"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proofErr w:type="spellStart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>Macroproceso</w:t>
            </w:r>
            <w:proofErr w:type="spellEnd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 xml:space="preserve"> de ventas</w:t>
            </w:r>
          </w:p>
        </w:tc>
        <w:tc>
          <w:tcPr>
            <w:tcW w:w="3315" w:type="pct"/>
          </w:tcPr>
          <w:p w:rsidR="002E1E74" w:rsidRPr="0053560B" w:rsidRDefault="002E1E74" w:rsidP="00D829C3">
            <w:pPr>
              <w:pStyle w:val="Default"/>
              <w:contextualSpacing/>
              <w:rPr>
                <w:rFonts w:eastAsia="Times New Roman" w:cstheme="minorHAnsi"/>
                <w:sz w:val="20"/>
                <w:szCs w:val="22"/>
                <w:lang w:val="es-CO" w:eastAsia="es-ES"/>
              </w:rPr>
            </w:pPr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 xml:space="preserve">En el </w:t>
            </w:r>
            <w:proofErr w:type="spellStart"/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>macroproceso</w:t>
            </w:r>
            <w:proofErr w:type="spellEnd"/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 xml:space="preserve"> de Ventas encontramos los procesos que permiten al </w:t>
            </w:r>
            <w:proofErr w:type="spellStart"/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>MarketPlace</w:t>
            </w:r>
            <w:proofErr w:type="spellEnd"/>
            <w:r w:rsidRPr="0053560B">
              <w:rPr>
                <w:rFonts w:asciiTheme="minorHAnsi" w:hAnsiTheme="minorHAnsi"/>
                <w:sz w:val="20"/>
                <w:szCs w:val="22"/>
                <w:lang w:val="es-CO"/>
              </w:rPr>
              <w:t xml:space="preserve"> ofrecer sus servicios principales a sus clientes, así como las funcionalidades de vinculación de clientes y facturación de servicios. </w:t>
            </w:r>
          </w:p>
        </w:tc>
      </w:tr>
      <w:tr w:rsidR="002E1E74" w:rsidRPr="0053560B" w:rsidTr="004A04BF">
        <w:tc>
          <w:tcPr>
            <w:tcW w:w="331" w:type="pct"/>
          </w:tcPr>
          <w:p w:rsidR="002E1E74" w:rsidRPr="0053560B" w:rsidRDefault="002E1E74" w:rsidP="00D829C3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3560B"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  <w:t>MC5</w:t>
            </w:r>
          </w:p>
        </w:tc>
        <w:tc>
          <w:tcPr>
            <w:tcW w:w="1354" w:type="pct"/>
          </w:tcPr>
          <w:p w:rsidR="002E1E74" w:rsidRPr="0053560B" w:rsidRDefault="002E1E74" w:rsidP="00D829C3">
            <w:pPr>
              <w:contextualSpacing/>
              <w:jc w:val="left"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proofErr w:type="spellStart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>Macroproceso</w:t>
            </w:r>
            <w:proofErr w:type="spellEnd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 xml:space="preserve"> de gestión de servicio al cliente</w:t>
            </w:r>
          </w:p>
        </w:tc>
        <w:tc>
          <w:tcPr>
            <w:tcW w:w="3315" w:type="pct"/>
          </w:tcPr>
          <w:p w:rsidR="002E1E74" w:rsidRPr="0053560B" w:rsidRDefault="002E1E74" w:rsidP="00D829C3">
            <w:pPr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3560B">
              <w:rPr>
                <w:rFonts w:asciiTheme="minorHAnsi" w:hAnsiTheme="minorHAnsi" w:cstheme="minorHAnsi"/>
                <w:color w:val="000000"/>
                <w:sz w:val="20"/>
              </w:rPr>
              <w:t xml:space="preserve">El </w:t>
            </w:r>
            <w:proofErr w:type="spellStart"/>
            <w:r w:rsidRPr="0053560B">
              <w:rPr>
                <w:rFonts w:asciiTheme="minorHAnsi" w:hAnsiTheme="minorHAnsi" w:cstheme="minorHAnsi"/>
                <w:color w:val="000000"/>
                <w:sz w:val="20"/>
              </w:rPr>
              <w:t>macroproceso</w:t>
            </w:r>
            <w:proofErr w:type="spellEnd"/>
            <w:r w:rsidRPr="0053560B">
              <w:rPr>
                <w:rFonts w:asciiTheme="minorHAnsi" w:hAnsiTheme="minorHAnsi" w:cstheme="minorHAnsi"/>
                <w:color w:val="000000"/>
                <w:sz w:val="20"/>
              </w:rPr>
              <w:t xml:space="preserve"> de Gestión de Servicio al Cliente abarca principalmente todo el servicio postventa de manejo de cuentas, servicios preferentes y reclamos. </w:t>
            </w:r>
          </w:p>
        </w:tc>
      </w:tr>
      <w:tr w:rsidR="002E1E74" w:rsidRPr="0053560B" w:rsidTr="004A04BF">
        <w:tc>
          <w:tcPr>
            <w:tcW w:w="331" w:type="pct"/>
          </w:tcPr>
          <w:p w:rsidR="002E1E74" w:rsidRPr="0053560B" w:rsidRDefault="002E1E74" w:rsidP="00D829C3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3560B">
              <w:rPr>
                <w:rFonts w:asciiTheme="minorHAnsi" w:eastAsia="Times New Roman" w:hAnsiTheme="minorHAnsi" w:cstheme="minorHAnsi"/>
                <w:color w:val="000000"/>
                <w:sz w:val="20"/>
                <w:lang w:eastAsia="es-ES"/>
              </w:rPr>
              <w:t>MC6</w:t>
            </w:r>
          </w:p>
        </w:tc>
        <w:tc>
          <w:tcPr>
            <w:tcW w:w="1354" w:type="pct"/>
          </w:tcPr>
          <w:p w:rsidR="002E1E74" w:rsidRPr="0053560B" w:rsidRDefault="002E1E74" w:rsidP="00D829C3">
            <w:pPr>
              <w:contextualSpacing/>
              <w:jc w:val="left"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proofErr w:type="spellStart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>Macroproceso</w:t>
            </w:r>
            <w:proofErr w:type="spellEnd"/>
            <w:r w:rsidRPr="0053560B">
              <w:rPr>
                <w:rFonts w:eastAsia="Times New Roman" w:cstheme="minorHAnsi"/>
                <w:color w:val="000000"/>
                <w:sz w:val="20"/>
                <w:lang w:eastAsia="es-ES"/>
              </w:rPr>
              <w:t xml:space="preserve"> de evaluación</w:t>
            </w:r>
          </w:p>
        </w:tc>
        <w:tc>
          <w:tcPr>
            <w:tcW w:w="3315" w:type="pct"/>
          </w:tcPr>
          <w:p w:rsidR="002E1E74" w:rsidRPr="0053560B" w:rsidRDefault="002E1E74" w:rsidP="00D829C3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3560B">
              <w:rPr>
                <w:sz w:val="20"/>
              </w:rPr>
              <w:t xml:space="preserve">Dentro del eslabón de Evaluación se encuentran los procesos que ayudan al </w:t>
            </w:r>
            <w:proofErr w:type="spellStart"/>
            <w:r w:rsidRPr="0053560B">
              <w:rPr>
                <w:sz w:val="20"/>
              </w:rPr>
              <w:t>MarketPlace</w:t>
            </w:r>
            <w:proofErr w:type="spellEnd"/>
            <w:r w:rsidRPr="0053560B">
              <w:rPr>
                <w:sz w:val="20"/>
              </w:rPr>
              <w:t xml:space="preserve"> a tener una idea del rendimiento que ha tenido su funcionamiento, la calidad de sus productos y servicios y la satisfacción de sus clientes.</w:t>
            </w:r>
          </w:p>
        </w:tc>
      </w:tr>
    </w:tbl>
    <w:p w:rsidR="00385094" w:rsidRPr="002E1E74" w:rsidRDefault="00385094" w:rsidP="00D829C3">
      <w:pPr>
        <w:pStyle w:val="Ttulo3"/>
        <w:spacing w:after="0" w:afterAutospacing="0"/>
        <w:ind w:left="851" w:hanging="709"/>
        <w:contextualSpacing/>
        <w:rPr>
          <w:rStyle w:val="Textoennegrita"/>
          <w:b/>
          <w:bCs/>
          <w:lang w:val="es-CO"/>
        </w:rPr>
      </w:pPr>
      <w:bookmarkStart w:id="24" w:name="_Toc355646516"/>
      <w:r w:rsidRPr="002E1E74">
        <w:rPr>
          <w:rStyle w:val="Textoennegrita"/>
          <w:b/>
          <w:bCs/>
          <w:szCs w:val="28"/>
          <w:lang w:val="es-MX"/>
        </w:rPr>
        <w:t>Macro proceso de ventas – Catálogo de procesos</w:t>
      </w:r>
      <w:bookmarkEnd w:id="24"/>
    </w:p>
    <w:p w:rsidR="002E1E74" w:rsidRPr="00DC20E4" w:rsidRDefault="002E1E74" w:rsidP="002E1E74">
      <w:pPr>
        <w:contextualSpacing/>
        <w:rPr>
          <w:rStyle w:val="Textoennegrita"/>
          <w:rFonts w:cstheme="minorHAnsi"/>
          <w:color w:val="C00000"/>
          <w:sz w:val="28"/>
          <w:szCs w:val="28"/>
        </w:rPr>
      </w:pPr>
      <w:r w:rsidRPr="00DC20E4">
        <w:rPr>
          <w:rFonts w:cs="Arial"/>
        </w:rPr>
        <w:t xml:space="preserve">Dentro del </w:t>
      </w:r>
      <w:proofErr w:type="spellStart"/>
      <w:r w:rsidRPr="00DC20E4">
        <w:rPr>
          <w:rFonts w:cs="Arial"/>
        </w:rPr>
        <w:t>macroproceso</w:t>
      </w:r>
      <w:proofErr w:type="spellEnd"/>
      <w:r w:rsidRPr="00DC20E4">
        <w:rPr>
          <w:rFonts w:cs="Arial"/>
        </w:rPr>
        <w:t xml:space="preserve"> de Ventas, encontramos los siguientes procesos ajustados y agregados para la arquitectura objetivo:</w:t>
      </w:r>
    </w:p>
    <w:p w:rsidR="002E1E74" w:rsidRDefault="002E1E74" w:rsidP="002E1E74">
      <w:pPr>
        <w:spacing w:line="240" w:lineRule="auto"/>
        <w:jc w:val="center"/>
        <w:rPr>
          <w:rFonts w:cstheme="minorHAnsi"/>
          <w:b/>
        </w:rPr>
      </w:pPr>
    </w:p>
    <w:p w:rsidR="002E1E74" w:rsidRPr="00DC20E4" w:rsidRDefault="002E1E74" w:rsidP="002E1E74">
      <w:pPr>
        <w:spacing w:line="240" w:lineRule="auto"/>
        <w:jc w:val="center"/>
        <w:rPr>
          <w:rStyle w:val="Textoennegrita"/>
          <w:rFonts w:cstheme="minorHAnsi"/>
          <w:bCs w:val="0"/>
        </w:rPr>
      </w:pPr>
      <w:bookmarkStart w:id="25" w:name="_Toc355544869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6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</w:t>
      </w:r>
      <w:r w:rsidR="008454FF">
        <w:rPr>
          <w:rFonts w:cstheme="minorHAnsi"/>
          <w:b/>
        </w:rPr>
        <w:t>Catálogo</w:t>
      </w:r>
      <w:r>
        <w:rPr>
          <w:rFonts w:cstheme="minorHAnsi"/>
          <w:b/>
        </w:rPr>
        <w:t xml:space="preserve"> de procesos</w:t>
      </w:r>
      <w:bookmarkEnd w:id="2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8"/>
        <w:gridCol w:w="2856"/>
        <w:gridCol w:w="6012"/>
      </w:tblGrid>
      <w:tr w:rsidR="002E1E74" w:rsidRPr="005A4EA7" w:rsidTr="004A04BF">
        <w:tc>
          <w:tcPr>
            <w:tcW w:w="370" w:type="pct"/>
            <w:shd w:val="clear" w:color="auto" w:fill="C00000"/>
          </w:tcPr>
          <w:p w:rsidR="002E1E74" w:rsidRPr="005A4EA7" w:rsidRDefault="002E1E74" w:rsidP="004A04BF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color w:val="FFFFFF" w:themeColor="background1"/>
                <w:sz w:val="20"/>
                <w:lang w:eastAsia="es-ES"/>
              </w:rPr>
            </w:pPr>
            <w:r w:rsidRPr="005A4EA7">
              <w:rPr>
                <w:rFonts w:asciiTheme="minorHAnsi" w:eastAsia="Times New Roman" w:hAnsiTheme="minorHAnsi" w:cstheme="minorHAnsi"/>
                <w:b/>
                <w:color w:val="FFFFFF" w:themeColor="background1"/>
                <w:sz w:val="20"/>
                <w:lang w:eastAsia="es-ES"/>
              </w:rPr>
              <w:t>ID</w:t>
            </w:r>
          </w:p>
        </w:tc>
        <w:tc>
          <w:tcPr>
            <w:tcW w:w="1491" w:type="pct"/>
            <w:shd w:val="clear" w:color="auto" w:fill="C00000"/>
          </w:tcPr>
          <w:p w:rsidR="002E1E74" w:rsidRPr="005A4EA7" w:rsidRDefault="002E1E74" w:rsidP="004A04BF">
            <w:pPr>
              <w:tabs>
                <w:tab w:val="left" w:pos="465"/>
                <w:tab w:val="center" w:pos="1451"/>
              </w:tabs>
              <w:contextualSpacing/>
              <w:rPr>
                <w:rFonts w:asciiTheme="minorHAnsi" w:eastAsia="Times New Roman" w:hAnsiTheme="minorHAnsi" w:cstheme="minorHAnsi"/>
                <w:b/>
                <w:color w:val="FFFFFF" w:themeColor="background1"/>
                <w:sz w:val="20"/>
                <w:lang w:eastAsia="es-ES"/>
              </w:rPr>
            </w:pPr>
            <w:r w:rsidRPr="005A4EA7">
              <w:rPr>
                <w:rFonts w:asciiTheme="minorHAnsi" w:eastAsia="Times New Roman" w:hAnsiTheme="minorHAnsi" w:cstheme="minorHAnsi"/>
                <w:b/>
                <w:color w:val="FFFFFF" w:themeColor="background1"/>
                <w:sz w:val="20"/>
                <w:lang w:eastAsia="es-ES"/>
              </w:rPr>
              <w:t>Nombre del proceso</w:t>
            </w:r>
          </w:p>
        </w:tc>
        <w:tc>
          <w:tcPr>
            <w:tcW w:w="3139" w:type="pct"/>
            <w:shd w:val="clear" w:color="auto" w:fill="C00000"/>
          </w:tcPr>
          <w:p w:rsidR="002E1E74" w:rsidRPr="005A4EA7" w:rsidRDefault="002E1E74" w:rsidP="004A04BF">
            <w:pPr>
              <w:tabs>
                <w:tab w:val="left" w:pos="465"/>
                <w:tab w:val="center" w:pos="1451"/>
              </w:tabs>
              <w:contextualSpacing/>
              <w:rPr>
                <w:rFonts w:eastAsia="Times New Roman" w:cstheme="minorHAnsi"/>
                <w:b/>
                <w:color w:val="FFFFFF" w:themeColor="background1"/>
                <w:sz w:val="20"/>
                <w:lang w:eastAsia="es-ES"/>
              </w:rPr>
            </w:pPr>
            <w:r w:rsidRPr="005A4EA7">
              <w:rPr>
                <w:rFonts w:eastAsia="Times New Roman" w:cstheme="minorHAnsi"/>
                <w:b/>
                <w:color w:val="FFFFFF" w:themeColor="background1"/>
                <w:sz w:val="20"/>
                <w:lang w:eastAsia="es-ES"/>
              </w:rPr>
              <w:t>Descripción</w:t>
            </w:r>
          </w:p>
        </w:tc>
      </w:tr>
      <w:tr w:rsidR="002E1E74" w:rsidRPr="005A4EA7" w:rsidTr="004A04BF">
        <w:tc>
          <w:tcPr>
            <w:tcW w:w="5000" w:type="pct"/>
            <w:gridSpan w:val="3"/>
          </w:tcPr>
          <w:p w:rsidR="002E1E74" w:rsidRPr="005A4EA7" w:rsidRDefault="002E1E74" w:rsidP="004A04BF">
            <w:pPr>
              <w:contextualSpacing/>
              <w:rPr>
                <w:rFonts w:cs="Arial"/>
                <w:sz w:val="20"/>
              </w:rPr>
            </w:pPr>
            <w:r w:rsidRPr="005A4EA7">
              <w:rPr>
                <w:rFonts w:cs="Arial"/>
                <w:b/>
                <w:sz w:val="20"/>
              </w:rPr>
              <w:t xml:space="preserve">Proceso de gestión de órdenes. </w:t>
            </w:r>
            <w:r w:rsidRPr="005A4EA7">
              <w:rPr>
                <w:rFonts w:cs="Arial"/>
                <w:sz w:val="20"/>
              </w:rPr>
              <w:t>Comprende los subproceso de:</w:t>
            </w:r>
          </w:p>
        </w:tc>
      </w:tr>
      <w:tr w:rsidR="002E1E74" w:rsidRPr="005A4EA7" w:rsidTr="004A04BF">
        <w:tc>
          <w:tcPr>
            <w:tcW w:w="370" w:type="pct"/>
          </w:tcPr>
          <w:p w:rsidR="002E1E74" w:rsidRPr="005A4EA7" w:rsidRDefault="002E1E74" w:rsidP="004A04BF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eastAsia="Times New Roman" w:cstheme="minorHAnsi"/>
                <w:color w:val="000000"/>
                <w:sz w:val="20"/>
                <w:lang w:eastAsia="es-ES"/>
              </w:rPr>
              <w:lastRenderedPageBreak/>
              <w:t>P3</w:t>
            </w:r>
          </w:p>
        </w:tc>
        <w:tc>
          <w:tcPr>
            <w:tcW w:w="1491" w:type="pct"/>
          </w:tcPr>
          <w:p w:rsidR="002E1E74" w:rsidRPr="005A4EA7" w:rsidRDefault="002E1E74" w:rsidP="004A04BF">
            <w:pPr>
              <w:contextualSpacing/>
              <w:jc w:val="left"/>
              <w:rPr>
                <w:rFonts w:cs="Arial"/>
                <w:sz w:val="20"/>
              </w:rPr>
            </w:pPr>
            <w:r w:rsidRPr="005A4EA7">
              <w:rPr>
                <w:rFonts w:cs="Arial"/>
                <w:sz w:val="20"/>
              </w:rPr>
              <w:t>Solicitar cotización</w:t>
            </w:r>
          </w:p>
          <w:p w:rsidR="002E1E74" w:rsidRPr="005A4EA7" w:rsidRDefault="002E1E74" w:rsidP="004A04BF">
            <w:pPr>
              <w:contextualSpacing/>
              <w:jc w:val="left"/>
              <w:rPr>
                <w:rFonts w:cs="Arial"/>
                <w:sz w:val="20"/>
              </w:rPr>
            </w:pPr>
            <w:r w:rsidRPr="005A4EA7">
              <w:rPr>
                <w:rFonts w:cs="Arial"/>
                <w:sz w:val="20"/>
              </w:rPr>
              <w:t>(Procesamiento de RFQ)</w:t>
            </w:r>
          </w:p>
        </w:tc>
        <w:tc>
          <w:tcPr>
            <w:tcW w:w="3139" w:type="pct"/>
          </w:tcPr>
          <w:p w:rsidR="002E1E74" w:rsidRPr="005A4EA7" w:rsidRDefault="002E1E74" w:rsidP="004A04BF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asciiTheme="minorHAnsi" w:hAnsiTheme="minorHAnsi" w:cs="Arial"/>
                <w:sz w:val="20"/>
              </w:rPr>
              <w:t xml:space="preserve">Proceso mediante el cual un comercio solicita una cotización a fabricantes por medio del </w:t>
            </w:r>
            <w:proofErr w:type="spellStart"/>
            <w:r w:rsidRPr="005A4EA7">
              <w:rPr>
                <w:rFonts w:asciiTheme="minorHAnsi" w:hAnsiTheme="minorHAnsi" w:cs="Arial"/>
                <w:sz w:val="20"/>
              </w:rPr>
              <w:t>MarketPlace</w:t>
            </w:r>
            <w:proofErr w:type="spellEnd"/>
          </w:p>
        </w:tc>
      </w:tr>
      <w:tr w:rsidR="002E1E74" w:rsidRPr="005A4EA7" w:rsidTr="004A04BF">
        <w:tc>
          <w:tcPr>
            <w:tcW w:w="370" w:type="pct"/>
          </w:tcPr>
          <w:p w:rsidR="002E1E74" w:rsidRPr="005A4EA7" w:rsidRDefault="002E1E74" w:rsidP="004A04BF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eastAsia="Times New Roman" w:cstheme="minorHAnsi"/>
                <w:color w:val="000000"/>
                <w:sz w:val="20"/>
                <w:lang w:eastAsia="es-ES"/>
              </w:rPr>
              <w:t>P5</w:t>
            </w:r>
          </w:p>
        </w:tc>
        <w:tc>
          <w:tcPr>
            <w:tcW w:w="1491" w:type="pct"/>
          </w:tcPr>
          <w:p w:rsidR="002E1E74" w:rsidRPr="005A4EA7" w:rsidRDefault="002E1E74" w:rsidP="004A04BF">
            <w:pPr>
              <w:contextualSpacing/>
              <w:jc w:val="left"/>
              <w:rPr>
                <w:rFonts w:cs="Arial"/>
                <w:sz w:val="20"/>
              </w:rPr>
            </w:pPr>
            <w:r w:rsidRPr="005A4EA7">
              <w:rPr>
                <w:rFonts w:cs="Arial"/>
                <w:sz w:val="20"/>
              </w:rPr>
              <w:t>Solicitar subasta (Procesamiento de subasta)</w:t>
            </w:r>
          </w:p>
        </w:tc>
        <w:tc>
          <w:tcPr>
            <w:tcW w:w="3139" w:type="pct"/>
          </w:tcPr>
          <w:p w:rsidR="002E1E74" w:rsidRPr="005A4EA7" w:rsidRDefault="002E1E74" w:rsidP="004A04BF">
            <w:pPr>
              <w:rPr>
                <w:rFonts w:cs="Arial"/>
                <w:sz w:val="20"/>
              </w:rPr>
            </w:pPr>
            <w:r w:rsidRPr="005A4EA7">
              <w:rPr>
                <w:rFonts w:cs="Arial"/>
                <w:sz w:val="20"/>
              </w:rPr>
              <w:t>Proceso mediante el cual una entidad de comercio solicita al MPLA la creación de una subasta entre un grupo de fabricantes para el producto solicitado.</w:t>
            </w:r>
          </w:p>
        </w:tc>
      </w:tr>
      <w:tr w:rsidR="002E1E74" w:rsidRPr="005A4EA7" w:rsidTr="004A04BF">
        <w:tc>
          <w:tcPr>
            <w:tcW w:w="370" w:type="pct"/>
          </w:tcPr>
          <w:p w:rsidR="002E1E74" w:rsidRPr="005A4EA7" w:rsidRDefault="002E1E74" w:rsidP="004A04BF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eastAsia="Times New Roman" w:cstheme="minorHAnsi"/>
                <w:color w:val="000000"/>
                <w:sz w:val="20"/>
                <w:lang w:eastAsia="es-ES"/>
              </w:rPr>
              <w:t xml:space="preserve"> P6</w:t>
            </w:r>
          </w:p>
        </w:tc>
        <w:tc>
          <w:tcPr>
            <w:tcW w:w="1491" w:type="pct"/>
          </w:tcPr>
          <w:p w:rsidR="002E1E74" w:rsidRPr="005A4EA7" w:rsidRDefault="002E1E74" w:rsidP="004A04BF">
            <w:pPr>
              <w:contextualSpacing/>
              <w:jc w:val="left"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cs="Arial"/>
                <w:sz w:val="20"/>
              </w:rPr>
              <w:t>Procesar orden de compra y aviso de despacho (Procesamiento de PO y DA)</w:t>
            </w:r>
          </w:p>
        </w:tc>
        <w:tc>
          <w:tcPr>
            <w:tcW w:w="3139" w:type="pct"/>
          </w:tcPr>
          <w:p w:rsidR="002E1E74" w:rsidRPr="005A4EA7" w:rsidRDefault="002E1E74" w:rsidP="004A04BF">
            <w:pPr>
              <w:rPr>
                <w:rFonts w:cs="Arial"/>
                <w:sz w:val="20"/>
              </w:rPr>
            </w:pPr>
            <w:r w:rsidRPr="005A4EA7">
              <w:rPr>
                <w:rFonts w:cs="Arial"/>
                <w:sz w:val="20"/>
              </w:rPr>
              <w:t>Proceso de registro de orden de compra y aviso de despacho de la orden.</w:t>
            </w:r>
          </w:p>
        </w:tc>
      </w:tr>
      <w:tr w:rsidR="002E1E74" w:rsidRPr="005A4EA7" w:rsidTr="004A04BF">
        <w:tc>
          <w:tcPr>
            <w:tcW w:w="5000" w:type="pct"/>
            <w:gridSpan w:val="3"/>
          </w:tcPr>
          <w:p w:rsidR="002E1E74" w:rsidRPr="005A4EA7" w:rsidRDefault="002E1E74" w:rsidP="004A04BF">
            <w:pPr>
              <w:contextualSpacing/>
              <w:rPr>
                <w:rFonts w:cs="Arial"/>
                <w:b/>
                <w:sz w:val="20"/>
              </w:rPr>
            </w:pPr>
            <w:r w:rsidRPr="005A4EA7">
              <w:rPr>
                <w:rFonts w:eastAsia="Times New Roman" w:cstheme="minorHAnsi"/>
                <w:b/>
                <w:color w:val="000000"/>
                <w:sz w:val="20"/>
                <w:lang w:eastAsia="es-ES"/>
              </w:rPr>
              <w:t xml:space="preserve">P4: </w:t>
            </w:r>
            <w:proofErr w:type="spellStart"/>
            <w:r>
              <w:rPr>
                <w:rFonts w:cs="Arial"/>
                <w:b/>
                <w:sz w:val="20"/>
              </w:rPr>
              <w:t>Gestión</w:t>
            </w:r>
            <w:r w:rsidRPr="005A4EA7">
              <w:rPr>
                <w:rFonts w:cs="Arial"/>
                <w:b/>
                <w:sz w:val="20"/>
              </w:rPr>
              <w:t>ar</w:t>
            </w:r>
            <w:proofErr w:type="spellEnd"/>
            <w:r w:rsidRPr="005A4EA7">
              <w:rPr>
                <w:rFonts w:cs="Arial"/>
                <w:b/>
                <w:sz w:val="20"/>
              </w:rPr>
              <w:t xml:space="preserve"> solicitudes de bolsa (Procesamiento de RFB)</w:t>
            </w:r>
          </w:p>
          <w:p w:rsidR="002E1E74" w:rsidRPr="005A4EA7" w:rsidRDefault="002E1E74" w:rsidP="004A04BF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cs="Arial"/>
                <w:sz w:val="20"/>
              </w:rPr>
              <w:t xml:space="preserve">Este proceso permite a los clientes (comercios y fabricantes) ingresar sus </w:t>
            </w:r>
            <w:proofErr w:type="spellStart"/>
            <w:r>
              <w:rPr>
                <w:rFonts w:cs="Arial"/>
                <w:sz w:val="20"/>
              </w:rPr>
              <w:t>Intención</w:t>
            </w:r>
            <w:r w:rsidRPr="005A4EA7">
              <w:rPr>
                <w:rFonts w:cs="Arial"/>
                <w:sz w:val="20"/>
              </w:rPr>
              <w:t>es</w:t>
            </w:r>
            <w:proofErr w:type="spellEnd"/>
            <w:r w:rsidRPr="005A4EA7">
              <w:rPr>
                <w:rFonts w:cs="Arial"/>
                <w:sz w:val="20"/>
              </w:rPr>
              <w:t xml:space="preserve"> de compra o de venta en un sistema de bolsa. Comprende los procesos de:</w:t>
            </w:r>
          </w:p>
        </w:tc>
      </w:tr>
      <w:tr w:rsidR="002E1E74" w:rsidRPr="005A4EA7" w:rsidTr="004A04BF">
        <w:tc>
          <w:tcPr>
            <w:tcW w:w="370" w:type="pct"/>
          </w:tcPr>
          <w:p w:rsidR="002E1E74" w:rsidRPr="005A4EA7" w:rsidRDefault="002E1E74" w:rsidP="004A04BF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eastAsia="Times New Roman" w:cstheme="minorHAnsi"/>
                <w:color w:val="000000"/>
                <w:sz w:val="20"/>
                <w:lang w:eastAsia="es-ES"/>
              </w:rPr>
              <w:t>P4_1</w:t>
            </w:r>
          </w:p>
        </w:tc>
        <w:tc>
          <w:tcPr>
            <w:tcW w:w="1491" w:type="pct"/>
          </w:tcPr>
          <w:p w:rsidR="002E1E74" w:rsidRPr="005A4EA7" w:rsidRDefault="002E1E74" w:rsidP="004A04BF">
            <w:pPr>
              <w:contextualSpacing/>
              <w:rPr>
                <w:rFonts w:cs="Arial"/>
                <w:sz w:val="20"/>
              </w:rPr>
            </w:pPr>
            <w:r w:rsidRPr="005A4EA7">
              <w:rPr>
                <w:rFonts w:cs="Arial"/>
                <w:sz w:val="20"/>
              </w:rPr>
              <w:t>Registrar intención de venta</w:t>
            </w:r>
          </w:p>
        </w:tc>
        <w:tc>
          <w:tcPr>
            <w:tcW w:w="3139" w:type="pct"/>
          </w:tcPr>
          <w:p w:rsidR="002E1E74" w:rsidRPr="005A4EA7" w:rsidRDefault="002E1E74" w:rsidP="004A04BF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eastAsia="Times New Roman" w:cstheme="minorHAnsi"/>
                <w:color w:val="000000"/>
                <w:sz w:val="20"/>
                <w:lang w:eastAsia="es-ES"/>
              </w:rPr>
              <w:t>Proceso mediante el cual un fabricante registra una intención de venta para ser almacenada en el sistema de bolsa.</w:t>
            </w:r>
          </w:p>
        </w:tc>
      </w:tr>
      <w:tr w:rsidR="002E1E74" w:rsidRPr="005A4EA7" w:rsidTr="004A04BF">
        <w:tc>
          <w:tcPr>
            <w:tcW w:w="370" w:type="pct"/>
          </w:tcPr>
          <w:p w:rsidR="002E1E74" w:rsidRPr="005A4EA7" w:rsidRDefault="002E1E74" w:rsidP="004A04BF">
            <w:pPr>
              <w:contextualSpacing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5A4EA7">
              <w:rPr>
                <w:rFonts w:eastAsia="Times New Roman" w:cstheme="minorHAnsi"/>
                <w:color w:val="000000"/>
                <w:sz w:val="20"/>
                <w:lang w:eastAsia="es-ES"/>
              </w:rPr>
              <w:t>P4_2</w:t>
            </w:r>
          </w:p>
        </w:tc>
        <w:tc>
          <w:tcPr>
            <w:tcW w:w="1491" w:type="pct"/>
          </w:tcPr>
          <w:p w:rsidR="002E1E74" w:rsidRPr="005A4EA7" w:rsidRDefault="002E1E74" w:rsidP="004A04BF">
            <w:pPr>
              <w:contextualSpacing/>
              <w:rPr>
                <w:rFonts w:cs="Arial"/>
                <w:sz w:val="20"/>
              </w:rPr>
            </w:pPr>
            <w:r w:rsidRPr="005A4EA7">
              <w:rPr>
                <w:rFonts w:cs="Arial"/>
                <w:sz w:val="20"/>
              </w:rPr>
              <w:t>Registrar intención de compra</w:t>
            </w:r>
          </w:p>
        </w:tc>
        <w:tc>
          <w:tcPr>
            <w:tcW w:w="3139" w:type="pct"/>
          </w:tcPr>
          <w:p w:rsidR="002E1E74" w:rsidRPr="005A4EA7" w:rsidRDefault="002E1E74" w:rsidP="004A04BF">
            <w:pPr>
              <w:contextualSpacing/>
              <w:rPr>
                <w:rFonts w:cs="Arial"/>
                <w:sz w:val="20"/>
              </w:rPr>
            </w:pPr>
            <w:r w:rsidRPr="005A4EA7">
              <w:rPr>
                <w:rFonts w:cs="Arial"/>
                <w:sz w:val="20"/>
              </w:rPr>
              <w:t>Proceso mediante el cual una entidad de comercio registra una intención de compra, la cual es procesada en el sistema de bolsa por MPLA</w:t>
            </w:r>
          </w:p>
        </w:tc>
      </w:tr>
    </w:tbl>
    <w:p w:rsidR="002E1E74" w:rsidRDefault="002E1E74" w:rsidP="002E1E74">
      <w:pPr>
        <w:keepNext/>
        <w:spacing w:line="240" w:lineRule="auto"/>
        <w:jc w:val="center"/>
        <w:rPr>
          <w:rFonts w:cstheme="minorHAnsi"/>
          <w:b/>
        </w:rPr>
      </w:pPr>
    </w:p>
    <w:p w:rsidR="002E1E74" w:rsidRDefault="002E1E74" w:rsidP="002E1E74">
      <w:pPr>
        <w:keepNext/>
        <w:spacing w:line="240" w:lineRule="auto"/>
        <w:jc w:val="center"/>
        <w:rPr>
          <w:rFonts w:cstheme="minorHAnsi"/>
          <w:b/>
        </w:rPr>
      </w:pPr>
    </w:p>
    <w:p w:rsidR="002E1E74" w:rsidRPr="00C8567C" w:rsidRDefault="002E1E74" w:rsidP="002E1E74">
      <w:pPr>
        <w:keepNext/>
        <w:spacing w:line="240" w:lineRule="auto"/>
        <w:jc w:val="center"/>
        <w:rPr>
          <w:rFonts w:cstheme="minorHAnsi"/>
          <w:b/>
        </w:rPr>
      </w:pPr>
      <w:bookmarkStart w:id="26" w:name="_Toc355544899"/>
      <w:r w:rsidRPr="00347E14">
        <w:rPr>
          <w:rFonts w:cstheme="minorHAnsi"/>
          <w:b/>
        </w:rPr>
        <w:t xml:space="preserve">Ilustración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Ilustración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3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</w:t>
      </w:r>
      <w:r>
        <w:rPr>
          <w:rFonts w:cstheme="minorHAnsi"/>
          <w:b/>
        </w:rPr>
        <w:t>Macro Proceso de Ventas</w:t>
      </w:r>
      <w:bookmarkEnd w:id="26"/>
    </w:p>
    <w:p w:rsidR="002E1E74" w:rsidRDefault="002E1E74" w:rsidP="002E1E74">
      <w:pPr>
        <w:rPr>
          <w:rStyle w:val="Textoennegrita"/>
          <w:b w:val="0"/>
          <w:bCs w:val="0"/>
          <w:lang w:val="es-ES"/>
        </w:rPr>
      </w:pPr>
      <w:r w:rsidRPr="00C8567C">
        <w:rPr>
          <w:noProof/>
          <w:lang w:val="es-MX" w:eastAsia="es-MX"/>
        </w:rPr>
        <w:drawing>
          <wp:inline distT="0" distB="0" distL="0" distR="0" wp14:anchorId="559B0713" wp14:editId="376B3CB1">
            <wp:extent cx="5317208" cy="2531059"/>
            <wp:effectExtent l="0" t="0" r="0" b="0"/>
            <wp:docPr id="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755" cy="253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74" w:rsidRPr="002E1E74" w:rsidRDefault="002E1E74" w:rsidP="002E1E74">
      <w:pPr>
        <w:pStyle w:val="Ttulo3"/>
        <w:numPr>
          <w:ilvl w:val="0"/>
          <w:numId w:val="0"/>
        </w:numPr>
        <w:ind w:left="431" w:hanging="431"/>
        <w:rPr>
          <w:rStyle w:val="Textoennegrita"/>
          <w:b/>
          <w:bCs/>
          <w:lang w:val="es-CO"/>
        </w:rPr>
      </w:pPr>
    </w:p>
    <w:p w:rsidR="002E1E74" w:rsidRPr="002E1E74" w:rsidRDefault="002E1E74" w:rsidP="002E1E74">
      <w:pPr>
        <w:pStyle w:val="Ttulo3"/>
        <w:ind w:left="851" w:hanging="709"/>
        <w:rPr>
          <w:rStyle w:val="Textoennegrita"/>
          <w:b/>
          <w:bCs/>
          <w:lang w:val="es-CO"/>
        </w:rPr>
      </w:pPr>
      <w:bookmarkStart w:id="27" w:name="_Toc355646517"/>
      <w:bookmarkEnd w:id="27"/>
    </w:p>
    <w:p w:rsidR="006831E0" w:rsidRPr="006831E0" w:rsidRDefault="006831E0" w:rsidP="006831E0">
      <w:pPr>
        <w:rPr>
          <w:rStyle w:val="Textoennegrita"/>
          <w:b w:val="0"/>
          <w:bCs w:val="0"/>
          <w:lang w:val="es-ES"/>
        </w:rPr>
      </w:pPr>
    </w:p>
    <w:sectPr w:rsidR="006831E0" w:rsidRPr="006831E0" w:rsidSect="00CB05F9">
      <w:headerReference w:type="default" r:id="rId13"/>
      <w:footerReference w:type="default" r:id="rId14"/>
      <w:pgSz w:w="12240" w:h="15840"/>
      <w:pgMar w:top="1440" w:right="1440" w:bottom="1440" w:left="144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6C" w:rsidRPr="000F08DC" w:rsidRDefault="006B6E6C" w:rsidP="000F08DC">
      <w:pPr>
        <w:spacing w:line="240" w:lineRule="auto"/>
      </w:pPr>
      <w:r>
        <w:separator/>
      </w:r>
    </w:p>
  </w:endnote>
  <w:endnote w:type="continuationSeparator" w:id="0">
    <w:p w:rsidR="006B6E6C" w:rsidRPr="000F08DC" w:rsidRDefault="006B6E6C" w:rsidP="000F0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55556" w:rsidTr="002907B2">
      <w:tc>
        <w:tcPr>
          <w:tcW w:w="4788" w:type="dxa"/>
        </w:tcPr>
        <w:p w:rsidR="00D55556" w:rsidRDefault="00D55556" w:rsidP="002907B2">
          <w:pPr>
            <w:pStyle w:val="Piedepgina"/>
            <w:tabs>
              <w:tab w:val="center" w:pos="4419"/>
              <w:tab w:val="right" w:pos="8838"/>
            </w:tabs>
            <w:jc w:val="left"/>
            <w:rPr>
              <w:noProof/>
            </w:rPr>
          </w:pPr>
          <w:proofErr w:type="spellStart"/>
          <w:r>
            <w:t>Gaudi</w:t>
          </w:r>
          <w:proofErr w:type="spellEnd"/>
          <w:r>
            <w:t xml:space="preserve"> </w:t>
          </w:r>
          <w:proofErr w:type="spellStart"/>
          <w:r>
            <w:t>Solutions</w:t>
          </w:r>
          <w:proofErr w:type="spellEnd"/>
        </w:p>
      </w:tc>
      <w:tc>
        <w:tcPr>
          <w:tcW w:w="4788" w:type="dxa"/>
        </w:tcPr>
        <w:p w:rsidR="00D55556" w:rsidRDefault="00D55556" w:rsidP="002907B2">
          <w:pPr>
            <w:pStyle w:val="Piedepgina"/>
            <w:tabs>
              <w:tab w:val="center" w:pos="4419"/>
              <w:tab w:val="right" w:pos="8838"/>
            </w:tabs>
            <w:jc w:val="right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Arabic  \* MERGEFORMAT </w:instrText>
          </w:r>
          <w:r>
            <w:rPr>
              <w:noProof/>
            </w:rPr>
            <w:fldChar w:fldCharType="separate"/>
          </w:r>
          <w:r w:rsidR="00FF5B58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D55556" w:rsidRDefault="00D55556" w:rsidP="002907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6C" w:rsidRPr="000F08DC" w:rsidRDefault="006B6E6C" w:rsidP="000F08DC">
      <w:pPr>
        <w:spacing w:line="240" w:lineRule="auto"/>
      </w:pPr>
      <w:r>
        <w:separator/>
      </w:r>
    </w:p>
  </w:footnote>
  <w:footnote w:type="continuationSeparator" w:id="0">
    <w:p w:rsidR="006B6E6C" w:rsidRPr="000F08DC" w:rsidRDefault="006B6E6C" w:rsidP="000F0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56" w:rsidRDefault="00D55556" w:rsidP="000F08DC">
    <w:pPr>
      <w:pStyle w:val="Encabezado"/>
      <w:pBdr>
        <w:bottom w:val="single" w:sz="6" w:space="1" w:color="auto"/>
      </w:pBdr>
      <w:rPr>
        <w:lang w:val="es-ES"/>
      </w:rPr>
    </w:pPr>
  </w:p>
  <w:p w:rsidR="00D55556" w:rsidRPr="000F08DC" w:rsidRDefault="00D55556" w:rsidP="000F08DC">
    <w:pPr>
      <w:pStyle w:val="Encabezado"/>
      <w:pBdr>
        <w:bottom w:val="single" w:sz="6" w:space="1" w:color="auto"/>
      </w:pBdr>
      <w:rPr>
        <w:lang w:val="es-ES"/>
      </w:rPr>
    </w:pPr>
    <w:r w:rsidRPr="00760489">
      <w:rPr>
        <w:lang w:val="es-ES"/>
      </w:rPr>
      <w:t xml:space="preserve">Arquitectura </w:t>
    </w:r>
    <w:r w:rsidRPr="000F08DC">
      <w:rPr>
        <w:lang w:val="es-ES"/>
      </w:rPr>
      <w:t xml:space="preserve">Objetivo </w:t>
    </w:r>
    <w:hyperlink r:id="rId1" w:history="1">
      <w:r w:rsidRPr="000F08DC">
        <w:rPr>
          <w:lang w:val="es-ES"/>
        </w:rPr>
        <w:t>Marketplace de los Alpes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4B35"/>
    <w:multiLevelType w:val="hybridMultilevel"/>
    <w:tmpl w:val="DE6A38A8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D3837"/>
    <w:multiLevelType w:val="hybridMultilevel"/>
    <w:tmpl w:val="A44C6CE2"/>
    <w:lvl w:ilvl="0" w:tplc="240A001B">
      <w:start w:val="1"/>
      <w:numFmt w:val="lowerRoman"/>
      <w:lvlText w:val="%1."/>
      <w:lvlJc w:val="righ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8F4311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BAA1A7B"/>
    <w:multiLevelType w:val="hybridMultilevel"/>
    <w:tmpl w:val="4EB04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C5085"/>
    <w:multiLevelType w:val="hybridMultilevel"/>
    <w:tmpl w:val="34AE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F0F69"/>
    <w:multiLevelType w:val="hybridMultilevel"/>
    <w:tmpl w:val="D72C5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451A9"/>
    <w:multiLevelType w:val="multilevel"/>
    <w:tmpl w:val="2502114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431" w:hanging="28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684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431" w:hanging="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622B3"/>
    <w:multiLevelType w:val="hybridMultilevel"/>
    <w:tmpl w:val="B01E24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47D6C"/>
    <w:multiLevelType w:val="hybridMultilevel"/>
    <w:tmpl w:val="B1C68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BF3"/>
    <w:multiLevelType w:val="multilevel"/>
    <w:tmpl w:val="1E4E09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5DF67F09"/>
    <w:multiLevelType w:val="hybridMultilevel"/>
    <w:tmpl w:val="B1D2566E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07450"/>
    <w:multiLevelType w:val="hybridMultilevel"/>
    <w:tmpl w:val="C530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32517"/>
    <w:multiLevelType w:val="hybridMultilevel"/>
    <w:tmpl w:val="A85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1F2"/>
    <w:multiLevelType w:val="hybridMultilevel"/>
    <w:tmpl w:val="F7F64C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E532B1"/>
    <w:multiLevelType w:val="hybridMultilevel"/>
    <w:tmpl w:val="BF84B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56F67"/>
    <w:multiLevelType w:val="hybridMultilevel"/>
    <w:tmpl w:val="46745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D2614"/>
    <w:multiLevelType w:val="hybridMultilevel"/>
    <w:tmpl w:val="2282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8A0641B"/>
    <w:multiLevelType w:val="hybridMultilevel"/>
    <w:tmpl w:val="F5486902"/>
    <w:lvl w:ilvl="0" w:tplc="240A001B">
      <w:start w:val="1"/>
      <w:numFmt w:val="lowerRoman"/>
      <w:lvlText w:val="%1."/>
      <w:lvlJc w:val="righ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7A636DC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B5B1CE8"/>
    <w:multiLevelType w:val="hybridMultilevel"/>
    <w:tmpl w:val="F5486902"/>
    <w:lvl w:ilvl="0" w:tplc="240A001B">
      <w:start w:val="1"/>
      <w:numFmt w:val="lowerRoman"/>
      <w:lvlText w:val="%1."/>
      <w:lvlJc w:val="righ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7C744EFB"/>
    <w:multiLevelType w:val="hybridMultilevel"/>
    <w:tmpl w:val="DB8AC628"/>
    <w:lvl w:ilvl="0" w:tplc="77DE15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0"/>
  </w:num>
  <w:num w:numId="4">
    <w:abstractNumId w:val="20"/>
  </w:num>
  <w:num w:numId="5">
    <w:abstractNumId w:val="13"/>
  </w:num>
  <w:num w:numId="6">
    <w:abstractNumId w:val="7"/>
  </w:num>
  <w:num w:numId="7">
    <w:abstractNumId w:val="1"/>
  </w:num>
  <w:num w:numId="8">
    <w:abstractNumId w:val="25"/>
  </w:num>
  <w:num w:numId="9">
    <w:abstractNumId w:val="5"/>
  </w:num>
  <w:num w:numId="10">
    <w:abstractNumId w:val="14"/>
  </w:num>
  <w:num w:numId="11">
    <w:abstractNumId w:val="16"/>
  </w:num>
  <w:num w:numId="12">
    <w:abstractNumId w:val="22"/>
  </w:num>
  <w:num w:numId="13">
    <w:abstractNumId w:val="21"/>
  </w:num>
  <w:num w:numId="14">
    <w:abstractNumId w:val="15"/>
  </w:num>
  <w:num w:numId="15">
    <w:abstractNumId w:val="10"/>
  </w:num>
  <w:num w:numId="16">
    <w:abstractNumId w:val="8"/>
  </w:num>
  <w:num w:numId="17">
    <w:abstractNumId w:val="2"/>
  </w:num>
  <w:num w:numId="18">
    <w:abstractNumId w:val="12"/>
  </w:num>
  <w:num w:numId="19">
    <w:abstractNumId w:val="3"/>
  </w:num>
  <w:num w:numId="20">
    <w:abstractNumId w:val="2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7"/>
  </w:num>
  <w:num w:numId="3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26"/>
  </w:num>
  <w:num w:numId="33">
    <w:abstractNumId w:val="19"/>
  </w:num>
  <w:num w:numId="34">
    <w:abstractNumId w:val="18"/>
  </w:num>
  <w:num w:numId="35">
    <w:abstractNumId w:val="11"/>
  </w:num>
  <w:num w:numId="36">
    <w:abstractNumId w:val="9"/>
  </w:num>
  <w:num w:numId="37">
    <w:abstractNumId w:val="17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2C57"/>
    <w:rsid w:val="00004178"/>
    <w:rsid w:val="00033CFD"/>
    <w:rsid w:val="00035429"/>
    <w:rsid w:val="00037686"/>
    <w:rsid w:val="000426EF"/>
    <w:rsid w:val="000536F3"/>
    <w:rsid w:val="00074066"/>
    <w:rsid w:val="0008468D"/>
    <w:rsid w:val="00085EBB"/>
    <w:rsid w:val="000A5A3A"/>
    <w:rsid w:val="000A5BC4"/>
    <w:rsid w:val="000B7336"/>
    <w:rsid w:val="000C4C7F"/>
    <w:rsid w:val="000D4A95"/>
    <w:rsid w:val="000F08DC"/>
    <w:rsid w:val="000F3027"/>
    <w:rsid w:val="000F49A6"/>
    <w:rsid w:val="000F5E7B"/>
    <w:rsid w:val="00107755"/>
    <w:rsid w:val="0012025B"/>
    <w:rsid w:val="001250C6"/>
    <w:rsid w:val="00134E66"/>
    <w:rsid w:val="00143CF5"/>
    <w:rsid w:val="0016098B"/>
    <w:rsid w:val="00167092"/>
    <w:rsid w:val="001805E5"/>
    <w:rsid w:val="00184669"/>
    <w:rsid w:val="001B4851"/>
    <w:rsid w:val="001B7F9B"/>
    <w:rsid w:val="001E192A"/>
    <w:rsid w:val="001E22FB"/>
    <w:rsid w:val="001E3F2B"/>
    <w:rsid w:val="001F028B"/>
    <w:rsid w:val="00224CC5"/>
    <w:rsid w:val="00247F90"/>
    <w:rsid w:val="0025767A"/>
    <w:rsid w:val="00267EBA"/>
    <w:rsid w:val="00276DF0"/>
    <w:rsid w:val="00280A84"/>
    <w:rsid w:val="002870E2"/>
    <w:rsid w:val="002907B2"/>
    <w:rsid w:val="002943F1"/>
    <w:rsid w:val="002A054F"/>
    <w:rsid w:val="002A6E90"/>
    <w:rsid w:val="002D1AB7"/>
    <w:rsid w:val="002D3D1C"/>
    <w:rsid w:val="002E1E74"/>
    <w:rsid w:val="00310C60"/>
    <w:rsid w:val="00345686"/>
    <w:rsid w:val="0035189F"/>
    <w:rsid w:val="00353FDC"/>
    <w:rsid w:val="00372FB9"/>
    <w:rsid w:val="00376849"/>
    <w:rsid w:val="00377AE9"/>
    <w:rsid w:val="00382B5A"/>
    <w:rsid w:val="00385094"/>
    <w:rsid w:val="003C3963"/>
    <w:rsid w:val="003C3EAA"/>
    <w:rsid w:val="003D7A3A"/>
    <w:rsid w:val="003E1182"/>
    <w:rsid w:val="003E1AC0"/>
    <w:rsid w:val="003F0905"/>
    <w:rsid w:val="003F4F23"/>
    <w:rsid w:val="00455320"/>
    <w:rsid w:val="004950B2"/>
    <w:rsid w:val="004E05FC"/>
    <w:rsid w:val="004F2076"/>
    <w:rsid w:val="004F28C6"/>
    <w:rsid w:val="00520F63"/>
    <w:rsid w:val="0053529A"/>
    <w:rsid w:val="0053560B"/>
    <w:rsid w:val="0055260C"/>
    <w:rsid w:val="005552B7"/>
    <w:rsid w:val="0056015C"/>
    <w:rsid w:val="005658B7"/>
    <w:rsid w:val="00584353"/>
    <w:rsid w:val="005848D7"/>
    <w:rsid w:val="00594CB8"/>
    <w:rsid w:val="005A3E6F"/>
    <w:rsid w:val="005A4EA7"/>
    <w:rsid w:val="005B1914"/>
    <w:rsid w:val="005B314B"/>
    <w:rsid w:val="005C6DA1"/>
    <w:rsid w:val="005E3B13"/>
    <w:rsid w:val="0060755A"/>
    <w:rsid w:val="00611CDE"/>
    <w:rsid w:val="00620D9F"/>
    <w:rsid w:val="006260E2"/>
    <w:rsid w:val="00635A09"/>
    <w:rsid w:val="00643C6B"/>
    <w:rsid w:val="00666582"/>
    <w:rsid w:val="006716D0"/>
    <w:rsid w:val="00673FB8"/>
    <w:rsid w:val="006831E0"/>
    <w:rsid w:val="00684A53"/>
    <w:rsid w:val="006B10B8"/>
    <w:rsid w:val="006B6E6C"/>
    <w:rsid w:val="006C13D5"/>
    <w:rsid w:val="006C4908"/>
    <w:rsid w:val="006F3415"/>
    <w:rsid w:val="0070549C"/>
    <w:rsid w:val="00724C41"/>
    <w:rsid w:val="00737BCF"/>
    <w:rsid w:val="0077307B"/>
    <w:rsid w:val="00777AB6"/>
    <w:rsid w:val="0079323A"/>
    <w:rsid w:val="007C6299"/>
    <w:rsid w:val="007D06EF"/>
    <w:rsid w:val="00822E5E"/>
    <w:rsid w:val="00831445"/>
    <w:rsid w:val="0084279B"/>
    <w:rsid w:val="008454FF"/>
    <w:rsid w:val="00850393"/>
    <w:rsid w:val="00871F3B"/>
    <w:rsid w:val="00880814"/>
    <w:rsid w:val="00881A40"/>
    <w:rsid w:val="0089195E"/>
    <w:rsid w:val="008A6274"/>
    <w:rsid w:val="008C491D"/>
    <w:rsid w:val="008D1B1E"/>
    <w:rsid w:val="00914A26"/>
    <w:rsid w:val="00915AED"/>
    <w:rsid w:val="0093631D"/>
    <w:rsid w:val="00956338"/>
    <w:rsid w:val="009B395F"/>
    <w:rsid w:val="009D187A"/>
    <w:rsid w:val="009E4826"/>
    <w:rsid w:val="009F63B8"/>
    <w:rsid w:val="00A0281F"/>
    <w:rsid w:val="00A1084C"/>
    <w:rsid w:val="00A4085B"/>
    <w:rsid w:val="00A660DA"/>
    <w:rsid w:val="00A76FF6"/>
    <w:rsid w:val="00B069D1"/>
    <w:rsid w:val="00B0765B"/>
    <w:rsid w:val="00B14471"/>
    <w:rsid w:val="00B23387"/>
    <w:rsid w:val="00B5471D"/>
    <w:rsid w:val="00B61EBF"/>
    <w:rsid w:val="00B63EF0"/>
    <w:rsid w:val="00B97810"/>
    <w:rsid w:val="00BC06C2"/>
    <w:rsid w:val="00BD51CE"/>
    <w:rsid w:val="00C329EB"/>
    <w:rsid w:val="00C333C9"/>
    <w:rsid w:val="00C450ED"/>
    <w:rsid w:val="00C5279B"/>
    <w:rsid w:val="00C8567C"/>
    <w:rsid w:val="00C87410"/>
    <w:rsid w:val="00CA2C57"/>
    <w:rsid w:val="00CB05F9"/>
    <w:rsid w:val="00CB11CB"/>
    <w:rsid w:val="00CB3686"/>
    <w:rsid w:val="00CD2DE6"/>
    <w:rsid w:val="00CE3DF2"/>
    <w:rsid w:val="00CF2764"/>
    <w:rsid w:val="00CF79E7"/>
    <w:rsid w:val="00D010BF"/>
    <w:rsid w:val="00D0322D"/>
    <w:rsid w:val="00D2397E"/>
    <w:rsid w:val="00D41E38"/>
    <w:rsid w:val="00D55556"/>
    <w:rsid w:val="00D57FD4"/>
    <w:rsid w:val="00D655F2"/>
    <w:rsid w:val="00D72F4F"/>
    <w:rsid w:val="00D81EB9"/>
    <w:rsid w:val="00D829C3"/>
    <w:rsid w:val="00DA5C9C"/>
    <w:rsid w:val="00DB62D3"/>
    <w:rsid w:val="00DC20E4"/>
    <w:rsid w:val="00DC2C69"/>
    <w:rsid w:val="00DC6901"/>
    <w:rsid w:val="00E0347B"/>
    <w:rsid w:val="00E41215"/>
    <w:rsid w:val="00E43699"/>
    <w:rsid w:val="00E70082"/>
    <w:rsid w:val="00E97105"/>
    <w:rsid w:val="00EB348C"/>
    <w:rsid w:val="00EC0BF0"/>
    <w:rsid w:val="00EC58C2"/>
    <w:rsid w:val="00EE04C5"/>
    <w:rsid w:val="00EE0EAD"/>
    <w:rsid w:val="00EE4BBC"/>
    <w:rsid w:val="00F03C22"/>
    <w:rsid w:val="00F341B0"/>
    <w:rsid w:val="00F379EE"/>
    <w:rsid w:val="00F56A24"/>
    <w:rsid w:val="00F62D8E"/>
    <w:rsid w:val="00F93EC1"/>
    <w:rsid w:val="00FA123B"/>
    <w:rsid w:val="00FA1355"/>
    <w:rsid w:val="00FA16E6"/>
    <w:rsid w:val="00FA2081"/>
    <w:rsid w:val="00FB1B7E"/>
    <w:rsid w:val="00FB6C89"/>
    <w:rsid w:val="00FE3E22"/>
    <w:rsid w:val="00FF2A54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8D6564-4F8D-4C42-B1FB-8D2B6B08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C"/>
    <w:pPr>
      <w:spacing w:after="0"/>
      <w:jc w:val="both"/>
    </w:pPr>
    <w:rPr>
      <w:rFonts w:ascii="Calibri" w:eastAsia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87410"/>
    <w:pPr>
      <w:keepNext/>
      <w:keepLines/>
      <w:numPr>
        <w:numId w:val="2"/>
      </w:numPr>
      <w:spacing w:before="120" w:after="120"/>
      <w:outlineLvl w:val="0"/>
    </w:pPr>
    <w:rPr>
      <w:rFonts w:asciiTheme="minorHAnsi" w:eastAsiaTheme="majorEastAsia" w:hAnsiTheme="minorHAnsi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410"/>
    <w:pPr>
      <w:keepNext/>
      <w:keepLines/>
      <w:numPr>
        <w:ilvl w:val="1"/>
        <w:numId w:val="2"/>
      </w:numPr>
      <w:spacing w:before="120" w:after="120"/>
      <w:outlineLvl w:val="1"/>
    </w:pPr>
    <w:rPr>
      <w:rFonts w:asciiTheme="minorHAnsi" w:eastAsiaTheme="majorEastAsia" w:hAnsiTheme="minorHAnsi" w:cstheme="majorBidi"/>
      <w:b/>
      <w:bCs/>
      <w:color w:val="C00000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673FB8"/>
    <w:pPr>
      <w:numPr>
        <w:ilvl w:val="2"/>
        <w:numId w:val="2"/>
      </w:numPr>
      <w:spacing w:before="120" w:beforeAutospacing="1" w:after="120" w:afterAutospacing="1" w:line="240" w:lineRule="auto"/>
      <w:outlineLvl w:val="2"/>
    </w:pPr>
    <w:rPr>
      <w:rFonts w:asciiTheme="minorHAnsi" w:eastAsia="Times New Roman" w:hAnsiTheme="minorHAnsi"/>
      <w:b/>
      <w:bCs/>
      <w:color w:val="C00000"/>
      <w:sz w:val="28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3DF2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inorHAnsi" w:eastAsiaTheme="majorEastAsia" w:hAnsiTheme="minorHAnsi" w:cstheme="majorBidi"/>
      <w:b/>
      <w:bCs/>
      <w:iCs/>
      <w:color w:val="C00000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B11CB"/>
    <w:pPr>
      <w:keepNext/>
      <w:keepLines/>
      <w:numPr>
        <w:ilvl w:val="4"/>
        <w:numId w:val="2"/>
      </w:numPr>
      <w:spacing w:before="200"/>
      <w:ind w:left="5"/>
      <w:jc w:val="left"/>
      <w:outlineLvl w:val="4"/>
    </w:pPr>
    <w:rPr>
      <w:rFonts w:asciiTheme="majorHAnsi" w:eastAsiaTheme="majorEastAsia" w:hAnsiTheme="majorHAnsi" w:cstheme="majorBidi"/>
      <w:b/>
      <w:color w:val="C00000"/>
      <w:sz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E3DF2"/>
    <w:pPr>
      <w:keepNext/>
      <w:keepLines/>
      <w:numPr>
        <w:ilvl w:val="5"/>
        <w:numId w:val="2"/>
      </w:numPr>
      <w:spacing w:before="200"/>
      <w:jc w:val="left"/>
      <w:outlineLvl w:val="5"/>
    </w:pPr>
    <w:rPr>
      <w:rFonts w:asciiTheme="majorHAnsi" w:eastAsiaTheme="majorEastAsia" w:hAnsiTheme="majorHAnsi" w:cstheme="majorBidi"/>
      <w:b/>
      <w:iCs/>
      <w:color w:val="C00000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41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41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41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adrculamedia21">
    <w:name w:val="Cuadrícula media 21"/>
    <w:link w:val="MediumGrid2Char"/>
    <w:uiPriority w:val="1"/>
    <w:qFormat/>
    <w:rsid w:val="00CA2C5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val="es-CO" w:eastAsia="es-MX"/>
    </w:rPr>
  </w:style>
  <w:style w:type="character" w:customStyle="1" w:styleId="MediumGrid2Char">
    <w:name w:val="Medium Grid 2 Char"/>
    <w:link w:val="Cuadrculamedia21"/>
    <w:uiPriority w:val="1"/>
    <w:locked/>
    <w:rsid w:val="00CA2C57"/>
    <w:rPr>
      <w:rFonts w:ascii="Verdana" w:eastAsia="Times New Roman" w:hAnsi="Verdana" w:cs="Times New Roman"/>
      <w:spacing w:val="-10"/>
      <w:sz w:val="20"/>
      <w:szCs w:val="20"/>
      <w:lang w:val="es-CO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C57"/>
    <w:rPr>
      <w:rFonts w:ascii="Tahoma" w:eastAsia="Calibri" w:hAnsi="Tahoma" w:cs="Tahoma"/>
      <w:sz w:val="16"/>
      <w:szCs w:val="1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673FB8"/>
    <w:rPr>
      <w:rFonts w:eastAsia="Times New Roman" w:cs="Times New Roman"/>
      <w:b/>
      <w:bCs/>
      <w:color w:val="C00000"/>
      <w:sz w:val="28"/>
      <w:szCs w:val="27"/>
    </w:rPr>
  </w:style>
  <w:style w:type="character" w:styleId="nfasis">
    <w:name w:val="Emphasis"/>
    <w:basedOn w:val="Fuentedeprrafopredeter"/>
    <w:uiPriority w:val="20"/>
    <w:qFormat/>
    <w:rsid w:val="00CA2C57"/>
    <w:rPr>
      <w:i/>
      <w:iCs/>
    </w:rPr>
  </w:style>
  <w:style w:type="paragraph" w:customStyle="1" w:styleId="Cuadrculamedia210">
    <w:name w:val="Cuadrícula media 21"/>
    <w:link w:val="Cuadrculamedia2Car"/>
    <w:uiPriority w:val="1"/>
    <w:qFormat/>
    <w:rsid w:val="00CA2C5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val="es-CO" w:eastAsia="es-ES"/>
    </w:rPr>
  </w:style>
  <w:style w:type="character" w:customStyle="1" w:styleId="Cuadrculamedia2Car">
    <w:name w:val="Cuadrícula media 2 Car"/>
    <w:link w:val="Cuadrculamedia210"/>
    <w:uiPriority w:val="1"/>
    <w:locked/>
    <w:rsid w:val="00CA2C57"/>
    <w:rPr>
      <w:rFonts w:ascii="Verdana" w:eastAsia="Times New Roman" w:hAnsi="Verdana" w:cs="Times New Roman"/>
      <w:spacing w:val="-10"/>
      <w:sz w:val="20"/>
      <w:szCs w:val="20"/>
      <w:lang w:val="es-CO" w:eastAsia="es-ES"/>
    </w:rPr>
  </w:style>
  <w:style w:type="table" w:styleId="Listamedia2-nfasis2">
    <w:name w:val="Medium List 2 Accent 2"/>
    <w:basedOn w:val="Tablanormal"/>
    <w:uiPriority w:val="66"/>
    <w:rsid w:val="00CA2C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F08D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8DC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F08D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8DC"/>
    <w:rPr>
      <w:rFonts w:ascii="Calibri" w:eastAsia="Calibri" w:hAnsi="Calibri" w:cs="Times New Roman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87410"/>
    <w:rPr>
      <w:rFonts w:eastAsiaTheme="majorEastAsia" w:cstheme="majorBidi"/>
      <w:b/>
      <w:bCs/>
      <w:color w:val="C00000"/>
      <w:sz w:val="28"/>
      <w:szCs w:val="28"/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CB05F9"/>
    <w:pPr>
      <w:spacing w:before="240" w:line="259" w:lineRule="auto"/>
      <w:outlineLvl w:val="9"/>
    </w:pPr>
    <w:rPr>
      <w:b w:val="0"/>
      <w:bCs w:val="0"/>
      <w:sz w:val="32"/>
      <w:szCs w:val="32"/>
      <w:lang w:val="es-MX" w:eastAsia="zh-TW"/>
    </w:rPr>
  </w:style>
  <w:style w:type="paragraph" w:styleId="TDC1">
    <w:name w:val="toc 1"/>
    <w:basedOn w:val="Normal"/>
    <w:next w:val="Normal"/>
    <w:autoRedefine/>
    <w:uiPriority w:val="39"/>
    <w:unhideWhenUsed/>
    <w:rsid w:val="00CB05F9"/>
    <w:pPr>
      <w:spacing w:after="100"/>
    </w:pPr>
    <w:rPr>
      <w:rFonts w:asciiTheme="minorHAnsi" w:eastAsiaTheme="minorEastAsia" w:hAnsiTheme="minorHAnsi" w:cstheme="minorBidi"/>
      <w:lang w:eastAsia="es-CO"/>
    </w:rPr>
  </w:style>
  <w:style w:type="character" w:styleId="Hipervnculo">
    <w:name w:val="Hyperlink"/>
    <w:basedOn w:val="Fuentedeprrafopredeter"/>
    <w:uiPriority w:val="99"/>
    <w:unhideWhenUsed/>
    <w:rsid w:val="00CB05F9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B05F9"/>
    <w:pPr>
      <w:spacing w:after="100"/>
      <w:ind w:left="220"/>
    </w:pPr>
    <w:rPr>
      <w:rFonts w:asciiTheme="minorHAnsi" w:eastAsiaTheme="minorEastAsia" w:hAnsiTheme="minorHAnsi" w:cstheme="minorBidi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B05F9"/>
    <w:pPr>
      <w:spacing w:after="100"/>
      <w:ind w:left="440"/>
    </w:pPr>
    <w:rPr>
      <w:rFonts w:asciiTheme="minorHAnsi" w:eastAsiaTheme="minorEastAsia" w:hAnsiTheme="minorHAnsi" w:cstheme="minorBidi"/>
      <w:lang w:eastAsia="es-CO"/>
    </w:rPr>
  </w:style>
  <w:style w:type="character" w:styleId="Ttulodellibro">
    <w:name w:val="Book Title"/>
    <w:basedOn w:val="Fuentedeprrafopredeter"/>
    <w:uiPriority w:val="33"/>
    <w:qFormat/>
    <w:rsid w:val="00C87410"/>
    <w:rPr>
      <w:rFonts w:ascii="Times New Roman" w:hAnsi="Times New Roman"/>
      <w:b/>
      <w:bCs/>
      <w:smallCaps/>
      <w:color w:val="auto"/>
      <w:spacing w:val="5"/>
      <w:sz w:val="48"/>
    </w:rPr>
  </w:style>
  <w:style w:type="character" w:customStyle="1" w:styleId="Ttulo2Car">
    <w:name w:val="Título 2 Car"/>
    <w:basedOn w:val="Fuentedeprrafopredeter"/>
    <w:link w:val="Ttulo2"/>
    <w:uiPriority w:val="9"/>
    <w:rsid w:val="00C87410"/>
    <w:rPr>
      <w:rFonts w:eastAsiaTheme="majorEastAsia" w:cstheme="majorBidi"/>
      <w:b/>
      <w:bCs/>
      <w:color w:val="C00000"/>
      <w:sz w:val="28"/>
      <w:szCs w:val="26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CE3DF2"/>
    <w:rPr>
      <w:rFonts w:eastAsiaTheme="majorEastAsia" w:cstheme="majorBidi"/>
      <w:b/>
      <w:bCs/>
      <w:iCs/>
      <w:color w:val="C00000"/>
      <w:sz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C87410"/>
    <w:rPr>
      <w:b/>
      <w:iCs/>
      <w:color w:val="000000" w:themeColor="tex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C87410"/>
    <w:rPr>
      <w:rFonts w:ascii="Calibri" w:eastAsia="Calibri" w:hAnsi="Calibri" w:cs="Times New Roman"/>
      <w:b/>
      <w:iCs/>
      <w:color w:val="000000" w:themeColor="text1"/>
      <w:sz w:val="24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CB11CB"/>
    <w:rPr>
      <w:rFonts w:asciiTheme="majorHAnsi" w:eastAsiaTheme="majorEastAsia" w:hAnsiTheme="majorHAnsi" w:cstheme="majorBidi"/>
      <w:b/>
      <w:color w:val="C00000"/>
      <w:sz w:val="28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CE3DF2"/>
    <w:rPr>
      <w:rFonts w:asciiTheme="majorHAnsi" w:eastAsiaTheme="majorEastAsia" w:hAnsiTheme="majorHAnsi" w:cstheme="majorBidi"/>
      <w:b/>
      <w:iCs/>
      <w:color w:val="C00000"/>
      <w:sz w:val="28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410"/>
    <w:rPr>
      <w:rFonts w:asciiTheme="majorHAnsi" w:eastAsiaTheme="majorEastAsia" w:hAnsiTheme="majorHAnsi" w:cstheme="majorBidi"/>
      <w:i/>
      <w:iCs/>
      <w:color w:val="404040" w:themeColor="text1" w:themeTint="BF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41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CO"/>
    </w:rPr>
  </w:style>
  <w:style w:type="paragraph" w:styleId="Puesto">
    <w:name w:val="Title"/>
    <w:basedOn w:val="Normal"/>
    <w:next w:val="Normal"/>
    <w:link w:val="PuestoCar"/>
    <w:uiPriority w:val="10"/>
    <w:rsid w:val="00B069D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4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069D1"/>
    <w:rPr>
      <w:rFonts w:ascii="Times New Roman" w:eastAsiaTheme="majorEastAsia" w:hAnsi="Times New Roman" w:cstheme="majorBidi"/>
      <w:spacing w:val="5"/>
      <w:kern w:val="28"/>
      <w:sz w:val="48"/>
      <w:szCs w:val="52"/>
      <w:lang w:val="es-CO"/>
    </w:rPr>
  </w:style>
  <w:style w:type="character" w:styleId="nfasisintenso">
    <w:name w:val="Intense Emphasis"/>
    <w:basedOn w:val="Fuentedeprrafopredeter"/>
    <w:uiPriority w:val="21"/>
    <w:qFormat/>
    <w:rsid w:val="00C87410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A5B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0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329E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329EB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EC58C2"/>
    <w:rPr>
      <w:b/>
      <w:bCs/>
    </w:rPr>
  </w:style>
  <w:style w:type="paragraph" w:styleId="Tabladeilustraciones">
    <w:name w:val="table of figures"/>
    <w:basedOn w:val="Normal"/>
    <w:next w:val="Normal"/>
    <w:uiPriority w:val="99"/>
    <w:unhideWhenUsed/>
    <w:rsid w:val="00EC58C2"/>
    <w:pPr>
      <w:jc w:val="left"/>
    </w:pPr>
    <w:rPr>
      <w:rFonts w:asciiTheme="minorHAnsi" w:eastAsiaTheme="minorEastAsia" w:hAnsiTheme="minorHAnsi" w:cstheme="minorBidi"/>
      <w:lang w:eastAsia="es-CO"/>
    </w:rPr>
  </w:style>
  <w:style w:type="paragraph" w:customStyle="1" w:styleId="Default">
    <w:name w:val="Default"/>
    <w:rsid w:val="00D23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31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31E0"/>
    <w:rPr>
      <w:rFonts w:ascii="Tahoma" w:eastAsia="Calibri" w:hAnsi="Tahoma" w:cs="Tahoma"/>
      <w:sz w:val="16"/>
      <w:szCs w:val="16"/>
      <w:lang w:val="es-CO"/>
    </w:rPr>
  </w:style>
  <w:style w:type="table" w:customStyle="1" w:styleId="Sombreadoclaro1">
    <w:name w:val="Sombreado claro1"/>
    <w:basedOn w:val="Tablanormal"/>
    <w:uiPriority w:val="60"/>
    <w:rsid w:val="004950B2"/>
    <w:pPr>
      <w:spacing w:after="0" w:line="240" w:lineRule="auto"/>
    </w:pPr>
    <w:rPr>
      <w:color w:val="000000" w:themeColor="text1" w:themeShade="BF"/>
      <w:lang w:val="es-CO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1C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1CDE"/>
    <w:pPr>
      <w:spacing w:after="200" w:line="240" w:lineRule="auto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1CDE"/>
    <w:rPr>
      <w:sz w:val="20"/>
      <w:szCs w:val="20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611CDE"/>
    <w:pPr>
      <w:spacing w:after="200" w:line="240" w:lineRule="auto"/>
      <w:jc w:val="left"/>
    </w:pPr>
    <w:rPr>
      <w:rFonts w:ascii="Arial" w:eastAsia="Arial" w:hAnsi="Arial" w:cs="Arial"/>
      <w:b/>
      <w:bCs/>
      <w:color w:val="4F81BD"/>
      <w:sz w:val="18"/>
      <w:szCs w:val="18"/>
      <w:lang w:eastAsia="es-CO"/>
    </w:rPr>
  </w:style>
  <w:style w:type="paragraph" w:customStyle="1" w:styleId="Normal1">
    <w:name w:val="Normal1"/>
    <w:rsid w:val="00611CDE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paragraph" w:styleId="NormalWeb">
    <w:name w:val="Normal (Web)"/>
    <w:basedOn w:val="Normal"/>
    <w:uiPriority w:val="99"/>
    <w:unhideWhenUsed/>
    <w:rsid w:val="00611CD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salpes.com.co/~lae/index.php?option=com_content&amp;view=article&amp;id=22&amp;Itemid=33&amp;la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8F166-3DCB-4899-8F2B-FF98817A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2836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NCRUZ</dc:creator>
  <cp:lastModifiedBy>Julian Aguirre</cp:lastModifiedBy>
  <cp:revision>61</cp:revision>
  <dcterms:created xsi:type="dcterms:W3CDTF">2013-05-06T01:22:00Z</dcterms:created>
  <dcterms:modified xsi:type="dcterms:W3CDTF">2013-05-07T04:39:00Z</dcterms:modified>
</cp:coreProperties>
</file>