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r>
        <w:rPr>
          <w:rStyle w:val="Ttulodellibro"/>
          <w:b w:val="0"/>
          <w:bCs w:val="0"/>
          <w:smallCaps w:val="0"/>
        </w:rPr>
        <w:t>Marketplace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s-MX" w:eastAsia="es-MX"/>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s-MX" w:eastAsia="es-MX"/>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s-MX" w:eastAsia="es-MX"/>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6C13D5" w:rsidRDefault="00BC06C2">
          <w:pPr>
            <w:pStyle w:val="TDC1"/>
            <w:tabs>
              <w:tab w:val="left" w:pos="440"/>
              <w:tab w:val="right" w:leader="dot" w:pos="9350"/>
            </w:tabs>
            <w:rPr>
              <w:noProof/>
              <w:lang w:val="en-US" w:eastAsia="en-US"/>
            </w:rPr>
          </w:pPr>
          <w:r w:rsidRPr="00BC06C2">
            <w:rPr>
              <w:rFonts w:cstheme="minorHAnsi"/>
            </w:rPr>
            <w:fldChar w:fldCharType="begin"/>
          </w:r>
          <w:r w:rsidR="00CB05F9" w:rsidRPr="00347E14">
            <w:rPr>
              <w:rFonts w:cstheme="minorHAnsi"/>
            </w:rPr>
            <w:instrText xml:space="preserve"> TOC \o "1-3" \h \z \u </w:instrText>
          </w:r>
          <w:r w:rsidRPr="00BC06C2">
            <w:rPr>
              <w:rFonts w:cstheme="minorHAnsi"/>
            </w:rPr>
            <w:fldChar w:fldCharType="separate"/>
          </w:r>
          <w:hyperlink w:anchor="_Toc355544800" w:history="1">
            <w:r w:rsidR="006C13D5" w:rsidRPr="0033153B">
              <w:rPr>
                <w:rStyle w:val="Hipervnculo"/>
                <w:noProof/>
                <w:lang w:val="es-ES"/>
              </w:rPr>
              <w:t>1</w:t>
            </w:r>
            <w:r w:rsidR="006C13D5">
              <w:rPr>
                <w:noProof/>
                <w:lang w:val="en-US" w:eastAsia="en-US"/>
              </w:rPr>
              <w:tab/>
            </w:r>
            <w:r w:rsidR="006C13D5" w:rsidRPr="0033153B">
              <w:rPr>
                <w:rStyle w:val="Hipervnculo"/>
                <w:noProof/>
                <w:lang w:val="es-ES"/>
              </w:rPr>
              <w:t>Contexto</w:t>
            </w:r>
            <w:r w:rsidR="006C13D5">
              <w:rPr>
                <w:noProof/>
                <w:webHidden/>
              </w:rPr>
              <w:tab/>
            </w:r>
            <w:r>
              <w:rPr>
                <w:noProof/>
                <w:webHidden/>
              </w:rPr>
              <w:fldChar w:fldCharType="begin"/>
            </w:r>
            <w:r w:rsidR="006C13D5">
              <w:rPr>
                <w:noProof/>
                <w:webHidden/>
              </w:rPr>
              <w:instrText xml:space="preserve"> PAGEREF _Toc355544800 \h </w:instrText>
            </w:r>
            <w:r>
              <w:rPr>
                <w:noProof/>
                <w:webHidden/>
              </w:rPr>
            </w:r>
            <w:r>
              <w:rPr>
                <w:noProof/>
                <w:webHidden/>
              </w:rPr>
              <w:fldChar w:fldCharType="separate"/>
            </w:r>
            <w:r w:rsidR="006C13D5">
              <w:rPr>
                <w:noProof/>
                <w:webHidden/>
              </w:rPr>
              <w:t>3</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1" w:history="1">
            <w:r w:rsidR="006C13D5" w:rsidRPr="0033153B">
              <w:rPr>
                <w:rStyle w:val="Hipervnculo"/>
                <w:noProof/>
              </w:rPr>
              <w:t>1.1</w:t>
            </w:r>
            <w:r w:rsidR="006C13D5">
              <w:rPr>
                <w:noProof/>
                <w:lang w:val="en-US" w:eastAsia="en-US"/>
              </w:rPr>
              <w:tab/>
            </w:r>
            <w:r w:rsidR="006C13D5" w:rsidRPr="0033153B">
              <w:rPr>
                <w:rStyle w:val="Hipervnculo"/>
                <w:noProof/>
              </w:rPr>
              <w:t>Introducción</w:t>
            </w:r>
            <w:r w:rsidR="006C13D5">
              <w:rPr>
                <w:noProof/>
                <w:webHidden/>
              </w:rPr>
              <w:tab/>
            </w:r>
            <w:r>
              <w:rPr>
                <w:noProof/>
                <w:webHidden/>
              </w:rPr>
              <w:fldChar w:fldCharType="begin"/>
            </w:r>
            <w:r w:rsidR="006C13D5">
              <w:rPr>
                <w:noProof/>
                <w:webHidden/>
              </w:rPr>
              <w:instrText xml:space="preserve"> PAGEREF _Toc355544801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BC06C2">
          <w:pPr>
            <w:pStyle w:val="TDC1"/>
            <w:tabs>
              <w:tab w:val="left" w:pos="440"/>
              <w:tab w:val="right" w:leader="dot" w:pos="9350"/>
            </w:tabs>
            <w:rPr>
              <w:noProof/>
              <w:lang w:val="en-US" w:eastAsia="en-US"/>
            </w:rPr>
          </w:pPr>
          <w:hyperlink w:anchor="_Toc355544802" w:history="1">
            <w:r w:rsidR="006C13D5" w:rsidRPr="0033153B">
              <w:rPr>
                <w:rStyle w:val="Hipervnculo"/>
                <w:noProof/>
              </w:rPr>
              <w:t>2</w:t>
            </w:r>
            <w:r w:rsidR="006C13D5">
              <w:rPr>
                <w:noProof/>
                <w:lang w:val="en-US" w:eastAsia="en-US"/>
              </w:rPr>
              <w:tab/>
            </w:r>
            <w:r w:rsidR="006C13D5" w:rsidRPr="0033153B">
              <w:rPr>
                <w:rStyle w:val="Hipervnculo"/>
                <w:noProof/>
              </w:rPr>
              <w:t>Objetivo</w:t>
            </w:r>
            <w:r w:rsidR="006C13D5">
              <w:rPr>
                <w:noProof/>
                <w:webHidden/>
              </w:rPr>
              <w:tab/>
            </w:r>
            <w:r>
              <w:rPr>
                <w:noProof/>
                <w:webHidden/>
              </w:rPr>
              <w:fldChar w:fldCharType="begin"/>
            </w:r>
            <w:r w:rsidR="006C13D5">
              <w:rPr>
                <w:noProof/>
                <w:webHidden/>
              </w:rPr>
              <w:instrText xml:space="preserve"> PAGEREF _Toc355544802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3" w:history="1">
            <w:r w:rsidR="006C13D5" w:rsidRPr="0033153B">
              <w:rPr>
                <w:rStyle w:val="Hipervnculo"/>
                <w:noProof/>
              </w:rPr>
              <w:t>2.1</w:t>
            </w:r>
            <w:r w:rsidR="006C13D5">
              <w:rPr>
                <w:noProof/>
                <w:lang w:val="en-US" w:eastAsia="en-US"/>
              </w:rPr>
              <w:tab/>
            </w:r>
            <w:r w:rsidR="006C13D5" w:rsidRPr="0033153B">
              <w:rPr>
                <w:rStyle w:val="Hipervnculo"/>
                <w:noProof/>
              </w:rPr>
              <w:t>Objetivos Específicos</w:t>
            </w:r>
            <w:r w:rsidR="006C13D5">
              <w:rPr>
                <w:noProof/>
                <w:webHidden/>
              </w:rPr>
              <w:tab/>
            </w:r>
            <w:r>
              <w:rPr>
                <w:noProof/>
                <w:webHidden/>
              </w:rPr>
              <w:fldChar w:fldCharType="begin"/>
            </w:r>
            <w:r w:rsidR="006C13D5">
              <w:rPr>
                <w:noProof/>
                <w:webHidden/>
              </w:rPr>
              <w:instrText xml:space="preserve"> PAGEREF _Toc355544803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BC06C2">
          <w:pPr>
            <w:pStyle w:val="TDC1"/>
            <w:tabs>
              <w:tab w:val="left" w:pos="440"/>
              <w:tab w:val="right" w:leader="dot" w:pos="9350"/>
            </w:tabs>
            <w:rPr>
              <w:noProof/>
              <w:lang w:val="en-US" w:eastAsia="en-US"/>
            </w:rPr>
          </w:pPr>
          <w:hyperlink w:anchor="_Toc355544804" w:history="1">
            <w:r w:rsidR="006C13D5" w:rsidRPr="0033153B">
              <w:rPr>
                <w:rStyle w:val="Hipervnculo"/>
                <w:noProof/>
              </w:rPr>
              <w:t>3</w:t>
            </w:r>
            <w:r w:rsidR="006C13D5">
              <w:rPr>
                <w:noProof/>
                <w:lang w:val="en-US" w:eastAsia="en-US"/>
              </w:rPr>
              <w:tab/>
            </w:r>
            <w:r w:rsidR="006C13D5" w:rsidRPr="0033153B">
              <w:rPr>
                <w:rStyle w:val="Hipervnculo"/>
                <w:noProof/>
              </w:rPr>
              <w:t>Arquitectura Objetivo</w:t>
            </w:r>
            <w:r w:rsidR="006C13D5">
              <w:rPr>
                <w:noProof/>
                <w:webHidden/>
              </w:rPr>
              <w:tab/>
            </w:r>
            <w:r>
              <w:rPr>
                <w:noProof/>
                <w:webHidden/>
              </w:rPr>
              <w:fldChar w:fldCharType="begin"/>
            </w:r>
            <w:r w:rsidR="006C13D5">
              <w:rPr>
                <w:noProof/>
                <w:webHidden/>
              </w:rPr>
              <w:instrText xml:space="preserve"> PAGEREF _Toc355544804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5" w:history="1">
            <w:r w:rsidR="006C13D5" w:rsidRPr="0033153B">
              <w:rPr>
                <w:rStyle w:val="Hipervnculo"/>
                <w:noProof/>
              </w:rPr>
              <w:t>3.1</w:t>
            </w:r>
            <w:r w:rsidR="006C13D5">
              <w:rPr>
                <w:noProof/>
                <w:lang w:val="en-US" w:eastAsia="en-US"/>
              </w:rPr>
              <w:tab/>
            </w:r>
            <w:r w:rsidR="006C13D5" w:rsidRPr="0033153B">
              <w:rPr>
                <w:rStyle w:val="Hipervnculo"/>
                <w:noProof/>
              </w:rPr>
              <w:t>Resumen</w:t>
            </w:r>
            <w:r w:rsidR="006C13D5">
              <w:rPr>
                <w:noProof/>
                <w:webHidden/>
              </w:rPr>
              <w:tab/>
            </w:r>
            <w:r>
              <w:rPr>
                <w:noProof/>
                <w:webHidden/>
              </w:rPr>
              <w:fldChar w:fldCharType="begin"/>
            </w:r>
            <w:r w:rsidR="006C13D5">
              <w:rPr>
                <w:noProof/>
                <w:webHidden/>
              </w:rPr>
              <w:instrText xml:space="preserve"> PAGEREF _Toc355544805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6" w:history="1">
            <w:r w:rsidR="006C13D5" w:rsidRPr="0033153B">
              <w:rPr>
                <w:rStyle w:val="Hipervnculo"/>
                <w:noProof/>
              </w:rPr>
              <w:t>3.2</w:t>
            </w:r>
            <w:r w:rsidR="006C13D5">
              <w:rPr>
                <w:noProof/>
                <w:lang w:val="en-US" w:eastAsia="en-US"/>
              </w:rPr>
              <w:tab/>
            </w:r>
            <w:r w:rsidR="006C13D5" w:rsidRPr="0033153B">
              <w:rPr>
                <w:rStyle w:val="Hipervnculo"/>
                <w:noProof/>
              </w:rPr>
              <w:t>Motivadores</w:t>
            </w:r>
            <w:r w:rsidR="006C13D5">
              <w:rPr>
                <w:noProof/>
                <w:webHidden/>
              </w:rPr>
              <w:tab/>
            </w:r>
            <w:r>
              <w:rPr>
                <w:noProof/>
                <w:webHidden/>
              </w:rPr>
              <w:fldChar w:fldCharType="begin"/>
            </w:r>
            <w:r w:rsidR="006C13D5">
              <w:rPr>
                <w:noProof/>
                <w:webHidden/>
              </w:rPr>
              <w:instrText xml:space="preserve"> PAGEREF _Toc355544806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7" w:history="1">
            <w:r w:rsidR="006C13D5" w:rsidRPr="0033153B">
              <w:rPr>
                <w:rStyle w:val="Hipervnculo"/>
                <w:noProof/>
              </w:rPr>
              <w:t>3.3</w:t>
            </w:r>
            <w:r w:rsidR="006C13D5">
              <w:rPr>
                <w:noProof/>
                <w:lang w:val="en-US" w:eastAsia="en-US"/>
              </w:rPr>
              <w:tab/>
            </w:r>
            <w:r w:rsidR="006C13D5" w:rsidRPr="0033153B">
              <w:rPr>
                <w:rStyle w:val="Hipervnculo"/>
                <w:noProof/>
              </w:rPr>
              <w:t>Estrategias</w:t>
            </w:r>
            <w:r w:rsidR="006C13D5">
              <w:rPr>
                <w:noProof/>
                <w:webHidden/>
              </w:rPr>
              <w:tab/>
            </w:r>
            <w:r>
              <w:rPr>
                <w:noProof/>
                <w:webHidden/>
              </w:rPr>
              <w:fldChar w:fldCharType="begin"/>
            </w:r>
            <w:r w:rsidR="006C13D5">
              <w:rPr>
                <w:noProof/>
                <w:webHidden/>
              </w:rPr>
              <w:instrText xml:space="preserve"> PAGEREF _Toc355544807 \h </w:instrText>
            </w:r>
            <w:r>
              <w:rPr>
                <w:noProof/>
                <w:webHidden/>
              </w:rPr>
            </w:r>
            <w:r>
              <w:rPr>
                <w:noProof/>
                <w:webHidden/>
              </w:rPr>
              <w:fldChar w:fldCharType="separate"/>
            </w:r>
            <w:r w:rsidR="006C13D5">
              <w:rPr>
                <w:noProof/>
                <w:webHidden/>
              </w:rPr>
              <w:t>6</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8" w:history="1">
            <w:r w:rsidR="006C13D5" w:rsidRPr="0033153B">
              <w:rPr>
                <w:rStyle w:val="Hipervnculo"/>
                <w:noProof/>
              </w:rPr>
              <w:t>3.4</w:t>
            </w:r>
            <w:r w:rsidR="006C13D5">
              <w:rPr>
                <w:noProof/>
                <w:lang w:val="en-US" w:eastAsia="en-US"/>
              </w:rPr>
              <w:tab/>
            </w:r>
            <w:r w:rsidR="006C13D5" w:rsidRPr="0033153B">
              <w:rPr>
                <w:rStyle w:val="Hipervnculo"/>
                <w:noProof/>
              </w:rPr>
              <w:t>Stakehoders</w:t>
            </w:r>
            <w:r w:rsidR="006C13D5">
              <w:rPr>
                <w:noProof/>
                <w:webHidden/>
              </w:rPr>
              <w:tab/>
            </w:r>
            <w:r>
              <w:rPr>
                <w:noProof/>
                <w:webHidden/>
              </w:rPr>
              <w:fldChar w:fldCharType="begin"/>
            </w:r>
            <w:r w:rsidR="006C13D5">
              <w:rPr>
                <w:noProof/>
                <w:webHidden/>
              </w:rPr>
              <w:instrText xml:space="preserve"> PAGEREF _Toc355544808 \h </w:instrText>
            </w:r>
            <w:r>
              <w:rPr>
                <w:noProof/>
                <w:webHidden/>
              </w:rPr>
            </w:r>
            <w:r>
              <w:rPr>
                <w:noProof/>
                <w:webHidden/>
              </w:rPr>
              <w:fldChar w:fldCharType="separate"/>
            </w:r>
            <w:r w:rsidR="006C13D5">
              <w:rPr>
                <w:noProof/>
                <w:webHidden/>
              </w:rPr>
              <w:t>7</w:t>
            </w:r>
            <w:r>
              <w:rPr>
                <w:noProof/>
                <w:webHidden/>
              </w:rPr>
              <w:fldChar w:fldCharType="end"/>
            </w:r>
          </w:hyperlink>
        </w:p>
        <w:p w:rsidR="006C13D5" w:rsidRDefault="00BC06C2">
          <w:pPr>
            <w:pStyle w:val="TDC2"/>
            <w:tabs>
              <w:tab w:val="left" w:pos="880"/>
              <w:tab w:val="right" w:leader="dot" w:pos="9350"/>
            </w:tabs>
            <w:rPr>
              <w:noProof/>
              <w:lang w:val="en-US" w:eastAsia="en-US"/>
            </w:rPr>
          </w:pPr>
          <w:hyperlink w:anchor="_Toc355544809" w:history="1">
            <w:r w:rsidR="006C13D5" w:rsidRPr="0033153B">
              <w:rPr>
                <w:rStyle w:val="Hipervnculo"/>
                <w:noProof/>
              </w:rPr>
              <w:t>3.5</w:t>
            </w:r>
            <w:r w:rsidR="006C13D5">
              <w:rPr>
                <w:noProof/>
                <w:lang w:val="en-US" w:eastAsia="en-US"/>
              </w:rPr>
              <w:tab/>
            </w:r>
            <w:r w:rsidR="006C13D5" w:rsidRPr="0033153B">
              <w:rPr>
                <w:rStyle w:val="Hipervnculo"/>
                <w:noProof/>
              </w:rPr>
              <w:t>Arquitectura del Negocio</w:t>
            </w:r>
            <w:r w:rsidR="006C13D5">
              <w:rPr>
                <w:noProof/>
                <w:webHidden/>
              </w:rPr>
              <w:tab/>
            </w:r>
            <w:r>
              <w:rPr>
                <w:noProof/>
                <w:webHidden/>
              </w:rPr>
              <w:fldChar w:fldCharType="begin"/>
            </w:r>
            <w:r w:rsidR="006C13D5">
              <w:rPr>
                <w:noProof/>
                <w:webHidden/>
              </w:rPr>
              <w:instrText xml:space="preserve"> PAGEREF _Toc355544809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BC06C2">
          <w:pPr>
            <w:pStyle w:val="TDC3"/>
            <w:tabs>
              <w:tab w:val="left" w:pos="1320"/>
              <w:tab w:val="right" w:leader="dot" w:pos="9350"/>
            </w:tabs>
            <w:rPr>
              <w:noProof/>
              <w:lang w:val="en-US" w:eastAsia="en-US"/>
            </w:rPr>
          </w:pPr>
          <w:hyperlink w:anchor="_Toc355544810" w:history="1">
            <w:r w:rsidR="006C13D5" w:rsidRPr="0033153B">
              <w:rPr>
                <w:rStyle w:val="Hipervnculo"/>
                <w:noProof/>
              </w:rPr>
              <w:t>3.5.1</w:t>
            </w:r>
            <w:r w:rsidR="006C13D5">
              <w:rPr>
                <w:noProof/>
                <w:lang w:val="en-US" w:eastAsia="en-US"/>
              </w:rPr>
              <w:tab/>
            </w:r>
            <w:r w:rsidR="006C13D5" w:rsidRPr="0033153B">
              <w:rPr>
                <w:rStyle w:val="Hipervnculo"/>
                <w:noProof/>
              </w:rPr>
              <w:t>Estructura Organizacional</w:t>
            </w:r>
            <w:r w:rsidR="006C13D5">
              <w:rPr>
                <w:noProof/>
                <w:webHidden/>
              </w:rPr>
              <w:tab/>
            </w:r>
            <w:r>
              <w:rPr>
                <w:noProof/>
                <w:webHidden/>
              </w:rPr>
              <w:fldChar w:fldCharType="begin"/>
            </w:r>
            <w:r w:rsidR="006C13D5">
              <w:rPr>
                <w:noProof/>
                <w:webHidden/>
              </w:rPr>
              <w:instrText xml:space="preserve"> PAGEREF _Toc355544810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BC06C2">
          <w:pPr>
            <w:pStyle w:val="TDC3"/>
            <w:tabs>
              <w:tab w:val="left" w:pos="1320"/>
              <w:tab w:val="right" w:leader="dot" w:pos="9350"/>
            </w:tabs>
            <w:rPr>
              <w:noProof/>
              <w:lang w:val="en-US" w:eastAsia="en-US"/>
            </w:rPr>
          </w:pPr>
          <w:hyperlink w:anchor="_Toc355544811" w:history="1">
            <w:r w:rsidR="006C13D5" w:rsidRPr="0033153B">
              <w:rPr>
                <w:rStyle w:val="Hipervnculo"/>
                <w:noProof/>
              </w:rPr>
              <w:t>3.5.2</w:t>
            </w:r>
            <w:r w:rsidR="006C13D5">
              <w:rPr>
                <w:noProof/>
                <w:lang w:val="en-US" w:eastAsia="en-US"/>
              </w:rPr>
              <w:tab/>
            </w:r>
            <w:r w:rsidR="006C13D5" w:rsidRPr="0033153B">
              <w:rPr>
                <w:rStyle w:val="Hipervnculo"/>
                <w:noProof/>
              </w:rPr>
              <w:t>Cadena de valor</w:t>
            </w:r>
            <w:r w:rsidR="006C13D5">
              <w:rPr>
                <w:noProof/>
                <w:webHidden/>
              </w:rPr>
              <w:tab/>
            </w:r>
            <w:r>
              <w:rPr>
                <w:noProof/>
                <w:webHidden/>
              </w:rPr>
              <w:fldChar w:fldCharType="begin"/>
            </w:r>
            <w:r w:rsidR="006C13D5">
              <w:rPr>
                <w:noProof/>
                <w:webHidden/>
              </w:rPr>
              <w:instrText xml:space="preserve"> PAGEREF _Toc355544811 \h </w:instrText>
            </w:r>
            <w:r>
              <w:rPr>
                <w:noProof/>
                <w:webHidden/>
              </w:rPr>
            </w:r>
            <w:r>
              <w:rPr>
                <w:noProof/>
                <w:webHidden/>
              </w:rPr>
              <w:fldChar w:fldCharType="separate"/>
            </w:r>
            <w:r w:rsidR="006C13D5">
              <w:rPr>
                <w:noProof/>
                <w:webHidden/>
              </w:rPr>
              <w:t>9</w:t>
            </w:r>
            <w:r>
              <w:rPr>
                <w:noProof/>
                <w:webHidden/>
              </w:rPr>
              <w:fldChar w:fldCharType="end"/>
            </w:r>
          </w:hyperlink>
        </w:p>
        <w:p w:rsidR="006C13D5" w:rsidRDefault="00BC06C2">
          <w:pPr>
            <w:pStyle w:val="TDC3"/>
            <w:tabs>
              <w:tab w:val="left" w:pos="1320"/>
              <w:tab w:val="right" w:leader="dot" w:pos="9350"/>
            </w:tabs>
            <w:rPr>
              <w:noProof/>
              <w:lang w:val="en-US" w:eastAsia="en-US"/>
            </w:rPr>
          </w:pPr>
          <w:hyperlink w:anchor="_Toc355544812" w:history="1">
            <w:r w:rsidR="006C13D5" w:rsidRPr="0033153B">
              <w:rPr>
                <w:rStyle w:val="Hipervnculo"/>
                <w:noProof/>
              </w:rPr>
              <w:t>3.5.3</w:t>
            </w:r>
            <w:r w:rsidR="006C13D5">
              <w:rPr>
                <w:noProof/>
                <w:lang w:val="en-US" w:eastAsia="en-US"/>
              </w:rPr>
              <w:tab/>
            </w:r>
            <w:r w:rsidR="006C13D5" w:rsidRPr="0033153B">
              <w:rPr>
                <w:rStyle w:val="Hipervnculo"/>
                <w:noProof/>
              </w:rPr>
              <w:t>Catálogo de macroprocesos</w:t>
            </w:r>
            <w:r w:rsidR="006C13D5">
              <w:rPr>
                <w:noProof/>
                <w:webHidden/>
              </w:rPr>
              <w:tab/>
            </w:r>
            <w:r>
              <w:rPr>
                <w:noProof/>
                <w:webHidden/>
              </w:rPr>
              <w:fldChar w:fldCharType="begin"/>
            </w:r>
            <w:r w:rsidR="006C13D5">
              <w:rPr>
                <w:noProof/>
                <w:webHidden/>
              </w:rPr>
              <w:instrText xml:space="preserve"> PAGEREF _Toc355544812 \h </w:instrText>
            </w:r>
            <w:r>
              <w:rPr>
                <w:noProof/>
                <w:webHidden/>
              </w:rPr>
            </w:r>
            <w:r>
              <w:rPr>
                <w:noProof/>
                <w:webHidden/>
              </w:rPr>
              <w:fldChar w:fldCharType="separate"/>
            </w:r>
            <w:r w:rsidR="006C13D5">
              <w:rPr>
                <w:noProof/>
                <w:webHidden/>
              </w:rPr>
              <w:t>9</w:t>
            </w:r>
            <w:r>
              <w:rPr>
                <w:noProof/>
                <w:webHidden/>
              </w:rPr>
              <w:fldChar w:fldCharType="end"/>
            </w:r>
          </w:hyperlink>
        </w:p>
        <w:p w:rsidR="00CB05F9" w:rsidRDefault="00BC06C2"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BC06C2">
      <w:pPr>
        <w:pStyle w:val="Tabladeilustraciones"/>
        <w:tabs>
          <w:tab w:val="right" w:leader="dot" w:pos="9350"/>
        </w:tabs>
        <w:rPr>
          <w:noProof/>
          <w:lang w:val="en-US" w:eastAsia="en-US"/>
        </w:rPr>
      </w:pPr>
      <w:r w:rsidRPr="00BC06C2">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BC06C2">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BC06C2">
        <w:rPr>
          <w:noProof/>
        </w:rPr>
        <w:fldChar w:fldCharType="begin"/>
      </w:r>
      <w:r>
        <w:rPr>
          <w:noProof/>
        </w:rPr>
        <w:instrText xml:space="preserve"> PAGEREF _Toc355544865 \h </w:instrText>
      </w:r>
      <w:r w:rsidR="00BC06C2">
        <w:rPr>
          <w:noProof/>
        </w:rPr>
      </w:r>
      <w:r w:rsidR="00BC06C2">
        <w:rPr>
          <w:noProof/>
        </w:rPr>
        <w:fldChar w:fldCharType="separate"/>
      </w:r>
      <w:r>
        <w:rPr>
          <w:noProof/>
        </w:rPr>
        <w:t>7</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BC06C2">
        <w:rPr>
          <w:noProof/>
        </w:rPr>
        <w:fldChar w:fldCharType="begin"/>
      </w:r>
      <w:r>
        <w:rPr>
          <w:noProof/>
        </w:rPr>
        <w:instrText xml:space="preserve"> PAGEREF _Toc355544866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BC06C2">
        <w:rPr>
          <w:noProof/>
        </w:rPr>
        <w:fldChar w:fldCharType="begin"/>
      </w:r>
      <w:r>
        <w:rPr>
          <w:noProof/>
        </w:rPr>
        <w:instrText xml:space="preserve"> PAGEREF _Toc355544867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BC06C2">
        <w:rPr>
          <w:noProof/>
        </w:rPr>
        <w:fldChar w:fldCharType="begin"/>
      </w:r>
      <w:r>
        <w:rPr>
          <w:noProof/>
        </w:rPr>
        <w:instrText xml:space="preserve"> PAGEREF _Toc355544868 \h </w:instrText>
      </w:r>
      <w:r w:rsidR="00BC06C2">
        <w:rPr>
          <w:noProof/>
        </w:rPr>
      </w:r>
      <w:r w:rsidR="00BC06C2">
        <w:rPr>
          <w:noProof/>
        </w:rPr>
        <w:fldChar w:fldCharType="separate"/>
      </w:r>
      <w:r>
        <w:rPr>
          <w:noProof/>
        </w:rPr>
        <w:t>10</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sidR="00BC06C2">
        <w:rPr>
          <w:noProof/>
        </w:rPr>
        <w:fldChar w:fldCharType="begin"/>
      </w:r>
      <w:r>
        <w:rPr>
          <w:noProof/>
        </w:rPr>
        <w:instrText xml:space="preserve"> PAGEREF _Toc355544869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7. Solicitar Cotización - Catalogo de actividades</w:t>
      </w:r>
      <w:r>
        <w:rPr>
          <w:noProof/>
        </w:rPr>
        <w:tab/>
      </w:r>
      <w:r w:rsidR="00BC06C2">
        <w:rPr>
          <w:noProof/>
        </w:rPr>
        <w:fldChar w:fldCharType="begin"/>
      </w:r>
      <w:r>
        <w:rPr>
          <w:noProof/>
        </w:rPr>
        <w:instrText xml:space="preserve"> PAGEREF _Toc355544870 \h </w:instrText>
      </w:r>
      <w:r w:rsidR="00BC06C2">
        <w:rPr>
          <w:noProof/>
        </w:rPr>
      </w:r>
      <w:r w:rsidR="00BC06C2">
        <w:rPr>
          <w:noProof/>
        </w:rPr>
        <w:fldChar w:fldCharType="separate"/>
      </w:r>
      <w:r>
        <w:rPr>
          <w:noProof/>
        </w:rPr>
        <w:t>12</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8. Solicitar Cotización – Actores vs Actividades</w:t>
      </w:r>
      <w:r>
        <w:rPr>
          <w:noProof/>
        </w:rPr>
        <w:tab/>
      </w:r>
      <w:r w:rsidR="00BC06C2">
        <w:rPr>
          <w:noProof/>
        </w:rPr>
        <w:fldChar w:fldCharType="begin"/>
      </w:r>
      <w:r>
        <w:rPr>
          <w:noProof/>
        </w:rPr>
        <w:instrText xml:space="preserve"> PAGEREF _Toc355544871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9. Solicitar Cotización – Reglas de control de flujo</w:t>
      </w:r>
      <w:r>
        <w:rPr>
          <w:noProof/>
        </w:rPr>
        <w:tab/>
      </w:r>
      <w:r w:rsidR="00BC06C2">
        <w:rPr>
          <w:noProof/>
        </w:rPr>
        <w:fldChar w:fldCharType="begin"/>
      </w:r>
      <w:r>
        <w:rPr>
          <w:noProof/>
        </w:rPr>
        <w:instrText xml:space="preserve"> PAGEREF _Toc355544872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10. Solicitar Cotización – Entidades vs Actividades</w:t>
      </w:r>
      <w:r>
        <w:rPr>
          <w:noProof/>
        </w:rPr>
        <w:tab/>
      </w:r>
      <w:r w:rsidR="00BC06C2">
        <w:rPr>
          <w:noProof/>
        </w:rPr>
        <w:fldChar w:fldCharType="begin"/>
      </w:r>
      <w:r>
        <w:rPr>
          <w:noProof/>
        </w:rPr>
        <w:instrText xml:space="preserve"> PAGEREF _Toc355544873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11. Solicitar Cotización – Matriz RACI</w:t>
      </w:r>
      <w:r>
        <w:rPr>
          <w:noProof/>
        </w:rPr>
        <w:tab/>
      </w:r>
      <w:r w:rsidR="00BC06C2">
        <w:rPr>
          <w:noProof/>
        </w:rPr>
        <w:fldChar w:fldCharType="begin"/>
      </w:r>
      <w:r>
        <w:rPr>
          <w:noProof/>
        </w:rPr>
        <w:instrText xml:space="preserve"> PAGEREF _Toc355544874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12. </w:t>
      </w:r>
      <w:r w:rsidR="004F2076">
        <w:rPr>
          <w:rFonts w:cstheme="minorHAnsi"/>
          <w:b/>
          <w:noProof/>
        </w:rPr>
        <w:t>Gestión</w:t>
      </w:r>
      <w:r w:rsidRPr="0092626C">
        <w:rPr>
          <w:rFonts w:cstheme="minorHAnsi"/>
          <w:b/>
          <w:noProof/>
        </w:rPr>
        <w:t>ar Solicitudes Bolsa – Catalogo de actividades</w:t>
      </w:r>
      <w:r>
        <w:rPr>
          <w:noProof/>
        </w:rPr>
        <w:tab/>
      </w:r>
      <w:r w:rsidR="00BC06C2">
        <w:rPr>
          <w:noProof/>
        </w:rPr>
        <w:fldChar w:fldCharType="begin"/>
      </w:r>
      <w:r>
        <w:rPr>
          <w:noProof/>
        </w:rPr>
        <w:instrText xml:space="preserve"> PAGEREF _Toc355544875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13. </w:t>
      </w:r>
      <w:r w:rsidR="004F2076">
        <w:rPr>
          <w:rFonts w:cstheme="minorHAnsi"/>
          <w:b/>
          <w:noProof/>
        </w:rPr>
        <w:t>Gestión</w:t>
      </w:r>
      <w:r w:rsidRPr="0092626C">
        <w:rPr>
          <w:rFonts w:cstheme="minorHAnsi"/>
          <w:b/>
          <w:noProof/>
        </w:rPr>
        <w:t>ar Solicitudes Bolsa – Actores vs Actividades</w:t>
      </w:r>
      <w:r>
        <w:rPr>
          <w:noProof/>
        </w:rPr>
        <w:tab/>
      </w:r>
      <w:r w:rsidR="00BC06C2">
        <w:rPr>
          <w:noProof/>
        </w:rPr>
        <w:fldChar w:fldCharType="begin"/>
      </w:r>
      <w:r>
        <w:rPr>
          <w:noProof/>
        </w:rPr>
        <w:instrText xml:space="preserve"> PAGEREF _Toc355544876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14. </w:t>
      </w:r>
      <w:r w:rsidR="004F2076">
        <w:rPr>
          <w:rFonts w:cstheme="minorHAnsi"/>
          <w:b/>
          <w:noProof/>
        </w:rPr>
        <w:t>Gestión</w:t>
      </w:r>
      <w:r w:rsidRPr="0092626C">
        <w:rPr>
          <w:rFonts w:cstheme="minorHAnsi"/>
          <w:b/>
          <w:noProof/>
        </w:rPr>
        <w:t>ar Solicitudes Bolsa – Entidades vs Actividades</w:t>
      </w:r>
      <w:r>
        <w:rPr>
          <w:noProof/>
        </w:rPr>
        <w:tab/>
      </w:r>
      <w:r w:rsidR="00BC06C2">
        <w:rPr>
          <w:noProof/>
        </w:rPr>
        <w:fldChar w:fldCharType="begin"/>
      </w:r>
      <w:r>
        <w:rPr>
          <w:noProof/>
        </w:rPr>
        <w:instrText xml:space="preserve"> PAGEREF _Toc355544877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15. </w:t>
      </w:r>
      <w:r w:rsidR="004F2076">
        <w:rPr>
          <w:rFonts w:cstheme="minorHAnsi"/>
          <w:b/>
          <w:noProof/>
        </w:rPr>
        <w:t>Gestión</w:t>
      </w:r>
      <w:r w:rsidRPr="0092626C">
        <w:rPr>
          <w:rFonts w:cstheme="minorHAnsi"/>
          <w:b/>
          <w:noProof/>
        </w:rPr>
        <w:t>ar Solicitudes Bolsa – Matriz RACI</w:t>
      </w:r>
      <w:r>
        <w:rPr>
          <w:noProof/>
        </w:rPr>
        <w:tab/>
      </w:r>
      <w:r w:rsidR="00BC06C2">
        <w:rPr>
          <w:noProof/>
        </w:rPr>
        <w:fldChar w:fldCharType="begin"/>
      </w:r>
      <w:r>
        <w:rPr>
          <w:noProof/>
        </w:rPr>
        <w:instrText xml:space="preserve"> PAGEREF _Toc355544878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16. Registrar Intención de Compra – Catalogo de Actividades</w:t>
      </w:r>
      <w:r>
        <w:rPr>
          <w:noProof/>
        </w:rPr>
        <w:tab/>
      </w:r>
      <w:r w:rsidR="00BC06C2">
        <w:rPr>
          <w:noProof/>
        </w:rPr>
        <w:fldChar w:fldCharType="begin"/>
      </w:r>
      <w:r>
        <w:rPr>
          <w:noProof/>
        </w:rPr>
        <w:instrText xml:space="preserve"> PAGEREF _Toc355544879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BC06C2">
        <w:rPr>
          <w:noProof/>
        </w:rPr>
        <w:fldChar w:fldCharType="begin"/>
      </w:r>
      <w:r>
        <w:rPr>
          <w:noProof/>
        </w:rPr>
        <w:instrText xml:space="preserve"> PAGEREF _Toc355544880 \h </w:instrText>
      </w:r>
      <w:r w:rsidR="00BC06C2">
        <w:rPr>
          <w:noProof/>
        </w:rPr>
      </w:r>
      <w:r w:rsidR="00BC06C2">
        <w:rPr>
          <w:noProof/>
        </w:rPr>
        <w:fldChar w:fldCharType="separate"/>
      </w:r>
      <w:r>
        <w:rPr>
          <w:noProof/>
        </w:rPr>
        <w:t>18</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BC06C2">
        <w:rPr>
          <w:noProof/>
        </w:rPr>
        <w:fldChar w:fldCharType="begin"/>
      </w:r>
      <w:r>
        <w:rPr>
          <w:noProof/>
        </w:rPr>
        <w:instrText xml:space="preserve"> PAGEREF _Toc355544881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BC06C2">
        <w:rPr>
          <w:noProof/>
        </w:rPr>
        <w:fldChar w:fldCharType="begin"/>
      </w:r>
      <w:r>
        <w:rPr>
          <w:noProof/>
        </w:rPr>
        <w:instrText xml:space="preserve"> PAGEREF _Toc355544882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20. Registrar Intención de Compra – Matriz RACI</w:t>
      </w:r>
      <w:r>
        <w:rPr>
          <w:noProof/>
        </w:rPr>
        <w:tab/>
      </w:r>
      <w:r w:rsidR="00BC06C2">
        <w:rPr>
          <w:noProof/>
        </w:rPr>
        <w:fldChar w:fldCharType="begin"/>
      </w:r>
      <w:r>
        <w:rPr>
          <w:noProof/>
        </w:rPr>
        <w:instrText xml:space="preserve"> PAGEREF _Toc355544883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21. Solicitar Subasta – Catalogo de actividades</w:t>
      </w:r>
      <w:r>
        <w:rPr>
          <w:noProof/>
        </w:rPr>
        <w:tab/>
      </w:r>
      <w:r w:rsidR="00BC06C2">
        <w:rPr>
          <w:noProof/>
        </w:rPr>
        <w:fldChar w:fldCharType="begin"/>
      </w:r>
      <w:r>
        <w:rPr>
          <w:noProof/>
        </w:rPr>
        <w:instrText xml:space="preserve"> PAGEREF _Toc355544884 \h </w:instrText>
      </w:r>
      <w:r w:rsidR="00BC06C2">
        <w:rPr>
          <w:noProof/>
        </w:rPr>
      </w:r>
      <w:r w:rsidR="00BC06C2">
        <w:rPr>
          <w:noProof/>
        </w:rPr>
        <w:fldChar w:fldCharType="separate"/>
      </w:r>
      <w:r>
        <w:rPr>
          <w:noProof/>
        </w:rPr>
        <w:t>20</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22. Solicitar Subasta – Actores vs Actividades</w:t>
      </w:r>
      <w:r>
        <w:rPr>
          <w:noProof/>
        </w:rPr>
        <w:tab/>
      </w:r>
      <w:r w:rsidR="00BC06C2">
        <w:rPr>
          <w:noProof/>
        </w:rPr>
        <w:fldChar w:fldCharType="begin"/>
      </w:r>
      <w:r>
        <w:rPr>
          <w:noProof/>
        </w:rPr>
        <w:instrText xml:space="preserve"> PAGEREF _Toc355544885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23. Solicitar Subasta – Reglas de Control de Flujo</w:t>
      </w:r>
      <w:r>
        <w:rPr>
          <w:noProof/>
        </w:rPr>
        <w:tab/>
      </w:r>
      <w:r w:rsidR="00BC06C2">
        <w:rPr>
          <w:noProof/>
        </w:rPr>
        <w:fldChar w:fldCharType="begin"/>
      </w:r>
      <w:r>
        <w:rPr>
          <w:noProof/>
        </w:rPr>
        <w:instrText xml:space="preserve"> PAGEREF _Toc355544886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24. Solicitar Subasta – Entidades vs Actividades</w:t>
      </w:r>
      <w:r>
        <w:rPr>
          <w:noProof/>
        </w:rPr>
        <w:tab/>
      </w:r>
      <w:r w:rsidR="00BC06C2">
        <w:rPr>
          <w:noProof/>
        </w:rPr>
        <w:fldChar w:fldCharType="begin"/>
      </w:r>
      <w:r>
        <w:rPr>
          <w:noProof/>
        </w:rPr>
        <w:instrText xml:space="preserve"> PAGEREF _Toc355544887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25. Solicitar Subasta – Matriz RACI</w:t>
      </w:r>
      <w:r>
        <w:rPr>
          <w:noProof/>
        </w:rPr>
        <w:tab/>
      </w:r>
      <w:r w:rsidR="00BC06C2">
        <w:rPr>
          <w:noProof/>
        </w:rPr>
        <w:fldChar w:fldCharType="begin"/>
      </w:r>
      <w:r>
        <w:rPr>
          <w:noProof/>
        </w:rPr>
        <w:instrText xml:space="preserve"> PAGEREF _Toc355544888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26. Subasta Inversa – Catalogo de Actividades</w:t>
      </w:r>
      <w:r>
        <w:rPr>
          <w:noProof/>
        </w:rPr>
        <w:tab/>
      </w:r>
      <w:r w:rsidR="00BC06C2">
        <w:rPr>
          <w:noProof/>
        </w:rPr>
        <w:fldChar w:fldCharType="begin"/>
      </w:r>
      <w:r>
        <w:rPr>
          <w:noProof/>
        </w:rPr>
        <w:instrText xml:space="preserve"> PAGEREF _Toc355544889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27. Subasta Inversa – Actores vs Actividades</w:t>
      </w:r>
      <w:r>
        <w:rPr>
          <w:noProof/>
        </w:rPr>
        <w:tab/>
      </w:r>
      <w:r w:rsidR="00BC06C2">
        <w:rPr>
          <w:noProof/>
        </w:rPr>
        <w:fldChar w:fldCharType="begin"/>
      </w:r>
      <w:r>
        <w:rPr>
          <w:noProof/>
        </w:rPr>
        <w:instrText xml:space="preserve"> PAGEREF _Toc355544890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_Toc355544891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_Toc355544892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30. Orden Compra – Catalogo de Actividades</w:t>
      </w:r>
      <w:r>
        <w:rPr>
          <w:noProof/>
        </w:rPr>
        <w:tab/>
      </w:r>
      <w:r w:rsidR="00BC06C2">
        <w:rPr>
          <w:noProof/>
        </w:rPr>
        <w:fldChar w:fldCharType="begin"/>
      </w:r>
      <w:r>
        <w:rPr>
          <w:noProof/>
        </w:rPr>
        <w:instrText xml:space="preserve"> PAGEREF _Toc355544893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31. Orden Compra – Actores vs Actividades</w:t>
      </w:r>
      <w:r>
        <w:rPr>
          <w:noProof/>
        </w:rPr>
        <w:tab/>
      </w:r>
      <w:r w:rsidR="00BC06C2">
        <w:rPr>
          <w:noProof/>
        </w:rPr>
        <w:fldChar w:fldCharType="begin"/>
      </w:r>
      <w:r>
        <w:rPr>
          <w:noProof/>
        </w:rPr>
        <w:instrText xml:space="preserve"> PAGEREF _Toc355544894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32. Orden Compra – Entidades vs Actividades</w:t>
      </w:r>
      <w:r>
        <w:rPr>
          <w:noProof/>
        </w:rPr>
        <w:tab/>
      </w:r>
      <w:r w:rsidR="00BC06C2">
        <w:rPr>
          <w:noProof/>
        </w:rPr>
        <w:fldChar w:fldCharType="begin"/>
      </w:r>
      <w:r>
        <w:rPr>
          <w:noProof/>
        </w:rPr>
        <w:instrText xml:space="preserve"> PAGEREF _Toc355544895 \h </w:instrText>
      </w:r>
      <w:r w:rsidR="00BC06C2">
        <w:rPr>
          <w:noProof/>
        </w:rPr>
      </w:r>
      <w:r w:rsidR="00BC06C2">
        <w:rPr>
          <w:noProof/>
        </w:rPr>
        <w:fldChar w:fldCharType="separate"/>
      </w:r>
      <w:r>
        <w:rPr>
          <w:noProof/>
        </w:rPr>
        <w:t>29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33. Orden Compra – Matriz RACI</w:t>
      </w:r>
      <w:r>
        <w:rPr>
          <w:noProof/>
        </w:rPr>
        <w:tab/>
      </w:r>
      <w:r w:rsidR="00BC06C2">
        <w:rPr>
          <w:noProof/>
        </w:rPr>
        <w:fldChar w:fldCharType="begin"/>
      </w:r>
      <w:r>
        <w:rPr>
          <w:noProof/>
        </w:rPr>
        <w:instrText xml:space="preserve"> PAGEREF _Toc355544896 \h </w:instrText>
      </w:r>
      <w:r w:rsidR="00BC06C2">
        <w:rPr>
          <w:noProof/>
        </w:rPr>
      </w:r>
      <w:r w:rsidR="00BC06C2">
        <w:rPr>
          <w:noProof/>
        </w:rPr>
        <w:fldChar w:fldCharType="separate"/>
      </w:r>
      <w:r>
        <w:rPr>
          <w:noProof/>
        </w:rPr>
        <w:t>29</w:t>
      </w:r>
      <w:r w:rsidR="00BC06C2">
        <w:rPr>
          <w:noProof/>
        </w:rPr>
        <w:fldChar w:fldCharType="end"/>
      </w:r>
    </w:p>
    <w:p w:rsidR="00EC58C2" w:rsidRDefault="00BC06C2"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BC06C2">
      <w:pPr>
        <w:pStyle w:val="Tabladeilustraciones"/>
        <w:tabs>
          <w:tab w:val="right" w:leader="dot" w:pos="9350"/>
        </w:tabs>
        <w:rPr>
          <w:noProof/>
          <w:lang w:val="en-US" w:eastAsia="en-US"/>
        </w:rPr>
      </w:pPr>
      <w:r w:rsidRPr="00BC06C2">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BC06C2">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BC06C2">
        <w:rPr>
          <w:noProof/>
        </w:rPr>
        <w:fldChar w:fldCharType="begin"/>
      </w:r>
      <w:r>
        <w:rPr>
          <w:noProof/>
        </w:rPr>
        <w:instrText xml:space="preserve"> PAGEREF _Toc355544898 \h </w:instrText>
      </w:r>
      <w:r w:rsidR="00BC06C2">
        <w:rPr>
          <w:noProof/>
        </w:rPr>
      </w:r>
      <w:r w:rsidR="00BC06C2">
        <w:rPr>
          <w:noProof/>
        </w:rPr>
        <w:fldChar w:fldCharType="separate"/>
      </w:r>
      <w:r>
        <w:rPr>
          <w:noProof/>
        </w:rPr>
        <w:t>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3. Macro Proceso de Ventas</w:t>
      </w:r>
      <w:r>
        <w:rPr>
          <w:noProof/>
        </w:rPr>
        <w:tab/>
      </w:r>
      <w:r w:rsidR="00BC06C2">
        <w:rPr>
          <w:noProof/>
        </w:rPr>
        <w:fldChar w:fldCharType="begin"/>
      </w:r>
      <w:r>
        <w:rPr>
          <w:noProof/>
        </w:rPr>
        <w:instrText xml:space="preserve"> PAGEREF _Toc355544899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4. Solicitar Cotización – Diagrama BPMN</w:t>
      </w:r>
      <w:r>
        <w:rPr>
          <w:noProof/>
        </w:rPr>
        <w:tab/>
      </w:r>
      <w:r w:rsidR="00BC06C2">
        <w:rPr>
          <w:noProof/>
        </w:rPr>
        <w:fldChar w:fldCharType="begin"/>
      </w:r>
      <w:r>
        <w:rPr>
          <w:noProof/>
        </w:rPr>
        <w:instrText xml:space="preserve"> PAGEREF _Toc355544900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 xml:space="preserve">Ilustración 5. </w:t>
      </w:r>
      <w:r w:rsidR="004F2076">
        <w:rPr>
          <w:rFonts w:cstheme="minorHAnsi"/>
          <w:b/>
          <w:noProof/>
        </w:rPr>
        <w:t>Gestión</w:t>
      </w:r>
      <w:r w:rsidRPr="007F00E5">
        <w:rPr>
          <w:rFonts w:cstheme="minorHAnsi"/>
          <w:b/>
          <w:noProof/>
        </w:rPr>
        <w:t>ar Solicitudes Bolsa – Diagrama BPMN</w:t>
      </w:r>
      <w:r>
        <w:rPr>
          <w:noProof/>
        </w:rPr>
        <w:tab/>
      </w:r>
      <w:r w:rsidR="00BC06C2">
        <w:rPr>
          <w:noProof/>
        </w:rPr>
        <w:fldChar w:fldCharType="begin"/>
      </w:r>
      <w:r>
        <w:rPr>
          <w:noProof/>
        </w:rPr>
        <w:instrText xml:space="preserve"> PAGEREF _Toc355544901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5. Intención de Compra  – Diagrama BPMN</w:t>
      </w:r>
      <w:r>
        <w:rPr>
          <w:noProof/>
        </w:rPr>
        <w:tab/>
      </w:r>
      <w:r w:rsidR="00BC06C2">
        <w:rPr>
          <w:noProof/>
        </w:rPr>
        <w:fldChar w:fldCharType="begin"/>
      </w:r>
      <w:r>
        <w:rPr>
          <w:noProof/>
        </w:rPr>
        <w:instrText xml:space="preserve"> PAGEREF _Toc355544902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7. Solicitar Subasta – Diagrama BPMN</w:t>
      </w:r>
      <w:r>
        <w:rPr>
          <w:noProof/>
        </w:rPr>
        <w:tab/>
      </w:r>
      <w:r w:rsidR="00BC06C2">
        <w:rPr>
          <w:noProof/>
        </w:rPr>
        <w:fldChar w:fldCharType="begin"/>
      </w:r>
      <w:r>
        <w:rPr>
          <w:noProof/>
        </w:rPr>
        <w:instrText xml:space="preserve"> PAGEREF _Toc355544903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8. Subasta Inversa – Diagrama BPMN</w:t>
      </w:r>
      <w:r>
        <w:rPr>
          <w:noProof/>
        </w:rPr>
        <w:tab/>
      </w:r>
      <w:r w:rsidR="00BC06C2">
        <w:rPr>
          <w:noProof/>
        </w:rPr>
        <w:fldChar w:fldCharType="begin"/>
      </w:r>
      <w:r>
        <w:rPr>
          <w:noProof/>
        </w:rPr>
        <w:instrText xml:space="preserve"> PAGEREF _Toc355544904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9. Orden Compra – Diagrama BPMN</w:t>
      </w:r>
      <w:r>
        <w:rPr>
          <w:noProof/>
        </w:rPr>
        <w:tab/>
      </w:r>
      <w:r w:rsidR="00BC06C2">
        <w:rPr>
          <w:noProof/>
        </w:rPr>
        <w:fldChar w:fldCharType="begin"/>
      </w:r>
      <w:r>
        <w:rPr>
          <w:noProof/>
        </w:rPr>
        <w:instrText xml:space="preserve"> PAGEREF _Toc355544905 \h </w:instrText>
      </w:r>
      <w:r w:rsidR="00BC06C2">
        <w:rPr>
          <w:noProof/>
        </w:rPr>
      </w:r>
      <w:r w:rsidR="00BC06C2">
        <w:rPr>
          <w:noProof/>
        </w:rPr>
        <w:fldChar w:fldCharType="separate"/>
      </w:r>
      <w:r>
        <w:rPr>
          <w:noProof/>
        </w:rPr>
        <w:t>27</w:t>
      </w:r>
      <w:r w:rsidR="00BC06C2">
        <w:rPr>
          <w:noProof/>
        </w:rPr>
        <w:fldChar w:fldCharType="end"/>
      </w:r>
    </w:p>
    <w:p w:rsidR="00EC58C2" w:rsidRDefault="00BC06C2"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44800"/>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44801"/>
      <w:r>
        <w:t>Introducción</w:t>
      </w:r>
      <w:bookmarkEnd w:id="1"/>
    </w:p>
    <w:p w:rsidR="00310C60" w:rsidRDefault="00310C60" w:rsidP="00310C60"/>
    <w:p w:rsidR="00310C60" w:rsidRPr="00310C60" w:rsidRDefault="00310C60" w:rsidP="00310C60">
      <w:r w:rsidRPr="00310C60">
        <w:t xml:space="preserve">Siendo considerado  el MarketPlace </w:t>
      </w:r>
      <w:r>
        <w:t xml:space="preserve">de los Alpes </w:t>
      </w:r>
      <w:r w:rsidRPr="00310C60">
        <w:t xml:space="preserve">como el líder en el país en medias </w:t>
      </w:r>
      <w:r w:rsidR="00B23387">
        <w:t>Transacción</w:t>
      </w:r>
      <w:r w:rsidRPr="00310C60">
        <w:t>e</w:t>
      </w:r>
      <w:r>
        <w:t xml:space="preserve">s de negocio entre fabricantes </w:t>
      </w:r>
      <w:r w:rsidRPr="00310C60">
        <w:t>y comercial</w:t>
      </w:r>
      <w:r>
        <w:t xml:space="preserve">izadoras de productos, y teniendo en cuenta el crecimiento exponencial en los últimos años del </w:t>
      </w:r>
      <w:r w:rsidRPr="00310C60">
        <w:t>MarketPlace</w:t>
      </w:r>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r w:rsidRPr="00310C60">
        <w:t>MarketPlace</w:t>
      </w:r>
      <w:r>
        <w:t xml:space="preserve"> de los Alpes</w:t>
      </w:r>
      <w:r w:rsidR="00143CF5">
        <w:t xml:space="preserve"> </w:t>
      </w:r>
      <w:r w:rsidR="00143CF5" w:rsidRPr="00310C60">
        <w:rPr>
          <w:rFonts w:eastAsiaTheme="minorHAnsi" w:cs="Arial"/>
        </w:rPr>
        <w:t xml:space="preserve">siga siendo la preferencia número uno en medios de </w:t>
      </w:r>
      <w:r w:rsidR="00B23387">
        <w:rPr>
          <w:rFonts w:eastAsiaTheme="minorHAnsi" w:cs="Arial"/>
        </w:rPr>
        <w:t>Transacción</w:t>
      </w:r>
      <w:r w:rsidR="00143CF5" w:rsidRPr="00310C60">
        <w:rPr>
          <w:rFonts w:eastAsiaTheme="minorHAnsi" w:cs="Arial"/>
        </w:rPr>
        <w:t>es comerciales</w:t>
      </w:r>
      <w:r w:rsidR="00143CF5">
        <w:rPr>
          <w:rFonts w:eastAsiaTheme="minorHAnsi" w:cs="Arial"/>
        </w:rPr>
        <w:t>.</w:t>
      </w:r>
    </w:p>
    <w:p w:rsidR="00310C60" w:rsidRDefault="00310C60" w:rsidP="00310C60"/>
    <w:p w:rsidR="002A054F" w:rsidRDefault="002A054F" w:rsidP="00310C60">
      <w:r>
        <w:t xml:space="preserve">Como respuesta a este plan estratégico se espera que la plataforma provea de nuevos y mejores medios </w:t>
      </w:r>
      <w:r w:rsidR="00B23387">
        <w:t>Transacción</w:t>
      </w:r>
      <w:r>
        <w:t xml:space="preserve">ales a sus clientes, mejorando los criterios que ayudan a los clientes en sus </w:t>
      </w:r>
      <w:r w:rsidR="00B23387">
        <w:t>Transacción</w:t>
      </w:r>
      <w:r>
        <w:t>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r w:rsidRPr="00310C60">
        <w:t>MarketPlace</w:t>
      </w:r>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44802"/>
      <w:r>
        <w:t>Objetivo</w:t>
      </w:r>
      <w:bookmarkEnd w:id="2"/>
    </w:p>
    <w:p w:rsidR="00FA123B" w:rsidRDefault="003C3963" w:rsidP="00FA123B">
      <w:r>
        <w:t>El objetivo general del presente documento consiste en proponer una arquitectura objetivo detallada, y plantear los proyectos definidos por Gauidi</w:t>
      </w:r>
      <w:r w:rsidR="00D72F4F">
        <w:t xml:space="preserve"> </w:t>
      </w:r>
      <w:r>
        <w:t>Solutions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44803"/>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 xml:space="preserve">Presentar el alcance de la solución propuesta según las </w:t>
      </w:r>
      <w:r w:rsidR="00B5471D">
        <w:t>estimaciones realizadas por Gau</w:t>
      </w:r>
      <w:r>
        <w:t>di Solutions.</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44804"/>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44805"/>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r w:rsidRPr="00310C60">
        <w:t>MarketPlace</w:t>
      </w:r>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44806"/>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w:t>
      </w:r>
      <w:r w:rsidR="00BC06C2"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635A09">
            <w:pPr>
              <w:spacing w:line="240" w:lineRule="auto"/>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El proceso de pago de facturas del MarketPlace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Revenue assurance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adición de nuevos componentes de software (i.e. adaptadores de comunicación) no impacta fuertemente la operación del MarketPlace.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Evitar operaciones en batch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realizan operaciones en batch,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Paperless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Reducir costos operacionales del MarketPlace.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44807"/>
      <w:r>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CB3686"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lastRenderedPageBreak/>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CB3686">
        <w:trPr>
          <w:trHeight w:val="818"/>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 xml:space="preserve">es que promuevan nuevas dinámicas de interacción entre los fabricantes y comercios, permitiendo la creación de cotizaciones y la gestión de bolsa de </w:t>
            </w:r>
            <w:r w:rsidR="00224CC5">
              <w:rPr>
                <w:rFonts w:asciiTheme="minorHAnsi" w:eastAsia="Times New Roman" w:hAnsiTheme="minorHAnsi" w:cs="Arial"/>
                <w:color w:val="222222"/>
                <w:sz w:val="20"/>
              </w:rPr>
              <w:t>Intención</w:t>
            </w:r>
            <w:r w:rsidRPr="00CB3686">
              <w:rPr>
                <w:rFonts w:asciiTheme="minorHAnsi" w:eastAsia="Times New Roman" w:hAnsiTheme="minorHAnsi" w:cs="Arial"/>
                <w:color w:val="222222"/>
                <w:sz w:val="20"/>
              </w:rPr>
              <w:t>es de compra y venta de manera ágil y eficiente</w:t>
            </w:r>
          </w:p>
        </w:tc>
      </w:tr>
      <w:tr w:rsidR="0093631D" w:rsidRPr="00CB3686" w:rsidTr="00CB3686">
        <w:trPr>
          <w:trHeight w:val="829"/>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CB3686">
        <w:trPr>
          <w:trHeight w:val="1265"/>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CB3686">
        <w:trPr>
          <w:trHeight w:val="862"/>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un panel de control de manejo de </w:t>
            </w:r>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 activas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C450E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 xml:space="preserve">es que actualmente se encuentran activas y que brinde la posibilidad, para cada transacción, de que sea cancelada o modificada mientras se encuentra en ejecución. </w:t>
            </w:r>
          </w:p>
        </w:tc>
      </w:tr>
      <w:tr w:rsidR="0093631D" w:rsidRPr="00CB3686"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Establecer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44808"/>
      <w:r>
        <w:t>Stakeho</w:t>
      </w:r>
      <w:r w:rsidR="00D655F2">
        <w:t>l</w:t>
      </w:r>
      <w:r>
        <w:t>ders</w:t>
      </w:r>
      <w:bookmarkEnd w:id="11"/>
    </w:p>
    <w:p w:rsidR="007C6299" w:rsidRDefault="00C450ED" w:rsidP="007C6299">
      <w:r>
        <w:t xml:space="preserve">A continuación se describen los Stakeholder </w:t>
      </w:r>
      <w:r w:rsidR="00E70082">
        <w:t xml:space="preserve">del </w:t>
      </w:r>
      <w:r w:rsidR="00E70082" w:rsidRPr="00310C60">
        <w:t>MarketPlace</w:t>
      </w:r>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rPr>
        <w:t>3</w:t>
      </w:r>
      <w:r w:rsidR="00BC06C2" w:rsidRPr="00347E14">
        <w:rPr>
          <w:rFonts w:cstheme="minorHAnsi"/>
          <w:b/>
        </w:rPr>
        <w:fldChar w:fldCharType="end"/>
      </w:r>
      <w:r w:rsidRPr="00347E14">
        <w:rPr>
          <w:rFonts w:cstheme="minorHAnsi"/>
          <w:b/>
        </w:rPr>
        <w:t xml:space="preserve">. </w:t>
      </w:r>
      <w:r>
        <w:rPr>
          <w:rFonts w:cstheme="minorHAnsi"/>
          <w:b/>
        </w:rPr>
        <w:t>Stakeholders</w:t>
      </w:r>
      <w:bookmarkEnd w:id="12"/>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Junta directiva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alto nivel del MarketPlace.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Vicepresidentes departamentales y jefes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medio y bajo nivel del MarketPlace.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stakeholders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4</w:t>
      </w:r>
      <w:r w:rsidR="00BC06C2"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9546" w:type="dxa"/>
        <w:jc w:val="center"/>
        <w:tblInd w:w="485" w:type="dxa"/>
        <w:tblLook w:val="04A0"/>
      </w:tblPr>
      <w:tblGrid>
        <w:gridCol w:w="802"/>
        <w:gridCol w:w="8744"/>
      </w:tblGrid>
      <w:tr w:rsidR="00D2397E" w:rsidRPr="002A6E90" w:rsidTr="00CB3686">
        <w:trPr>
          <w:jc w:val="center"/>
        </w:trPr>
        <w:tc>
          <w:tcPr>
            <w:tcW w:w="802"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8744"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CB3686">
        <w:trPr>
          <w:jc w:val="center"/>
        </w:trPr>
        <w:tc>
          <w:tcPr>
            <w:tcW w:w="802" w:type="dxa"/>
          </w:tcPr>
          <w:p w:rsidR="00D2397E" w:rsidRPr="002A6E90" w:rsidRDefault="00D2397E" w:rsidP="004F28C6">
            <w:pPr>
              <w:rPr>
                <w:b/>
              </w:rPr>
            </w:pPr>
            <w:r w:rsidRPr="002A6E90">
              <w:rPr>
                <w:b/>
              </w:rPr>
              <w:t>S1</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Satisfacer las presiones de sus clientes y de su entorno.</w:t>
            </w:r>
          </w:p>
          <w:p w:rsidR="00D2397E" w:rsidRPr="002A6E90" w:rsidRDefault="005B1914" w:rsidP="00CB3686">
            <w:pPr>
              <w:pStyle w:val="Prrafodelista"/>
              <w:numPr>
                <w:ilvl w:val="0"/>
                <w:numId w:val="28"/>
              </w:numPr>
            </w:pPr>
            <w:r w:rsidRPr="00CB3686">
              <w:rPr>
                <w:rFonts w:asciiTheme="minorHAnsi" w:eastAsia="Times New Roman" w:hAnsiTheme="minorHAnsi"/>
                <w:color w:val="000000"/>
              </w:rPr>
              <w:t>Lograr una idea clara del camino a seguir para alcanzar su modelo operacional objetivo.</w:t>
            </w:r>
            <w:r w:rsidRPr="002A6E90">
              <w:t xml:space="preserve"> </w:t>
            </w:r>
          </w:p>
        </w:tc>
      </w:tr>
      <w:tr w:rsidR="00D2397E" w:rsidRPr="002A6E90" w:rsidTr="00CB3686">
        <w:trPr>
          <w:jc w:val="center"/>
        </w:trPr>
        <w:tc>
          <w:tcPr>
            <w:tcW w:w="802" w:type="dxa"/>
          </w:tcPr>
          <w:p w:rsidR="00D2397E" w:rsidRPr="002A6E90" w:rsidRDefault="00D2397E" w:rsidP="004F28C6">
            <w:pPr>
              <w:rPr>
                <w:b/>
              </w:rPr>
            </w:pPr>
            <w:r w:rsidRPr="002A6E90">
              <w:rPr>
                <w:b/>
              </w:rPr>
              <w:lastRenderedPageBreak/>
              <w:t>S2</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proyectos para alcanzar el modelo operacional objetivo del MarketPlace. </w:t>
            </w:r>
          </w:p>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indicadores de gestión que les permita tomar decisiones. </w:t>
            </w:r>
          </w:p>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la arquitectura empresarial actual y objetivo. </w:t>
            </w:r>
          </w:p>
        </w:tc>
      </w:tr>
      <w:tr w:rsidR="00D2397E" w:rsidRPr="002A6E90" w:rsidTr="00CB3686">
        <w:trPr>
          <w:jc w:val="center"/>
        </w:trPr>
        <w:tc>
          <w:tcPr>
            <w:tcW w:w="802" w:type="dxa"/>
          </w:tcPr>
          <w:p w:rsidR="00D2397E" w:rsidRPr="002A6E90" w:rsidRDefault="00D2397E" w:rsidP="004F28C6">
            <w:pPr>
              <w:rPr>
                <w:b/>
              </w:rPr>
            </w:pPr>
            <w:r w:rsidRPr="002A6E90">
              <w:rPr>
                <w:b/>
              </w:rPr>
              <w:t>S3</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una arquitectura objetivo que les permita mejorar sus operaciones. </w:t>
            </w:r>
          </w:p>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la gestión de los procesos de cada departamento, área, subárea, etc. </w:t>
            </w:r>
          </w:p>
        </w:tc>
      </w:tr>
      <w:tr w:rsidR="00D2397E" w:rsidRPr="002A6E90" w:rsidTr="00CB3686">
        <w:trPr>
          <w:jc w:val="center"/>
        </w:trPr>
        <w:tc>
          <w:tcPr>
            <w:tcW w:w="802" w:type="dxa"/>
          </w:tcPr>
          <w:p w:rsidR="00D2397E" w:rsidRPr="002A6E90" w:rsidRDefault="00D2397E" w:rsidP="004F28C6">
            <w:pPr>
              <w:rPr>
                <w:b/>
              </w:rPr>
            </w:pPr>
            <w:r w:rsidRPr="002A6E90">
              <w:rPr>
                <w:b/>
              </w:rPr>
              <w:t>S4</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Messages), orientada al autoservicio (self service). </w:t>
            </w:r>
          </w:p>
        </w:tc>
      </w:tr>
      <w:tr w:rsidR="00D2397E" w:rsidRPr="002A6E90" w:rsidTr="00CB3686">
        <w:trPr>
          <w:jc w:val="center"/>
        </w:trPr>
        <w:tc>
          <w:tcPr>
            <w:tcW w:w="802" w:type="dxa"/>
          </w:tcPr>
          <w:p w:rsidR="00D2397E" w:rsidRPr="002A6E90" w:rsidRDefault="00D2397E" w:rsidP="004F28C6">
            <w:pPr>
              <w:rPr>
                <w:b/>
              </w:rPr>
            </w:pPr>
            <w:r w:rsidRPr="002A6E90">
              <w:rPr>
                <w:b/>
              </w:rPr>
              <w:t>S5</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sus relaciones con el MarketPlace </w:t>
            </w:r>
          </w:p>
        </w:tc>
      </w:tr>
      <w:tr w:rsidR="00D2397E" w:rsidRPr="002A6E90" w:rsidTr="00CB3686">
        <w:trPr>
          <w:jc w:val="center"/>
        </w:trPr>
        <w:tc>
          <w:tcPr>
            <w:tcW w:w="802" w:type="dxa"/>
          </w:tcPr>
          <w:p w:rsidR="00D2397E" w:rsidRPr="002A6E90" w:rsidRDefault="00D2397E" w:rsidP="004F28C6">
            <w:pPr>
              <w:rPr>
                <w:b/>
              </w:rPr>
            </w:pPr>
            <w:r w:rsidRPr="002A6E90">
              <w:rPr>
                <w:b/>
              </w:rPr>
              <w:t>S6</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44809"/>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35429" w:rsidP="000A5A3A">
      <w:pPr>
        <w:pStyle w:val="Ttulo3"/>
        <w:spacing w:before="100" w:after="100"/>
      </w:pPr>
      <w:bookmarkStart w:id="15" w:name="_Toc355544810"/>
      <w:r>
        <w:t>E</w:t>
      </w:r>
      <w:r w:rsidR="00A1084C">
        <w:t>structura Organizacional</w:t>
      </w:r>
      <w:bookmarkEnd w:id="15"/>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Pr>
          <w:rFonts w:cstheme="minorHAnsi"/>
          <w:b/>
          <w:noProof/>
        </w:rPr>
        <w:t>1</w:t>
      </w:r>
      <w:r w:rsidR="00BC06C2"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noProof/>
          <w:lang w:val="es-MX" w:eastAsia="es-MX"/>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44811"/>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s-MX" w:eastAsia="es-MX"/>
        </w:rPr>
        <w:lastRenderedPageBreak/>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44812"/>
      <w:r w:rsidRPr="00673FB8">
        <w:rPr>
          <w:rStyle w:val="Textoennegrita"/>
          <w:b/>
          <w:bCs/>
          <w:szCs w:val="28"/>
        </w:rPr>
        <w:t>Catálogo de macroprocesos</w:t>
      </w:r>
      <w:bookmarkEnd w:id="19"/>
    </w:p>
    <w:p w:rsidR="00673FB8" w:rsidRDefault="00673FB8" w:rsidP="00673FB8">
      <w:r>
        <w:rPr>
          <w:rStyle w:val="Textoennegrita"/>
          <w:b w:val="0"/>
          <w:bCs w:val="0"/>
          <w:szCs w:val="28"/>
        </w:rPr>
        <w:t xml:space="preserve">A continuación se detallan los Macro-procesos del </w:t>
      </w:r>
      <w:r w:rsidRPr="002A6E90">
        <w:t>MarketPlace</w:t>
      </w:r>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5</w:t>
      </w:r>
      <w:r w:rsidR="00BC06C2"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2593"/>
        <w:gridCol w:w="6349"/>
      </w:tblGrid>
      <w:tr w:rsidR="00673FB8" w:rsidRPr="0053560B" w:rsidTr="0053560B">
        <w:tc>
          <w:tcPr>
            <w:tcW w:w="331" w:type="pct"/>
            <w:shd w:val="clear" w:color="auto" w:fill="C00000"/>
          </w:tcPr>
          <w:p w:rsidR="00673FB8" w:rsidRPr="0053560B" w:rsidRDefault="00673FB8" w:rsidP="00822E5E">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673FB8" w:rsidRPr="0053560B" w:rsidRDefault="00673FB8"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673FB8" w:rsidRPr="0053560B" w:rsidRDefault="0053560B" w:rsidP="00822E5E">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673FB8" w:rsidRPr="0053560B" w:rsidTr="0053560B">
        <w:tc>
          <w:tcPr>
            <w:tcW w:w="331" w:type="pct"/>
          </w:tcPr>
          <w:p w:rsidR="00673FB8" w:rsidRPr="0053560B" w:rsidRDefault="00673FB8" w:rsidP="00822E5E">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673FB8" w:rsidRPr="0053560B" w:rsidRDefault="00673FB8" w:rsidP="0053560B">
            <w:pPr>
              <w:contextualSpacing/>
              <w:jc w:val="left"/>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Macroproceso de identificación de mercado</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rFonts w:cs="Arial"/>
                <w:sz w:val="20"/>
              </w:rPr>
              <w:t>Este macroproceso se encarga de todas las labores necesarias para definir y caracterizar de manera clara el perfil de los clientes actuales y potenciales del MarketPlace.</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diseño de productos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mercadeo</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ventas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gestión de servicio al cliente</w:t>
            </w:r>
          </w:p>
        </w:tc>
        <w:tc>
          <w:tcPr>
            <w:tcW w:w="3315" w:type="pct"/>
          </w:tcPr>
          <w:p w:rsidR="00673FB8" w:rsidRPr="0053560B" w:rsidRDefault="00673FB8" w:rsidP="00822E5E">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macroproceso de Gestión de Servicio al Cliente abarca principalmente todo el servicio postventa de manejo de cuentas, servicios preferentes y reclamos.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evaluación</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sz w:val="20"/>
              </w:rPr>
              <w:t xml:space="preserve">Dentro del eslabón de Evaluación se encuentran los procesos que ayudan al MarketPlace a tener una idea del rendimiento que ha tenido su </w:t>
            </w:r>
            <w:r w:rsidRPr="0053560B">
              <w:rPr>
                <w:sz w:val="20"/>
              </w:rPr>
              <w:lastRenderedPageBreak/>
              <w:t>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lastRenderedPageBreak/>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Dentro del macroproceso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C8567C">
        <w:rPr>
          <w:rFonts w:cstheme="minorHAnsi"/>
          <w:b/>
          <w:noProof/>
        </w:rPr>
        <w:t>6</w:t>
      </w:r>
      <w:r w:rsidR="00BC06C2" w:rsidRPr="00347E14">
        <w:rPr>
          <w:rFonts w:cstheme="minorHAnsi"/>
          <w:b/>
        </w:rPr>
        <w:fldChar w:fldCharType="end"/>
      </w:r>
      <w:r w:rsidRPr="00347E14">
        <w:rPr>
          <w:rFonts w:cstheme="minorHAnsi"/>
          <w:b/>
        </w:rPr>
        <w:t xml:space="preserve">. </w:t>
      </w:r>
      <w:r>
        <w:rPr>
          <w:rFonts w:cstheme="minorHAnsi"/>
          <w:b/>
        </w:rPr>
        <w:t>Catalogo de procesos</w:t>
      </w:r>
      <w:bookmarkEnd w:id="21"/>
    </w:p>
    <w:tbl>
      <w:tblPr>
        <w:tblStyle w:val="Tablaconcuadrcula"/>
        <w:tblW w:w="5000" w:type="pct"/>
        <w:tblLook w:val="04A0"/>
      </w:tblPr>
      <w:tblGrid>
        <w:gridCol w:w="708"/>
        <w:gridCol w:w="2856"/>
        <w:gridCol w:w="6012"/>
      </w:tblGrid>
      <w:tr w:rsidR="00385094" w:rsidRPr="005A4EA7" w:rsidTr="00822E5E">
        <w:tc>
          <w:tcPr>
            <w:tcW w:w="370" w:type="pct"/>
            <w:shd w:val="clear" w:color="auto" w:fill="C00000"/>
          </w:tcPr>
          <w:p w:rsidR="00385094" w:rsidRPr="005A4EA7" w:rsidRDefault="00385094" w:rsidP="00822E5E">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385094" w:rsidRPr="005A4EA7" w:rsidRDefault="00385094"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385094" w:rsidRPr="005A4EA7" w:rsidRDefault="00385094" w:rsidP="00822E5E">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385094" w:rsidRPr="005A4EA7" w:rsidTr="00822E5E">
        <w:tc>
          <w:tcPr>
            <w:tcW w:w="5000" w:type="pct"/>
            <w:gridSpan w:val="3"/>
          </w:tcPr>
          <w:p w:rsidR="00385094" w:rsidRPr="005A4EA7" w:rsidRDefault="00385094" w:rsidP="00822E5E">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P3</w:t>
            </w:r>
          </w:p>
        </w:tc>
        <w:tc>
          <w:tcPr>
            <w:tcW w:w="1491" w:type="pct"/>
          </w:tcPr>
          <w:p w:rsidR="00385094" w:rsidRPr="005A4EA7" w:rsidRDefault="00385094" w:rsidP="005A4EA7">
            <w:pPr>
              <w:contextualSpacing/>
              <w:jc w:val="left"/>
              <w:rPr>
                <w:rFonts w:cs="Arial"/>
                <w:sz w:val="20"/>
              </w:rPr>
            </w:pPr>
            <w:r w:rsidRPr="005A4EA7">
              <w:rPr>
                <w:rFonts w:cs="Arial"/>
                <w:sz w:val="20"/>
              </w:rPr>
              <w:t>Solicitar cotización</w:t>
            </w:r>
          </w:p>
          <w:p w:rsidR="00385094" w:rsidRPr="005A4EA7" w:rsidRDefault="00385094" w:rsidP="005A4EA7">
            <w:pPr>
              <w:contextualSpacing/>
              <w:jc w:val="left"/>
              <w:rPr>
                <w:rFonts w:cs="Arial"/>
                <w:sz w:val="20"/>
              </w:rPr>
            </w:pPr>
            <w:r w:rsidRPr="005A4EA7">
              <w:rPr>
                <w:rFonts w:cs="Arial"/>
                <w:sz w:val="20"/>
              </w:rPr>
              <w:t>(Procesamiento de RFQ)</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asciiTheme="minorHAnsi" w:hAnsiTheme="minorHAnsi" w:cs="Arial"/>
                <w:sz w:val="20"/>
              </w:rPr>
              <w:t>Proceso mediante el cual un comercio solicita una cotización a fabricantes por medio del MarketPlace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P5</w:t>
            </w:r>
          </w:p>
        </w:tc>
        <w:tc>
          <w:tcPr>
            <w:tcW w:w="1491" w:type="pct"/>
          </w:tcPr>
          <w:p w:rsidR="00385094" w:rsidRPr="005A4EA7" w:rsidRDefault="00385094" w:rsidP="005A4EA7">
            <w:pPr>
              <w:contextualSpacing/>
              <w:jc w:val="left"/>
              <w:rPr>
                <w:rFonts w:cs="Arial"/>
                <w:sz w:val="20"/>
              </w:rPr>
            </w:pPr>
            <w:r w:rsidRPr="005A4EA7">
              <w:rPr>
                <w:rFonts w:cs="Arial"/>
                <w:sz w:val="20"/>
              </w:rPr>
              <w:t>Solicitar subasta (Procesamiento de subasta)</w:t>
            </w:r>
          </w:p>
        </w:tc>
        <w:tc>
          <w:tcPr>
            <w:tcW w:w="3139" w:type="pct"/>
          </w:tcPr>
          <w:p w:rsidR="00385094" w:rsidRPr="005A4EA7" w:rsidRDefault="00385094" w:rsidP="00822E5E">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 xml:space="preserve"> P6</w:t>
            </w:r>
          </w:p>
        </w:tc>
        <w:tc>
          <w:tcPr>
            <w:tcW w:w="1491" w:type="pct"/>
          </w:tcPr>
          <w:p w:rsidR="00385094" w:rsidRPr="005A4EA7" w:rsidRDefault="00385094" w:rsidP="005A4EA7">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385094" w:rsidRPr="005A4EA7" w:rsidRDefault="00385094" w:rsidP="00822E5E">
            <w:pPr>
              <w:rPr>
                <w:rFonts w:cs="Arial"/>
                <w:sz w:val="20"/>
              </w:rPr>
            </w:pPr>
            <w:r w:rsidRPr="005A4EA7">
              <w:rPr>
                <w:rFonts w:cs="Arial"/>
                <w:sz w:val="20"/>
              </w:rPr>
              <w:t>Proceso de registro de orden de compra y aviso de despacho de la orden.</w:t>
            </w:r>
          </w:p>
        </w:tc>
      </w:tr>
      <w:tr w:rsidR="00385094" w:rsidRPr="005A4EA7" w:rsidTr="00822E5E">
        <w:tc>
          <w:tcPr>
            <w:tcW w:w="5000" w:type="pct"/>
            <w:gridSpan w:val="3"/>
          </w:tcPr>
          <w:p w:rsidR="00385094" w:rsidRPr="005A4EA7" w:rsidRDefault="00385094" w:rsidP="00822E5E">
            <w:pPr>
              <w:contextualSpacing/>
              <w:rPr>
                <w:rFonts w:cs="Arial"/>
                <w:b/>
                <w:sz w:val="20"/>
              </w:rPr>
            </w:pPr>
            <w:r w:rsidRPr="005A4EA7">
              <w:rPr>
                <w:rFonts w:eastAsia="Times New Roman" w:cstheme="minorHAnsi"/>
                <w:b/>
                <w:color w:val="000000"/>
                <w:sz w:val="20"/>
                <w:lang w:eastAsia="es-ES"/>
              </w:rPr>
              <w:t xml:space="preserve">P4: </w:t>
            </w:r>
            <w:r w:rsidR="004F2076">
              <w:rPr>
                <w:rFonts w:cs="Arial"/>
                <w:b/>
                <w:sz w:val="20"/>
              </w:rPr>
              <w:t>Gestión</w:t>
            </w:r>
            <w:r w:rsidRPr="005A4EA7">
              <w:rPr>
                <w:rFonts w:cs="Arial"/>
                <w:b/>
                <w:sz w:val="20"/>
              </w:rPr>
              <w:t>ar solicitudes de bolsa (Procesamiento de RFB)</w:t>
            </w:r>
          </w:p>
          <w:p w:rsidR="00385094" w:rsidRPr="005A4EA7" w:rsidRDefault="00385094" w:rsidP="00822E5E">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sidR="00224CC5">
              <w:rPr>
                <w:rFonts w:cs="Arial"/>
                <w:sz w:val="20"/>
              </w:rPr>
              <w:t>Intención</w:t>
            </w:r>
            <w:r w:rsidRPr="005A4EA7">
              <w:rPr>
                <w:rFonts w:cs="Arial"/>
                <w:sz w:val="20"/>
              </w:rPr>
              <w:t>es de compra o de venta en un sistema de bolsa. Comprende los procesos de: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P4_1</w:t>
            </w:r>
          </w:p>
        </w:tc>
        <w:tc>
          <w:tcPr>
            <w:tcW w:w="1491" w:type="pct"/>
          </w:tcPr>
          <w:p w:rsidR="00385094" w:rsidRPr="005A4EA7" w:rsidRDefault="00385094" w:rsidP="00822E5E">
            <w:pPr>
              <w:contextualSpacing/>
              <w:rPr>
                <w:rFonts w:cs="Arial"/>
                <w:sz w:val="20"/>
              </w:rPr>
            </w:pPr>
            <w:r w:rsidRPr="005A4EA7">
              <w:rPr>
                <w:rFonts w:cs="Arial"/>
                <w:sz w:val="20"/>
              </w:rPr>
              <w:t>Registrar intención de venta</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P4_2</w:t>
            </w:r>
          </w:p>
        </w:tc>
        <w:tc>
          <w:tcPr>
            <w:tcW w:w="1491" w:type="pct"/>
          </w:tcPr>
          <w:p w:rsidR="00385094" w:rsidRPr="005A4EA7" w:rsidRDefault="00385094" w:rsidP="00822E5E">
            <w:pPr>
              <w:contextualSpacing/>
              <w:rPr>
                <w:rFonts w:cs="Arial"/>
                <w:sz w:val="20"/>
              </w:rPr>
            </w:pPr>
            <w:r w:rsidRPr="005A4EA7">
              <w:rPr>
                <w:rFonts w:cs="Arial"/>
                <w:sz w:val="20"/>
              </w:rPr>
              <w:t>Registrar intención de compra</w:t>
            </w:r>
          </w:p>
        </w:tc>
        <w:tc>
          <w:tcPr>
            <w:tcW w:w="3139" w:type="pct"/>
          </w:tcPr>
          <w:p w:rsidR="00385094" w:rsidRPr="005A4EA7" w:rsidRDefault="00385094" w:rsidP="00822E5E">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sidR="008D1B1E">
        <w:rPr>
          <w:rFonts w:cstheme="minorHAnsi"/>
          <w:b/>
          <w:noProof/>
        </w:rPr>
        <w:t>3</w:t>
      </w:r>
      <w:r w:rsidR="00BC06C2"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noProof/>
          <w:lang w:val="es-MX" w:eastAsia="es-MX"/>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BD51CE" w:rsidRDefault="00DB62D3" w:rsidP="00BD51CE">
      <w:pPr>
        <w:pStyle w:val="Ttulo3"/>
        <w:rPr>
          <w:rStyle w:val="Textoennegrita"/>
          <w:b/>
          <w:bCs/>
          <w:szCs w:val="28"/>
          <w:lang w:val="es-MX"/>
        </w:rPr>
      </w:pPr>
      <w:r w:rsidRPr="00BD51CE">
        <w:rPr>
          <w:rStyle w:val="Textoennegrita"/>
          <w:b/>
          <w:szCs w:val="28"/>
          <w:lang w:val="es-MX"/>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lastRenderedPageBreak/>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Pr="00BD51CE" w:rsidRDefault="00DB62D3" w:rsidP="00BD51CE">
      <w:pPr>
        <w:pStyle w:val="Ttulo4"/>
        <w:numPr>
          <w:ilvl w:val="3"/>
          <w:numId w:val="30"/>
        </w:numPr>
        <w:rPr>
          <w:rStyle w:val="Textoennegrita"/>
          <w:b/>
          <w:szCs w:val="28"/>
        </w:rPr>
      </w:pPr>
      <w:bookmarkStart w:id="23" w:name="_Toc351638639"/>
      <w:r w:rsidRPr="00BD51CE">
        <w:rPr>
          <w:rStyle w:val="Textoennegrita"/>
          <w:b/>
          <w:szCs w:val="28"/>
        </w:rPr>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7</w:t>
      </w:r>
      <w:r w:rsidR="00BC06C2"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224CC5">
      <w:pPr>
        <w:pStyle w:val="Ttulo5"/>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276DF0">
        <w:rPr>
          <w:rFonts w:cstheme="minorHAnsi"/>
          <w:b/>
          <w:noProof/>
        </w:rPr>
        <w:t>8</w:t>
      </w:r>
      <w:r w:rsidR="00BC06C2"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sidR="00276DF0">
        <w:rPr>
          <w:rFonts w:cstheme="minorHAnsi"/>
          <w:b/>
          <w:noProof/>
        </w:rPr>
        <w:t>4</w:t>
      </w:r>
      <w:r w:rsidR="00BC06C2"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s-MX" w:eastAsia="es-MX"/>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7"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9</w:t>
      </w:r>
      <w:r w:rsidR="00BC06C2"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10</w:t>
      </w:r>
      <w:r w:rsidR="00BC06C2"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SolicitudCotizacion</w:t>
            </w:r>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Cotizacion</w:t>
            </w:r>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345686"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463905">
              <w:rPr>
                <w:rFonts w:eastAsia="MS Gothic" w:cstheme="minorHAnsi"/>
                <w:b/>
                <w:color w:val="FFFFFF" w:themeColor="background1"/>
              </w:rPr>
              <w:t>AcuerdoServicios</w:t>
            </w: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lastRenderedPageBreak/>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11</w:t>
      </w:r>
      <w:r w:rsidR="00BC06C2"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4F2076" w:rsidP="00CE3DF2">
      <w:pPr>
        <w:pStyle w:val="Ttulo5"/>
        <w:rPr>
          <w:rStyle w:val="Textoennegrita"/>
          <w:b/>
          <w:bCs w:val="0"/>
          <w:szCs w:val="28"/>
        </w:rPr>
      </w:pPr>
      <w:r>
        <w:rPr>
          <w:rStyle w:val="Textoennegrita"/>
          <w:b/>
          <w:bCs w:val="0"/>
          <w:szCs w:val="28"/>
        </w:rPr>
        <w:t>Gestión</w:t>
      </w:r>
      <w:r w:rsidR="00DB62D3" w:rsidRPr="008C491D">
        <w:rPr>
          <w:rStyle w:val="Textoennegrita"/>
          <w:b/>
          <w:bCs w:val="0"/>
          <w:szCs w:val="28"/>
        </w:rPr>
        <w:t>ar solicitudes de bolsa (Procesamiento de RFB)</w:t>
      </w:r>
    </w:p>
    <w:p w:rsidR="00DB62D3" w:rsidRDefault="00DB62D3" w:rsidP="00DB62D3">
      <w:pPr>
        <w:rPr>
          <w:rFonts w:ascii="Arial" w:hAnsi="Arial" w:cs="Arial"/>
        </w:rPr>
      </w:pPr>
      <w:r>
        <w:rPr>
          <w:rFonts w:ascii="Arial" w:hAnsi="Arial" w:cs="Arial"/>
        </w:rPr>
        <w:t xml:space="preserve">Este proceso permite a los clientes (comercios y fabricantes) ingresar sus </w:t>
      </w:r>
      <w:r w:rsidR="00224CC5">
        <w:rPr>
          <w:rFonts w:ascii="Arial" w:hAnsi="Arial" w:cs="Arial"/>
        </w:rPr>
        <w:t>Intención</w:t>
      </w:r>
      <w:r>
        <w:rPr>
          <w:rFonts w:ascii="Arial" w:hAnsi="Arial" w:cs="Arial"/>
        </w:rPr>
        <w:t>es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12</w:t>
      </w:r>
      <w:r w:rsidR="00BC06C2" w:rsidRPr="00347E14">
        <w:rPr>
          <w:rFonts w:cstheme="minorHAnsi"/>
          <w:b/>
        </w:rPr>
        <w:fldChar w:fldCharType="end"/>
      </w:r>
      <w:r w:rsidRPr="00347E14">
        <w:rPr>
          <w:rFonts w:cstheme="minorHAnsi"/>
          <w:b/>
        </w:rPr>
        <w:t xml:space="preserve">. </w:t>
      </w:r>
      <w:r w:rsidR="004F2076">
        <w:rPr>
          <w:rFonts w:cstheme="minorHAnsi"/>
          <w:b/>
        </w:rPr>
        <w:t>Gestión</w:t>
      </w:r>
      <w:r>
        <w:rPr>
          <w:rFonts w:cstheme="minorHAnsi"/>
          <w:b/>
        </w:rPr>
        <w:t xml:space="preserve">ar Solicitudes Bolsa – </w:t>
      </w:r>
      <w:r w:rsidR="00037686">
        <w:rPr>
          <w:rFonts w:cstheme="minorHAnsi"/>
          <w:b/>
        </w:rPr>
        <w:t>Catalogo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lastRenderedPageBreak/>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13</w:t>
      </w:r>
      <w:r w:rsidR="00BC06C2" w:rsidRPr="00347E14">
        <w:rPr>
          <w:rFonts w:cstheme="minorHAnsi"/>
          <w:b/>
        </w:rPr>
        <w:fldChar w:fldCharType="end"/>
      </w:r>
      <w:r w:rsidRPr="00347E14">
        <w:rPr>
          <w:rFonts w:cstheme="minorHAnsi"/>
          <w:b/>
        </w:rPr>
        <w:t xml:space="preserve">. </w:t>
      </w:r>
      <w:r w:rsidR="004F2076">
        <w:rPr>
          <w:rFonts w:cstheme="minorHAnsi"/>
          <w:b/>
        </w:rPr>
        <w:t>Gestión</w:t>
      </w:r>
      <w:r>
        <w:rPr>
          <w:rFonts w:cstheme="minorHAnsi"/>
          <w:b/>
        </w:rPr>
        <w:t>ar Solicitudes Bolsa – Actores vs Actividades</w:t>
      </w:r>
      <w:bookmarkEnd w:id="35"/>
    </w:p>
    <w:tbl>
      <w:tblPr>
        <w:tblStyle w:val="Tablaconcuadrcula"/>
        <w:tblW w:w="0" w:type="auto"/>
        <w:tblInd w:w="108" w:type="dxa"/>
        <w:tblLook w:val="04A0"/>
      </w:tblPr>
      <w:tblGrid>
        <w:gridCol w:w="837"/>
        <w:gridCol w:w="1715"/>
        <w:gridCol w:w="4252"/>
        <w:gridCol w:w="2127"/>
      </w:tblGrid>
      <w:tr w:rsidR="00DB62D3" w:rsidRPr="00347E14" w:rsidTr="00267EBA">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267EBA">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267EBA">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DB62D3" w:rsidRPr="00CD7EA6" w:rsidRDefault="00DB62D3" w:rsidP="00822E5E">
            <w:pPr>
              <w:contextualSpacing/>
            </w:pPr>
            <w:r w:rsidRPr="00CD7EA6">
              <w:t xml:space="preserve">Representa </w:t>
            </w:r>
            <w:r>
              <w:t>un fabricante</w:t>
            </w:r>
          </w:p>
        </w:tc>
        <w:tc>
          <w:tcPr>
            <w:tcW w:w="212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00BC06C2" w:rsidRPr="00037686">
        <w:rPr>
          <w:rFonts w:cstheme="minorHAnsi"/>
          <w:b/>
        </w:rPr>
        <w:fldChar w:fldCharType="begin"/>
      </w:r>
      <w:r w:rsidRPr="00037686">
        <w:rPr>
          <w:rFonts w:cstheme="minorHAnsi"/>
          <w:b/>
        </w:rPr>
        <w:instrText xml:space="preserve"> SEQ Ilustración \* ARABIC </w:instrText>
      </w:r>
      <w:r w:rsidR="00BC06C2" w:rsidRPr="00037686">
        <w:rPr>
          <w:rFonts w:cstheme="minorHAnsi"/>
          <w:b/>
        </w:rPr>
        <w:fldChar w:fldCharType="separate"/>
      </w:r>
      <w:r>
        <w:rPr>
          <w:rFonts w:cstheme="minorHAnsi"/>
          <w:b/>
          <w:noProof/>
        </w:rPr>
        <w:t>5</w:t>
      </w:r>
      <w:r w:rsidR="00BC06C2" w:rsidRPr="00037686">
        <w:rPr>
          <w:rFonts w:cstheme="minorHAnsi"/>
          <w:b/>
        </w:rPr>
        <w:fldChar w:fldCharType="end"/>
      </w:r>
      <w:r w:rsidRPr="00037686">
        <w:rPr>
          <w:rFonts w:cstheme="minorHAnsi"/>
          <w:b/>
        </w:rPr>
        <w:t xml:space="preserve">. </w:t>
      </w:r>
      <w:r w:rsidR="004F2076">
        <w:rPr>
          <w:rFonts w:cstheme="minorHAnsi"/>
          <w:b/>
        </w:rPr>
        <w:t>Gestión</w:t>
      </w:r>
      <w:r>
        <w:rPr>
          <w:rFonts w:cstheme="minorHAnsi"/>
          <w:b/>
        </w:rPr>
        <w:t xml:space="preserve">ar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s-MX" w:eastAsia="es-MX"/>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14</w:t>
      </w:r>
      <w:r w:rsidR="00BC06C2" w:rsidRPr="00037686">
        <w:rPr>
          <w:rFonts w:cstheme="minorHAnsi"/>
          <w:b/>
        </w:rPr>
        <w:fldChar w:fldCharType="end"/>
      </w:r>
      <w:r w:rsidRPr="00037686">
        <w:rPr>
          <w:rFonts w:cstheme="minorHAnsi"/>
          <w:b/>
        </w:rPr>
        <w:t xml:space="preserve">. </w:t>
      </w:r>
      <w:r w:rsidR="004F2076">
        <w:rPr>
          <w:rFonts w:cstheme="minorHAnsi"/>
          <w:b/>
        </w:rPr>
        <w:t>Gestión</w:t>
      </w:r>
      <w:r w:rsidRPr="00037686">
        <w:rPr>
          <w:rFonts w:cstheme="minorHAnsi"/>
          <w:b/>
        </w:rPr>
        <w:t xml:space="preserve">ar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224CC5"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bCs/>
                <w:color w:val="FFFFFF" w:themeColor="background1"/>
              </w:rPr>
              <w:t>Intención</w:t>
            </w:r>
          </w:p>
        </w:tc>
        <w:tc>
          <w:tcPr>
            <w:tcW w:w="1772" w:type="pct"/>
            <w:shd w:val="clear" w:color="auto" w:fill="C00000"/>
          </w:tcPr>
          <w:p w:rsidR="00DB62D3" w:rsidRDefault="00224CC5"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Intención</w:t>
            </w:r>
            <w:r w:rsidR="00DB62D3">
              <w:rPr>
                <w:rFonts w:eastAsia="MS Gothic" w:cstheme="minorHAnsi"/>
                <w:b/>
                <w:color w:val="FFFFFF" w:themeColor="background1"/>
              </w:rPr>
              <w:t>Venta</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15</w:t>
      </w:r>
      <w:r w:rsidR="00BC06C2" w:rsidRPr="00037686">
        <w:rPr>
          <w:rFonts w:cstheme="minorHAnsi"/>
          <w:b/>
        </w:rPr>
        <w:fldChar w:fldCharType="end"/>
      </w:r>
      <w:r w:rsidRPr="00037686">
        <w:rPr>
          <w:rFonts w:cstheme="minorHAnsi"/>
          <w:b/>
        </w:rPr>
        <w:t xml:space="preserve">. </w:t>
      </w:r>
      <w:r w:rsidR="004F2076">
        <w:rPr>
          <w:rFonts w:cstheme="minorHAnsi"/>
          <w:b/>
        </w:rPr>
        <w:t>Gestión</w:t>
      </w:r>
      <w:r w:rsidRPr="00037686">
        <w:rPr>
          <w:rFonts w:cstheme="minorHAnsi"/>
          <w:b/>
        </w:rPr>
        <w:t xml:space="preserve">ar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16</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DC2C69">
            <w:pPr>
              <w:contextualSpacing/>
              <w:jc w:val="left"/>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DC2C69">
            <w:pPr>
              <w:contextualSpacing/>
              <w:jc w:val="left"/>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DC2C69">
            <w:pPr>
              <w:contextualSpacing/>
              <w:jc w:val="left"/>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DC2C69">
            <w:pPr>
              <w:contextualSpacing/>
              <w:jc w:val="left"/>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DC2C69">
            <w:pPr>
              <w:contextualSpacing/>
              <w:jc w:val="left"/>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DC2C69">
            <w:pPr>
              <w:contextualSpacing/>
              <w:jc w:val="left"/>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DC2C69">
            <w:pPr>
              <w:contextualSpacing/>
              <w:jc w:val="left"/>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DC2C69">
            <w:pPr>
              <w:contextualSpacing/>
              <w:jc w:val="left"/>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DC2C69">
            <w:pPr>
              <w:contextualSpacing/>
              <w:jc w:val="left"/>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DC2C69">
            <w:pPr>
              <w:contextualSpacing/>
              <w:jc w:val="left"/>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DC2C69">
            <w:pPr>
              <w:contextualSpacing/>
              <w:jc w:val="left"/>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En caso de que no se cumplan los acuerdos de servicio, el </w:t>
            </w:r>
            <w:r>
              <w:rPr>
                <w:rFonts w:eastAsia="Times New Roman" w:cstheme="minorHAnsi"/>
                <w:color w:val="000000"/>
                <w:lang w:eastAsia="es-ES"/>
              </w:rPr>
              <w:lastRenderedPageBreak/>
              <w:t>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831445">
        <w:rPr>
          <w:rFonts w:cstheme="minorHAnsi"/>
          <w:b/>
          <w:noProof/>
        </w:rPr>
        <w:t>17</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19"/>
        <w:gridCol w:w="1883"/>
        <w:gridCol w:w="3543"/>
        <w:gridCol w:w="3231"/>
      </w:tblGrid>
      <w:tr w:rsidR="00DB62D3" w:rsidRPr="00347E14" w:rsidTr="00A76FF6">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98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85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68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A76FF6">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98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850"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687" w:type="pct"/>
          </w:tcPr>
          <w:p w:rsidR="00DB62D3" w:rsidRPr="00CD7EA6" w:rsidRDefault="00DB62D3" w:rsidP="000B7336">
            <w:pPr>
              <w:contextualSpacing/>
              <w:jc w:val="left"/>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A76FF6">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983"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850"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687" w:type="pct"/>
          </w:tcPr>
          <w:p w:rsidR="00DB62D3" w:rsidRPr="00347E14" w:rsidRDefault="00DB62D3" w:rsidP="000B7336">
            <w:pPr>
              <w:contextualSpacing/>
              <w:jc w:val="left"/>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A76FF6">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983"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850" w:type="pct"/>
          </w:tcPr>
          <w:p w:rsidR="00DB62D3" w:rsidRPr="00CD7EA6" w:rsidRDefault="00DB62D3" w:rsidP="00822E5E">
            <w:pPr>
              <w:contextualSpacing/>
            </w:pPr>
            <w:r w:rsidRPr="00CD7EA6">
              <w:t xml:space="preserve">Representa </w:t>
            </w:r>
            <w:r>
              <w:t>un fabricante</w:t>
            </w:r>
          </w:p>
        </w:tc>
        <w:tc>
          <w:tcPr>
            <w:tcW w:w="168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sidRPr="00FB1B7E">
        <w:rPr>
          <w:rFonts w:cstheme="minorHAnsi"/>
          <w:b/>
          <w:noProof/>
        </w:rPr>
        <w:t>5</w:t>
      </w:r>
      <w:r w:rsidR="00BC06C2"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18</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19</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08"/>
        <w:gridCol w:w="1002"/>
        <w:gridCol w:w="1645"/>
        <w:gridCol w:w="1488"/>
        <w:gridCol w:w="1092"/>
        <w:gridCol w:w="1005"/>
        <w:gridCol w:w="1636"/>
      </w:tblGrid>
      <w:tr w:rsidR="00DB62D3" w:rsidRPr="00EB348C" w:rsidTr="00EB348C">
        <w:trPr>
          <w:trHeight w:val="390"/>
        </w:trPr>
        <w:tc>
          <w:tcPr>
            <w:tcW w:w="892" w:type="pct"/>
            <w:shd w:val="clear" w:color="auto" w:fill="C00000"/>
            <w:vAlign w:val="center"/>
          </w:tcPr>
          <w:p w:rsidR="00DB62D3" w:rsidRPr="00EB348C" w:rsidRDefault="00DB62D3" w:rsidP="00EB348C">
            <w:pPr>
              <w:tabs>
                <w:tab w:val="center" w:pos="813"/>
                <w:tab w:val="left" w:pos="1335"/>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color w:val="FFFFFF" w:themeColor="background1"/>
                <w:sz w:val="18"/>
              </w:rPr>
              <w:t>Actividad\Entidad</w:t>
            </w:r>
          </w:p>
        </w:tc>
        <w:tc>
          <w:tcPr>
            <w:tcW w:w="523" w:type="pct"/>
            <w:shd w:val="clear" w:color="auto" w:fill="C00000"/>
            <w:vAlign w:val="center"/>
          </w:tcPr>
          <w:p w:rsidR="00DB62D3" w:rsidRPr="00EB348C" w:rsidRDefault="00224CC5" w:rsidP="00EB348C">
            <w:pPr>
              <w:tabs>
                <w:tab w:val="left" w:pos="1965"/>
                <w:tab w:val="center" w:pos="3436"/>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bCs/>
                <w:color w:val="FFFFFF" w:themeColor="background1"/>
                <w:sz w:val="18"/>
              </w:rPr>
              <w:t>Intención</w:t>
            </w:r>
          </w:p>
        </w:tc>
        <w:tc>
          <w:tcPr>
            <w:tcW w:w="859"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Compra</w:t>
            </w:r>
          </w:p>
        </w:tc>
        <w:tc>
          <w:tcPr>
            <w:tcW w:w="777"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Venta</w:t>
            </w:r>
          </w:p>
        </w:tc>
        <w:tc>
          <w:tcPr>
            <w:tcW w:w="570"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Fabricante</w:t>
            </w:r>
          </w:p>
        </w:tc>
        <w:tc>
          <w:tcPr>
            <w:tcW w:w="525"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Comercio</w:t>
            </w:r>
          </w:p>
        </w:tc>
        <w:tc>
          <w:tcPr>
            <w:tcW w:w="854"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AcuerdoServicios</w:t>
            </w: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25767A">
        <w:rPr>
          <w:rFonts w:cstheme="minorHAnsi"/>
          <w:b/>
          <w:noProof/>
        </w:rPr>
        <w:t>20</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La entidad de Comercio ingresa en el portal del MarketPlace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TransactManager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Por </w:t>
      </w:r>
      <w:r w:rsidR="003E1182" w:rsidRPr="0025767A">
        <w:rPr>
          <w:sz w:val="22"/>
          <w:szCs w:val="22"/>
          <w:lang w:val="es-CO"/>
        </w:rPr>
        <w:t>último</w:t>
      </w:r>
      <w:r w:rsidRPr="0025767A">
        <w:rPr>
          <w:sz w:val="22"/>
          <w:szCs w:val="22"/>
          <w:lang w:val="es-CO"/>
        </w:rPr>
        <w:t xml:space="preserve"> a partir de la información de la subasta se crea un PO para que el proceso respectivo la registre.</w:t>
      </w:r>
    </w:p>
    <w:p w:rsidR="00DB62D3" w:rsidRPr="005552B7" w:rsidRDefault="00DB62D3" w:rsidP="00DB62D3">
      <w:pPr>
        <w:pStyle w:val="Default"/>
        <w:spacing w:after="67"/>
        <w:jc w:val="both"/>
        <w:rPr>
          <w:sz w:val="22"/>
          <w:szCs w:val="22"/>
          <w:lang w:val="es-MX"/>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21</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TransactManager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w:t>
            </w:r>
            <w:r w:rsidRPr="00627BD2">
              <w:lastRenderedPageBreak/>
              <w:t xml:space="preserve">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22</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0426EF">
            <w:pPr>
              <w:contextualSpacing/>
              <w:jc w:val="left"/>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7</w:t>
      </w:r>
      <w:r w:rsidR="00BC06C2"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s-MX" w:eastAsia="es-MX"/>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280A84">
        <w:rPr>
          <w:rFonts w:cstheme="minorHAnsi"/>
          <w:b/>
          <w:noProof/>
        </w:rPr>
        <w:t>23</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128"/>
        <w:gridCol w:w="8448"/>
      </w:tblGrid>
      <w:tr w:rsidR="00DB62D3" w:rsidRPr="00347E14" w:rsidTr="00B97810">
        <w:tc>
          <w:tcPr>
            <w:tcW w:w="589" w:type="pct"/>
            <w:shd w:val="clear" w:color="auto" w:fill="C00000"/>
          </w:tcPr>
          <w:p w:rsidR="00DB62D3" w:rsidRPr="000E5AB1" w:rsidRDefault="00DB62D3" w:rsidP="00B97810">
            <w:pPr>
              <w:tabs>
                <w:tab w:val="center" w:pos="813"/>
                <w:tab w:val="left" w:pos="1335"/>
              </w:tabs>
              <w:contextualSpacing/>
              <w:jc w:val="center"/>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ID</w:t>
            </w:r>
          </w:p>
        </w:tc>
        <w:tc>
          <w:tcPr>
            <w:tcW w:w="4411"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B97810">
        <w:tc>
          <w:tcPr>
            <w:tcW w:w="589" w:type="pct"/>
          </w:tcPr>
          <w:p w:rsidR="00DB62D3" w:rsidRPr="00347E14" w:rsidRDefault="00DB62D3" w:rsidP="00B97810">
            <w:pPr>
              <w:contextualSpacing/>
              <w:jc w:val="center"/>
              <w:rPr>
                <w:rFonts w:asciiTheme="minorHAnsi" w:hAnsiTheme="minorHAnsi" w:cstheme="minorHAnsi"/>
                <w:b/>
                <w:bCs/>
                <w:color w:val="000000"/>
              </w:rPr>
            </w:pPr>
            <w:r w:rsidRPr="00347E14">
              <w:rPr>
                <w:rFonts w:asciiTheme="minorHAnsi" w:hAnsiTheme="minorHAnsi" w:cstheme="minorHAnsi"/>
                <w:color w:val="000000"/>
              </w:rPr>
              <w:t>RF1</w:t>
            </w:r>
          </w:p>
        </w:tc>
        <w:tc>
          <w:tcPr>
            <w:tcW w:w="4411"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RF2</w:t>
            </w:r>
          </w:p>
        </w:tc>
        <w:tc>
          <w:tcPr>
            <w:tcW w:w="4411"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RF3</w:t>
            </w:r>
          </w:p>
        </w:tc>
        <w:tc>
          <w:tcPr>
            <w:tcW w:w="4411"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RF4</w:t>
            </w:r>
          </w:p>
        </w:tc>
        <w:tc>
          <w:tcPr>
            <w:tcW w:w="4411"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24</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6"/>
        <w:gridCol w:w="914"/>
        <w:gridCol w:w="634"/>
        <w:gridCol w:w="915"/>
        <w:gridCol w:w="1147"/>
        <w:gridCol w:w="1055"/>
        <w:gridCol w:w="793"/>
        <w:gridCol w:w="1260"/>
        <w:gridCol w:w="1722"/>
      </w:tblGrid>
      <w:tr w:rsidR="00DB62D3" w:rsidRPr="00643C6B" w:rsidTr="00643C6B">
        <w:tc>
          <w:tcPr>
            <w:tcW w:w="593" w:type="pct"/>
            <w:shd w:val="clear" w:color="auto" w:fill="C00000"/>
            <w:vAlign w:val="center"/>
          </w:tcPr>
          <w:p w:rsidR="00DB62D3" w:rsidRPr="00643C6B" w:rsidRDefault="00DB62D3" w:rsidP="00643C6B">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DB62D3" w:rsidRPr="00643C6B" w:rsidRDefault="00DB62D3" w:rsidP="00643C6B">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DB62D3" w:rsidRPr="00643C6B" w:rsidRDefault="00345686" w:rsidP="00643C6B">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AcuerdoServicios</w:t>
            </w:r>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25</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lastRenderedPageBreak/>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r w:rsidRPr="00F341B0">
        <w:rPr>
          <w:rStyle w:val="Textoennegrita"/>
          <w:b/>
          <w:bCs w:val="0"/>
          <w:szCs w:val="28"/>
        </w:rPr>
        <w:t>Subproceso de realización de subasta inversa</w:t>
      </w:r>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Prrafodelista"/>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Prrafodelista"/>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26</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aconcuadrcula"/>
        <w:tblW w:w="5000" w:type="pct"/>
        <w:tblLook w:val="04A0"/>
      </w:tblPr>
      <w:tblGrid>
        <w:gridCol w:w="911"/>
        <w:gridCol w:w="2174"/>
        <w:gridCol w:w="6491"/>
      </w:tblGrid>
      <w:tr w:rsidR="00DB62D3" w:rsidRPr="00922C5B" w:rsidTr="000F5E7B">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135" w:type="pct"/>
            <w:shd w:val="clear" w:color="auto" w:fill="C00000"/>
          </w:tcPr>
          <w:p w:rsidR="00DB62D3" w:rsidRPr="00922C5B" w:rsidRDefault="00DB62D3" w:rsidP="000C4C7F">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389"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MarketPlace registra una oferta hecha en el manejador de ofertas</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135"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0F5E7B">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27</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lastRenderedPageBreak/>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8</w:t>
      </w:r>
      <w:r w:rsidR="00BC06C2"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s-MX" w:eastAsia="es-MX"/>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28</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lastRenderedPageBreak/>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345686"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28</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El sistema de información POManager, recibe la orden de compra y la radicación y se notifica al fabricante.</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Carga la mercancía en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Despacha los camiones a la dirección de la entidad de comercio que referencio en la PO (Shipping address).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Cantidad despachada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Fechas y hora estimada de llegada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Monto de la operación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Identificación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MarketPlace recibe el DA y lo registra en POManager y replica el DA al comercio.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30</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aconcuadrcula"/>
        <w:tblW w:w="5000" w:type="pct"/>
        <w:tblLook w:val="04A0"/>
      </w:tblPr>
      <w:tblGrid>
        <w:gridCol w:w="911"/>
        <w:gridCol w:w="2741"/>
        <w:gridCol w:w="5924"/>
      </w:tblGrid>
      <w:tr w:rsidR="00DB62D3" w:rsidRPr="00922C5B" w:rsidTr="00247F90">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lastRenderedPageBreak/>
              <w:t>ID</w:t>
            </w:r>
          </w:p>
        </w:tc>
        <w:tc>
          <w:tcPr>
            <w:tcW w:w="1431"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93"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247F90">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431"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309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Registra la PO en POManager</w:t>
            </w:r>
          </w:p>
        </w:tc>
      </w:tr>
      <w:tr w:rsidR="00DB62D3" w:rsidRPr="00347E14" w:rsidTr="00247F90">
        <w:trPr>
          <w:trHeight w:val="299"/>
        </w:trPr>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431" w:type="pct"/>
          </w:tcPr>
          <w:p w:rsidR="00DB62D3" w:rsidRDefault="00DB62D3" w:rsidP="00822E5E">
            <w:pPr>
              <w:contextualSpacing/>
            </w:pPr>
            <w:r>
              <w:t>Procesar pedido</w:t>
            </w:r>
          </w:p>
        </w:tc>
        <w:tc>
          <w:tcPr>
            <w:tcW w:w="3093" w:type="pct"/>
          </w:tcPr>
          <w:p w:rsidR="00DB62D3" w:rsidRPr="00247F90" w:rsidRDefault="00DB62D3" w:rsidP="00247F90">
            <w:pPr>
              <w:ind w:left="708" w:hanging="708"/>
              <w:contextualSpacing/>
            </w:pPr>
            <w:r>
              <w:t xml:space="preserve">El fabricante alista los productos del PO.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431" w:type="pct"/>
          </w:tcPr>
          <w:p w:rsidR="00DB62D3" w:rsidRDefault="00DB62D3" w:rsidP="00822E5E">
            <w:pPr>
              <w:contextualSpacing/>
            </w:pPr>
            <w:r>
              <w:t>Cargar mercancía</w:t>
            </w:r>
          </w:p>
        </w:tc>
        <w:tc>
          <w:tcPr>
            <w:tcW w:w="3093" w:type="pct"/>
          </w:tcPr>
          <w:p w:rsidR="00DB62D3" w:rsidRPr="00247F90" w:rsidRDefault="00DB62D3" w:rsidP="00822E5E">
            <w:pPr>
              <w:contextualSpacing/>
            </w:pPr>
            <w:r>
              <w:t xml:space="preserve">El fabricante carga la mercancía en los camiones.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431" w:type="pct"/>
          </w:tcPr>
          <w:p w:rsidR="00DB62D3" w:rsidRDefault="00DB62D3" w:rsidP="00822E5E">
            <w:pPr>
              <w:contextualSpacing/>
            </w:pPr>
            <w:r>
              <w:t>Despachar pedido</w:t>
            </w:r>
          </w:p>
        </w:tc>
        <w:tc>
          <w:tcPr>
            <w:tcW w:w="3093" w:type="pct"/>
          </w:tcPr>
          <w:p w:rsidR="00DB62D3" w:rsidRPr="00347E14" w:rsidRDefault="00DB62D3" w:rsidP="00247F90">
            <w:pPr>
              <w:contextualSpacing/>
              <w:rPr>
                <w:rFonts w:eastAsia="Times New Roman" w:cstheme="minorHAnsi"/>
                <w:color w:val="000000"/>
                <w:lang w:eastAsia="es-ES"/>
              </w:rPr>
            </w:pPr>
            <w:r>
              <w:t xml:space="preserve">El fabricante envía los camiones al comercio, para que los productos sean entregados. </w:t>
            </w:r>
          </w:p>
        </w:tc>
      </w:tr>
      <w:tr w:rsidR="00DB62D3" w:rsidRPr="005C0E56" w:rsidTr="00247F90">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431" w:type="pct"/>
          </w:tcPr>
          <w:p w:rsidR="00DB62D3" w:rsidRDefault="00DB62D3" w:rsidP="00822E5E">
            <w:pPr>
              <w:contextualSpacing/>
            </w:pPr>
            <w:r>
              <w:t xml:space="preserve">Generar aviso de despacho </w:t>
            </w:r>
          </w:p>
        </w:tc>
        <w:tc>
          <w:tcPr>
            <w:tcW w:w="3093" w:type="pct"/>
          </w:tcPr>
          <w:p w:rsidR="00DB62D3" w:rsidRPr="005C0E56" w:rsidRDefault="00DB62D3" w:rsidP="00822E5E">
            <w:pPr>
              <w:contextualSpacing/>
              <w:rPr>
                <w:rFonts w:eastAsia="Times New Roman" w:cstheme="minorHAnsi"/>
                <w:color w:val="000000"/>
                <w:lang w:eastAsia="es-ES"/>
              </w:rPr>
            </w:pPr>
            <w:r>
              <w:t>El fabricante envía el aviso de despacho al MarketPlace.</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431" w:type="pct"/>
          </w:tcPr>
          <w:p w:rsidR="00DB62D3" w:rsidRDefault="00DB62D3" w:rsidP="00822E5E">
            <w:pPr>
              <w:contextualSpacing/>
            </w:pPr>
            <w:r>
              <w:t>Registrar DA</w:t>
            </w:r>
          </w:p>
        </w:tc>
        <w:tc>
          <w:tcPr>
            <w:tcW w:w="3093"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431" w:type="pct"/>
          </w:tcPr>
          <w:p w:rsidR="00DB62D3" w:rsidRDefault="00DB62D3" w:rsidP="00822E5E">
            <w:pPr>
              <w:contextualSpacing/>
            </w:pPr>
            <w:r>
              <w:t>Enviar aviso de despacho</w:t>
            </w:r>
          </w:p>
        </w:tc>
        <w:tc>
          <w:tcPr>
            <w:tcW w:w="3093"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431" w:type="pct"/>
          </w:tcPr>
          <w:p w:rsidR="00DB62D3" w:rsidRDefault="00DB62D3" w:rsidP="00822E5E">
            <w:pPr>
              <w:contextualSpacing/>
            </w:pPr>
            <w:r>
              <w:t>Consultar comisión</w:t>
            </w:r>
          </w:p>
        </w:tc>
        <w:tc>
          <w:tcPr>
            <w:tcW w:w="3093"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431" w:type="pct"/>
          </w:tcPr>
          <w:p w:rsidR="00DB62D3" w:rsidRDefault="00DB62D3" w:rsidP="00822E5E">
            <w:pPr>
              <w:contextualSpacing/>
            </w:pPr>
            <w:r>
              <w:t xml:space="preserve">Registrar transacción </w:t>
            </w:r>
          </w:p>
        </w:tc>
        <w:tc>
          <w:tcPr>
            <w:tcW w:w="3093"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31</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lastRenderedPageBreak/>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9</w:t>
      </w:r>
      <w:r w:rsidR="00BC06C2"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s-MX" w:eastAsia="es-MX"/>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FA1355">
        <w:rPr>
          <w:rFonts w:cstheme="minorHAnsi"/>
          <w:b/>
          <w:noProof/>
        </w:rPr>
        <w:t>32</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2E2D2B">
              <w:rPr>
                <w:rFonts w:asciiTheme="minorHAnsi" w:eastAsia="MS Gothic" w:hAnsiTheme="minorHAnsi" w:cstheme="minorHAnsi"/>
                <w:b/>
                <w:bCs/>
                <w:color w:val="FFFFFF" w:themeColor="background1"/>
              </w:rPr>
              <w:t>OrdenCompra</w:t>
            </w:r>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AvisoDespacho</w:t>
            </w:r>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724C41">
        <w:rPr>
          <w:rFonts w:cstheme="minorHAnsi"/>
          <w:b/>
          <w:noProof/>
        </w:rPr>
        <w:t>33</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Ttulo4"/>
        <w:rPr>
          <w:rStyle w:val="Textoennegrita"/>
          <w:b/>
          <w:bCs/>
          <w:szCs w:val="28"/>
        </w:rPr>
      </w:pPr>
      <w:bookmarkStart w:id="61" w:name="_Toc354432125"/>
      <w:r w:rsidRPr="00724C41">
        <w:rPr>
          <w:rStyle w:val="Textoennegrita"/>
          <w:b/>
          <w:bCs/>
          <w:szCs w:val="28"/>
        </w:rPr>
        <w:t xml:space="preserve">Macroproceso de </w:t>
      </w:r>
      <w:bookmarkEnd w:id="61"/>
      <w:r w:rsidRPr="00724C41">
        <w:rPr>
          <w:rStyle w:val="Textoennegrita"/>
          <w:b/>
          <w:bCs/>
          <w:szCs w:val="28"/>
        </w:rPr>
        <w:t>mercadeo</w:t>
      </w:r>
    </w:p>
    <w:p w:rsidR="00724C41" w:rsidRPr="00724C41" w:rsidRDefault="00724C41" w:rsidP="00724C41">
      <w:r w:rsidRPr="00347E14">
        <w:t xml:space="preserve">Macroproceso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34</w:t>
      </w:r>
      <w:r w:rsidR="00BC06C2" w:rsidRPr="00037686">
        <w:rPr>
          <w:rFonts w:cstheme="minorHAnsi"/>
          <w:b/>
        </w:rPr>
        <w:fldChar w:fldCharType="end"/>
      </w:r>
      <w:r w:rsidRPr="00037686">
        <w:rPr>
          <w:rFonts w:cstheme="minorHAnsi"/>
          <w:b/>
        </w:rPr>
        <w:t xml:space="preserve">. </w:t>
      </w:r>
      <w:r>
        <w:rPr>
          <w:rFonts w:cstheme="minorHAnsi"/>
          <w:b/>
        </w:rPr>
        <w:t>Catalogo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724C41" w:rsidRDefault="00724C41" w:rsidP="00724C41">
      <w:pPr>
        <w:pStyle w:val="Ttulo5"/>
        <w:rPr>
          <w:rStyle w:val="Textoennegrita"/>
          <w:b/>
          <w:bCs w:val="0"/>
          <w:szCs w:val="28"/>
        </w:rPr>
      </w:pPr>
      <w:r w:rsidRPr="00724C41">
        <w:rPr>
          <w:rStyle w:val="Textoennegrita"/>
          <w:b/>
          <w:bCs w:val="0"/>
          <w:szCs w:val="28"/>
        </w:rPr>
        <w:t>Crear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F379EE">
        <w:rPr>
          <w:rFonts w:cstheme="minorHAnsi"/>
          <w:b/>
          <w:noProof/>
        </w:rPr>
        <w:t>35</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tblPr>
      <w:tblGrid>
        <w:gridCol w:w="851"/>
        <w:gridCol w:w="2551"/>
        <w:gridCol w:w="5529"/>
      </w:tblGrid>
      <w:tr w:rsidR="00724C41" w:rsidRPr="00347E14" w:rsidTr="0056015C">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2551" w:type="dxa"/>
            <w:shd w:val="clear" w:color="auto" w:fill="C00000"/>
          </w:tcPr>
          <w:p w:rsidR="00724C41" w:rsidRPr="00724C41" w:rsidRDefault="00724C41" w:rsidP="0056015C">
            <w:pPr>
              <w:tabs>
                <w:tab w:val="left" w:pos="465"/>
                <w:tab w:val="center" w:pos="1451"/>
              </w:tabs>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Nombre de la actividad</w:t>
            </w:r>
          </w:p>
        </w:tc>
        <w:tc>
          <w:tcPr>
            <w:tcW w:w="5529"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2551" w:type="dxa"/>
          </w:tcPr>
          <w:p w:rsidR="00724C41" w:rsidRPr="00347E14" w:rsidRDefault="00724C41" w:rsidP="0056015C">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2551"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A5</w:t>
            </w:r>
          </w:p>
        </w:tc>
        <w:tc>
          <w:tcPr>
            <w:tcW w:w="2551"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5529"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lastRenderedPageBreak/>
              <w:t>A6</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2551" w:type="dxa"/>
          </w:tcPr>
          <w:p w:rsidR="00724C41" w:rsidRDefault="00724C41" w:rsidP="009E4826">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36</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3C3EAA"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w:t>
            </w:r>
            <w:r w:rsidR="00724C41" w:rsidRPr="00F379EE">
              <w:rPr>
                <w:rFonts w:asciiTheme="minorHAnsi" w:eastAsia="Times New Roman" w:hAnsiTheme="minorHAnsi" w:cstheme="minorHAnsi"/>
                <w:b/>
                <w:color w:val="FFFFFF" w:themeColor="background1"/>
                <w:lang w:eastAsia="es-ES"/>
              </w:rPr>
              <w:t>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10</w:t>
      </w:r>
      <w:r w:rsidR="00BC06C2"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s-MX" w:eastAsia="es-MX"/>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37</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38</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EstrategiaCampaña</w:t>
            </w:r>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MensajePromocional</w:t>
            </w:r>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RevisionCampaña</w:t>
            </w: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lastRenderedPageBreak/>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39</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Ind w:w="108" w:type="dxa"/>
        <w:tblLook w:val="04A0"/>
      </w:tblPr>
      <w:tblGrid>
        <w:gridCol w:w="461"/>
        <w:gridCol w:w="3189"/>
        <w:gridCol w:w="3136"/>
        <w:gridCol w:w="1271"/>
        <w:gridCol w:w="1204"/>
      </w:tblGrid>
      <w:tr w:rsidR="00724C41" w:rsidRPr="00347E14" w:rsidTr="003C3EAA">
        <w:trPr>
          <w:jc w:val="center"/>
        </w:trPr>
        <w:tc>
          <w:tcPr>
            <w:tcW w:w="0" w:type="auto"/>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EE4BBC">
        <w:rPr>
          <w:rFonts w:cstheme="minorHAnsi"/>
          <w:b/>
          <w:noProof/>
        </w:rPr>
        <w:t>40</w:t>
      </w:r>
      <w:r w:rsidR="00BC06C2"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B23387">
              <w:rPr>
                <w:rFonts w:asciiTheme="minorHAnsi" w:eastAsia="Times New Roman" w:hAnsiTheme="minorHAnsi" w:cstheme="minorHAnsi"/>
                <w:color w:val="000000"/>
                <w:lang w:eastAsia="es-ES"/>
              </w:rPr>
              <w:t>Transacción</w:t>
            </w:r>
            <w:r>
              <w:rPr>
                <w:rFonts w:asciiTheme="minorHAnsi" w:eastAsia="Times New Roman" w:hAnsiTheme="minorHAnsi" w:cstheme="minorHAnsi"/>
                <w:color w:val="000000"/>
                <w:lang w:eastAsia="es-ES"/>
              </w:rPr>
              <w:t>es realizadas por estos clientes en Marketplace.</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A13</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 xml:space="preserve">Modificar listado </w:t>
            </w:r>
            <w:r>
              <w:rPr>
                <w:rFonts w:eastAsia="Times New Roman" w:cstheme="minorHAnsi"/>
                <w:color w:val="000000"/>
                <w:lang w:eastAsia="es-ES"/>
              </w:rPr>
              <w:lastRenderedPageBreak/>
              <w:t>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lastRenderedPageBreak/>
              <w:t xml:space="preserve">En caso de que el listado de clientes no sea el apropiado, se </w:t>
            </w:r>
            <w:r>
              <w:rPr>
                <w:rFonts w:eastAsia="Times New Roman" w:cstheme="minorHAnsi"/>
                <w:color w:val="000000"/>
                <w:lang w:eastAsia="es-ES"/>
              </w:rPr>
              <w:lastRenderedPageBreak/>
              <w:t xml:space="preserve">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lastRenderedPageBreak/>
              <w:t>A16</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si la estrategia actual para la campaña es la indicada, ejemplo correos promocionales, estados de Facebook,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41</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11</w:t>
      </w:r>
      <w:r w:rsidR="00BC06C2"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s-MX" w:eastAsia="es-MX"/>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s-MX" w:eastAsia="es-MX"/>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42</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1E3F2B" w:rsidTr="009B395F">
        <w:tc>
          <w:tcPr>
            <w:tcW w:w="1134" w:type="dxa"/>
            <w:shd w:val="clear" w:color="auto" w:fill="C00000"/>
          </w:tcPr>
          <w:p w:rsidR="00724C41" w:rsidRPr="001E3F2B" w:rsidRDefault="00724C41" w:rsidP="009B395F">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ID</w:t>
            </w:r>
          </w:p>
        </w:tc>
        <w:tc>
          <w:tcPr>
            <w:tcW w:w="7797" w:type="dxa"/>
            <w:shd w:val="clear" w:color="auto" w:fill="C00000"/>
          </w:tcPr>
          <w:p w:rsidR="00724C41" w:rsidRPr="001E3F2B" w:rsidRDefault="00724C41" w:rsidP="00FA2081">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RF7</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es aprobado, se pasa a la aprobación de la estrategia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RF8</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RF9</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RF10</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no es aprobada, se crea nueva estrategia de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RF12</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4950B2">
        <w:rPr>
          <w:rFonts w:cstheme="minorHAnsi"/>
          <w:b/>
          <w:noProof/>
        </w:rPr>
        <w:t>43</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0" w:type="auto"/>
        <w:jc w:val="center"/>
        <w:tblInd w:w="108" w:type="dxa"/>
        <w:tblLook w:val="04A0"/>
      </w:tblPr>
      <w:tblGrid>
        <w:gridCol w:w="573"/>
        <w:gridCol w:w="498"/>
        <w:gridCol w:w="498"/>
        <w:gridCol w:w="498"/>
        <w:gridCol w:w="498"/>
        <w:gridCol w:w="498"/>
        <w:gridCol w:w="498"/>
        <w:gridCol w:w="498"/>
        <w:gridCol w:w="498"/>
        <w:gridCol w:w="498"/>
      </w:tblGrid>
      <w:tr w:rsidR="00724C41" w:rsidRPr="009B395F" w:rsidTr="005B314B">
        <w:trPr>
          <w:cantSplit/>
          <w:trHeight w:val="2400"/>
          <w:jc w:val="center"/>
        </w:trPr>
        <w:tc>
          <w:tcPr>
            <w:tcW w:w="0" w:type="auto"/>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0" w:type="auto"/>
            <w:shd w:val="clear" w:color="auto" w:fill="C00000"/>
            <w:textDirection w:val="btLr"/>
          </w:tcPr>
          <w:p w:rsidR="00724C41" w:rsidRPr="009B395F" w:rsidRDefault="00724C41" w:rsidP="005B314B">
            <w:pPr>
              <w:ind w:left="113" w:right="113"/>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EstrategiaCampaña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Producto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MensajePromocional</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Evento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Cliente</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RevisionCampaña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CuentaFacturacion</w:t>
            </w:r>
          </w:p>
        </w:tc>
        <w:tc>
          <w:tcPr>
            <w:tcW w:w="0" w:type="auto"/>
            <w:shd w:val="clear" w:color="auto" w:fill="C00000"/>
            <w:textDirection w:val="btLr"/>
          </w:tcPr>
          <w:p w:rsidR="00724C41" w:rsidRPr="009B395F" w:rsidRDefault="00B23387" w:rsidP="005B314B">
            <w:pPr>
              <w:ind w:left="113" w:right="113"/>
              <w:rPr>
                <w:rFonts w:cstheme="minorHAnsi"/>
                <w:b/>
                <w:color w:val="FFFFFF" w:themeColor="background1"/>
              </w:rPr>
            </w:pPr>
            <w:r>
              <w:rPr>
                <w:rFonts w:cstheme="minorHAnsi"/>
                <w:b/>
                <w:color w:val="FFFFFF" w:themeColor="background1"/>
              </w:rPr>
              <w:t>Transacción</w:t>
            </w: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0" w:type="auto"/>
          </w:tcPr>
          <w:p w:rsidR="00724C41" w:rsidRPr="00347E14" w:rsidRDefault="00724C41" w:rsidP="00FA2081">
            <w:pPr>
              <w:jc w:val="center"/>
              <w:rPr>
                <w:rFonts w:asciiTheme="minorHAnsi" w:hAnsiTheme="minorHAnsi"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0" w:type="auto"/>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0" w:type="auto"/>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A18</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A20</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A21</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4950B2">
        <w:rPr>
          <w:rFonts w:cstheme="minorHAnsi"/>
          <w:b/>
          <w:noProof/>
        </w:rPr>
        <w:t>44</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Ind w:w="108" w:type="dxa"/>
        <w:tblLook w:val="04A0"/>
      </w:tblPr>
      <w:tblGrid>
        <w:gridCol w:w="573"/>
        <w:gridCol w:w="3189"/>
        <w:gridCol w:w="1493"/>
        <w:gridCol w:w="1271"/>
        <w:gridCol w:w="1204"/>
      </w:tblGrid>
      <w:tr w:rsidR="00724C41" w:rsidRPr="00347E14" w:rsidTr="00B23387">
        <w:trPr>
          <w:jc w:val="center"/>
        </w:trPr>
        <w:tc>
          <w:tcPr>
            <w:tcW w:w="0" w:type="auto"/>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(Responsible)</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(Accountable)</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(Consulted)</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(Informed)</w:t>
            </w: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666582">
        <w:trPr>
          <w:trHeight w:val="389"/>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B23387" w:rsidRDefault="00724C41" w:rsidP="00B23387">
            <w:pPr>
              <w:tabs>
                <w:tab w:val="left" w:pos="1104"/>
              </w:tabs>
              <w:rPr>
                <w:rFonts w:asciiTheme="minorHAnsi" w:eastAsia="MS Gothic" w:hAnsiTheme="minorHAnsi" w:cstheme="minorHAnsi"/>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850393" w:rsidRDefault="00850393" w:rsidP="00850393">
      <w:pPr>
        <w:pStyle w:val="Ttulo4"/>
        <w:numPr>
          <w:ilvl w:val="3"/>
          <w:numId w:val="21"/>
        </w:numPr>
        <w:rPr>
          <w:rStyle w:val="Textoennegrita"/>
          <w:b/>
          <w:bCs/>
          <w:szCs w:val="28"/>
        </w:rPr>
      </w:pPr>
      <w:r w:rsidRPr="00850393">
        <w:rPr>
          <w:rStyle w:val="Textoennegrita"/>
          <w:b/>
          <w:bCs/>
          <w:szCs w:val="28"/>
        </w:rPr>
        <w:lastRenderedPageBreak/>
        <w:t xml:space="preserve">Macroproceso de </w:t>
      </w:r>
      <w:r w:rsidR="004F2076">
        <w:rPr>
          <w:rStyle w:val="Textoennegrita"/>
          <w:b/>
          <w:bCs/>
          <w:szCs w:val="28"/>
        </w:rPr>
        <w:t>Gestión</w:t>
      </w:r>
      <w:r>
        <w:rPr>
          <w:rStyle w:val="Textoennegrita"/>
          <w:b/>
          <w:bCs/>
          <w:szCs w:val="28"/>
        </w:rPr>
        <w:t xml:space="preserve"> de Servicio al Cliente</w:t>
      </w:r>
    </w:p>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Proceso mediante el cual el Marketplace habilita medios explícitos de retroalimentación para sus clientes, con el fin de permitirles calificar productos y otros clientes.</w:t>
      </w: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45</w:t>
      </w:r>
      <w:r w:rsidR="00BC06C2"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6465"/>
      </w:tblGrid>
      <w:tr w:rsidR="004950B2" w:rsidRPr="00C30AF6" w:rsidTr="0089195E">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89195E">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2324"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6465"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89195E">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2324" w:type="dxa"/>
            <w:shd w:val="clear" w:color="auto" w:fill="auto"/>
          </w:tcPr>
          <w:p w:rsidR="004950B2" w:rsidRPr="00C30AF6" w:rsidRDefault="004950B2" w:rsidP="00FA2081">
            <w:pPr>
              <w:cnfStyle w:val="000000000000"/>
              <w:rPr>
                <w:rFonts w:eastAsia="MS Gothic"/>
                <w:color w:val="000000"/>
              </w:rPr>
            </w:pPr>
            <w:r>
              <w:rPr>
                <w:rFonts w:eastAsia="MS Gothic"/>
                <w:color w:val="000000"/>
              </w:rPr>
              <w:t>Ingresar comentario/calificación</w:t>
            </w:r>
          </w:p>
        </w:tc>
        <w:tc>
          <w:tcPr>
            <w:tcW w:w="6465" w:type="dxa"/>
            <w:shd w:val="clear" w:color="auto" w:fill="auto"/>
          </w:tcPr>
          <w:p w:rsidR="004950B2" w:rsidRPr="00C30AF6" w:rsidRDefault="004950B2" w:rsidP="00FA2081">
            <w:pPr>
              <w:cnfStyle w:val="00000000000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4950B2" w:rsidRPr="006F7108" w:rsidTr="0089195E">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t>A3</w:t>
            </w:r>
          </w:p>
        </w:tc>
        <w:tc>
          <w:tcPr>
            <w:tcW w:w="2324"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6465"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5658B7">
        <w:rPr>
          <w:rFonts w:cstheme="minorHAnsi"/>
          <w:b/>
          <w:noProof/>
        </w:rPr>
        <w:t>46</w:t>
      </w:r>
      <w:r w:rsidR="00BC06C2"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8"/>
        <w:gridCol w:w="1821"/>
        <w:gridCol w:w="4021"/>
        <w:gridCol w:w="2149"/>
      </w:tblGrid>
      <w:tr w:rsidR="004950B2" w:rsidRPr="0046579B" w:rsidTr="00D81EB9">
        <w:trPr>
          <w:cnfStyle w:val="100000000000"/>
          <w:jc w:val="center"/>
        </w:trPr>
        <w:tc>
          <w:tcPr>
            <w:cnfStyle w:val="001000000000"/>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D81EB9">
        <w:trPr>
          <w:cnfStyle w:val="000000100000"/>
          <w:jc w:val="center"/>
        </w:trPr>
        <w:tc>
          <w:tcPr>
            <w:cnfStyle w:val="001000000000"/>
            <w:tcW w:w="0" w:type="auto"/>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Marketplace de los Alpes</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D81EB9">
        <w:trPr>
          <w:jc w:val="center"/>
        </w:trPr>
        <w:tc>
          <w:tcPr>
            <w:cnfStyle w:val="001000000000"/>
            <w:tcW w:w="0" w:type="auto"/>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sidR="00B61EBF">
        <w:rPr>
          <w:rFonts w:cstheme="minorHAnsi"/>
          <w:b/>
          <w:noProof/>
        </w:rPr>
        <w:t>12</w:t>
      </w:r>
      <w:r w:rsidR="00BC06C2"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val="es-MX" w:eastAsia="es-MX"/>
        </w:rPr>
        <w:lastRenderedPageBreak/>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775"/>
                    <a:stretch/>
                  </pic:blipFill>
                  <pic:spPr bwMode="auto">
                    <a:xfrm>
                      <a:off x="0" y="0"/>
                      <a:ext cx="5612130" cy="4464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5658B7">
        <w:rPr>
          <w:rFonts w:cstheme="minorHAnsi"/>
          <w:b/>
          <w:noProof/>
        </w:rPr>
        <w:t>47</w:t>
      </w:r>
      <w:r w:rsidR="00BC06C2"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BD51CE">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BD51CE">
            <w:pPr>
              <w:rPr>
                <w:color w:val="000000"/>
              </w:rPr>
            </w:pPr>
            <w:r>
              <w:rPr>
                <w:color w:val="000000"/>
              </w:rPr>
              <w:t>Una vez ingresada la retroalimentación, el Market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48</w:t>
      </w:r>
      <w:r w:rsidR="00BC06C2"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BD51CE">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BD51CE">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BD51CE">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BD51CE">
            <w:pPr>
              <w:spacing w:line="0" w:lineRule="atLeast"/>
              <w:jc w:val="center"/>
              <w:rPr>
                <w:rFonts w:ascii="Cambria" w:hAnsi="Cambria"/>
                <w:b/>
                <w:color w:val="000000"/>
              </w:rPr>
            </w:pPr>
          </w:p>
        </w:tc>
        <w:tc>
          <w:tcPr>
            <w:tcW w:w="838" w:type="dxa"/>
            <w:shd w:val="clear" w:color="auto" w:fill="auto"/>
          </w:tcPr>
          <w:p w:rsidR="006B10B8" w:rsidRPr="0046579B" w:rsidRDefault="006B10B8" w:rsidP="00BD51CE">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BD51CE">
            <w:pPr>
              <w:rPr>
                <w:b/>
                <w:bCs/>
                <w:color w:val="000000"/>
              </w:rPr>
            </w:pPr>
            <w:r>
              <w:rPr>
                <w:rFonts w:eastAsia="MS Gothic"/>
                <w:b/>
                <w:bCs/>
                <w:color w:val="000000"/>
              </w:rPr>
              <w:t>A2</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BD51CE">
            <w:pPr>
              <w:rPr>
                <w:b/>
                <w:bCs/>
                <w:color w:val="000000"/>
              </w:rPr>
            </w:pPr>
            <w:r>
              <w:rPr>
                <w:rFonts w:eastAsia="MS Gothic"/>
                <w:b/>
                <w:bCs/>
                <w:color w:val="000000"/>
              </w:rPr>
              <w:t>A5</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p>
        </w:tc>
        <w:tc>
          <w:tcPr>
            <w:tcW w:w="838" w:type="dxa"/>
            <w:shd w:val="clear" w:color="auto" w:fill="auto"/>
          </w:tcPr>
          <w:p w:rsidR="006B10B8"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49</w:t>
      </w:r>
      <w:r w:rsidR="00BC06C2"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3103"/>
        <w:gridCol w:w="1455"/>
        <w:gridCol w:w="1493"/>
        <w:gridCol w:w="1271"/>
        <w:gridCol w:w="1204"/>
      </w:tblGrid>
      <w:tr w:rsidR="003F4F23" w:rsidTr="001B7F9B">
        <w:tc>
          <w:tcPr>
            <w:tcW w:w="0" w:type="auto"/>
            <w:shd w:val="clear" w:color="auto" w:fill="C00000"/>
          </w:tcPr>
          <w:p w:rsidR="003F4F23" w:rsidRPr="003F4F23" w:rsidRDefault="003F4F23" w:rsidP="00BD51CE">
            <w:pPr>
              <w:tabs>
                <w:tab w:val="left" w:pos="270"/>
              </w:tabs>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(Responsible)</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(Accountable)</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(Consulted)</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(Informed)</w:t>
            </w:r>
          </w:p>
        </w:tc>
      </w:tr>
      <w:tr w:rsidR="003F4F23" w:rsidTr="001B7F9B">
        <w:trPr>
          <w:trHeight w:val="344"/>
        </w:trPr>
        <w:tc>
          <w:tcPr>
            <w:tcW w:w="0" w:type="auto"/>
            <w:shd w:val="clear" w:color="auto" w:fill="auto"/>
          </w:tcPr>
          <w:p w:rsidR="003F4F23" w:rsidRPr="00C30AF6" w:rsidRDefault="003F4F23" w:rsidP="00BD51CE">
            <w:pPr>
              <w:jc w:val="center"/>
              <w:rPr>
                <w:rFonts w:eastAsia="MS Gothic"/>
                <w:b/>
                <w:bCs/>
                <w:color w:val="000000"/>
              </w:rPr>
            </w:pPr>
            <w:r w:rsidRPr="00C30AF6">
              <w:rPr>
                <w:rFonts w:eastAsia="MS Gothic"/>
                <w:b/>
                <w:bCs/>
                <w:color w:val="000000"/>
              </w:rPr>
              <w:t>A1</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Solicitar evaluación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MPDLA</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r>
      <w:tr w:rsidR="003F4F23" w:rsidTr="001B7F9B">
        <w:trPr>
          <w:trHeight w:val="266"/>
        </w:trPr>
        <w:tc>
          <w:tcPr>
            <w:tcW w:w="0" w:type="auto"/>
            <w:shd w:val="clear" w:color="auto" w:fill="auto"/>
          </w:tcPr>
          <w:p w:rsidR="003F4F23" w:rsidRPr="00C30AF6" w:rsidRDefault="003F4F23" w:rsidP="00BD51CE">
            <w:pPr>
              <w:jc w:val="center"/>
              <w:rPr>
                <w:rFonts w:eastAsia="MS Gothic"/>
                <w:b/>
                <w:bCs/>
                <w:color w:val="000000"/>
              </w:rPr>
            </w:pPr>
            <w:r>
              <w:rPr>
                <w:rFonts w:eastAsia="MS Gothic"/>
                <w:b/>
                <w:bCs/>
                <w:color w:val="000000"/>
              </w:rPr>
              <w:t>A2</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Ingresar comentario/calificación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r>
      <w:tr w:rsidR="003F4F23" w:rsidTr="001B7F9B">
        <w:trPr>
          <w:trHeight w:val="266"/>
        </w:trPr>
        <w:tc>
          <w:tcPr>
            <w:tcW w:w="0" w:type="auto"/>
            <w:shd w:val="clear" w:color="auto" w:fill="auto"/>
          </w:tcPr>
          <w:p w:rsidR="003F4F23" w:rsidRPr="00C30AF6" w:rsidRDefault="003F4F23" w:rsidP="00BD51CE">
            <w:pPr>
              <w:jc w:val="center"/>
              <w:rPr>
                <w:rFonts w:eastAsia="MS Gothic"/>
                <w:b/>
                <w:bCs/>
                <w:color w:val="000000"/>
              </w:rPr>
            </w:pPr>
            <w:r>
              <w:rPr>
                <w:rFonts w:eastAsia="MS Gothic"/>
                <w:b/>
                <w:bCs/>
                <w:color w:val="000000"/>
              </w:rPr>
              <w:t>A3</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Enviar evaluación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r>
              <w:rPr>
                <w:rFonts w:eastAsia="MS Gothic"/>
                <w:color w:val="000000"/>
              </w:rPr>
              <w:t>MPDLA</w:t>
            </w:r>
          </w:p>
        </w:tc>
      </w:tr>
    </w:tbl>
    <w:p w:rsidR="002D1AB7" w:rsidRDefault="002D1AB7" w:rsidP="006B10B8">
      <w:pPr>
        <w:pStyle w:val="Prrafodelista"/>
        <w:spacing w:line="240" w:lineRule="auto"/>
        <w:ind w:left="450"/>
        <w:jc w:val="center"/>
        <w:rPr>
          <w:lang w:val="es-ES"/>
        </w:rPr>
      </w:pPr>
    </w:p>
    <w:p w:rsidR="002D1AB7" w:rsidRDefault="002D1AB7">
      <w:pPr>
        <w:spacing w:after="200"/>
        <w:jc w:val="left"/>
        <w:rPr>
          <w:lang w:val="es-ES"/>
        </w:rPr>
      </w:pPr>
      <w:r>
        <w:rPr>
          <w:lang w:val="es-ES"/>
        </w:rPr>
        <w:br w:type="page"/>
      </w:r>
      <w:r>
        <w:rPr>
          <w:lang w:val="es-ES"/>
        </w:rPr>
        <w:lastRenderedPageBreak/>
        <w:br w:type="page"/>
      </w:r>
    </w:p>
    <w:p w:rsidR="003F4F23" w:rsidRDefault="002D1AB7" w:rsidP="006B10B8">
      <w:pPr>
        <w:pStyle w:val="Prrafodelista"/>
        <w:spacing w:line="240" w:lineRule="auto"/>
        <w:ind w:left="450"/>
        <w:jc w:val="center"/>
        <w:rPr>
          <w:lang w:val="es-ES"/>
        </w:rPr>
      </w:pPr>
      <w:r w:rsidRPr="00B0765B">
        <w:rPr>
          <w:highlight w:val="yellow"/>
          <w:lang w:val="es-ES"/>
        </w:rPr>
        <w:lastRenderedPageBreak/>
        <w:t>-------------------------- AQUÍ EMPIEZA LO QUE PEGUÉ ---------------------------</w:t>
      </w:r>
    </w:p>
    <w:p w:rsidR="002D1AB7" w:rsidRDefault="002D1AB7" w:rsidP="006B10B8">
      <w:pPr>
        <w:pStyle w:val="Prrafodelista"/>
        <w:spacing w:line="240" w:lineRule="auto"/>
        <w:ind w:left="450"/>
        <w:jc w:val="center"/>
        <w:rPr>
          <w:lang w:val="es-ES"/>
        </w:rPr>
      </w:pPr>
    </w:p>
    <w:p w:rsidR="002D1AB7" w:rsidRDefault="002D1AB7" w:rsidP="006B10B8">
      <w:pPr>
        <w:pStyle w:val="Prrafodelista"/>
        <w:spacing w:line="240" w:lineRule="auto"/>
        <w:ind w:left="450"/>
        <w:jc w:val="center"/>
        <w:rPr>
          <w:lang w:val="es-ES"/>
        </w:rPr>
      </w:pPr>
    </w:p>
    <w:p w:rsidR="00611CDE" w:rsidRDefault="00611CDE" w:rsidP="00611CDE">
      <w:pPr>
        <w:autoSpaceDE w:val="0"/>
        <w:autoSpaceDN w:val="0"/>
        <w:adjustRightInd w:val="0"/>
        <w:spacing w:line="240" w:lineRule="auto"/>
        <w:contextualSpacing/>
        <w:rPr>
          <w:rStyle w:val="Textoennegrita"/>
          <w:rFonts w:cstheme="minorHAnsi"/>
          <w:color w:val="C00000"/>
          <w:sz w:val="28"/>
          <w:szCs w:val="28"/>
        </w:rPr>
      </w:pPr>
      <w:r w:rsidRPr="00B659C3">
        <w:rPr>
          <w:rStyle w:val="Textoennegrita"/>
          <w:rFonts w:cstheme="minorHAnsi"/>
          <w:color w:val="C00000"/>
          <w:sz w:val="28"/>
          <w:szCs w:val="28"/>
        </w:rPr>
        <w:t>Inventario de</w:t>
      </w:r>
      <w:r>
        <w:rPr>
          <w:rStyle w:val="Textoennegrita"/>
          <w:rFonts w:cstheme="minorHAnsi"/>
          <w:color w:val="C00000"/>
          <w:sz w:val="28"/>
          <w:szCs w:val="28"/>
        </w:rPr>
        <w:t xml:space="preserve"> E</w:t>
      </w:r>
      <w:r w:rsidRPr="00B659C3">
        <w:rPr>
          <w:rStyle w:val="Textoennegrita"/>
          <w:rFonts w:cstheme="minorHAnsi"/>
          <w:color w:val="C00000"/>
          <w:sz w:val="28"/>
          <w:szCs w:val="28"/>
        </w:rPr>
        <w:t>ntidades</w:t>
      </w:r>
    </w:p>
    <w:p w:rsidR="00611CDE" w:rsidRDefault="00611CDE" w:rsidP="00611CDE">
      <w:pPr>
        <w:autoSpaceDE w:val="0"/>
        <w:autoSpaceDN w:val="0"/>
        <w:adjustRightInd w:val="0"/>
        <w:spacing w:line="240" w:lineRule="auto"/>
        <w:contextualSpacing/>
      </w:pPr>
    </w:p>
    <w:tbl>
      <w:tblPr>
        <w:tblStyle w:val="Tablaconcuadrcula"/>
        <w:tblW w:w="0" w:type="auto"/>
        <w:tblLook w:val="04A0"/>
      </w:tblPr>
      <w:tblGrid>
        <w:gridCol w:w="547"/>
        <w:gridCol w:w="2696"/>
        <w:gridCol w:w="6333"/>
      </w:tblGrid>
      <w:tr w:rsidR="00611CDE" w:rsidTr="002E5537">
        <w:tc>
          <w:tcPr>
            <w:tcW w:w="0" w:type="auto"/>
            <w:shd w:val="clear" w:color="auto" w:fill="C00000"/>
          </w:tcPr>
          <w:p w:rsidR="00611CDE" w:rsidRPr="00B659C3" w:rsidRDefault="00611CDE" w:rsidP="002E5537">
            <w:pPr>
              <w:contextualSpacing/>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ID</w:t>
            </w:r>
          </w:p>
        </w:tc>
        <w:tc>
          <w:tcPr>
            <w:tcW w:w="0" w:type="auto"/>
            <w:shd w:val="clear" w:color="auto" w:fill="C00000"/>
          </w:tcPr>
          <w:p w:rsidR="00611CDE" w:rsidRPr="00B659C3" w:rsidRDefault="00611CDE"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Nombre</w:t>
            </w:r>
          </w:p>
        </w:tc>
        <w:tc>
          <w:tcPr>
            <w:tcW w:w="0" w:type="auto"/>
            <w:shd w:val="clear" w:color="auto" w:fill="C00000"/>
          </w:tcPr>
          <w:p w:rsidR="00611CDE" w:rsidRPr="00B659C3" w:rsidRDefault="00611CDE" w:rsidP="002E5537">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Descripción</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MarketPlace</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del MarketPlace que presenta interés en ofrecer productos a los comerciantes.</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E2</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Cliente</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genérico que se inscribe en el sistema.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E3</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Fabricante</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del MarketPlace que presenta interés en ofrecer productos a los comerciantes. Crea y comercializa los productos pedidos dentro del PO.</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E4</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Comercio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cliente del MarketPlace que presenta interés en comprar productos de los fabricantes.</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E5</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Contacto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persona que se encarga de ser el contacto entre un comercio o fabricante y el MarketPlace.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E6</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Cuenta</w:t>
            </w:r>
            <w:r>
              <w:rPr>
                <w:rFonts w:asciiTheme="minorHAnsi" w:hAnsiTheme="minorHAnsi" w:cstheme="minorHAnsi"/>
                <w:color w:val="000000"/>
              </w:rPr>
              <w:t>Facturación</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cuenta de facturación que se crea una vez un cliente es aceptado en el sistema.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E7</w:t>
            </w:r>
          </w:p>
        </w:tc>
        <w:tc>
          <w:tcPr>
            <w:tcW w:w="0" w:type="auto"/>
          </w:tcPr>
          <w:p w:rsidR="00611CDE" w:rsidRPr="00FB70E0" w:rsidRDefault="00611CDE" w:rsidP="002E5537">
            <w:pPr>
              <w:rPr>
                <w:rFonts w:asciiTheme="minorHAnsi" w:hAnsiTheme="minorHAnsi" w:cstheme="minorHAnsi"/>
              </w:rPr>
            </w:pPr>
            <w:r>
              <w:rPr>
                <w:rFonts w:asciiTheme="minorHAnsi" w:hAnsiTheme="minorHAnsi" w:cstheme="minorHAnsi"/>
                <w:color w:val="000000"/>
              </w:rPr>
              <w:t>Transacción</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transacción que se carga a la cuenta de facturación de un cliente.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E8</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SolicitudRegistro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solicitud de registro al MarketPlace hecha por un cliente.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E9</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Documento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los documentos de soporte que se entregan con la solicitud.</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E10</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OrdenCompra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una orden de compra (PO) enviada desde un comercio para realizar una compra al fabricante que gane la subasta inversa.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E11</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Producto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producto genérico perteneciente a un cliente.</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E12</w:t>
            </w:r>
          </w:p>
        </w:tc>
        <w:tc>
          <w:tcPr>
            <w:tcW w:w="0" w:type="auto"/>
          </w:tcPr>
          <w:p w:rsidR="00611CDE" w:rsidRPr="00FB70E0" w:rsidRDefault="00611CDE" w:rsidP="002E5537">
            <w:pPr>
              <w:rPr>
                <w:rFonts w:asciiTheme="minorHAnsi" w:hAnsiTheme="minorHAnsi" w:cstheme="minorHAnsi"/>
              </w:rPr>
            </w:pPr>
            <w:r>
              <w:rPr>
                <w:rFonts w:asciiTheme="minorHAnsi" w:hAnsiTheme="minorHAnsi" w:cstheme="minorHAnsi"/>
                <w:color w:val="000000"/>
              </w:rPr>
              <w:t>Ítem</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ítem incluido en una orden de compra. El ítem se encuentra asociado a un producto e indica la cantidad de este producto que se desea adquirir.</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E13</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AvisoDespacho</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color w:val="000000"/>
              </w:rPr>
              <w:t>Representa un mensaje de aviso de despacho (DA), el cual se envía desde un fabricante hacían un comercio cuando se envían los productos solicitados en una orden.</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E14</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Subasta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Representa una subasta que se inicia a una PO recibida de un comercio.</w:t>
            </w:r>
          </w:p>
        </w:tc>
      </w:tr>
      <w:tr w:rsidR="00611CDE" w:rsidTr="002E5537">
        <w:trPr>
          <w:trHeight w:val="288"/>
        </w:trPr>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E15</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Oferta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Representa una oferta realizada sobre una subasta específica.</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E16</w:t>
            </w:r>
          </w:p>
          <w:p w:rsidR="00611CDE" w:rsidRPr="00FB70E0" w:rsidRDefault="00611CDE" w:rsidP="002E5537">
            <w:pPr>
              <w:rPr>
                <w:rFonts w:asciiTheme="minorHAnsi" w:hAnsiTheme="minorHAnsi" w:cstheme="minorHAnsi"/>
              </w:rPr>
            </w:pP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Orden</w:t>
            </w:r>
            <w:r>
              <w:rPr>
                <w:rFonts w:asciiTheme="minorHAnsi" w:hAnsiTheme="minorHAnsi" w:cstheme="minorHAnsi"/>
              </w:rPr>
              <w:t>Devolución</w:t>
            </w:r>
          </w:p>
          <w:p w:rsidR="00611CDE" w:rsidRPr="00FB70E0" w:rsidRDefault="00611CDE" w:rsidP="002E5537">
            <w:pPr>
              <w:rPr>
                <w:rFonts w:asciiTheme="minorHAnsi" w:hAnsiTheme="minorHAnsi" w:cstheme="minorHAnsi"/>
              </w:rPr>
            </w:pP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Representa una orden de devolución de productos desde un comercio a un fabricante por ser defectuosos.</w:t>
            </w:r>
          </w:p>
        </w:tc>
      </w:tr>
      <w:tr w:rsidR="00611CDE" w:rsidTr="002E5537">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E17</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Factura</w:t>
            </w:r>
          </w:p>
        </w:tc>
        <w:tc>
          <w:tcPr>
            <w:tcW w:w="0" w:type="auto"/>
          </w:tcPr>
          <w:p w:rsidR="00611CDE" w:rsidRPr="00FB70E0" w:rsidRDefault="00611CDE" w:rsidP="002E5537">
            <w:pPr>
              <w:rPr>
                <w:rFonts w:asciiTheme="minorHAnsi" w:hAnsiTheme="minorHAnsi" w:cstheme="minorHAnsi"/>
              </w:rPr>
            </w:pPr>
            <w:r w:rsidRPr="00FB70E0">
              <w:rPr>
                <w:rFonts w:asciiTheme="minorHAnsi" w:hAnsiTheme="minorHAnsi" w:cstheme="minorHAnsi"/>
              </w:rPr>
              <w:t xml:space="preserve">Representa una orden de catálogo de productos de un fabricante. A raíz de la orden, se propagan los productos de interés a los comercios. </w:t>
            </w:r>
          </w:p>
        </w:tc>
      </w:tr>
      <w:tr w:rsidR="00611CDE" w:rsidTr="002E5537">
        <w:tc>
          <w:tcPr>
            <w:tcW w:w="0" w:type="auto"/>
          </w:tcPr>
          <w:p w:rsidR="00611CDE" w:rsidRPr="00FB70E0" w:rsidRDefault="00611CDE" w:rsidP="002E5537">
            <w:pPr>
              <w:rPr>
                <w:rFonts w:cstheme="minorHAnsi"/>
              </w:rPr>
            </w:pPr>
            <w:r>
              <w:rPr>
                <w:rFonts w:cstheme="minorHAnsi"/>
              </w:rPr>
              <w:t>E18</w:t>
            </w:r>
          </w:p>
        </w:tc>
        <w:tc>
          <w:tcPr>
            <w:tcW w:w="0" w:type="auto"/>
          </w:tcPr>
          <w:p w:rsidR="00611CDE" w:rsidRPr="00FB70E0" w:rsidRDefault="00611CDE" w:rsidP="002E5537">
            <w:pPr>
              <w:rPr>
                <w:rFonts w:cstheme="minorHAnsi"/>
              </w:rPr>
            </w:pPr>
            <w:r w:rsidRPr="00C71D2A">
              <w:rPr>
                <w:rFonts w:cstheme="minorHAnsi"/>
              </w:rPr>
              <w:t>Solicitud</w:t>
            </w:r>
            <w:r>
              <w:rPr>
                <w:rFonts w:cstheme="minorHAnsi"/>
              </w:rPr>
              <w:t>Cotización</w:t>
            </w:r>
          </w:p>
        </w:tc>
        <w:tc>
          <w:tcPr>
            <w:tcW w:w="0" w:type="auto"/>
          </w:tcPr>
          <w:p w:rsidR="00611CDE" w:rsidRPr="00FB70E0" w:rsidRDefault="00611CDE" w:rsidP="002E5537">
            <w:pPr>
              <w:rPr>
                <w:rFonts w:cstheme="minorHAnsi"/>
              </w:rPr>
            </w:pPr>
            <w:r>
              <w:rPr>
                <w:rFonts w:cstheme="minorHAnsi"/>
              </w:rPr>
              <w:t>Representa la solicitud iniciada por un comercio sobre un producto</w:t>
            </w:r>
          </w:p>
        </w:tc>
      </w:tr>
      <w:tr w:rsidR="00611CDE" w:rsidTr="002E5537">
        <w:tc>
          <w:tcPr>
            <w:tcW w:w="0" w:type="auto"/>
          </w:tcPr>
          <w:p w:rsidR="00611CDE" w:rsidRPr="00FB70E0" w:rsidRDefault="00611CDE" w:rsidP="002E5537">
            <w:pPr>
              <w:rPr>
                <w:rFonts w:cstheme="minorHAnsi"/>
              </w:rPr>
            </w:pPr>
            <w:r>
              <w:rPr>
                <w:rFonts w:cstheme="minorHAnsi"/>
              </w:rPr>
              <w:t>E19</w:t>
            </w:r>
          </w:p>
        </w:tc>
        <w:tc>
          <w:tcPr>
            <w:tcW w:w="0" w:type="auto"/>
          </w:tcPr>
          <w:p w:rsidR="00611CDE" w:rsidRPr="00FB70E0" w:rsidRDefault="00611CDE" w:rsidP="002E5537">
            <w:pPr>
              <w:rPr>
                <w:rFonts w:cstheme="minorHAnsi"/>
              </w:rPr>
            </w:pPr>
            <w:r w:rsidRPr="00C71D2A">
              <w:rPr>
                <w:rFonts w:cstheme="minorHAnsi"/>
              </w:rPr>
              <w:t>Convocatoria</w:t>
            </w:r>
          </w:p>
        </w:tc>
        <w:tc>
          <w:tcPr>
            <w:tcW w:w="0" w:type="auto"/>
          </w:tcPr>
          <w:p w:rsidR="00611CDE" w:rsidRPr="00FB70E0" w:rsidRDefault="00611CDE" w:rsidP="002E5537">
            <w:pPr>
              <w:rPr>
                <w:rFonts w:cstheme="minorHAnsi"/>
              </w:rPr>
            </w:pPr>
            <w:r>
              <w:rPr>
                <w:rFonts w:cstheme="minorHAnsi"/>
              </w:rPr>
              <w:t>Representa la convocatoria realizada para solicitar Cotizaciones a los fabricantes</w:t>
            </w:r>
          </w:p>
        </w:tc>
      </w:tr>
      <w:tr w:rsidR="00611CDE" w:rsidTr="002E5537">
        <w:tc>
          <w:tcPr>
            <w:tcW w:w="0" w:type="auto"/>
          </w:tcPr>
          <w:p w:rsidR="00611CDE" w:rsidRPr="00FB70E0" w:rsidRDefault="00611CDE" w:rsidP="002E5537">
            <w:pPr>
              <w:rPr>
                <w:rFonts w:cstheme="minorHAnsi"/>
              </w:rPr>
            </w:pPr>
            <w:r>
              <w:rPr>
                <w:rFonts w:cstheme="minorHAnsi"/>
              </w:rPr>
              <w:t>E20</w:t>
            </w:r>
          </w:p>
        </w:tc>
        <w:tc>
          <w:tcPr>
            <w:tcW w:w="0" w:type="auto"/>
          </w:tcPr>
          <w:p w:rsidR="00611CDE" w:rsidRPr="00FB70E0" w:rsidRDefault="00611CDE" w:rsidP="002E5537">
            <w:pPr>
              <w:rPr>
                <w:rFonts w:cstheme="minorHAnsi"/>
              </w:rPr>
            </w:pPr>
            <w:r>
              <w:rPr>
                <w:rFonts w:cstheme="minorHAnsi"/>
              </w:rPr>
              <w:t>Cotización</w:t>
            </w:r>
          </w:p>
        </w:tc>
        <w:tc>
          <w:tcPr>
            <w:tcW w:w="0" w:type="auto"/>
          </w:tcPr>
          <w:p w:rsidR="00611CDE" w:rsidRPr="00FB70E0" w:rsidRDefault="00611CDE" w:rsidP="002E5537">
            <w:pPr>
              <w:rPr>
                <w:rFonts w:cstheme="minorHAnsi"/>
              </w:rPr>
            </w:pPr>
            <w:r>
              <w:rPr>
                <w:rFonts w:cstheme="minorHAnsi"/>
              </w:rPr>
              <w:t>Representa la cotización sobre un producto con la cual responde un fabricante a MPLA</w:t>
            </w:r>
          </w:p>
        </w:tc>
      </w:tr>
      <w:tr w:rsidR="00611CDE" w:rsidTr="002E5537">
        <w:tc>
          <w:tcPr>
            <w:tcW w:w="0" w:type="auto"/>
          </w:tcPr>
          <w:p w:rsidR="00611CDE" w:rsidRDefault="00611CDE" w:rsidP="002E5537">
            <w:r>
              <w:rPr>
                <w:rFonts w:cstheme="minorHAnsi"/>
              </w:rPr>
              <w:t>E21</w:t>
            </w:r>
          </w:p>
        </w:tc>
        <w:tc>
          <w:tcPr>
            <w:tcW w:w="0" w:type="auto"/>
          </w:tcPr>
          <w:p w:rsidR="00611CDE" w:rsidRDefault="00611CDE" w:rsidP="002E5537">
            <w:r>
              <w:t>Intención</w:t>
            </w:r>
          </w:p>
        </w:tc>
        <w:tc>
          <w:tcPr>
            <w:tcW w:w="0" w:type="auto"/>
          </w:tcPr>
          <w:p w:rsidR="00611CDE" w:rsidRDefault="00611CDE" w:rsidP="002E5537">
            <w:r>
              <w:t>Representa una inteción de compra o venta</w:t>
            </w:r>
          </w:p>
        </w:tc>
      </w:tr>
      <w:tr w:rsidR="00611CDE" w:rsidTr="002E5537">
        <w:tc>
          <w:tcPr>
            <w:tcW w:w="0" w:type="auto"/>
          </w:tcPr>
          <w:p w:rsidR="00611CDE" w:rsidRDefault="00611CDE" w:rsidP="002E5537">
            <w:r>
              <w:rPr>
                <w:rFonts w:cstheme="minorHAnsi"/>
              </w:rPr>
              <w:lastRenderedPageBreak/>
              <w:t>E22</w:t>
            </w:r>
          </w:p>
        </w:tc>
        <w:tc>
          <w:tcPr>
            <w:tcW w:w="0" w:type="auto"/>
          </w:tcPr>
          <w:p w:rsidR="00611CDE" w:rsidRDefault="00611CDE" w:rsidP="002E5537">
            <w:r>
              <w:t>IntenciónCompra</w:t>
            </w:r>
          </w:p>
        </w:tc>
        <w:tc>
          <w:tcPr>
            <w:tcW w:w="0" w:type="auto"/>
          </w:tcPr>
          <w:p w:rsidR="00611CDE" w:rsidRDefault="00611CDE" w:rsidP="002E5537">
            <w:r>
              <w:t>Representa la intención de compra realizada por un comercio</w:t>
            </w:r>
          </w:p>
        </w:tc>
      </w:tr>
      <w:tr w:rsidR="00611CDE" w:rsidTr="002E5537">
        <w:tc>
          <w:tcPr>
            <w:tcW w:w="0" w:type="auto"/>
          </w:tcPr>
          <w:p w:rsidR="00611CDE" w:rsidRDefault="00611CDE" w:rsidP="002E5537">
            <w:r>
              <w:rPr>
                <w:rFonts w:cstheme="minorHAnsi"/>
              </w:rPr>
              <w:t>E23</w:t>
            </w:r>
          </w:p>
        </w:tc>
        <w:tc>
          <w:tcPr>
            <w:tcW w:w="0" w:type="auto"/>
          </w:tcPr>
          <w:p w:rsidR="00611CDE" w:rsidRDefault="00611CDE" w:rsidP="002E5537">
            <w:r>
              <w:t>IntenciónVenta</w:t>
            </w:r>
          </w:p>
        </w:tc>
        <w:tc>
          <w:tcPr>
            <w:tcW w:w="0" w:type="auto"/>
          </w:tcPr>
          <w:p w:rsidR="00611CDE" w:rsidRDefault="00611CDE" w:rsidP="002E5537">
            <w:r>
              <w:t>Representa la intención de venta realizada por un fabricante</w:t>
            </w:r>
          </w:p>
        </w:tc>
      </w:tr>
      <w:tr w:rsidR="00611CDE" w:rsidTr="002E5537">
        <w:tc>
          <w:tcPr>
            <w:tcW w:w="0" w:type="auto"/>
          </w:tcPr>
          <w:p w:rsidR="00611CDE" w:rsidRDefault="00611CDE" w:rsidP="002E5537">
            <w:pPr>
              <w:rPr>
                <w:rFonts w:cstheme="minorHAnsi"/>
              </w:rPr>
            </w:pPr>
            <w:r>
              <w:rPr>
                <w:rFonts w:cstheme="minorHAnsi"/>
              </w:rPr>
              <w:t>E24</w:t>
            </w:r>
          </w:p>
        </w:tc>
        <w:tc>
          <w:tcPr>
            <w:tcW w:w="0" w:type="auto"/>
          </w:tcPr>
          <w:p w:rsidR="00611CDE" w:rsidRDefault="00611CDE" w:rsidP="002E5537">
            <w:r>
              <w:t>AcuerdoServicios</w:t>
            </w:r>
          </w:p>
        </w:tc>
        <w:tc>
          <w:tcPr>
            <w:tcW w:w="0" w:type="auto"/>
          </w:tcPr>
          <w:p w:rsidR="00611CDE" w:rsidRDefault="00611CDE" w:rsidP="002E5537">
            <w:r>
              <w:t>Representa los acuerdos de servicios.</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E25</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Campaña</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campaña, estas campañas se componen de varias estrategias de campaña</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E26</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EstrategiaCampaña</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en un campaña esta puede ser estado en Facebook, un Tweet, correo electrónico, etcétera.</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E27</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MensajePromocional</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de compaña por medio de mensajes promocionales</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E28</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Evento</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de campaña por medio de eventos</w:t>
            </w:r>
          </w:p>
        </w:tc>
      </w:tr>
      <w:tr w:rsidR="00611CDE" w:rsidRPr="00347E14" w:rsidTr="002E5537">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E29</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RevisiónEstrategiaCampaña</w:t>
            </w:r>
          </w:p>
        </w:tc>
        <w:tc>
          <w:tcPr>
            <w:tcW w:w="0" w:type="auto"/>
          </w:tcPr>
          <w:p w:rsidR="00611CDE" w:rsidRPr="00347E14" w:rsidRDefault="00611CDE" w:rsidP="002E5537">
            <w:pPr>
              <w:rPr>
                <w:rFonts w:asciiTheme="minorHAnsi" w:eastAsia="Times New Roman" w:hAnsiTheme="minorHAnsi" w:cstheme="minorHAnsi"/>
                <w:color w:val="000000"/>
              </w:rPr>
            </w:pPr>
            <w:r>
              <w:rPr>
                <w:rFonts w:asciiTheme="minorHAnsi" w:eastAsia="Times New Roman" w:hAnsiTheme="minorHAnsi" w:cstheme="minorHAnsi"/>
                <w:color w:val="000000"/>
              </w:rPr>
              <w:t>Representa una revisión realizada a las estrategias de una campaña</w:t>
            </w:r>
          </w:p>
        </w:tc>
      </w:tr>
      <w:tr w:rsidR="00611CDE" w:rsidRPr="00347E14" w:rsidTr="002E5537">
        <w:tc>
          <w:tcPr>
            <w:tcW w:w="0" w:type="auto"/>
          </w:tcPr>
          <w:p w:rsidR="00611CDE" w:rsidRDefault="00611CDE" w:rsidP="002E5537">
            <w:pPr>
              <w:rPr>
                <w:rFonts w:eastAsia="Times New Roman" w:cstheme="minorHAnsi"/>
                <w:color w:val="000000"/>
              </w:rPr>
            </w:pPr>
            <w:r>
              <w:rPr>
                <w:rFonts w:eastAsia="Times New Roman" w:cstheme="minorHAnsi"/>
                <w:color w:val="000000"/>
              </w:rPr>
              <w:t>E30</w:t>
            </w:r>
          </w:p>
        </w:tc>
        <w:tc>
          <w:tcPr>
            <w:tcW w:w="0" w:type="auto"/>
          </w:tcPr>
          <w:p w:rsidR="00611CDE" w:rsidRPr="008C10A4" w:rsidRDefault="00611CDE" w:rsidP="002E5537">
            <w:pPr>
              <w:rPr>
                <w:bCs/>
                <w:color w:val="000000"/>
              </w:rPr>
            </w:pPr>
            <w:r w:rsidRPr="008C10A4">
              <w:rPr>
                <w:color w:val="000000"/>
              </w:rPr>
              <w:t>Retroalimentación</w:t>
            </w:r>
          </w:p>
        </w:tc>
        <w:tc>
          <w:tcPr>
            <w:tcW w:w="0" w:type="auto"/>
          </w:tcPr>
          <w:p w:rsidR="00611CDE" w:rsidRPr="00F23AC2" w:rsidRDefault="00611CDE" w:rsidP="002E5537">
            <w:pPr>
              <w:rPr>
                <w:color w:val="000000"/>
              </w:rPr>
            </w:pPr>
            <w:r>
              <w:rPr>
                <w:color w:val="000000"/>
              </w:rPr>
              <w:t>Representa la retroalimentación que realiza el Cliente del MPDLA después de realizar una transacción ya sea de otro Cliente o de un Producto.</w:t>
            </w:r>
          </w:p>
        </w:tc>
      </w:tr>
      <w:tr w:rsidR="00611CDE" w:rsidRPr="00347E14" w:rsidTr="002E5537">
        <w:tc>
          <w:tcPr>
            <w:tcW w:w="0" w:type="auto"/>
          </w:tcPr>
          <w:p w:rsidR="00611CDE" w:rsidRDefault="00611CDE" w:rsidP="002E5537">
            <w:pPr>
              <w:rPr>
                <w:rFonts w:eastAsia="Times New Roman" w:cstheme="minorHAnsi"/>
                <w:color w:val="000000"/>
              </w:rPr>
            </w:pPr>
            <w:r>
              <w:rPr>
                <w:rFonts w:eastAsia="Times New Roman" w:cstheme="minorHAnsi"/>
                <w:color w:val="000000"/>
              </w:rPr>
              <w:t>E31</w:t>
            </w:r>
          </w:p>
        </w:tc>
        <w:tc>
          <w:tcPr>
            <w:tcW w:w="0" w:type="auto"/>
          </w:tcPr>
          <w:p w:rsidR="00611CDE" w:rsidRPr="008C10A4" w:rsidRDefault="00611CDE" w:rsidP="002E5537">
            <w:pPr>
              <w:rPr>
                <w:bCs/>
                <w:color w:val="000000"/>
              </w:rPr>
            </w:pPr>
            <w:r w:rsidRPr="008C10A4">
              <w:rPr>
                <w:color w:val="000000"/>
              </w:rPr>
              <w:t>Criterio</w:t>
            </w:r>
          </w:p>
        </w:tc>
        <w:tc>
          <w:tcPr>
            <w:tcW w:w="0" w:type="auto"/>
          </w:tcPr>
          <w:p w:rsidR="00611CDE" w:rsidRPr="00F23AC2" w:rsidRDefault="00611CDE" w:rsidP="002E5537">
            <w:pPr>
              <w:rPr>
                <w:color w:val="000000"/>
              </w:rPr>
            </w:pPr>
            <w:r>
              <w:rPr>
                <w:color w:val="000000"/>
              </w:rPr>
              <w:t>Representa un criterio que es usado para el establecimiento de listas de Clientes/Productos destacados o que también puede ser usado como criterio de satisfacción de PO</w:t>
            </w:r>
          </w:p>
        </w:tc>
      </w:tr>
    </w:tbl>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Modelo Ontológico</w:t>
      </w:r>
    </w:p>
    <w:p w:rsidR="00611CDE" w:rsidRDefault="00611CDE" w:rsidP="00611CDE">
      <w:pPr>
        <w:rPr>
          <w:rStyle w:val="Textoennegrita"/>
          <w:rFonts w:cstheme="minorHAnsi"/>
          <w:color w:val="C00000"/>
          <w:sz w:val="28"/>
          <w:szCs w:val="28"/>
        </w:rPr>
      </w:pPr>
      <w:r>
        <w:rPr>
          <w:rFonts w:cstheme="minorHAnsi"/>
          <w:b/>
          <w:bCs/>
          <w:noProof/>
          <w:color w:val="C00000"/>
          <w:sz w:val="28"/>
          <w:szCs w:val="28"/>
          <w:lang w:eastAsia="es-MX"/>
        </w:rPr>
        <w:drawing>
          <wp:inline distT="0" distB="0" distL="0" distR="0">
            <wp:extent cx="5612130" cy="437261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4372610"/>
                    </a:xfrm>
                    <a:prstGeom prst="rect">
                      <a:avLst/>
                    </a:prstGeom>
                  </pic:spPr>
                </pic:pic>
              </a:graphicData>
            </a:graphic>
          </wp:inline>
        </w:drawing>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lastRenderedPageBreak/>
        <w:t>4.</w:t>
      </w:r>
      <w:r>
        <w:rPr>
          <w:rStyle w:val="Textoennegrita"/>
          <w:rFonts w:cstheme="minorHAnsi"/>
          <w:color w:val="C00000"/>
          <w:sz w:val="28"/>
          <w:szCs w:val="28"/>
        </w:rPr>
        <w:tab/>
        <w:t>ARQUITECTURA DE SOLUCIÓN</w:t>
      </w:r>
      <w:r>
        <w:rPr>
          <w:rStyle w:val="Textoennegrita"/>
          <w:rFonts w:cstheme="minorHAnsi"/>
          <w:color w:val="C00000"/>
          <w:sz w:val="28"/>
          <w:szCs w:val="28"/>
        </w:rPr>
        <w:tab/>
      </w: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4.1.</w:t>
      </w:r>
      <w:r>
        <w:rPr>
          <w:rStyle w:val="Textoennegrita"/>
          <w:rFonts w:cstheme="minorHAnsi"/>
          <w:color w:val="C00000"/>
          <w:sz w:val="28"/>
          <w:szCs w:val="28"/>
        </w:rPr>
        <w:tab/>
        <w:t>RESUMEN EJECUTIVO</w:t>
      </w:r>
    </w:p>
    <w:p w:rsidR="00611CDE" w:rsidRPr="00993F54" w:rsidRDefault="00611CDE" w:rsidP="00611CDE">
      <w:pPr>
        <w:rPr>
          <w:color w:val="943634" w:themeColor="accent2" w:themeShade="BF"/>
        </w:rPr>
      </w:pPr>
      <w:r w:rsidRPr="00993F54">
        <w:rPr>
          <w:color w:val="943634" w:themeColor="accent2" w:themeShade="BF"/>
        </w:rPr>
        <w:t>De acuerdo a la arquitectura empresarial objetivo se desarrollo una solución de TI  que integra los proyectos que cubren las brechas de las diferentes arquitecturas, esta solución está orientada de acuerdo a los requerimientos no funcionales y lo descubierto en cada una de las arquitecturas que integran la arquitectura empresarial.</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La solución está basada en el estilo arquitectural SOA, con el fin de favorecer la flexibilidad, reusabilidad y permitir un bajo acoplamiento entre los sistemas del Market Place de los Alpes, además de facilitar la integración y permitir una composición sencilla de los procesos definidos en la arquitectura empresarial, haciendo uso las plataformas actuales.</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De acuerdo al patrón de arquitectura SOA y para estandarizar las comunicaciones entre los diferentes módulos de la arquitectura se definió el modelo canónico a utilizar basado en EDIFACT.</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Dentro de las vistas propuestas se presenta una vista de procesos para orientar a los stakeholders mayormente enfocados a negocio, una vista de componentes que presenta las diferentes las partes que</w:t>
      </w:r>
      <w:r w:rsidR="00871F3B">
        <w:rPr>
          <w:color w:val="943634" w:themeColor="accent2" w:themeShade="BF"/>
        </w:rPr>
        <w:t xml:space="preserve"> componen el sistema del Market</w:t>
      </w:r>
      <w:r w:rsidRPr="00993F54">
        <w:rPr>
          <w:color w:val="943634" w:themeColor="accent2" w:themeShade="BF"/>
        </w:rPr>
        <w:t>Place de los Alpes, para orientar a los stakeholders a una visión de que compone el sistema y como son sus relaciones, y finalmente una vista de seguridad que detalla otro tipo de aspectos más técnicos, haciendo énfasis en los atributos de calidad definidos.</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Con el fin de cubrir las brechas de cada una de las arquitecturas de la arquitectura empresarial e integrarlas dentro de la arquitectura de solución, se hizo una agrupación de los proyectos considerando las relaciones existentes entre ellos, se estimo su costo y duración como proyectos conjuntos, teniendo en cuenta que no se realizarían de manera independiente, sino que su relación generaría un valor adicional para el proyecto que los integra, adicionalmente se definen los riesgos y su posible manejo, para incluir dentro de la estimación de proyectos lo que se considero en el análisis de riesgos.</w:t>
      </w:r>
    </w:p>
    <w:p w:rsidR="00611CDE" w:rsidRPr="00993F54" w:rsidRDefault="00611CDE" w:rsidP="00611CDE">
      <w:pPr>
        <w:rPr>
          <w:color w:val="943634" w:themeColor="accent2" w:themeShade="BF"/>
        </w:rPr>
      </w:pPr>
    </w:p>
    <w:p w:rsidR="00611CDE" w:rsidRPr="00881A40" w:rsidRDefault="00611CDE" w:rsidP="00881A40">
      <w:pPr>
        <w:rPr>
          <w:color w:val="943634" w:themeColor="accent2" w:themeShade="BF"/>
        </w:rPr>
      </w:pPr>
      <w:r w:rsidRPr="00881A40">
        <w:rPr>
          <w:color w:val="943634" w:themeColor="accent2" w:themeShade="BF"/>
        </w:rPr>
        <w:t>Finalmente se presenta el alcance que tendrá INGENIUM en la solución y la propuesta de acuerdo a las restricciones y limitantes actuales.</w:t>
      </w:r>
    </w:p>
    <w:p w:rsidR="00611CDE" w:rsidRPr="00881A40" w:rsidRDefault="00611CDE" w:rsidP="00611CDE">
      <w:pPr>
        <w:rPr>
          <w:color w:val="943634" w:themeColor="accent2" w:themeShade="BF"/>
        </w:rPr>
      </w:pPr>
    </w:p>
    <w:p w:rsidR="00611CDE" w:rsidRDefault="00611CDE" w:rsidP="00881A40">
      <w:pPr>
        <w:pStyle w:val="Ttulo1"/>
        <w:numPr>
          <w:ilvl w:val="0"/>
          <w:numId w:val="0"/>
        </w:numPr>
        <w:spacing w:before="0" w:line="240" w:lineRule="auto"/>
        <w:ind w:left="432" w:hanging="432"/>
      </w:pPr>
      <w:r>
        <w:rPr>
          <w:rStyle w:val="Textoennegrita"/>
          <w:rFonts w:cstheme="minorHAnsi"/>
        </w:rPr>
        <w:t>4.2.  Análisis de brecha</w:t>
      </w: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Brecha de la arquitectura de negocio</w:t>
      </w:r>
    </w:p>
    <w:p w:rsidR="00611CDE" w:rsidRPr="001063B9" w:rsidRDefault="00611CDE" w:rsidP="00611CDE">
      <w:pPr>
        <w:rPr>
          <w:rStyle w:val="Textoennegrita"/>
          <w:rFonts w:cstheme="minorHAnsi"/>
          <w:color w:val="C00000"/>
          <w:sz w:val="28"/>
          <w:szCs w:val="28"/>
        </w:rPr>
      </w:pPr>
      <w:r w:rsidRPr="001063B9">
        <w:rPr>
          <w:rStyle w:val="Textoennegrita"/>
          <w:rFonts w:cstheme="minorHAnsi"/>
          <w:color w:val="C00000"/>
          <w:sz w:val="28"/>
          <w:szCs w:val="28"/>
        </w:rPr>
        <w:t>Macro proceso de ventas</w:t>
      </w:r>
    </w:p>
    <w:tbl>
      <w:tblPr>
        <w:tblW w:w="9257" w:type="dxa"/>
        <w:tblInd w:w="55" w:type="dxa"/>
        <w:tblCellMar>
          <w:left w:w="70" w:type="dxa"/>
          <w:right w:w="70" w:type="dxa"/>
        </w:tblCellMar>
        <w:tblLook w:val="04A0"/>
      </w:tblPr>
      <w:tblGrid>
        <w:gridCol w:w="1699"/>
        <w:gridCol w:w="503"/>
        <w:gridCol w:w="503"/>
        <w:gridCol w:w="504"/>
        <w:gridCol w:w="504"/>
        <w:gridCol w:w="504"/>
        <w:gridCol w:w="504"/>
        <w:gridCol w:w="504"/>
        <w:gridCol w:w="504"/>
        <w:gridCol w:w="504"/>
        <w:gridCol w:w="504"/>
        <w:gridCol w:w="504"/>
        <w:gridCol w:w="504"/>
        <w:gridCol w:w="504"/>
        <w:gridCol w:w="504"/>
        <w:gridCol w:w="504"/>
      </w:tblGrid>
      <w:tr w:rsidR="00611CDE" w:rsidRPr="009302D3" w:rsidTr="002E5537">
        <w:trPr>
          <w:cantSplit/>
          <w:trHeight w:val="1134"/>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contextualSpacing/>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Arq. Objetivo/</w:t>
            </w:r>
          </w:p>
          <w:p w:rsidR="00611CDE" w:rsidRPr="009302D3" w:rsidRDefault="00611CDE" w:rsidP="002E5537">
            <w:pPr>
              <w:spacing w:line="240" w:lineRule="auto"/>
              <w:contextualSpacing/>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Arq. Base</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9302D3" w:rsidRDefault="00611CDE" w:rsidP="002E5537">
            <w:pPr>
              <w:spacing w:line="240" w:lineRule="auto"/>
              <w:ind w:left="113" w:right="113"/>
              <w:contextualSpacing/>
              <w:jc w:val="center"/>
              <w:rPr>
                <w:b/>
                <w:sz w:val="20"/>
              </w:rPr>
            </w:pPr>
            <w:r w:rsidRPr="009302D3">
              <w:rPr>
                <w:b/>
                <w:sz w:val="20"/>
              </w:rPr>
              <w:t>P1</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P2</w:t>
            </w:r>
          </w:p>
        </w:tc>
        <w:tc>
          <w:tcPr>
            <w:tcW w:w="0" w:type="auto"/>
            <w:tcBorders>
              <w:top w:val="single" w:sz="4" w:space="0" w:color="auto"/>
              <w:left w:val="nil"/>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P3</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P4_1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P4_2</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P5</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P6</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P9</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P10</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2E5537">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P12</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9302D3" w:rsidRDefault="00611CDE" w:rsidP="002E5537">
            <w:pPr>
              <w:spacing w:line="240" w:lineRule="auto"/>
              <w:ind w:left="113" w:right="113"/>
              <w:contextualSpacing/>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Eliminado</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hideMark/>
          </w:tcPr>
          <w:p w:rsidR="00611CDE" w:rsidRPr="009302D3" w:rsidRDefault="00611CDE" w:rsidP="002E5537">
            <w:pPr>
              <w:spacing w:line="240" w:lineRule="auto"/>
              <w:ind w:left="113" w:right="113"/>
              <w:contextualSpacing/>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Proyecto</w:t>
            </w: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sz w:val="20"/>
                <w:lang w:eastAsia="es-ES"/>
              </w:rPr>
            </w:pPr>
            <w:r>
              <w:rPr>
                <w:b/>
                <w:sz w:val="20"/>
              </w:rPr>
              <w:t>P1</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sz w:val="20"/>
                <w:lang w:eastAsia="es-ES"/>
              </w:rPr>
            </w:pPr>
            <w:r>
              <w:rPr>
                <w:b/>
                <w:sz w:val="20"/>
              </w:rPr>
              <w:t>P2</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color w:val="000000"/>
                <w:sz w:val="20"/>
                <w:lang w:eastAsia="es-ES"/>
              </w:rPr>
            </w:pPr>
            <w:r>
              <w:rPr>
                <w:b/>
                <w:sz w:val="20"/>
              </w:rPr>
              <w:lastRenderedPageBreak/>
              <w:t>P6</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M</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contextualSpacing/>
              <w:jc w:val="center"/>
              <w:rPr>
                <w:rFonts w:eastAsia="Times New Roman" w:cstheme="minorHAnsi"/>
                <w:b/>
                <w:color w:val="000000"/>
                <w:sz w:val="20"/>
                <w:lang w:eastAsia="es-ES"/>
              </w:rPr>
            </w:pPr>
            <w:r>
              <w:rPr>
                <w:b/>
                <w:sz w:val="20"/>
              </w:rPr>
              <w:t>P7</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spacing w:line="240" w:lineRule="auto"/>
              <w:jc w:val="center"/>
              <w:rPr>
                <w:rFonts w:eastAsia="Times New Roman" w:cs="Calibri"/>
                <w:b/>
                <w:bCs/>
                <w:color w:val="FFFFFF" w:themeColor="background1"/>
                <w:sz w:val="20"/>
                <w:lang w:val="es-ES" w:eastAsia="es-ES"/>
              </w:rPr>
            </w:pPr>
            <w:r>
              <w:rPr>
                <w:b/>
                <w:sz w:val="20"/>
              </w:rPr>
              <w:t>P8</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2E5537">
            <w:pPr>
              <w:spacing w:line="240" w:lineRule="auto"/>
              <w:jc w:val="center"/>
              <w:rPr>
                <w:b/>
                <w:sz w:val="20"/>
              </w:rPr>
            </w:pPr>
            <w:r>
              <w:rPr>
                <w:b/>
                <w:sz w:val="20"/>
              </w:rPr>
              <w:t>P9</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9302D3" w:rsidRDefault="00611CDE" w:rsidP="002E5537">
            <w:pPr>
              <w:spacing w:line="240" w:lineRule="auto"/>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Nuevo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r>
      <w:tr w:rsidR="00611CDE" w:rsidRPr="009302D3" w:rsidTr="002E5537">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9302D3" w:rsidRDefault="00611CDE" w:rsidP="002E5537">
            <w:pPr>
              <w:spacing w:line="240" w:lineRule="auto"/>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Proyecto</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2E5537">
            <w:pPr>
              <w:spacing w:line="240" w:lineRule="auto"/>
              <w:jc w:val="center"/>
              <w:rPr>
                <w:rFonts w:eastAsia="Times New Roman" w:cs="Calibri"/>
                <w:b/>
                <w:bCs/>
                <w:color w:val="000000"/>
                <w:sz w:val="20"/>
                <w:lang w:val="es-ES" w:eastAsia="es-ES"/>
              </w:rPr>
            </w:pPr>
          </w:p>
        </w:tc>
      </w:tr>
    </w:tbl>
    <w:p w:rsidR="00611CDE" w:rsidRDefault="00611CDE" w:rsidP="00611CDE"/>
    <w:p w:rsidR="00611CDE" w:rsidRPr="006D31E5" w:rsidRDefault="00611CDE" w:rsidP="00611CDE">
      <w:pPr>
        <w:contextualSpacing/>
        <w:rPr>
          <w:rFonts w:cstheme="minorHAnsi"/>
          <w:b/>
          <w:bCs/>
          <w:color w:val="C00000"/>
          <w:sz w:val="28"/>
          <w:szCs w:val="28"/>
        </w:rPr>
      </w:pPr>
      <w:r>
        <w:rPr>
          <w:rStyle w:val="Textoennegrita"/>
          <w:rFonts w:cstheme="minorHAnsi"/>
          <w:color w:val="C00000"/>
          <w:sz w:val="28"/>
          <w:szCs w:val="28"/>
        </w:rPr>
        <w:t>Procesar orden de compra y aviso de despacho (Procesamiento de PO y DA)</w:t>
      </w:r>
    </w:p>
    <w:tbl>
      <w:tblPr>
        <w:tblW w:w="8773" w:type="dxa"/>
        <w:tblInd w:w="55" w:type="dxa"/>
        <w:tblCellMar>
          <w:left w:w="70" w:type="dxa"/>
          <w:right w:w="70" w:type="dxa"/>
        </w:tblCellMar>
        <w:tblLook w:val="04A0"/>
      </w:tblPr>
      <w:tblGrid>
        <w:gridCol w:w="1139"/>
        <w:gridCol w:w="667"/>
        <w:gridCol w:w="667"/>
        <w:gridCol w:w="666"/>
        <w:gridCol w:w="666"/>
        <w:gridCol w:w="666"/>
        <w:gridCol w:w="666"/>
        <w:gridCol w:w="666"/>
        <w:gridCol w:w="666"/>
        <w:gridCol w:w="666"/>
        <w:gridCol w:w="857"/>
        <w:gridCol w:w="781"/>
      </w:tblGrid>
      <w:tr w:rsidR="00611CDE" w:rsidRPr="000E7A8C" w:rsidTr="002E5537">
        <w:trPr>
          <w:cantSplit/>
          <w:trHeight w:val="1350"/>
        </w:trPr>
        <w:tc>
          <w:tcPr>
            <w:tcW w:w="113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2762D5" w:rsidRDefault="00611CDE" w:rsidP="002E5537">
            <w:pPr>
              <w:spacing w:line="240" w:lineRule="auto"/>
              <w:contextualSpacing/>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r w:rsidRPr="002762D5">
              <w:rPr>
                <w:rFonts w:eastAsia="Times New Roman" w:cs="Calibri"/>
                <w:b/>
                <w:bCs/>
                <w:color w:val="FFFFFF" w:themeColor="background1"/>
                <w:lang w:val="es-ES" w:eastAsia="es-ES"/>
              </w:rPr>
              <w:t>Arq. Base</w:t>
            </w:r>
          </w:p>
        </w:tc>
        <w:tc>
          <w:tcPr>
            <w:tcW w:w="667" w:type="dxa"/>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4546B1" w:rsidRDefault="00611CDE" w:rsidP="002E5537">
            <w:pPr>
              <w:spacing w:line="240" w:lineRule="auto"/>
              <w:ind w:left="113" w:right="113"/>
              <w:contextualSpacing/>
              <w:jc w:val="center"/>
              <w:rPr>
                <w:b/>
              </w:rPr>
            </w:pPr>
            <w:r w:rsidRPr="004546B1">
              <w:rPr>
                <w:b/>
              </w:rPr>
              <w:t>121310</w:t>
            </w:r>
          </w:p>
        </w:tc>
        <w:tc>
          <w:tcPr>
            <w:tcW w:w="667" w:type="dxa"/>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121240</w:t>
            </w:r>
          </w:p>
        </w:tc>
        <w:tc>
          <w:tcPr>
            <w:tcW w:w="666" w:type="dxa"/>
            <w:tcBorders>
              <w:top w:val="single" w:sz="4" w:space="0" w:color="auto"/>
              <w:left w:val="nil"/>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121250</w:t>
            </w:r>
          </w:p>
        </w:tc>
        <w:tc>
          <w:tcPr>
            <w:tcW w:w="666" w:type="dxa"/>
            <w:tcBorders>
              <w:top w:val="single" w:sz="4" w:space="0" w:color="auto"/>
              <w:left w:val="single" w:sz="4" w:space="0" w:color="auto"/>
              <w:bottom w:val="single" w:sz="4" w:space="0" w:color="auto"/>
              <w:right w:val="single" w:sz="4" w:space="0" w:color="auto"/>
            </w:tcBorders>
            <w:shd w:val="clear" w:color="auto" w:fill="C00000"/>
            <w:noWrap/>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121260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121270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121160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121170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121190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2E5537">
            <w:pPr>
              <w:spacing w:line="240" w:lineRule="auto"/>
              <w:ind w:left="113" w:right="113"/>
              <w:contextualSpacing/>
              <w:jc w:val="center"/>
              <w:rPr>
                <w:rFonts w:eastAsia="Times New Roman" w:cs="Calibri"/>
                <w:b/>
                <w:bCs/>
                <w:color w:val="FFFFFF" w:themeColor="background1"/>
                <w:lang w:val="es-ES" w:eastAsia="es-ES"/>
              </w:rPr>
            </w:pPr>
            <w:r w:rsidRPr="004546B1">
              <w:rPr>
                <w:b/>
              </w:rPr>
              <w:t>121220</w:t>
            </w:r>
          </w:p>
        </w:tc>
        <w:tc>
          <w:tcPr>
            <w:tcW w:w="857" w:type="dxa"/>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2762D5" w:rsidRDefault="00611CDE" w:rsidP="002E5537">
            <w:pPr>
              <w:spacing w:line="240" w:lineRule="auto"/>
              <w:ind w:left="113" w:right="113"/>
              <w:contextualSpacing/>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Eliminado</w:t>
            </w:r>
          </w:p>
        </w:tc>
        <w:tc>
          <w:tcPr>
            <w:tcW w:w="781" w:type="dxa"/>
            <w:tcBorders>
              <w:top w:val="single" w:sz="4" w:space="0" w:color="auto"/>
              <w:left w:val="nil"/>
              <w:bottom w:val="single" w:sz="4" w:space="0" w:color="auto"/>
              <w:right w:val="single" w:sz="4" w:space="0" w:color="auto"/>
            </w:tcBorders>
            <w:shd w:val="clear" w:color="auto" w:fill="C00000"/>
            <w:noWrap/>
            <w:textDirection w:val="btLr"/>
            <w:vAlign w:val="center"/>
            <w:hideMark/>
          </w:tcPr>
          <w:p w:rsidR="00611CDE" w:rsidRPr="002762D5" w:rsidRDefault="00611CDE" w:rsidP="002E5537">
            <w:pPr>
              <w:spacing w:line="240" w:lineRule="auto"/>
              <w:ind w:left="113" w:right="113"/>
              <w:contextualSpacing/>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Proyecto</w:t>
            </w: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lang w:eastAsia="es-ES"/>
              </w:rPr>
            </w:pPr>
            <w:r w:rsidRPr="004546B1">
              <w:rPr>
                <w:b/>
              </w:rPr>
              <w:t>121130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lang w:eastAsia="es-ES"/>
              </w:rPr>
            </w:pPr>
            <w:r w:rsidRPr="004546B1">
              <w:rPr>
                <w:b/>
              </w:rPr>
              <w:t>121310</w:t>
            </w:r>
          </w:p>
        </w:tc>
        <w:tc>
          <w:tcPr>
            <w:tcW w:w="667" w:type="dxa"/>
            <w:tcBorders>
              <w:top w:val="nil"/>
              <w:left w:val="nil"/>
              <w:bottom w:val="single" w:sz="4" w:space="0" w:color="auto"/>
              <w:right w:val="single" w:sz="4" w:space="0" w:color="auto"/>
            </w:tcBorders>
            <w:shd w:val="clear" w:color="auto" w:fill="auto"/>
            <w:noWrap/>
            <w:vAlign w:val="center"/>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121320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121110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121120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125000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121330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2E5537">
            <w:pPr>
              <w:contextualSpacing/>
              <w:jc w:val="center"/>
              <w:rPr>
                <w:rFonts w:eastAsia="Times New Roman" w:cstheme="minorHAnsi"/>
                <w:b/>
                <w:color w:val="000000"/>
                <w:lang w:eastAsia="es-ES"/>
              </w:rPr>
            </w:pPr>
            <w:r w:rsidRPr="004546B1">
              <w:rPr>
                <w:b/>
              </w:rPr>
              <w:t>121140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rFonts w:eastAsia="Times New Roman" w:cs="Calibri"/>
                <w:b/>
                <w:bCs/>
                <w:color w:val="FFFFFF" w:themeColor="background1"/>
                <w:lang w:val="es-ES" w:eastAsia="es-ES"/>
              </w:rPr>
            </w:pPr>
            <w:r w:rsidRPr="004546B1">
              <w:rPr>
                <w:b/>
              </w:rPr>
              <w:t>121180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121150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121160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121170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121190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121240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121250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121260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2E5537">
            <w:pPr>
              <w:spacing w:line="240" w:lineRule="auto"/>
              <w:jc w:val="center"/>
              <w:rPr>
                <w:b/>
              </w:rPr>
            </w:pPr>
            <w:r w:rsidRPr="004546B1">
              <w:rPr>
                <w:b/>
              </w:rPr>
              <w:t>121270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bottom"/>
            <w:hideMark/>
          </w:tcPr>
          <w:p w:rsidR="00611CDE" w:rsidRPr="002762D5" w:rsidRDefault="00611CDE" w:rsidP="002E5537">
            <w:pPr>
              <w:spacing w:line="240" w:lineRule="auto"/>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Nuevo</w:t>
            </w:r>
          </w:p>
        </w:tc>
        <w:tc>
          <w:tcPr>
            <w:tcW w:w="667"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7"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r w:rsidR="00611CDE" w:rsidRPr="000E7A8C" w:rsidTr="002E5537">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bottom"/>
            <w:hideMark/>
          </w:tcPr>
          <w:p w:rsidR="00611CDE" w:rsidRPr="002762D5" w:rsidRDefault="00611CDE" w:rsidP="002E5537">
            <w:pPr>
              <w:spacing w:line="240" w:lineRule="auto"/>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Proyecto</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2E5537">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2E5537">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bl>
    <w:p w:rsidR="00611CDE" w:rsidRDefault="00611CDE" w:rsidP="00611CDE"/>
    <w:p w:rsidR="00611CDE" w:rsidRDefault="00611CDE" w:rsidP="00611CDE">
      <w:pPr>
        <w:rPr>
          <w:sz w:val="20"/>
        </w:rPr>
      </w:pPr>
      <w:r>
        <w:rPr>
          <w:rStyle w:val="Textoennegrita"/>
          <w:rFonts w:cstheme="minorHAnsi"/>
          <w:color w:val="C00000"/>
          <w:sz w:val="28"/>
          <w:szCs w:val="28"/>
        </w:rPr>
        <w:t>Brecha de la arquitectura de datos</w:t>
      </w:r>
    </w:p>
    <w:tbl>
      <w:tblPr>
        <w:tblW w:w="5000" w:type="pct"/>
        <w:tblCellMar>
          <w:left w:w="70" w:type="dxa"/>
          <w:right w:w="70" w:type="dxa"/>
        </w:tblCellMar>
        <w:tblLook w:val="04A0"/>
      </w:tblPr>
      <w:tblGrid>
        <w:gridCol w:w="1058"/>
        <w:gridCol w:w="255"/>
        <w:gridCol w:w="255"/>
        <w:gridCol w:w="255"/>
        <w:gridCol w:w="255"/>
        <w:gridCol w:w="255"/>
        <w:gridCol w:w="25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tblGrid>
      <w:tr w:rsidR="00611CDE" w:rsidRPr="00FF5CD8" w:rsidTr="002E5537">
        <w:trPr>
          <w:cantSplit/>
          <w:trHeight w:val="527"/>
        </w:trPr>
        <w:tc>
          <w:tcPr>
            <w:tcW w:w="5000" w:type="pct"/>
            <w:gridSpan w:val="34"/>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ENTIDADES</w:t>
            </w:r>
          </w:p>
        </w:tc>
      </w:tr>
      <w:tr w:rsidR="00611CDE" w:rsidRPr="00FF5CD8" w:rsidTr="002E5537">
        <w:trPr>
          <w:cantSplit/>
          <w:trHeight w:val="123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lastRenderedPageBreak/>
              <w:t>Arq. Objetivo/</w:t>
            </w:r>
            <w:r>
              <w:rPr>
                <w:rFonts w:eastAsia="Times New Roman" w:cs="Calibri"/>
                <w:b/>
                <w:bCs/>
                <w:color w:val="FFFFFF" w:themeColor="background1"/>
                <w:lang w:val="es-ES" w:eastAsia="es-ES"/>
              </w:rPr>
              <w:t xml:space="preserve"> </w:t>
            </w:r>
            <w:r w:rsidRPr="00716C2C">
              <w:rPr>
                <w:rFonts w:eastAsia="Times New Roman" w:cs="Calibri"/>
                <w:b/>
                <w:bCs/>
                <w:color w:val="FFFFFF" w:themeColor="background1"/>
                <w:lang w:val="es-ES" w:eastAsia="es-ES"/>
              </w:rPr>
              <w:t>Arq. Base</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E2</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E3</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E4</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E5</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E6</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E7</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E8</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E9</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E12</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E13</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E14</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E15</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E16</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E17</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E18</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E19</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E22</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E23</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E24</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E25</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E26</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E27</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E28</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E29</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E30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E31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Eliminado</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Proyecto</w:t>
            </w: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E2</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B56F51" w:rsidRDefault="00611CDE" w:rsidP="002E5537">
            <w:pPr>
              <w:spacing w:line="240" w:lineRule="auto"/>
              <w:jc w:val="center"/>
              <w:rPr>
                <w:rFonts w:eastAsia="Times New Roman" w:cs="Calibri"/>
                <w:b/>
                <w:bCs/>
                <w:lang w:val="es-ES" w:eastAsia="es-ES"/>
              </w:rPr>
            </w:pPr>
            <w:r w:rsidRPr="00B56F51">
              <w:rPr>
                <w:rFonts w:eastAsia="Times New Roman" w:cs="Calibri"/>
                <w:b/>
                <w:bCs/>
                <w:lang w:val="es-ES" w:eastAsia="es-ES"/>
              </w:rPr>
              <w:t>M</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E3</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E4</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E5</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E6</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E7</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E8</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E9</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E10</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E11</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E12</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E13</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E14</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E15</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E16</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E17</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Nuevo</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2E5537">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Proyecto</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r>
    </w:tbl>
    <w:p w:rsidR="00611CDE" w:rsidRDefault="00611CDE" w:rsidP="00611CDE">
      <w:pPr>
        <w:rPr>
          <w:sz w:val="20"/>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Brecha de la arquitectura de aplicaciones</w:t>
      </w:r>
    </w:p>
    <w:tbl>
      <w:tblPr>
        <w:tblW w:w="4723" w:type="pct"/>
        <w:tblCellMar>
          <w:left w:w="70" w:type="dxa"/>
          <w:right w:w="70" w:type="dxa"/>
        </w:tblCellMar>
        <w:tblLook w:val="04A0"/>
      </w:tblPr>
      <w:tblGrid>
        <w:gridCol w:w="1460"/>
        <w:gridCol w:w="470"/>
        <w:gridCol w:w="495"/>
        <w:gridCol w:w="481"/>
        <w:gridCol w:w="454"/>
        <w:gridCol w:w="508"/>
        <w:gridCol w:w="502"/>
        <w:gridCol w:w="518"/>
        <w:gridCol w:w="515"/>
        <w:gridCol w:w="445"/>
        <w:gridCol w:w="456"/>
        <w:gridCol w:w="536"/>
        <w:gridCol w:w="572"/>
        <w:gridCol w:w="509"/>
        <w:gridCol w:w="549"/>
        <w:gridCol w:w="504"/>
      </w:tblGrid>
      <w:tr w:rsidR="00611CDE" w:rsidRPr="00FF5CD8" w:rsidTr="002E5537">
        <w:trPr>
          <w:cantSplit/>
          <w:trHeight w:val="1453"/>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p>
          <w:p w:rsidR="00611CDE" w:rsidRPr="00912B36"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Arq. Base</w:t>
            </w:r>
          </w:p>
        </w:tc>
        <w:tc>
          <w:tcPr>
            <w:tcW w:w="273"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AP_RQS</w:t>
            </w:r>
          </w:p>
        </w:tc>
        <w:tc>
          <w:tcPr>
            <w:tcW w:w="287"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AP_CRM</w:t>
            </w:r>
          </w:p>
        </w:tc>
        <w:tc>
          <w:tcPr>
            <w:tcW w:w="279" w:type="pct"/>
            <w:tcBorders>
              <w:top w:val="nil"/>
              <w:left w:val="single" w:sz="4" w:space="0" w:color="auto"/>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AP_TMS</w:t>
            </w:r>
          </w:p>
        </w:tc>
        <w:tc>
          <w:tcPr>
            <w:tcW w:w="264"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AP_BCS</w:t>
            </w:r>
          </w:p>
        </w:tc>
        <w:tc>
          <w:tcPr>
            <w:tcW w:w="294" w:type="pct"/>
            <w:tcBorders>
              <w:top w:val="nil"/>
              <w:left w:val="nil"/>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b/>
              </w:rPr>
              <w:t>AP_POM</w:t>
            </w:r>
          </w:p>
        </w:tc>
        <w:tc>
          <w:tcPr>
            <w:tcW w:w="291" w:type="pct"/>
            <w:tcBorders>
              <w:top w:val="single" w:sz="4" w:space="0" w:color="auto"/>
              <w:left w:val="nil"/>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AP_BAM</w:t>
            </w:r>
          </w:p>
        </w:tc>
        <w:tc>
          <w:tcPr>
            <w:tcW w:w="30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AP_LDAP</w:t>
            </w:r>
          </w:p>
        </w:tc>
        <w:tc>
          <w:tcPr>
            <w:tcW w:w="298"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AP_MAIL</w:t>
            </w:r>
          </w:p>
        </w:tc>
        <w:tc>
          <w:tcPr>
            <w:tcW w:w="259"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AP_FTP</w:t>
            </w:r>
          </w:p>
        </w:tc>
        <w:tc>
          <w:tcPr>
            <w:tcW w:w="26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AP_FAC</w:t>
            </w:r>
          </w:p>
        </w:tc>
        <w:tc>
          <w:tcPr>
            <w:tcW w:w="31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D06E13">
              <w:rPr>
                <w:rFonts w:cstheme="minorHAnsi"/>
                <w:b/>
              </w:rPr>
              <w:t>AP_MDM</w:t>
            </w:r>
          </w:p>
        </w:tc>
        <w:tc>
          <w:tcPr>
            <w:tcW w:w="33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AP_STOCK</w:t>
            </w:r>
          </w:p>
        </w:tc>
        <w:tc>
          <w:tcPr>
            <w:tcW w:w="29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A82028">
              <w:rPr>
                <w:rFonts w:cstheme="minorHAnsi"/>
                <w:b/>
              </w:rPr>
              <w:t>AP_EVAL</w:t>
            </w:r>
          </w:p>
        </w:tc>
        <w:tc>
          <w:tcPr>
            <w:tcW w:w="317"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Eliminado</w:t>
            </w:r>
          </w:p>
        </w:tc>
        <w:tc>
          <w:tcPr>
            <w:tcW w:w="292"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bottom"/>
            <w:hideMark/>
          </w:tcPr>
          <w:p w:rsidR="00611CDE" w:rsidRPr="00912B36" w:rsidRDefault="00611CDE" w:rsidP="002E5537">
            <w:pPr>
              <w:spacing w:line="240" w:lineRule="auto"/>
              <w:ind w:left="113" w:right="113"/>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Proyecto</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AP_RQS</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AP_CRM</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79" w:type="pct"/>
            <w:tcBorders>
              <w:top w:val="nil"/>
              <w:left w:val="single" w:sz="4" w:space="0" w:color="auto"/>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AP_TMS</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rFonts w:eastAsia="Times New Roman" w:cs="Calibri"/>
                <w:b/>
                <w:bCs/>
                <w:color w:val="FFFFFF" w:themeColor="background1"/>
                <w:lang w:val="es-ES" w:eastAsia="es-ES"/>
              </w:rPr>
            </w:pPr>
            <w:r w:rsidRPr="00D06E13">
              <w:rPr>
                <w:b/>
              </w:rPr>
              <w:t>AP_BCS</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spacing w:line="240" w:lineRule="auto"/>
              <w:jc w:val="center"/>
              <w:rPr>
                <w:b/>
              </w:rPr>
            </w:pPr>
            <w:r w:rsidRPr="00D06E13">
              <w:rPr>
                <w:b/>
              </w:rPr>
              <w:t>AP_POM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AP_BAM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AP_LDAP</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AP_MAIL</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AP_FTP</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lastRenderedPageBreak/>
              <w:t>AP_FAC</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2E5537">
            <w:pPr>
              <w:jc w:val="center"/>
              <w:rPr>
                <w:rFonts w:cstheme="minorHAnsi"/>
                <w:b/>
              </w:rPr>
            </w:pPr>
            <w:r w:rsidRPr="00D06E13">
              <w:rPr>
                <w:rFonts w:cstheme="minorHAnsi"/>
                <w:b/>
              </w:rPr>
              <w:t>AP_MDM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Pr="00912B36"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Nuevo</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2E5537">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2E5537">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Pr="00912B36" w:rsidRDefault="00611CDE" w:rsidP="002E5537">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Proyecto</w:t>
            </w:r>
          </w:p>
        </w:tc>
        <w:tc>
          <w:tcPr>
            <w:tcW w:w="273" w:type="pct"/>
            <w:tcBorders>
              <w:top w:val="nil"/>
              <w:left w:val="nil"/>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87" w:type="pct"/>
            <w:tcBorders>
              <w:top w:val="nil"/>
              <w:left w:val="nil"/>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79" w:type="pct"/>
            <w:tcBorders>
              <w:top w:val="nil"/>
              <w:left w:val="single" w:sz="4" w:space="0" w:color="auto"/>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bottom"/>
          </w:tcPr>
          <w:p w:rsidR="00611CDE" w:rsidRPr="00FF5CD8" w:rsidRDefault="00611CDE" w:rsidP="002E5537">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tcPr>
          <w:p w:rsidR="00611CDE" w:rsidRPr="00FF5CD8" w:rsidRDefault="00611CDE" w:rsidP="002E5537">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2E5537">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bl>
    <w:p w:rsidR="00611CDE" w:rsidRDefault="00611CDE" w:rsidP="00611CDE">
      <w:pPr>
        <w:rPr>
          <w:sz w:val="20"/>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Brecha de la arquitectura técnica</w:t>
      </w:r>
    </w:p>
    <w:tbl>
      <w:tblPr>
        <w:tblW w:w="0" w:type="auto"/>
        <w:jc w:val="center"/>
        <w:tblCellMar>
          <w:left w:w="70" w:type="dxa"/>
          <w:right w:w="70" w:type="dxa"/>
        </w:tblCellMar>
        <w:tblLook w:val="04A0"/>
      </w:tblPr>
      <w:tblGrid>
        <w:gridCol w:w="1460"/>
        <w:gridCol w:w="422"/>
        <w:gridCol w:w="422"/>
        <w:gridCol w:w="422"/>
        <w:gridCol w:w="422"/>
        <w:gridCol w:w="422"/>
        <w:gridCol w:w="422"/>
        <w:gridCol w:w="422"/>
        <w:gridCol w:w="422"/>
        <w:gridCol w:w="422"/>
        <w:gridCol w:w="422"/>
        <w:gridCol w:w="422"/>
        <w:gridCol w:w="422"/>
        <w:gridCol w:w="422"/>
      </w:tblGrid>
      <w:tr w:rsidR="00611CDE" w:rsidRPr="00760F59" w:rsidTr="002E5537">
        <w:trPr>
          <w:trHeight w:val="715"/>
          <w:jc w:val="center"/>
        </w:trPr>
        <w:tc>
          <w:tcPr>
            <w:tcW w:w="0" w:type="auto"/>
            <w:gridSpan w:val="14"/>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2E5537">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Elementos Técnicos</w:t>
            </w:r>
          </w:p>
        </w:tc>
      </w:tr>
      <w:tr w:rsidR="00611CDE" w:rsidRPr="00760F59" w:rsidTr="002E5537">
        <w:trPr>
          <w:cantSplit/>
          <w:trHeight w:val="139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p>
          <w:p w:rsidR="00611CDE" w:rsidRPr="00161F8D"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Arq. Base</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IT2</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IT3</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IT6</w:t>
            </w:r>
          </w:p>
        </w:tc>
        <w:tc>
          <w:tcPr>
            <w:tcW w:w="0" w:type="auto"/>
            <w:tcBorders>
              <w:top w:val="single" w:sz="4" w:space="0" w:color="auto"/>
              <w:left w:val="nil"/>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IT13</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ED5C3A">
              <w:rPr>
                <w:rFonts w:cstheme="minorHAnsi"/>
                <w:b/>
              </w:rPr>
              <w:t>IT18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B04D25">
              <w:rPr>
                <w:rFonts w:cstheme="minorHAnsi"/>
                <w:b/>
              </w:rPr>
              <w:t>IT19</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Eliminado</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161F8D" w:rsidRDefault="00611CDE" w:rsidP="002E5537">
            <w:pPr>
              <w:spacing w:line="240" w:lineRule="auto"/>
              <w:ind w:left="113" w:right="113"/>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Proyecto</w:t>
            </w: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w:t>
            </w: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r w:rsidRPr="00760F59">
              <w:rPr>
                <w:rFonts w:eastAsia="Times New Roman" w:cs="Calibri"/>
                <w:b/>
                <w:bCs/>
                <w:color w:val="000000"/>
                <w:lang w:val="es-ES" w:eastAsia="es-ES"/>
              </w:rPr>
              <w:t>K</w:t>
            </w: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IT2</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IT3</w:t>
            </w: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IT6</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IT7</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IT8</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IT11</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IT13</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IT17</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2E5537">
            <w:pPr>
              <w:jc w:val="center"/>
              <w:rPr>
                <w:rFonts w:cstheme="minorHAnsi"/>
                <w:b/>
              </w:rPr>
            </w:pPr>
            <w:r w:rsidRPr="00ED5C3A">
              <w:rPr>
                <w:rFonts w:cstheme="minorHAnsi"/>
                <w:b/>
              </w:rPr>
              <w:t>IT18</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Nuevo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r w:rsidR="00611CDE" w:rsidRPr="00760F59" w:rsidTr="002E5537">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2E5537">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Proyecto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2E5537">
            <w:pPr>
              <w:spacing w:line="240" w:lineRule="auto"/>
              <w:jc w:val="center"/>
              <w:rPr>
                <w:rFonts w:eastAsia="Times New Roman" w:cs="Calibri"/>
                <w:b/>
                <w:bCs/>
                <w:color w:val="000000"/>
                <w:lang w:val="es-ES" w:eastAsia="es-ES"/>
              </w:rPr>
            </w:pPr>
          </w:p>
        </w:tc>
      </w:tr>
    </w:tbl>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6C0BFA">
        <w:rPr>
          <w:rStyle w:val="Textoennegrita"/>
          <w:rFonts w:cstheme="minorHAnsi"/>
          <w:color w:val="C00000"/>
          <w:sz w:val="28"/>
          <w:szCs w:val="28"/>
        </w:rPr>
        <w:t>4.</w:t>
      </w:r>
      <w:r>
        <w:rPr>
          <w:rStyle w:val="Textoennegrita"/>
          <w:rFonts w:cstheme="minorHAnsi"/>
          <w:color w:val="C00000"/>
          <w:sz w:val="28"/>
          <w:szCs w:val="28"/>
        </w:rPr>
        <w:t>3.</w:t>
      </w:r>
      <w:r>
        <w:rPr>
          <w:rStyle w:val="Textoennegrita"/>
          <w:rFonts w:cstheme="minorHAnsi"/>
          <w:color w:val="C00000"/>
          <w:sz w:val="28"/>
          <w:szCs w:val="28"/>
        </w:rPr>
        <w:tab/>
        <w:t>BLUE-PRINT DE ARQUITECTURA</w:t>
      </w:r>
    </w:p>
    <w:p w:rsidR="00611CDE" w:rsidRPr="00DF3610" w:rsidRDefault="00611CDE" w:rsidP="00611CDE">
      <w:pPr>
        <w:rPr>
          <w:color w:val="943634" w:themeColor="accent2" w:themeShade="BF"/>
        </w:rPr>
      </w:pPr>
      <w:r w:rsidRPr="00DF3610">
        <w:rPr>
          <w:color w:val="943634" w:themeColor="accent2" w:themeShade="BF"/>
        </w:rPr>
        <w:t>Basado en el patrón de arquitectura SOA se definieron los canales a través de los cuales los clientes pueden acceder al sistema del Market Place de los Alpes, los servicios que hacen parte del portafolio en  proceso, funcionalidad, datos e infraestructura, los sistemas proveedores de las funcionalidades expuestas por el portafolio de servicios, y finalmente los adaptadores que integran  los servicios a los proveedores y canales, permitiendo el desacoplamiento y flexibilidad de la arquitectura.</w:t>
      </w:r>
    </w:p>
    <w:p w:rsidR="00611CDE" w:rsidRPr="00993F54" w:rsidRDefault="00611CDE" w:rsidP="00611CDE">
      <w:pPr>
        <w:ind w:left="708" w:hanging="708"/>
        <w:rPr>
          <w:color w:val="943634" w:themeColor="accent2" w:themeShade="BF"/>
        </w:rPr>
      </w:pPr>
      <w:r>
        <w:rPr>
          <w:noProof/>
          <w:color w:val="943634" w:themeColor="accent2" w:themeShade="BF"/>
          <w:lang w:eastAsia="es-MX"/>
        </w:rPr>
        <w:lastRenderedPageBreak/>
        <w:drawing>
          <wp:inline distT="0" distB="0" distL="0" distR="0">
            <wp:extent cx="5612130" cy="41954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4.3</w:t>
      </w:r>
      <w:r w:rsidRPr="006C0BFA">
        <w:rPr>
          <w:rStyle w:val="Textoennegrita"/>
          <w:rFonts w:cstheme="minorHAnsi"/>
          <w:color w:val="C00000"/>
          <w:sz w:val="28"/>
          <w:szCs w:val="28"/>
        </w:rPr>
        <w:t>.1.</w:t>
      </w:r>
      <w:r w:rsidRPr="006C0BFA">
        <w:rPr>
          <w:rStyle w:val="Textoennegrita"/>
          <w:rFonts w:cstheme="minorHAnsi"/>
          <w:color w:val="C00000"/>
          <w:sz w:val="28"/>
          <w:szCs w:val="28"/>
        </w:rPr>
        <w:tab/>
      </w:r>
      <w:r>
        <w:rPr>
          <w:rStyle w:val="Textoennegrita"/>
          <w:rFonts w:cstheme="minorHAnsi"/>
          <w:color w:val="C00000"/>
          <w:sz w:val="28"/>
          <w:szCs w:val="28"/>
        </w:rPr>
        <w:t>REQUERIMIENTOS NO FUNCIONALES</w:t>
      </w:r>
    </w:p>
    <w:p w:rsidR="00611CDE" w:rsidRPr="00D50508" w:rsidRDefault="00611CDE" w:rsidP="00611CDE">
      <w:pPr>
        <w:rPr>
          <w:color w:val="943634" w:themeColor="accent2" w:themeShade="BF"/>
        </w:rPr>
      </w:pPr>
      <w:r w:rsidRPr="00D50508">
        <w:rPr>
          <w:color w:val="943634" w:themeColor="accent2" w:themeShade="BF"/>
        </w:rPr>
        <w:t>Para el correcto funcionamiento del MarketPlace de los Alpes Internacional se identificaron los siguientes requerimientos no funcionales.</w:t>
      </w:r>
    </w:p>
    <w:p w:rsidR="00611CDE" w:rsidRPr="00D50508" w:rsidRDefault="00611CDE" w:rsidP="00611CDE">
      <w:pPr>
        <w:rPr>
          <w:color w:val="943634" w:themeColor="accent2" w:themeShade="BF"/>
        </w:rPr>
      </w:pPr>
    </w:p>
    <w:p w:rsidR="00611CDE" w:rsidRPr="00D50508" w:rsidRDefault="0016098B" w:rsidP="00611CDE">
      <w:pPr>
        <w:pStyle w:val="Prrafodelista"/>
        <w:numPr>
          <w:ilvl w:val="0"/>
          <w:numId w:val="31"/>
        </w:numPr>
        <w:spacing w:line="240" w:lineRule="auto"/>
        <w:ind w:left="284" w:hanging="284"/>
        <w:rPr>
          <w:color w:val="943634" w:themeColor="accent2" w:themeShade="BF"/>
        </w:rPr>
      </w:pPr>
      <w:r>
        <w:rPr>
          <w:b/>
          <w:color w:val="943634" w:themeColor="accent2" w:themeShade="BF"/>
        </w:rPr>
        <w:t>Autenticación</w:t>
      </w:r>
      <w:r w:rsidR="00611CDE" w:rsidRPr="00D50508">
        <w:rPr>
          <w:b/>
          <w:color w:val="943634" w:themeColor="accent2" w:themeShade="BF"/>
        </w:rPr>
        <w:t xml:space="preserve"> centralizada:</w:t>
      </w:r>
      <w:r w:rsidR="00611CDE" w:rsidRPr="00D50508">
        <w:rPr>
          <w:color w:val="943634" w:themeColor="accent2" w:themeShade="BF"/>
        </w:rPr>
        <w:t xml:space="preserve"> Este requerimiento consiste en proveer un único punto de acceso para los clientes del MarketPlace (fabricantes, Comercios, otros MarketPlace, Nacionales e Internacionales) para que a partir de ahí se pueda acceder a todas las funcionalidades del MarketPlace y consumir los diferentes servicios que este ofrece, tales como replicación de catálogos, creación de órdenes de compra, registro de entidades, etc. Este requerimiento se encuentra soportado por la aplicación SSO Authentication a través de los servicios de seguridad (S46).</w:t>
      </w:r>
    </w:p>
    <w:p w:rsidR="00611CDE" w:rsidRPr="00D50508" w:rsidRDefault="00611CDE" w:rsidP="00611CDE">
      <w:pPr>
        <w:pStyle w:val="Prrafodelista"/>
        <w:ind w:left="284"/>
        <w:rPr>
          <w:color w:val="943634" w:themeColor="accent2" w:themeShade="BF"/>
        </w:rPr>
      </w:pPr>
    </w:p>
    <w:p w:rsidR="00611CDE" w:rsidRPr="00D50508" w:rsidRDefault="0016098B" w:rsidP="00611CDE">
      <w:pPr>
        <w:pStyle w:val="Prrafodelista"/>
        <w:numPr>
          <w:ilvl w:val="0"/>
          <w:numId w:val="31"/>
        </w:numPr>
        <w:spacing w:line="240" w:lineRule="auto"/>
        <w:ind w:left="284" w:hanging="284"/>
        <w:rPr>
          <w:color w:val="943634" w:themeColor="accent2" w:themeShade="BF"/>
        </w:rPr>
      </w:pPr>
      <w:r>
        <w:rPr>
          <w:b/>
          <w:color w:val="943634" w:themeColor="accent2" w:themeShade="BF"/>
        </w:rPr>
        <w:t>Gestión</w:t>
      </w:r>
      <w:r w:rsidR="00611CDE" w:rsidRPr="00D50508">
        <w:rPr>
          <w:b/>
          <w:color w:val="943634" w:themeColor="accent2" w:themeShade="BF"/>
        </w:rPr>
        <w:t xml:space="preserve"> digital de documentos:</w:t>
      </w:r>
      <w:r w:rsidR="00611CDE" w:rsidRPr="00D50508">
        <w:rPr>
          <w:color w:val="943634" w:themeColor="accent2" w:themeShade="BF"/>
        </w:rPr>
        <w:t xml:space="preserve"> Este requerimiento consiste en la gestión digital de los documentos que se manejan en los distintos procesos del MarketPlace; esto se hace dado que uno de los motivadores de negocio del MarketPlace es que este sea enfocado a un modelo Paperless, de manera que no se modelen documentos en papel, por el contrario todos los documentos serán enviados por y hacia el usuario previamente digitalizados, de esta manera los documentos quedan disponibles inmediatamente para su posterior uso, validación y verificación. Este requerimiento se encuentra soportado por la aplicación WebDocumentManager a través del conjunto de servicios de directorios (S42).</w:t>
      </w:r>
    </w:p>
    <w:p w:rsidR="00611CDE" w:rsidRPr="00D50508" w:rsidRDefault="00611CDE" w:rsidP="00611CDE">
      <w:pPr>
        <w:ind w:left="284"/>
        <w:rPr>
          <w:color w:val="943634" w:themeColor="accent2" w:themeShade="BF"/>
        </w:rPr>
      </w:pPr>
    </w:p>
    <w:p w:rsidR="00611CDE" w:rsidRPr="00D50508" w:rsidRDefault="0016098B" w:rsidP="00611CDE">
      <w:pPr>
        <w:pStyle w:val="Prrafodelista"/>
        <w:numPr>
          <w:ilvl w:val="0"/>
          <w:numId w:val="31"/>
        </w:numPr>
        <w:spacing w:line="240" w:lineRule="auto"/>
        <w:ind w:left="284" w:hanging="284"/>
        <w:rPr>
          <w:color w:val="943634" w:themeColor="accent2" w:themeShade="BF"/>
        </w:rPr>
      </w:pPr>
      <w:r>
        <w:rPr>
          <w:b/>
          <w:color w:val="943634" w:themeColor="accent2" w:themeShade="BF"/>
        </w:rPr>
        <w:t>Auditoría</w:t>
      </w:r>
      <w:r w:rsidR="00611CDE" w:rsidRPr="00D50508">
        <w:rPr>
          <w:b/>
          <w:color w:val="943634" w:themeColor="accent2" w:themeShade="BF"/>
        </w:rPr>
        <w:t>:</w:t>
      </w:r>
      <w:r w:rsidR="00611CDE" w:rsidRPr="00D50508">
        <w:rPr>
          <w:color w:val="943634" w:themeColor="accent2" w:themeShade="BF"/>
        </w:rPr>
        <w:t xml:space="preserve"> Este requerimiento consiste en el registro periódico y constante de todas las actividades que se generan desde, hacia y dentro del MarketPlace, esto con el fin de mantener un historial completo de las interacciones del MarketPlace con sus clientes y poder hacer un seguimiento del flujo de los diferentes procesos al interior del MarketPlace, esto con el fin de tener un soporte dado el caso de que exista algún tipo de inconveniente o inconsistencia entre el MarketPlace y sus clientes o incluso dentro del mismo MarketPlace. Este requerimiento se encuentra soportado por la aplicación AuditAppliactionSystem a través del servicio de Log (S35)</w:t>
      </w:r>
    </w:p>
    <w:p w:rsidR="00611CDE" w:rsidRPr="00D50508" w:rsidRDefault="00611CDE" w:rsidP="00611CDE">
      <w:pPr>
        <w:ind w:left="284"/>
        <w:rPr>
          <w:color w:val="943634" w:themeColor="accent2" w:themeShade="BF"/>
        </w:rPr>
      </w:pPr>
    </w:p>
    <w:p w:rsidR="00611CDE" w:rsidRPr="00D50508" w:rsidRDefault="00611CDE" w:rsidP="00611CDE">
      <w:pPr>
        <w:pStyle w:val="Prrafodelista"/>
        <w:numPr>
          <w:ilvl w:val="0"/>
          <w:numId w:val="31"/>
        </w:numPr>
        <w:spacing w:line="240" w:lineRule="auto"/>
        <w:ind w:left="284" w:hanging="284"/>
        <w:rPr>
          <w:b/>
          <w:color w:val="943634" w:themeColor="accent2" w:themeShade="BF"/>
        </w:rPr>
      </w:pPr>
      <w:r w:rsidRPr="00D50508">
        <w:rPr>
          <w:b/>
          <w:color w:val="943634" w:themeColor="accent2" w:themeShade="BF"/>
        </w:rPr>
        <w:t>Estándares de la industria:</w:t>
      </w:r>
      <w:r w:rsidRPr="00D50508">
        <w:rPr>
          <w:color w:val="943634" w:themeColor="accent2" w:themeShade="BF"/>
        </w:rPr>
        <w:t xml:space="preserve"> Este requerimiento consiste en el uso de los estándares de la industria para la transmisión y recepción de mensajes dentro del MarketPlace de los Alpes y además entre él y los MarketPlace internacionales, haciendo uso del formato XML/EDIFACT, para asegurar que se realiza una comunicación concisa  a través de plataformas y aplicaciones heterogéneas, sin importar el tipo de cliente.</w:t>
      </w:r>
    </w:p>
    <w:p w:rsidR="00611CDE" w:rsidRPr="00D50508" w:rsidRDefault="00611CDE" w:rsidP="00611CDE">
      <w:pPr>
        <w:ind w:left="284"/>
        <w:rPr>
          <w:b/>
          <w:color w:val="943634" w:themeColor="accent2" w:themeShade="BF"/>
        </w:rPr>
      </w:pPr>
    </w:p>
    <w:p w:rsidR="00611CDE" w:rsidRPr="00D50508" w:rsidRDefault="00611CDE" w:rsidP="00611CDE">
      <w:pPr>
        <w:pStyle w:val="Prrafodelista"/>
        <w:numPr>
          <w:ilvl w:val="0"/>
          <w:numId w:val="31"/>
        </w:numPr>
        <w:spacing w:line="240" w:lineRule="auto"/>
        <w:ind w:left="284" w:hanging="284"/>
        <w:rPr>
          <w:color w:val="943634" w:themeColor="accent2" w:themeShade="BF"/>
        </w:rPr>
      </w:pPr>
      <w:r w:rsidRPr="00D50508">
        <w:rPr>
          <w:b/>
          <w:color w:val="943634" w:themeColor="accent2" w:themeShade="BF"/>
        </w:rPr>
        <w:t>Disponibilidad:</w:t>
      </w:r>
      <w:r w:rsidRPr="00D50508">
        <w:rPr>
          <w:color w:val="943634" w:themeColor="accent2" w:themeShade="BF"/>
        </w:rPr>
        <w:t xml:space="preserve"> Este requerimiento consiste en la disponibilidad de operación del MarketPlace con respecto a sus clientes. Puesto que uno de los motivadores de negocio del MarketPlace es la operación internacional, esto obliga a que la disponibilidad del MarketPlace sea  24X7, para asegurar que los clientes puedan tener acceso continúo a las funcionalidades del MarketPlace sin importar el horario y sin tener limitación alguna de días (feriados). Este requerimiento esta soportado por la infraestructura sobre la cual se implementará el MarketPlace.</w:t>
      </w:r>
    </w:p>
    <w:p w:rsidR="00611CDE" w:rsidRPr="00D50508" w:rsidRDefault="00611CDE" w:rsidP="00611CDE">
      <w:pPr>
        <w:ind w:left="284"/>
        <w:rPr>
          <w:color w:val="943634" w:themeColor="accent2" w:themeShade="BF"/>
        </w:rPr>
      </w:pPr>
    </w:p>
    <w:p w:rsidR="00611CDE" w:rsidRPr="00D50508" w:rsidRDefault="00611CDE" w:rsidP="00611CDE">
      <w:pPr>
        <w:pStyle w:val="Prrafodelista"/>
        <w:numPr>
          <w:ilvl w:val="0"/>
          <w:numId w:val="31"/>
        </w:numPr>
        <w:spacing w:line="240" w:lineRule="auto"/>
        <w:ind w:left="284" w:hanging="284"/>
        <w:rPr>
          <w:color w:val="943634" w:themeColor="accent2" w:themeShade="BF"/>
        </w:rPr>
      </w:pPr>
      <w:r w:rsidRPr="00D50508">
        <w:rPr>
          <w:b/>
          <w:color w:val="943634" w:themeColor="accent2" w:themeShade="BF"/>
        </w:rPr>
        <w:t>Extensibilidad:</w:t>
      </w:r>
      <w:r w:rsidRPr="00D50508">
        <w:rPr>
          <w:color w:val="943634" w:themeColor="accent2" w:themeShade="BF"/>
        </w:rPr>
        <w:t xml:space="preserve"> Este requerimiento consiste en la flexibilidad del MarketPlace de adaptarse a los distintos y continuos cambios que se presentan en la industria, es decir la inclusión de nuevos servicios, operaciones y funcionalidades sin aplicar demasiado impacto en su operación regular. Este requerimiento se encuentra soportado por la implementación del enfoque de arquitectura SOA la cual permite agregar distintos servicios a la operación existente, también se encuentra apoyada por el uso de los estándares de la industria, la cual provee un lenguaje canónico para comunicarse desde y hacia el MarketPlace.</w:t>
      </w:r>
    </w:p>
    <w:p w:rsidR="00611CDE" w:rsidRPr="00D50508" w:rsidRDefault="00611CDE" w:rsidP="00611CDE">
      <w:pPr>
        <w:ind w:left="284"/>
        <w:rPr>
          <w:color w:val="943634" w:themeColor="accent2" w:themeShade="BF"/>
        </w:rPr>
      </w:pPr>
    </w:p>
    <w:p w:rsidR="00611CDE" w:rsidRPr="00D50508" w:rsidRDefault="0016098B" w:rsidP="00611CDE">
      <w:pPr>
        <w:pStyle w:val="Prrafodelista"/>
        <w:numPr>
          <w:ilvl w:val="0"/>
          <w:numId w:val="31"/>
        </w:numPr>
        <w:spacing w:line="240" w:lineRule="auto"/>
        <w:ind w:left="284" w:hanging="284"/>
        <w:rPr>
          <w:color w:val="943634" w:themeColor="accent2" w:themeShade="BF"/>
        </w:rPr>
      </w:pPr>
      <w:r>
        <w:rPr>
          <w:b/>
          <w:color w:val="943634" w:themeColor="accent2" w:themeShade="BF"/>
        </w:rPr>
        <w:t>Gestión</w:t>
      </w:r>
      <w:r w:rsidR="00611CDE" w:rsidRPr="00D50508">
        <w:rPr>
          <w:b/>
          <w:color w:val="943634" w:themeColor="accent2" w:themeShade="BF"/>
        </w:rPr>
        <w:t xml:space="preserve"> de excepciones:</w:t>
      </w:r>
      <w:r w:rsidR="00611CDE" w:rsidRPr="00D50508">
        <w:rPr>
          <w:color w:val="943634" w:themeColor="accent2" w:themeShade="BF"/>
        </w:rPr>
        <w:t xml:space="preserve"> Este requerimiento consiste en el manejo adecuado de las distintas excepciones de negocio que se pueden generar a través del desarrollo de los flujos de los procesos del MarketPlace, para de esta manera asegurar que no habrá pérdidas ni en costos ni en inventarios tanto para el cliente así como para el MarketPlace. Este requerimiento esta soportado  por la aplicación TransactManager a través de distintos tipos de implementaciones, como lo son las colas de mensajes o los protocolos de 2PC (TwoPhaseCommit) para asegurar que no habrá perdida de información o estados inconsistentes en los procesos y para que de esta manera se gestionen automáticamente por el mismo MarketPlace o si es necesario a través de la intervención manual de un administrador del sistema.</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4.4</w:t>
      </w:r>
      <w:r w:rsidRPr="006C0BFA">
        <w:rPr>
          <w:rStyle w:val="Textoennegrita"/>
          <w:rFonts w:cstheme="minorHAnsi"/>
          <w:color w:val="C00000"/>
          <w:sz w:val="28"/>
          <w:szCs w:val="28"/>
        </w:rPr>
        <w:t>.</w:t>
      </w:r>
      <w:r w:rsidRPr="006C0BFA">
        <w:rPr>
          <w:rStyle w:val="Textoennegrita"/>
          <w:rFonts w:cstheme="minorHAnsi"/>
          <w:color w:val="C00000"/>
          <w:sz w:val="28"/>
          <w:szCs w:val="28"/>
        </w:rPr>
        <w:tab/>
        <w:t xml:space="preserve">PROYECTOS IDENTIFICADOS EN CADA UNA </w:t>
      </w:r>
      <w:r>
        <w:rPr>
          <w:rStyle w:val="Textoennegrita"/>
          <w:rFonts w:cstheme="minorHAnsi"/>
          <w:color w:val="C00000"/>
          <w:sz w:val="28"/>
          <w:szCs w:val="28"/>
        </w:rPr>
        <w:t>DE LAS VISTAS ARQUITECTURALES</w:t>
      </w:r>
    </w:p>
    <w:p w:rsidR="00611CDE" w:rsidRDefault="00611CDE" w:rsidP="00611CDE">
      <w:pPr>
        <w:rPr>
          <w:rStyle w:val="Textoennegrita"/>
          <w:rFonts w:cstheme="minorHAnsi"/>
          <w:color w:val="C00000"/>
          <w:sz w:val="28"/>
          <w:szCs w:val="28"/>
        </w:rPr>
      </w:pPr>
      <w:r w:rsidRPr="000F7666">
        <w:rPr>
          <w:rStyle w:val="Textoennegrita"/>
          <w:rFonts w:cstheme="minorHAnsi"/>
          <w:color w:val="C00000"/>
          <w:sz w:val="28"/>
          <w:szCs w:val="28"/>
        </w:rPr>
        <w:t>Proyectos</w:t>
      </w:r>
      <w:r>
        <w:rPr>
          <w:rStyle w:val="Textoennegrita"/>
          <w:rFonts w:cstheme="minorHAnsi"/>
          <w:color w:val="C00000"/>
          <w:sz w:val="28"/>
          <w:szCs w:val="28"/>
        </w:rPr>
        <w:t xml:space="preserve"> de negocio</w:t>
      </w:r>
    </w:p>
    <w:tbl>
      <w:tblPr>
        <w:tblStyle w:val="Tablaconcuadrcula"/>
        <w:tblW w:w="5000" w:type="pct"/>
        <w:tblLook w:val="04A0"/>
      </w:tblPr>
      <w:tblGrid>
        <w:gridCol w:w="584"/>
        <w:gridCol w:w="4030"/>
        <w:gridCol w:w="4962"/>
      </w:tblGrid>
      <w:tr w:rsidR="00611CDE" w:rsidRPr="00260766" w:rsidTr="002E5537">
        <w:tc>
          <w:tcPr>
            <w:tcW w:w="304" w:type="pct"/>
            <w:shd w:val="clear" w:color="auto" w:fill="C00000"/>
          </w:tcPr>
          <w:p w:rsidR="00611CDE" w:rsidRPr="00260766" w:rsidRDefault="00611CDE" w:rsidP="002E5537">
            <w:pPr>
              <w:jc w:val="center"/>
              <w:rPr>
                <w:b/>
              </w:rPr>
            </w:pPr>
            <w:r w:rsidRPr="00260766">
              <w:rPr>
                <w:b/>
              </w:rPr>
              <w:lastRenderedPageBreak/>
              <w:t>Id</w:t>
            </w:r>
          </w:p>
        </w:tc>
        <w:tc>
          <w:tcPr>
            <w:tcW w:w="2105" w:type="pct"/>
            <w:shd w:val="clear" w:color="auto" w:fill="C00000"/>
          </w:tcPr>
          <w:p w:rsidR="00611CDE" w:rsidRPr="00260766" w:rsidRDefault="00611CDE" w:rsidP="002E5537">
            <w:pPr>
              <w:jc w:val="center"/>
              <w:rPr>
                <w:b/>
              </w:rPr>
            </w:pPr>
            <w:r w:rsidRPr="00260766">
              <w:rPr>
                <w:b/>
              </w:rPr>
              <w:t>Proyecto</w:t>
            </w:r>
          </w:p>
        </w:tc>
        <w:tc>
          <w:tcPr>
            <w:tcW w:w="2592" w:type="pct"/>
            <w:shd w:val="clear" w:color="auto" w:fill="C00000"/>
          </w:tcPr>
          <w:p w:rsidR="00611CDE" w:rsidRPr="00260766" w:rsidRDefault="00611CDE" w:rsidP="002E5537">
            <w:pPr>
              <w:jc w:val="center"/>
              <w:rPr>
                <w:b/>
              </w:rPr>
            </w:pPr>
            <w:r>
              <w:rPr>
                <w:b/>
              </w:rPr>
              <w:t>Descripción</w:t>
            </w:r>
          </w:p>
        </w:tc>
      </w:tr>
      <w:tr w:rsidR="00611CDE" w:rsidTr="002E5537">
        <w:tc>
          <w:tcPr>
            <w:tcW w:w="304" w:type="pct"/>
            <w:vAlign w:val="center"/>
          </w:tcPr>
          <w:p w:rsidR="00611CDE" w:rsidRDefault="00611CDE" w:rsidP="002E5537">
            <w:pPr>
              <w:jc w:val="center"/>
            </w:pPr>
            <w:r>
              <w:t>PN1</w:t>
            </w:r>
          </w:p>
        </w:tc>
        <w:tc>
          <w:tcPr>
            <w:tcW w:w="2105" w:type="pct"/>
            <w:vAlign w:val="center"/>
          </w:tcPr>
          <w:p w:rsidR="00611CDE" w:rsidRDefault="00611CDE" w:rsidP="002E5537">
            <w:r>
              <w:rPr>
                <w:rFonts w:cs="Arial"/>
              </w:rPr>
              <w:t>Modificar proceso de p</w:t>
            </w:r>
            <w:r w:rsidRPr="00B43CCE">
              <w:rPr>
                <w:rFonts w:cs="Arial"/>
              </w:rPr>
              <w:t>rocesamiento de PO y DA</w:t>
            </w:r>
          </w:p>
        </w:tc>
        <w:tc>
          <w:tcPr>
            <w:tcW w:w="2592" w:type="pct"/>
          </w:tcPr>
          <w:p w:rsidR="00611CDE" w:rsidRDefault="00611CDE" w:rsidP="002E5537">
            <w: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611CDE" w:rsidTr="002E5537">
        <w:tc>
          <w:tcPr>
            <w:tcW w:w="304" w:type="pct"/>
            <w:vAlign w:val="center"/>
          </w:tcPr>
          <w:p w:rsidR="00611CDE" w:rsidRDefault="00611CDE" w:rsidP="002E5537">
            <w:pPr>
              <w:jc w:val="center"/>
            </w:pPr>
            <w:r>
              <w:t>PN2</w:t>
            </w:r>
          </w:p>
        </w:tc>
        <w:tc>
          <w:tcPr>
            <w:tcW w:w="2105" w:type="pct"/>
            <w:vAlign w:val="center"/>
          </w:tcPr>
          <w:p w:rsidR="00611CDE" w:rsidRDefault="00611CDE" w:rsidP="002E5537">
            <w:r>
              <w:rPr>
                <w:rFonts w:cs="Arial"/>
              </w:rPr>
              <w:t>Crear proceso de solicitud de cotización</w:t>
            </w:r>
          </w:p>
        </w:tc>
        <w:tc>
          <w:tcPr>
            <w:tcW w:w="2592" w:type="pct"/>
          </w:tcPr>
          <w:p w:rsidR="00611CDE" w:rsidRDefault="00611CDE" w:rsidP="002E5537">
            <w:r>
              <w:t>Se crea el proceso para soportar la solicitud de Cotizaciones permitiendo a los comercios solicitar Cotizaciones a las fábricas y seleccionar la mejor.</w:t>
            </w:r>
          </w:p>
        </w:tc>
      </w:tr>
      <w:tr w:rsidR="00611CDE" w:rsidTr="002E5537">
        <w:tc>
          <w:tcPr>
            <w:tcW w:w="304" w:type="pct"/>
            <w:vAlign w:val="center"/>
          </w:tcPr>
          <w:p w:rsidR="00611CDE" w:rsidRPr="00CB502D" w:rsidRDefault="00611CDE" w:rsidP="002E5537">
            <w:pPr>
              <w:jc w:val="center"/>
            </w:pPr>
            <w:r w:rsidRPr="00CB502D">
              <w:t>PN3</w:t>
            </w:r>
          </w:p>
        </w:tc>
        <w:tc>
          <w:tcPr>
            <w:tcW w:w="2105" w:type="pct"/>
            <w:vAlign w:val="center"/>
          </w:tcPr>
          <w:p w:rsidR="00611CDE" w:rsidRPr="00CB502D" w:rsidRDefault="00611CDE" w:rsidP="002E5537">
            <w:pPr>
              <w:rPr>
                <w:rFonts w:cs="Arial"/>
              </w:rPr>
            </w:pPr>
            <w:r w:rsidRPr="00CB502D">
              <w:rPr>
                <w:rFonts w:cs="Arial"/>
              </w:rPr>
              <w:t>Crear proceso de gestión intención de venta</w:t>
            </w:r>
          </w:p>
        </w:tc>
        <w:tc>
          <w:tcPr>
            <w:tcW w:w="2592" w:type="pct"/>
          </w:tcPr>
          <w:p w:rsidR="00611CDE" w:rsidRPr="004F756A" w:rsidRDefault="00611CDE" w:rsidP="002E5537">
            <w:pPr>
              <w:rPr>
                <w:b/>
              </w:rPr>
            </w:pPr>
            <w:r>
              <w:t>Se crea el proceso de intención de venta para soportar la estrategia de gestión bolsa</w:t>
            </w:r>
          </w:p>
        </w:tc>
      </w:tr>
      <w:tr w:rsidR="00611CDE" w:rsidTr="002E5537">
        <w:tc>
          <w:tcPr>
            <w:tcW w:w="304" w:type="pct"/>
            <w:vAlign w:val="center"/>
          </w:tcPr>
          <w:p w:rsidR="00611CDE" w:rsidRDefault="00611CDE" w:rsidP="002E5537">
            <w:pPr>
              <w:jc w:val="center"/>
            </w:pPr>
            <w:r>
              <w:t>PN4</w:t>
            </w:r>
          </w:p>
        </w:tc>
        <w:tc>
          <w:tcPr>
            <w:tcW w:w="2105" w:type="pct"/>
            <w:vAlign w:val="center"/>
          </w:tcPr>
          <w:p w:rsidR="00611CDE" w:rsidRDefault="00611CDE" w:rsidP="002E5537">
            <w:r>
              <w:rPr>
                <w:rFonts w:cs="Arial"/>
              </w:rPr>
              <w:t>Crear proceso de orden de compra por subasta</w:t>
            </w:r>
          </w:p>
        </w:tc>
        <w:tc>
          <w:tcPr>
            <w:tcW w:w="2592" w:type="pct"/>
          </w:tcPr>
          <w:p w:rsidR="00611CDE" w:rsidRDefault="00611CDE" w:rsidP="002E5537">
            <w:r>
              <w:t>Se crea proceso que permite la creación de órdenes de compra a partir de subastas, este proceso estaba unido al proceso de gestión de PO y DA pero se separó en un proceso aparte que permitiera su reutilización.</w:t>
            </w:r>
          </w:p>
        </w:tc>
      </w:tr>
      <w:tr w:rsidR="00611CDE" w:rsidTr="002E5537">
        <w:tc>
          <w:tcPr>
            <w:tcW w:w="304" w:type="pct"/>
            <w:vAlign w:val="center"/>
          </w:tcPr>
          <w:p w:rsidR="00611CDE" w:rsidRDefault="00611CDE" w:rsidP="002E5537">
            <w:pPr>
              <w:jc w:val="center"/>
            </w:pPr>
            <w:r>
              <w:t>PN5</w:t>
            </w:r>
          </w:p>
        </w:tc>
        <w:tc>
          <w:tcPr>
            <w:tcW w:w="2105" w:type="pct"/>
            <w:vAlign w:val="center"/>
          </w:tcPr>
          <w:p w:rsidR="00611CDE" w:rsidRDefault="00611CDE" w:rsidP="002E5537">
            <w:r>
              <w:t>Crear proceso de crear campaña</w:t>
            </w:r>
          </w:p>
        </w:tc>
        <w:tc>
          <w:tcPr>
            <w:tcW w:w="2592" w:type="pct"/>
          </w:tcPr>
          <w:p w:rsidR="00611CDE" w:rsidRDefault="00611CDE" w:rsidP="002E5537">
            <w:r>
              <w:t>La creación de campañas a listas de clientes específicos y potenciales.</w:t>
            </w:r>
          </w:p>
        </w:tc>
      </w:tr>
      <w:tr w:rsidR="00611CDE" w:rsidTr="002E5537">
        <w:tc>
          <w:tcPr>
            <w:tcW w:w="304" w:type="pct"/>
            <w:vAlign w:val="center"/>
          </w:tcPr>
          <w:p w:rsidR="00611CDE" w:rsidRDefault="00611CDE" w:rsidP="002E5537">
            <w:pPr>
              <w:jc w:val="center"/>
            </w:pPr>
            <w:r>
              <w:t>PN6</w:t>
            </w:r>
          </w:p>
        </w:tc>
        <w:tc>
          <w:tcPr>
            <w:tcW w:w="2105" w:type="pct"/>
            <w:vAlign w:val="center"/>
          </w:tcPr>
          <w:p w:rsidR="00611CDE" w:rsidRDefault="00611CDE" w:rsidP="002E5537">
            <w:r>
              <w:t>Crear proceso de controlar campaña</w:t>
            </w:r>
          </w:p>
        </w:tc>
        <w:tc>
          <w:tcPr>
            <w:tcW w:w="2592" w:type="pct"/>
          </w:tcPr>
          <w:p w:rsidR="00611CDE" w:rsidRDefault="00611CDE" w:rsidP="002E5537">
            <w:r>
              <w:t>El proceso de control de campaña, permite medir el impacto que tienen las campañas sobre los clientes para modificar las estrategias y utilizadas en la campaña.</w:t>
            </w:r>
          </w:p>
        </w:tc>
      </w:tr>
      <w:tr w:rsidR="00611CDE" w:rsidTr="002E5537">
        <w:tc>
          <w:tcPr>
            <w:tcW w:w="304" w:type="pct"/>
            <w:vAlign w:val="center"/>
          </w:tcPr>
          <w:p w:rsidR="00611CDE" w:rsidRDefault="00611CDE" w:rsidP="002E5537">
            <w:pPr>
              <w:jc w:val="center"/>
            </w:pPr>
            <w:r>
              <w:t>PN7</w:t>
            </w:r>
          </w:p>
        </w:tc>
        <w:tc>
          <w:tcPr>
            <w:tcW w:w="2105" w:type="pct"/>
            <w:vAlign w:val="center"/>
          </w:tcPr>
          <w:p w:rsidR="00611CDE" w:rsidRDefault="00611CDE" w:rsidP="002E5537">
            <w:r>
              <w:t>Crear proceso de retroalimentación de clientes o productos</w:t>
            </w:r>
          </w:p>
        </w:tc>
        <w:tc>
          <w:tcPr>
            <w:tcW w:w="2592" w:type="pct"/>
          </w:tcPr>
          <w:p w:rsidR="00611CDE" w:rsidRDefault="00611CDE" w:rsidP="002E5537">
            <w:r>
              <w:t>Este proceso se crea para permitir a los clientes que comenten y evalúen el desempeño de los demás clientes y así el MarketPlace pueda tener retroalimentación de estos.</w:t>
            </w:r>
          </w:p>
        </w:tc>
      </w:tr>
      <w:tr w:rsidR="00611CDE" w:rsidTr="002E5537">
        <w:tc>
          <w:tcPr>
            <w:tcW w:w="304" w:type="pct"/>
            <w:vAlign w:val="center"/>
          </w:tcPr>
          <w:p w:rsidR="00611CDE" w:rsidRPr="00CB502D" w:rsidRDefault="00611CDE" w:rsidP="002E5537">
            <w:pPr>
              <w:jc w:val="center"/>
            </w:pPr>
            <w:r w:rsidRPr="00CB502D">
              <w:t>PN8</w:t>
            </w:r>
          </w:p>
        </w:tc>
        <w:tc>
          <w:tcPr>
            <w:tcW w:w="2105" w:type="pct"/>
            <w:vAlign w:val="center"/>
          </w:tcPr>
          <w:p w:rsidR="00611CDE" w:rsidRPr="00CB502D" w:rsidRDefault="00611CDE" w:rsidP="002E5537">
            <w:r w:rsidRPr="00CB502D">
              <w:t xml:space="preserve">Modificación procesos solicitud cotización, </w:t>
            </w:r>
            <w:r>
              <w:t>intención de compra, intención de venta</w:t>
            </w:r>
            <w:r w:rsidRPr="00CB502D">
              <w:t xml:space="preserve"> y el proceso de orden de compra por subasta</w:t>
            </w:r>
          </w:p>
        </w:tc>
        <w:tc>
          <w:tcPr>
            <w:tcW w:w="2592" w:type="pct"/>
          </w:tcPr>
          <w:p w:rsidR="00611CDE" w:rsidRDefault="00611CDE" w:rsidP="002E5537">
            <w:r w:rsidRPr="00CB502D">
              <w:t>La modificación de estos procesos se hace para el soporte de los acuerdos de servicio.</w:t>
            </w:r>
          </w:p>
        </w:tc>
      </w:tr>
      <w:tr w:rsidR="00611CDE" w:rsidTr="002E5537">
        <w:tc>
          <w:tcPr>
            <w:tcW w:w="304" w:type="pct"/>
            <w:vAlign w:val="center"/>
          </w:tcPr>
          <w:p w:rsidR="00611CDE" w:rsidRDefault="00611CDE" w:rsidP="002E5537">
            <w:pPr>
              <w:jc w:val="center"/>
            </w:pPr>
            <w:r>
              <w:t>PN9</w:t>
            </w:r>
          </w:p>
        </w:tc>
        <w:tc>
          <w:tcPr>
            <w:tcW w:w="2105" w:type="pct"/>
            <w:vAlign w:val="center"/>
          </w:tcPr>
          <w:p w:rsidR="00611CDE" w:rsidRDefault="00611CDE" w:rsidP="002E5537">
            <w:r>
              <w:t>Crear proceso Intención de Compra</w:t>
            </w:r>
          </w:p>
        </w:tc>
        <w:tc>
          <w:tcPr>
            <w:tcW w:w="2592" w:type="pct"/>
          </w:tcPr>
          <w:p w:rsidR="00611CDE" w:rsidRDefault="00611CDE" w:rsidP="002E5537">
            <w:r>
              <w:t>Este proyecto se crea para implementación del proceso de ingresar las intenciones de compra de los comercios.</w:t>
            </w:r>
          </w:p>
        </w:tc>
      </w:tr>
    </w:tbl>
    <w:p w:rsidR="00611CDE" w:rsidRPr="00953862" w:rsidRDefault="00611CDE" w:rsidP="00611CDE">
      <w:pPr>
        <w:rPr>
          <w:sz w:val="20"/>
        </w:rPr>
      </w:pPr>
    </w:p>
    <w:p w:rsidR="00611CDE" w:rsidRDefault="00611CDE" w:rsidP="00611CDE">
      <w:pPr>
        <w:rPr>
          <w:rStyle w:val="Textoennegrita"/>
          <w:rFonts w:cstheme="minorHAnsi"/>
          <w:color w:val="C00000"/>
          <w:sz w:val="28"/>
          <w:szCs w:val="28"/>
        </w:rPr>
      </w:pPr>
      <w:r w:rsidRPr="000F7666">
        <w:rPr>
          <w:rStyle w:val="Textoennegrita"/>
          <w:rFonts w:cstheme="minorHAnsi"/>
          <w:color w:val="C00000"/>
          <w:sz w:val="28"/>
          <w:szCs w:val="28"/>
        </w:rPr>
        <w:t>Proyectos</w:t>
      </w:r>
      <w:r>
        <w:rPr>
          <w:rStyle w:val="Textoennegrita"/>
          <w:rFonts w:cstheme="minorHAnsi"/>
          <w:color w:val="C00000"/>
          <w:sz w:val="28"/>
          <w:szCs w:val="28"/>
        </w:rPr>
        <w:t xml:space="preserve"> de datos</w:t>
      </w:r>
    </w:p>
    <w:tbl>
      <w:tblPr>
        <w:tblStyle w:val="Tablaconcuadrcula"/>
        <w:tblW w:w="9039" w:type="dxa"/>
        <w:tblLayout w:type="fixed"/>
        <w:tblLook w:val="04A0"/>
      </w:tblPr>
      <w:tblGrid>
        <w:gridCol w:w="775"/>
        <w:gridCol w:w="2877"/>
        <w:gridCol w:w="5387"/>
      </w:tblGrid>
      <w:tr w:rsidR="00611CDE" w:rsidRPr="00260766" w:rsidTr="002E5537">
        <w:tc>
          <w:tcPr>
            <w:tcW w:w="775" w:type="dxa"/>
            <w:shd w:val="clear" w:color="auto" w:fill="C00000"/>
          </w:tcPr>
          <w:p w:rsidR="00611CDE" w:rsidRPr="00260766" w:rsidRDefault="00611CDE" w:rsidP="002E5537">
            <w:pPr>
              <w:jc w:val="center"/>
              <w:rPr>
                <w:b/>
              </w:rPr>
            </w:pPr>
            <w:r w:rsidRPr="00260766">
              <w:rPr>
                <w:b/>
              </w:rPr>
              <w:t>Id</w:t>
            </w:r>
          </w:p>
        </w:tc>
        <w:tc>
          <w:tcPr>
            <w:tcW w:w="2877" w:type="dxa"/>
            <w:shd w:val="clear" w:color="auto" w:fill="C00000"/>
          </w:tcPr>
          <w:p w:rsidR="00611CDE" w:rsidRPr="00260766" w:rsidRDefault="00611CDE" w:rsidP="002E5537">
            <w:pPr>
              <w:jc w:val="center"/>
              <w:rPr>
                <w:b/>
              </w:rPr>
            </w:pPr>
            <w:r w:rsidRPr="00260766">
              <w:rPr>
                <w:b/>
              </w:rPr>
              <w:t>Proyecto</w:t>
            </w:r>
          </w:p>
        </w:tc>
        <w:tc>
          <w:tcPr>
            <w:tcW w:w="5387" w:type="dxa"/>
            <w:shd w:val="clear" w:color="auto" w:fill="C00000"/>
          </w:tcPr>
          <w:p w:rsidR="00611CDE" w:rsidRPr="00260766" w:rsidRDefault="00611CDE" w:rsidP="002E5537">
            <w:pPr>
              <w:jc w:val="center"/>
              <w:rPr>
                <w:b/>
              </w:rPr>
            </w:pPr>
            <w:r>
              <w:rPr>
                <w:b/>
              </w:rPr>
              <w:t>Descripción</w:t>
            </w:r>
          </w:p>
        </w:tc>
      </w:tr>
      <w:tr w:rsidR="00611CDE" w:rsidTr="002E5537">
        <w:tc>
          <w:tcPr>
            <w:tcW w:w="775" w:type="dxa"/>
            <w:vAlign w:val="center"/>
          </w:tcPr>
          <w:p w:rsidR="00611CDE" w:rsidRDefault="00611CDE" w:rsidP="002E5537">
            <w:pPr>
              <w:jc w:val="center"/>
            </w:pPr>
            <w:r>
              <w:t>PD1</w:t>
            </w:r>
          </w:p>
        </w:tc>
        <w:tc>
          <w:tcPr>
            <w:tcW w:w="2877" w:type="dxa"/>
            <w:vAlign w:val="center"/>
          </w:tcPr>
          <w:p w:rsidR="00611CDE" w:rsidRDefault="00611CDE" w:rsidP="002E5537">
            <w:r>
              <w:rPr>
                <w:rFonts w:cs="Arial"/>
              </w:rPr>
              <w:t>Modificación de la entidad OrdenCompra</w:t>
            </w:r>
          </w:p>
        </w:tc>
        <w:tc>
          <w:tcPr>
            <w:tcW w:w="5387" w:type="dxa"/>
          </w:tcPr>
          <w:p w:rsidR="00611CDE" w:rsidRDefault="00611CDE" w:rsidP="002E5537">
            <w:r>
              <w:t>Se realiza la modificación a la entidad orden de compra, que permite unir la brecha encontrada</w:t>
            </w:r>
          </w:p>
        </w:tc>
      </w:tr>
      <w:tr w:rsidR="00611CDE" w:rsidTr="002E5537">
        <w:tc>
          <w:tcPr>
            <w:tcW w:w="775" w:type="dxa"/>
            <w:vAlign w:val="center"/>
          </w:tcPr>
          <w:p w:rsidR="00611CDE" w:rsidRDefault="00611CDE" w:rsidP="002E5537">
            <w:pPr>
              <w:jc w:val="center"/>
            </w:pPr>
            <w:r>
              <w:t>PD2</w:t>
            </w:r>
          </w:p>
        </w:tc>
        <w:tc>
          <w:tcPr>
            <w:tcW w:w="2877" w:type="dxa"/>
            <w:vAlign w:val="center"/>
          </w:tcPr>
          <w:p w:rsidR="00611CDE" w:rsidRDefault="00611CDE" w:rsidP="002E5537">
            <w:pPr>
              <w:rPr>
                <w:rFonts w:cs="Arial"/>
              </w:rPr>
            </w:pPr>
            <w:r>
              <w:rPr>
                <w:rFonts w:cs="Arial"/>
              </w:rPr>
              <w:t>Modificación de la entidad Subasta</w:t>
            </w:r>
          </w:p>
        </w:tc>
        <w:tc>
          <w:tcPr>
            <w:tcW w:w="5387" w:type="dxa"/>
          </w:tcPr>
          <w:p w:rsidR="00611CDE" w:rsidRDefault="00611CDE" w:rsidP="002E5537">
            <w:r>
              <w:t>Se realiza la modificación a la entidad subasta que permite unir la brecha encontrada</w:t>
            </w:r>
          </w:p>
        </w:tc>
      </w:tr>
      <w:tr w:rsidR="00611CDE" w:rsidTr="002E5537">
        <w:tc>
          <w:tcPr>
            <w:tcW w:w="775" w:type="dxa"/>
            <w:vAlign w:val="center"/>
          </w:tcPr>
          <w:p w:rsidR="00611CDE" w:rsidRDefault="00611CDE" w:rsidP="002E5537">
            <w:pPr>
              <w:jc w:val="center"/>
            </w:pPr>
            <w:r>
              <w:t>PD3</w:t>
            </w:r>
          </w:p>
        </w:tc>
        <w:tc>
          <w:tcPr>
            <w:tcW w:w="2877" w:type="dxa"/>
            <w:vAlign w:val="center"/>
          </w:tcPr>
          <w:p w:rsidR="00611CDE" w:rsidRDefault="00611CDE" w:rsidP="002E5537">
            <w:pPr>
              <w:rPr>
                <w:rFonts w:cs="Arial"/>
              </w:rPr>
            </w:pPr>
            <w:r>
              <w:rPr>
                <w:rFonts w:cs="Arial"/>
              </w:rPr>
              <w:t xml:space="preserve">Creación de las entidades </w:t>
            </w:r>
            <w:r w:rsidRPr="00840FCD">
              <w:rPr>
                <w:rFonts w:cs="Arial"/>
              </w:rPr>
              <w:t>Solicitud</w:t>
            </w:r>
            <w:r>
              <w:rPr>
                <w:rFonts w:cs="Arial"/>
              </w:rPr>
              <w:t>Cotización, C</w:t>
            </w:r>
            <w:r w:rsidRPr="00840FCD">
              <w:rPr>
                <w:rFonts w:cs="Arial"/>
              </w:rPr>
              <w:t>onvocatoria</w:t>
            </w:r>
            <w:r>
              <w:rPr>
                <w:rFonts w:cs="Arial"/>
              </w:rPr>
              <w:t xml:space="preserve"> y Cotización</w:t>
            </w:r>
          </w:p>
        </w:tc>
        <w:tc>
          <w:tcPr>
            <w:tcW w:w="5387" w:type="dxa"/>
          </w:tcPr>
          <w:p w:rsidR="00611CDE" w:rsidRDefault="00611CDE" w:rsidP="002E5537">
            <w:r>
              <w:t>Se realiza la creación de las entidades SolicitudCotización, Convocatoria y Cotización que permiten unir la brecha encontrada</w:t>
            </w:r>
          </w:p>
        </w:tc>
      </w:tr>
      <w:tr w:rsidR="00611CDE" w:rsidTr="002E5537">
        <w:tc>
          <w:tcPr>
            <w:tcW w:w="775" w:type="dxa"/>
            <w:vAlign w:val="center"/>
          </w:tcPr>
          <w:p w:rsidR="00611CDE" w:rsidRDefault="00611CDE" w:rsidP="002E5537">
            <w:pPr>
              <w:jc w:val="center"/>
            </w:pPr>
            <w:r>
              <w:t>PD4</w:t>
            </w:r>
          </w:p>
        </w:tc>
        <w:tc>
          <w:tcPr>
            <w:tcW w:w="2877" w:type="dxa"/>
            <w:vAlign w:val="center"/>
          </w:tcPr>
          <w:p w:rsidR="00611CDE" w:rsidRDefault="00611CDE" w:rsidP="002E5537">
            <w:pPr>
              <w:rPr>
                <w:rFonts w:cs="Arial"/>
              </w:rPr>
            </w:pPr>
            <w:r>
              <w:rPr>
                <w:rFonts w:cs="Arial"/>
              </w:rPr>
              <w:t>Creación de las entidades Intención, Intención</w:t>
            </w:r>
            <w:r w:rsidRPr="00840FCD">
              <w:rPr>
                <w:rFonts w:cs="Arial"/>
              </w:rPr>
              <w:t>Compra</w:t>
            </w:r>
            <w:r>
              <w:rPr>
                <w:rFonts w:cs="Arial"/>
              </w:rPr>
              <w:t>, Intención</w:t>
            </w:r>
            <w:r w:rsidRPr="00840FCD">
              <w:rPr>
                <w:rFonts w:cs="Arial"/>
              </w:rPr>
              <w:t>Venta</w:t>
            </w:r>
          </w:p>
        </w:tc>
        <w:tc>
          <w:tcPr>
            <w:tcW w:w="5387" w:type="dxa"/>
          </w:tcPr>
          <w:p w:rsidR="00611CDE" w:rsidRDefault="00611CDE" w:rsidP="002E5537">
            <w:r>
              <w:t>Se realiza la c</w:t>
            </w:r>
            <w:r>
              <w:rPr>
                <w:rFonts w:cs="Arial"/>
              </w:rPr>
              <w:t>reación de las entidades Intención, Intención</w:t>
            </w:r>
            <w:r w:rsidRPr="00840FCD">
              <w:rPr>
                <w:rFonts w:cs="Arial"/>
              </w:rPr>
              <w:t>Compra</w:t>
            </w:r>
            <w:r>
              <w:rPr>
                <w:rFonts w:cs="Arial"/>
              </w:rPr>
              <w:t>, Intención</w:t>
            </w:r>
            <w:r w:rsidRPr="00840FCD">
              <w:rPr>
                <w:rFonts w:cs="Arial"/>
              </w:rPr>
              <w:t>Venta</w:t>
            </w:r>
            <w:r>
              <w:t xml:space="preserve"> que permiten unir la brecha encontrada</w:t>
            </w:r>
          </w:p>
        </w:tc>
      </w:tr>
      <w:tr w:rsidR="00611CDE" w:rsidTr="002E5537">
        <w:tc>
          <w:tcPr>
            <w:tcW w:w="775" w:type="dxa"/>
            <w:vAlign w:val="center"/>
          </w:tcPr>
          <w:p w:rsidR="00611CDE" w:rsidRDefault="00611CDE" w:rsidP="002E5537">
            <w:pPr>
              <w:jc w:val="center"/>
            </w:pPr>
            <w:r>
              <w:lastRenderedPageBreak/>
              <w:t>PD5</w:t>
            </w:r>
          </w:p>
        </w:tc>
        <w:tc>
          <w:tcPr>
            <w:tcW w:w="2877" w:type="dxa"/>
            <w:vAlign w:val="center"/>
          </w:tcPr>
          <w:p w:rsidR="00611CDE" w:rsidRDefault="00611CDE" w:rsidP="002E5537">
            <w:pPr>
              <w:rPr>
                <w:rFonts w:cs="Arial"/>
              </w:rPr>
            </w:pPr>
            <w:r>
              <w:rPr>
                <w:rFonts w:cs="Arial"/>
              </w:rPr>
              <w:t xml:space="preserve">Creación de las entidades </w:t>
            </w:r>
            <w:r w:rsidRPr="00840FCD">
              <w:rPr>
                <w:rFonts w:cs="Arial"/>
              </w:rPr>
              <w:t xml:space="preserve">Campaña, EstrategiaCampaña, MensajePromocional, Evento,  </w:t>
            </w:r>
            <w:r>
              <w:rPr>
                <w:rFonts w:cs="Arial"/>
              </w:rPr>
              <w:t>Revisión</w:t>
            </w:r>
            <w:r w:rsidRPr="00840FCD">
              <w:rPr>
                <w:rFonts w:cs="Arial"/>
              </w:rPr>
              <w:t>EstrategiaCampaña</w:t>
            </w:r>
          </w:p>
        </w:tc>
        <w:tc>
          <w:tcPr>
            <w:tcW w:w="5387" w:type="dxa"/>
          </w:tcPr>
          <w:p w:rsidR="00611CDE" w:rsidRDefault="00611CDE" w:rsidP="002E5537">
            <w:r>
              <w:t xml:space="preserve">Se realiza la creación de las entidades </w:t>
            </w:r>
            <w:r w:rsidRPr="00840FCD">
              <w:rPr>
                <w:rFonts w:cs="Arial"/>
              </w:rPr>
              <w:t xml:space="preserve">Campaña, EstrategiaCampaña, MensajePromocional, Evento,  </w:t>
            </w:r>
            <w:r>
              <w:rPr>
                <w:rFonts w:cs="Arial"/>
              </w:rPr>
              <w:t>Revisión</w:t>
            </w:r>
            <w:r w:rsidRPr="00840FCD">
              <w:rPr>
                <w:rFonts w:cs="Arial"/>
              </w:rPr>
              <w:t>EstrategiaCampaña</w:t>
            </w:r>
            <w:r>
              <w:rPr>
                <w:rFonts w:cs="Arial"/>
              </w:rPr>
              <w:t>, que permiten unir la brecha encontrada</w:t>
            </w:r>
          </w:p>
        </w:tc>
      </w:tr>
      <w:tr w:rsidR="00611CDE" w:rsidTr="002E5537">
        <w:tc>
          <w:tcPr>
            <w:tcW w:w="775" w:type="dxa"/>
            <w:vAlign w:val="center"/>
          </w:tcPr>
          <w:p w:rsidR="00611CDE" w:rsidRDefault="00611CDE" w:rsidP="002E5537">
            <w:pPr>
              <w:jc w:val="center"/>
            </w:pPr>
            <w:r>
              <w:t>PD6</w:t>
            </w:r>
          </w:p>
        </w:tc>
        <w:tc>
          <w:tcPr>
            <w:tcW w:w="2877" w:type="dxa"/>
            <w:vAlign w:val="center"/>
          </w:tcPr>
          <w:p w:rsidR="00611CDE" w:rsidRDefault="00611CDE" w:rsidP="002E5537">
            <w:pPr>
              <w:rPr>
                <w:rFonts w:cs="Arial"/>
              </w:rPr>
            </w:pPr>
            <w:r>
              <w:rPr>
                <w:rFonts w:cs="Arial"/>
              </w:rPr>
              <w:t>Modificación de la entidad cliente</w:t>
            </w:r>
          </w:p>
        </w:tc>
        <w:tc>
          <w:tcPr>
            <w:tcW w:w="5387" w:type="dxa"/>
          </w:tcPr>
          <w:p w:rsidR="00611CDE" w:rsidRDefault="00611CDE" w:rsidP="002E5537">
            <w:r>
              <w:t>Se modifica la entidad cliente para que permita unir la brecha relacionada con la creación de las campañas</w:t>
            </w:r>
          </w:p>
        </w:tc>
      </w:tr>
      <w:tr w:rsidR="00611CDE" w:rsidTr="002E5537">
        <w:tc>
          <w:tcPr>
            <w:tcW w:w="775" w:type="dxa"/>
            <w:vAlign w:val="center"/>
          </w:tcPr>
          <w:p w:rsidR="00611CDE" w:rsidRDefault="00611CDE" w:rsidP="002E5537">
            <w:pPr>
              <w:jc w:val="center"/>
            </w:pPr>
            <w:r>
              <w:t>PD7</w:t>
            </w:r>
          </w:p>
        </w:tc>
        <w:tc>
          <w:tcPr>
            <w:tcW w:w="2877" w:type="dxa"/>
            <w:vAlign w:val="center"/>
          </w:tcPr>
          <w:p w:rsidR="00611CDE" w:rsidRDefault="00611CDE" w:rsidP="002E5537">
            <w:pPr>
              <w:rPr>
                <w:rFonts w:cs="Arial"/>
              </w:rPr>
            </w:pPr>
            <w:r>
              <w:rPr>
                <w:rFonts w:cs="Arial"/>
              </w:rPr>
              <w:t xml:space="preserve">Creación de las entidades </w:t>
            </w:r>
            <w:r w:rsidRPr="00B94034">
              <w:rPr>
                <w:rFonts w:cs="Arial"/>
              </w:rPr>
              <w:t>Retroalimentaci</w:t>
            </w:r>
            <w:r>
              <w:rPr>
                <w:rFonts w:cs="Arial"/>
              </w:rPr>
              <w:t>o</w:t>
            </w:r>
            <w:r w:rsidRPr="00B94034">
              <w:rPr>
                <w:rFonts w:cs="Arial"/>
              </w:rPr>
              <w:t>n, Criterio</w:t>
            </w:r>
          </w:p>
        </w:tc>
        <w:tc>
          <w:tcPr>
            <w:tcW w:w="5387" w:type="dxa"/>
          </w:tcPr>
          <w:p w:rsidR="00611CDE" w:rsidRDefault="00611CDE" w:rsidP="002E5537">
            <w:r>
              <w:t>Se crean las entidades Retroalimentació</w:t>
            </w:r>
            <w:r w:rsidRPr="00B94034">
              <w:t>n, Criterio</w:t>
            </w:r>
            <w:r>
              <w:t>, para unir la brecha encontrada</w:t>
            </w:r>
          </w:p>
        </w:tc>
      </w:tr>
    </w:tbl>
    <w:p w:rsidR="00611CDE" w:rsidRDefault="00611CDE" w:rsidP="00611CDE"/>
    <w:p w:rsidR="00611CDE" w:rsidRDefault="00611CDE" w:rsidP="00611CDE">
      <w:pPr>
        <w:rPr>
          <w:rStyle w:val="Textoennegrita"/>
          <w:rFonts w:cstheme="minorHAnsi"/>
          <w:color w:val="C00000"/>
          <w:sz w:val="28"/>
          <w:szCs w:val="28"/>
        </w:rPr>
      </w:pPr>
      <w:r w:rsidRPr="000F7666">
        <w:rPr>
          <w:rStyle w:val="Textoennegrita"/>
          <w:rFonts w:cstheme="minorHAnsi"/>
          <w:color w:val="C00000"/>
          <w:sz w:val="28"/>
          <w:szCs w:val="28"/>
        </w:rPr>
        <w:t>Proyectos</w:t>
      </w:r>
      <w:r>
        <w:rPr>
          <w:rStyle w:val="Textoennegrita"/>
          <w:rFonts w:cstheme="minorHAnsi"/>
          <w:color w:val="C00000"/>
          <w:sz w:val="28"/>
          <w:szCs w:val="28"/>
        </w:rPr>
        <w:t xml:space="preserve"> de Aplicaciones</w:t>
      </w:r>
    </w:p>
    <w:tbl>
      <w:tblPr>
        <w:tblStyle w:val="Tablaconcuadrcula"/>
        <w:tblW w:w="9039" w:type="dxa"/>
        <w:tblLayout w:type="fixed"/>
        <w:tblLook w:val="04A0"/>
      </w:tblPr>
      <w:tblGrid>
        <w:gridCol w:w="775"/>
        <w:gridCol w:w="2877"/>
        <w:gridCol w:w="5387"/>
      </w:tblGrid>
      <w:tr w:rsidR="00611CDE" w:rsidRPr="00260766" w:rsidTr="002E5537">
        <w:tc>
          <w:tcPr>
            <w:tcW w:w="775" w:type="dxa"/>
            <w:shd w:val="clear" w:color="auto" w:fill="C00000"/>
          </w:tcPr>
          <w:p w:rsidR="00611CDE" w:rsidRPr="00260766" w:rsidRDefault="00611CDE" w:rsidP="002E5537">
            <w:pPr>
              <w:jc w:val="center"/>
              <w:rPr>
                <w:b/>
              </w:rPr>
            </w:pPr>
            <w:r w:rsidRPr="00260766">
              <w:rPr>
                <w:b/>
              </w:rPr>
              <w:t>Id</w:t>
            </w:r>
          </w:p>
        </w:tc>
        <w:tc>
          <w:tcPr>
            <w:tcW w:w="2877" w:type="dxa"/>
            <w:shd w:val="clear" w:color="auto" w:fill="C00000"/>
          </w:tcPr>
          <w:p w:rsidR="00611CDE" w:rsidRPr="00260766" w:rsidRDefault="00611CDE" w:rsidP="002E5537">
            <w:pPr>
              <w:jc w:val="center"/>
              <w:rPr>
                <w:b/>
              </w:rPr>
            </w:pPr>
            <w:r w:rsidRPr="00260766">
              <w:rPr>
                <w:b/>
              </w:rPr>
              <w:t>Proyecto</w:t>
            </w:r>
          </w:p>
        </w:tc>
        <w:tc>
          <w:tcPr>
            <w:tcW w:w="5387" w:type="dxa"/>
            <w:shd w:val="clear" w:color="auto" w:fill="C00000"/>
          </w:tcPr>
          <w:p w:rsidR="00611CDE" w:rsidRPr="00260766" w:rsidRDefault="00611CDE" w:rsidP="002E5537">
            <w:pPr>
              <w:jc w:val="center"/>
              <w:rPr>
                <w:b/>
              </w:rPr>
            </w:pPr>
            <w:r>
              <w:rPr>
                <w:b/>
              </w:rPr>
              <w:t>Descripción</w:t>
            </w:r>
          </w:p>
        </w:tc>
      </w:tr>
      <w:tr w:rsidR="00611CDE" w:rsidTr="002E5537">
        <w:tc>
          <w:tcPr>
            <w:tcW w:w="775" w:type="dxa"/>
            <w:vAlign w:val="center"/>
          </w:tcPr>
          <w:p w:rsidR="00611CDE" w:rsidRDefault="00611CDE" w:rsidP="002E5537">
            <w:pPr>
              <w:jc w:val="center"/>
            </w:pPr>
            <w:r>
              <w:t>PA1</w:t>
            </w:r>
          </w:p>
        </w:tc>
        <w:tc>
          <w:tcPr>
            <w:tcW w:w="2877" w:type="dxa"/>
            <w:vAlign w:val="center"/>
          </w:tcPr>
          <w:p w:rsidR="00611CDE" w:rsidRDefault="00611CDE" w:rsidP="002E5537">
            <w:r>
              <w:rPr>
                <w:rFonts w:cs="Arial"/>
              </w:rPr>
              <w:t>Creación de la aplicación StockManager</w:t>
            </w:r>
          </w:p>
        </w:tc>
        <w:tc>
          <w:tcPr>
            <w:tcW w:w="5387" w:type="dxa"/>
          </w:tcPr>
          <w:p w:rsidR="00611CDE" w:rsidRDefault="00611CDE" w:rsidP="002E5537">
            <w:r>
              <w:t>Se realiza la creación de la aplicación StockManager que es utilizada para la solicitud de Cotizaciones y el control de bolsa.</w:t>
            </w:r>
          </w:p>
        </w:tc>
      </w:tr>
      <w:tr w:rsidR="00611CDE" w:rsidTr="002E5537">
        <w:tc>
          <w:tcPr>
            <w:tcW w:w="775" w:type="dxa"/>
            <w:vAlign w:val="center"/>
          </w:tcPr>
          <w:p w:rsidR="00611CDE" w:rsidRDefault="00611CDE" w:rsidP="002E5537">
            <w:pPr>
              <w:jc w:val="center"/>
            </w:pPr>
            <w:r>
              <w:t>PA2</w:t>
            </w:r>
          </w:p>
        </w:tc>
        <w:tc>
          <w:tcPr>
            <w:tcW w:w="2877" w:type="dxa"/>
            <w:vAlign w:val="center"/>
          </w:tcPr>
          <w:p w:rsidR="00611CDE" w:rsidRDefault="00611CDE" w:rsidP="002E5537">
            <w:pPr>
              <w:rPr>
                <w:rFonts w:cs="Arial"/>
              </w:rPr>
            </w:pPr>
            <w:r>
              <w:rPr>
                <w:rFonts w:cs="Arial"/>
              </w:rPr>
              <w:t>Modificación de las aplicaciones POManager y TransactManager</w:t>
            </w:r>
          </w:p>
        </w:tc>
        <w:tc>
          <w:tcPr>
            <w:tcW w:w="5387" w:type="dxa"/>
          </w:tcPr>
          <w:p w:rsidR="00611CDE" w:rsidRDefault="00611CDE" w:rsidP="002E5537">
            <w:r>
              <w:t xml:space="preserve">Se realiza la modificación de las aplicaciones </w:t>
            </w:r>
            <w:r>
              <w:rPr>
                <w:rFonts w:cs="Arial"/>
              </w:rPr>
              <w:t>POManager y TransactManager que soporten los procesos Transaccionales</w:t>
            </w:r>
          </w:p>
        </w:tc>
      </w:tr>
      <w:tr w:rsidR="00611CDE" w:rsidTr="002E5537">
        <w:tc>
          <w:tcPr>
            <w:tcW w:w="775" w:type="dxa"/>
            <w:vAlign w:val="center"/>
          </w:tcPr>
          <w:p w:rsidR="00611CDE" w:rsidRDefault="00611CDE" w:rsidP="002E5537">
            <w:pPr>
              <w:jc w:val="center"/>
            </w:pPr>
            <w:r>
              <w:t>PA3</w:t>
            </w:r>
          </w:p>
        </w:tc>
        <w:tc>
          <w:tcPr>
            <w:tcW w:w="2877" w:type="dxa"/>
            <w:vAlign w:val="center"/>
          </w:tcPr>
          <w:p w:rsidR="00611CDE" w:rsidRDefault="00611CDE" w:rsidP="002E5537">
            <w:pPr>
              <w:rPr>
                <w:rFonts w:cs="Arial"/>
              </w:rPr>
            </w:pPr>
            <w:r>
              <w:rPr>
                <w:rFonts w:cs="Arial"/>
              </w:rPr>
              <w:t xml:space="preserve">Creación de campañas en </w:t>
            </w:r>
            <w:r w:rsidRPr="00F01637">
              <w:rPr>
                <w:rFonts w:cs="Arial"/>
              </w:rPr>
              <w:t>CRM OnDemand</w:t>
            </w:r>
          </w:p>
        </w:tc>
        <w:tc>
          <w:tcPr>
            <w:tcW w:w="5387" w:type="dxa"/>
          </w:tcPr>
          <w:p w:rsidR="00611CDE" w:rsidRDefault="00611CDE" w:rsidP="002E5537">
            <w:r>
              <w:t>Se realiza la creación de las campañas en el CRM</w:t>
            </w:r>
          </w:p>
        </w:tc>
      </w:tr>
      <w:tr w:rsidR="00611CDE" w:rsidTr="002E5537">
        <w:tc>
          <w:tcPr>
            <w:tcW w:w="775" w:type="dxa"/>
            <w:vAlign w:val="center"/>
          </w:tcPr>
          <w:p w:rsidR="00611CDE" w:rsidRDefault="00611CDE" w:rsidP="002E5537">
            <w:pPr>
              <w:jc w:val="center"/>
            </w:pPr>
            <w:r>
              <w:t>PA4</w:t>
            </w:r>
          </w:p>
        </w:tc>
        <w:tc>
          <w:tcPr>
            <w:tcW w:w="2877" w:type="dxa"/>
            <w:vAlign w:val="center"/>
          </w:tcPr>
          <w:p w:rsidR="00611CDE" w:rsidRDefault="00611CDE" w:rsidP="002E5537">
            <w:pPr>
              <w:rPr>
                <w:rFonts w:cs="Arial"/>
              </w:rPr>
            </w:pPr>
            <w:r>
              <w:rPr>
                <w:rFonts w:cs="Arial"/>
              </w:rPr>
              <w:t xml:space="preserve">Creación de evaluaciones y comentarios en </w:t>
            </w:r>
            <w:r w:rsidRPr="00F01637">
              <w:rPr>
                <w:rFonts w:cs="Arial"/>
              </w:rPr>
              <w:t>CRM OnDemand</w:t>
            </w:r>
          </w:p>
        </w:tc>
        <w:tc>
          <w:tcPr>
            <w:tcW w:w="5387" w:type="dxa"/>
          </w:tcPr>
          <w:p w:rsidR="00611CDE" w:rsidRDefault="00611CDE" w:rsidP="002E5537">
            <w:r>
              <w:t>Se realiza la creación de evaluaciones y comentarios en el CRM</w:t>
            </w:r>
          </w:p>
        </w:tc>
      </w:tr>
      <w:tr w:rsidR="00611CDE" w:rsidTr="002E5537">
        <w:tc>
          <w:tcPr>
            <w:tcW w:w="775" w:type="dxa"/>
            <w:vAlign w:val="center"/>
          </w:tcPr>
          <w:p w:rsidR="00611CDE" w:rsidRDefault="00611CDE" w:rsidP="002E5537">
            <w:pPr>
              <w:jc w:val="center"/>
            </w:pPr>
            <w:r>
              <w:t>PA5</w:t>
            </w:r>
          </w:p>
        </w:tc>
        <w:tc>
          <w:tcPr>
            <w:tcW w:w="2877" w:type="dxa"/>
            <w:vAlign w:val="center"/>
          </w:tcPr>
          <w:p w:rsidR="00611CDE" w:rsidRDefault="00611CDE" w:rsidP="002E5537">
            <w:pPr>
              <w:rPr>
                <w:rFonts w:cs="Arial"/>
              </w:rPr>
            </w:pPr>
            <w:r>
              <w:rPr>
                <w:rFonts w:cs="Arial"/>
              </w:rPr>
              <w:t xml:space="preserve">Se agregas reglas de monitoreo sobre la aplicación </w:t>
            </w:r>
            <w:r w:rsidRPr="000844D4">
              <w:rPr>
                <w:rFonts w:cs="Arial"/>
              </w:rPr>
              <w:t>Oracle BAM</w:t>
            </w:r>
          </w:p>
        </w:tc>
        <w:tc>
          <w:tcPr>
            <w:tcW w:w="5387" w:type="dxa"/>
          </w:tcPr>
          <w:p w:rsidR="00611CDE" w:rsidRDefault="00611CDE" w:rsidP="002E5537">
            <w:r>
              <w:t>Se agregan las reglas para monitoreo de Transacciones en el BAM</w:t>
            </w:r>
          </w:p>
        </w:tc>
      </w:tr>
      <w:tr w:rsidR="00611CDE" w:rsidTr="002E5537">
        <w:tc>
          <w:tcPr>
            <w:tcW w:w="775" w:type="dxa"/>
            <w:vAlign w:val="center"/>
          </w:tcPr>
          <w:p w:rsidR="00611CDE" w:rsidRDefault="00611CDE" w:rsidP="002E5537">
            <w:pPr>
              <w:jc w:val="center"/>
            </w:pPr>
            <w:r>
              <w:t>PA6</w:t>
            </w:r>
          </w:p>
        </w:tc>
        <w:tc>
          <w:tcPr>
            <w:tcW w:w="2877" w:type="dxa"/>
            <w:vAlign w:val="center"/>
          </w:tcPr>
          <w:p w:rsidR="00611CDE" w:rsidRDefault="00611CDE" w:rsidP="002E5537">
            <w:pPr>
              <w:rPr>
                <w:rFonts w:cs="Arial"/>
              </w:rPr>
            </w:pPr>
            <w:r>
              <w:rPr>
                <w:rFonts w:cs="Arial"/>
              </w:rPr>
              <w:t xml:space="preserve">Modificar las aplicaciones </w:t>
            </w:r>
            <w:r w:rsidRPr="00E66885">
              <w:rPr>
                <w:rFonts w:cs="Arial"/>
              </w:rPr>
              <w:t>TransactManager</w:t>
            </w:r>
            <w:r>
              <w:rPr>
                <w:rFonts w:cs="Arial"/>
              </w:rPr>
              <w:t xml:space="preserve">, </w:t>
            </w:r>
            <w:r w:rsidRPr="00E66885">
              <w:rPr>
                <w:rFonts w:cs="Arial"/>
              </w:rPr>
              <w:t>POManager</w:t>
            </w:r>
            <w:r>
              <w:rPr>
                <w:rFonts w:cs="Arial"/>
              </w:rPr>
              <w:t xml:space="preserve"> y StockManager</w:t>
            </w:r>
          </w:p>
        </w:tc>
        <w:tc>
          <w:tcPr>
            <w:tcW w:w="5387" w:type="dxa"/>
          </w:tcPr>
          <w:p w:rsidR="00611CDE" w:rsidRDefault="00611CDE" w:rsidP="002E5537">
            <w:r>
              <w:t xml:space="preserve">Se modifican las aplicaciones </w:t>
            </w:r>
            <w:r w:rsidRPr="00E66885">
              <w:rPr>
                <w:rFonts w:cs="Arial"/>
              </w:rPr>
              <w:t>TransactManager</w:t>
            </w:r>
            <w:r>
              <w:rPr>
                <w:rFonts w:cs="Arial"/>
              </w:rPr>
              <w:t xml:space="preserve">, </w:t>
            </w:r>
            <w:r w:rsidRPr="00E66885">
              <w:rPr>
                <w:rFonts w:cs="Arial"/>
              </w:rPr>
              <w:t>POManager</w:t>
            </w:r>
            <w:r>
              <w:rPr>
                <w:rFonts w:cs="Arial"/>
              </w:rPr>
              <w:t xml:space="preserve"> y StockManager, para implementar los servicios que permitan el monitoreo y control de las Transacciones</w:t>
            </w:r>
          </w:p>
        </w:tc>
      </w:tr>
      <w:tr w:rsidR="00611CDE" w:rsidTr="002E5537">
        <w:tc>
          <w:tcPr>
            <w:tcW w:w="775" w:type="dxa"/>
            <w:vAlign w:val="center"/>
          </w:tcPr>
          <w:p w:rsidR="00611CDE" w:rsidRDefault="00611CDE" w:rsidP="002E5537">
            <w:pPr>
              <w:jc w:val="center"/>
            </w:pPr>
            <w:r>
              <w:t>PA7</w:t>
            </w:r>
          </w:p>
        </w:tc>
        <w:tc>
          <w:tcPr>
            <w:tcW w:w="2877" w:type="dxa"/>
            <w:vAlign w:val="center"/>
          </w:tcPr>
          <w:p w:rsidR="00611CDE" w:rsidRDefault="00611CDE" w:rsidP="002E5537">
            <w:pPr>
              <w:rPr>
                <w:rFonts w:cs="Arial"/>
              </w:rPr>
            </w:pPr>
            <w:r>
              <w:rPr>
                <w:rFonts w:cs="Arial"/>
              </w:rPr>
              <w:t xml:space="preserve">Creación de la aplicación </w:t>
            </w:r>
            <w:r>
              <w:rPr>
                <w:rFonts w:ascii="Arial" w:hAnsi="Arial" w:cs="Arial"/>
                <w:color w:val="222222"/>
                <w:shd w:val="clear" w:color="auto" w:fill="FFFFFF"/>
              </w:rPr>
              <w:t>ServicesAgreementEval</w:t>
            </w:r>
          </w:p>
        </w:tc>
        <w:tc>
          <w:tcPr>
            <w:tcW w:w="5387" w:type="dxa"/>
          </w:tcPr>
          <w:p w:rsidR="00611CDE" w:rsidRDefault="00611CDE" w:rsidP="002E5537">
            <w:r>
              <w:t xml:space="preserve">Se crea la aplicación </w:t>
            </w:r>
            <w:r>
              <w:rPr>
                <w:rFonts w:ascii="Arial" w:hAnsi="Arial" w:cs="Arial"/>
                <w:color w:val="222222"/>
                <w:shd w:val="clear" w:color="auto" w:fill="FFFFFF"/>
              </w:rPr>
              <w:t>ServicesAgreementEval para la evaluación de los acuerdos de servicio</w:t>
            </w:r>
          </w:p>
        </w:tc>
      </w:tr>
      <w:tr w:rsidR="00611CDE" w:rsidTr="002E5537">
        <w:tc>
          <w:tcPr>
            <w:tcW w:w="775" w:type="dxa"/>
            <w:vAlign w:val="center"/>
          </w:tcPr>
          <w:p w:rsidR="00611CDE" w:rsidRDefault="00611CDE" w:rsidP="002E5537">
            <w:pPr>
              <w:jc w:val="center"/>
            </w:pPr>
            <w:r>
              <w:t>PA8</w:t>
            </w:r>
          </w:p>
        </w:tc>
        <w:tc>
          <w:tcPr>
            <w:tcW w:w="2877" w:type="dxa"/>
            <w:vAlign w:val="center"/>
          </w:tcPr>
          <w:p w:rsidR="00611CDE" w:rsidRDefault="00611CDE" w:rsidP="002E5537">
            <w:pPr>
              <w:rPr>
                <w:rFonts w:cs="Arial"/>
              </w:rPr>
            </w:pPr>
            <w:r>
              <w:rPr>
                <w:rFonts w:cs="Arial"/>
              </w:rPr>
              <w:t>Modificar la aplicación BillingCharges</w:t>
            </w:r>
          </w:p>
        </w:tc>
        <w:tc>
          <w:tcPr>
            <w:tcW w:w="5387" w:type="dxa"/>
          </w:tcPr>
          <w:p w:rsidR="00611CDE" w:rsidRDefault="00611CDE" w:rsidP="002E5537">
            <w:r>
              <w:t>Se modifica la aplicación BilingCharges para que permita consultar las Transacciones y conocer el impacto de las estrategias de campaña</w:t>
            </w:r>
          </w:p>
        </w:tc>
      </w:tr>
    </w:tbl>
    <w:p w:rsidR="00611CDE" w:rsidRDefault="00611CDE" w:rsidP="00611CDE"/>
    <w:p w:rsidR="00611CDE" w:rsidRDefault="00611CDE" w:rsidP="00611CDE">
      <w:pPr>
        <w:rPr>
          <w:rStyle w:val="Textoennegrita"/>
          <w:rFonts w:cstheme="minorHAnsi"/>
          <w:color w:val="C00000"/>
          <w:sz w:val="28"/>
          <w:szCs w:val="28"/>
        </w:rPr>
      </w:pPr>
      <w:r w:rsidRPr="000F7666">
        <w:rPr>
          <w:rStyle w:val="Textoennegrita"/>
          <w:rFonts w:cstheme="minorHAnsi"/>
          <w:color w:val="C00000"/>
          <w:sz w:val="28"/>
          <w:szCs w:val="28"/>
        </w:rPr>
        <w:t>Proyectos</w:t>
      </w:r>
      <w:r>
        <w:rPr>
          <w:rStyle w:val="Textoennegrita"/>
          <w:rFonts w:cstheme="minorHAnsi"/>
          <w:color w:val="C00000"/>
          <w:sz w:val="28"/>
          <w:szCs w:val="28"/>
        </w:rPr>
        <w:t xml:space="preserve"> de Infraestructura</w:t>
      </w:r>
    </w:p>
    <w:tbl>
      <w:tblPr>
        <w:tblStyle w:val="Tablaconcuadrcula"/>
        <w:tblW w:w="9039" w:type="dxa"/>
        <w:tblLayout w:type="fixed"/>
        <w:tblLook w:val="04A0"/>
      </w:tblPr>
      <w:tblGrid>
        <w:gridCol w:w="775"/>
        <w:gridCol w:w="2877"/>
        <w:gridCol w:w="5387"/>
      </w:tblGrid>
      <w:tr w:rsidR="00611CDE" w:rsidRPr="00260766" w:rsidTr="002E5537">
        <w:tc>
          <w:tcPr>
            <w:tcW w:w="775" w:type="dxa"/>
            <w:shd w:val="clear" w:color="auto" w:fill="C00000"/>
          </w:tcPr>
          <w:p w:rsidR="00611CDE" w:rsidRPr="00260766" w:rsidRDefault="00611CDE" w:rsidP="002E5537">
            <w:pPr>
              <w:jc w:val="center"/>
              <w:rPr>
                <w:b/>
              </w:rPr>
            </w:pPr>
            <w:r w:rsidRPr="00260766">
              <w:rPr>
                <w:b/>
              </w:rPr>
              <w:t>Id</w:t>
            </w:r>
          </w:p>
        </w:tc>
        <w:tc>
          <w:tcPr>
            <w:tcW w:w="2877" w:type="dxa"/>
            <w:shd w:val="clear" w:color="auto" w:fill="C00000"/>
          </w:tcPr>
          <w:p w:rsidR="00611CDE" w:rsidRPr="00260766" w:rsidRDefault="00611CDE" w:rsidP="002E5537">
            <w:pPr>
              <w:jc w:val="center"/>
              <w:rPr>
                <w:b/>
              </w:rPr>
            </w:pPr>
            <w:r w:rsidRPr="00260766">
              <w:rPr>
                <w:b/>
              </w:rPr>
              <w:t>Proyecto</w:t>
            </w:r>
          </w:p>
        </w:tc>
        <w:tc>
          <w:tcPr>
            <w:tcW w:w="5387" w:type="dxa"/>
            <w:shd w:val="clear" w:color="auto" w:fill="C00000"/>
          </w:tcPr>
          <w:p w:rsidR="00611CDE" w:rsidRPr="00260766" w:rsidRDefault="00611CDE" w:rsidP="002E5537">
            <w:pPr>
              <w:jc w:val="center"/>
              <w:rPr>
                <w:b/>
              </w:rPr>
            </w:pPr>
            <w:r>
              <w:rPr>
                <w:b/>
              </w:rPr>
              <w:t>Descripción</w:t>
            </w:r>
          </w:p>
        </w:tc>
      </w:tr>
      <w:tr w:rsidR="00611CDE" w:rsidTr="002E5537">
        <w:tc>
          <w:tcPr>
            <w:tcW w:w="775" w:type="dxa"/>
            <w:vAlign w:val="center"/>
          </w:tcPr>
          <w:p w:rsidR="00611CDE" w:rsidRDefault="00611CDE" w:rsidP="002E5537">
            <w:pPr>
              <w:jc w:val="center"/>
            </w:pPr>
            <w:r>
              <w:t>PI1</w:t>
            </w:r>
          </w:p>
        </w:tc>
        <w:tc>
          <w:tcPr>
            <w:tcW w:w="2877" w:type="dxa"/>
            <w:vAlign w:val="center"/>
          </w:tcPr>
          <w:p w:rsidR="00611CDE" w:rsidRDefault="00611CDE" w:rsidP="002E5537">
            <w:r>
              <w:rPr>
                <w:rFonts w:cs="Arial"/>
              </w:rPr>
              <w:t xml:space="preserve">Configuraciones </w:t>
            </w:r>
          </w:p>
        </w:tc>
        <w:tc>
          <w:tcPr>
            <w:tcW w:w="5387" w:type="dxa"/>
          </w:tcPr>
          <w:p w:rsidR="00611CDE" w:rsidRDefault="00611CDE" w:rsidP="002E5537">
            <w:r>
              <w:t>Se realizan las configuraciones necesarias en cada uno de los elementos de la infraestructura</w:t>
            </w:r>
          </w:p>
        </w:tc>
      </w:tr>
      <w:tr w:rsidR="00611CDE" w:rsidTr="002E5537">
        <w:tc>
          <w:tcPr>
            <w:tcW w:w="775" w:type="dxa"/>
            <w:vAlign w:val="center"/>
          </w:tcPr>
          <w:p w:rsidR="00611CDE" w:rsidRDefault="00611CDE" w:rsidP="002E5537">
            <w:pPr>
              <w:jc w:val="center"/>
            </w:pPr>
            <w:r>
              <w:t>PI2</w:t>
            </w:r>
          </w:p>
        </w:tc>
        <w:tc>
          <w:tcPr>
            <w:tcW w:w="2877" w:type="dxa"/>
            <w:vAlign w:val="center"/>
          </w:tcPr>
          <w:p w:rsidR="00611CDE" w:rsidRDefault="00611CDE" w:rsidP="002E5537">
            <w:pPr>
              <w:rPr>
                <w:rFonts w:cs="Arial"/>
              </w:rPr>
            </w:pPr>
            <w:r>
              <w:rPr>
                <w:rFonts w:cs="Arial"/>
              </w:rPr>
              <w:t>Instalación y configuración motor reglas</w:t>
            </w:r>
          </w:p>
        </w:tc>
        <w:tc>
          <w:tcPr>
            <w:tcW w:w="5387" w:type="dxa"/>
          </w:tcPr>
          <w:p w:rsidR="00611CDE" w:rsidRDefault="00611CDE" w:rsidP="002E5537">
            <w:r>
              <w:t>Se realiza la instalación y configuración de un motor de reglas</w:t>
            </w:r>
          </w:p>
        </w:tc>
      </w:tr>
    </w:tbl>
    <w:p w:rsidR="00611CDE" w:rsidRDefault="00611CDE" w:rsidP="00611CDE"/>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4.5.</w:t>
      </w:r>
      <w:r>
        <w:rPr>
          <w:rStyle w:val="Textoennegrita"/>
          <w:rFonts w:cstheme="minorHAnsi"/>
          <w:color w:val="C00000"/>
          <w:sz w:val="28"/>
          <w:szCs w:val="28"/>
        </w:rPr>
        <w:tab/>
        <w:t>PROYECTOS CONSOLIDADOS</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12025B">
        <w:rPr>
          <w:rStyle w:val="Textoennegrita"/>
          <w:rFonts w:cstheme="minorHAnsi"/>
          <w:color w:val="C00000"/>
          <w:sz w:val="28"/>
          <w:szCs w:val="28"/>
          <w:highlight w:val="yellow"/>
        </w:rPr>
        <w:t>Aquí va un matacho así</w:t>
      </w:r>
    </w:p>
    <w:p w:rsidR="00611CDE" w:rsidRDefault="00611CDE" w:rsidP="00611CDE">
      <w:pPr>
        <w:jc w:val="center"/>
      </w:pPr>
      <w:r w:rsidRPr="00526A02">
        <w:rPr>
          <w:noProof/>
          <w:lang w:eastAsia="es-MX"/>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133224" cy="3600000"/>
                    </a:xfrm>
                    <a:prstGeom prst="rect">
                      <a:avLst/>
                    </a:prstGeom>
                  </pic:spPr>
                </pic:pic>
              </a:graphicData>
            </a:graphic>
          </wp:inline>
        </w:drawing>
      </w:r>
    </w:p>
    <w:p w:rsidR="00611CDE" w:rsidRPr="0060470B" w:rsidRDefault="00611CDE" w:rsidP="00611CDE">
      <w:pPr>
        <w:pStyle w:val="Epgrafe"/>
        <w:spacing w:before="120" w:after="0"/>
        <w:jc w:val="center"/>
        <w:rPr>
          <w:rFonts w:asciiTheme="minorHAnsi" w:hAnsiTheme="minorHAnsi"/>
          <w:color w:val="auto"/>
          <w:sz w:val="20"/>
          <w:szCs w:val="20"/>
        </w:rPr>
      </w:pPr>
      <w:bookmarkStart w:id="70" w:name="_Toc296465308"/>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19</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Proyectos para cerrar la brecha entre el As-Is y el To-Be</w:t>
      </w:r>
      <w:bookmarkEnd w:id="70"/>
    </w:p>
    <w:p w:rsidR="00611CDE" w:rsidRDefault="00611CDE" w:rsidP="00611CDE">
      <w:r>
        <w:t>----</w:t>
      </w:r>
    </w:p>
    <w:p w:rsidR="00611CDE" w:rsidRDefault="00611CDE" w:rsidP="00611CDE"/>
    <w:p w:rsidR="00611CDE" w:rsidRDefault="00611CDE" w:rsidP="00611CDE"/>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tbl>
      <w:tblPr>
        <w:tblStyle w:val="Tablaconcuadrcula"/>
        <w:tblW w:w="9016" w:type="dxa"/>
        <w:tblLayout w:type="fixed"/>
        <w:tblLook w:val="04A0"/>
      </w:tblPr>
      <w:tblGrid>
        <w:gridCol w:w="1482"/>
        <w:gridCol w:w="426"/>
        <w:gridCol w:w="470"/>
        <w:gridCol w:w="430"/>
        <w:gridCol w:w="629"/>
        <w:gridCol w:w="1711"/>
        <w:gridCol w:w="2430"/>
        <w:gridCol w:w="185"/>
        <w:gridCol w:w="1253"/>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PC1</w:t>
            </w:r>
          </w:p>
        </w:tc>
        <w:tc>
          <w:tcPr>
            <w:tcW w:w="1059" w:type="dxa"/>
            <w:gridSpan w:val="2"/>
            <w:shd w:val="clear" w:color="auto" w:fill="C00000"/>
          </w:tcPr>
          <w:p w:rsidR="00611CDE" w:rsidRPr="00260766" w:rsidRDefault="00611CDE" w:rsidP="002E5537">
            <w:pPr>
              <w:jc w:val="center"/>
              <w:rPr>
                <w:b/>
              </w:rPr>
            </w:pPr>
            <w:r>
              <w:rPr>
                <w:b/>
              </w:rPr>
              <w:t>Proyecto</w:t>
            </w:r>
          </w:p>
        </w:tc>
        <w:tc>
          <w:tcPr>
            <w:tcW w:w="5579" w:type="dxa"/>
            <w:gridSpan w:val="4"/>
            <w:shd w:val="clear" w:color="auto" w:fill="auto"/>
          </w:tcPr>
          <w:p w:rsidR="00611CDE" w:rsidRPr="00260766" w:rsidRDefault="00611CDE" w:rsidP="002E5537">
            <w:pPr>
              <w:rPr>
                <w:b/>
              </w:rPr>
            </w:pPr>
            <w:r>
              <w:t>Automatización de procesos Transaccionales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38"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PN1,PN2, PN3, PN4, PN9</w:t>
            </w:r>
          </w:p>
        </w:tc>
        <w:tc>
          <w:tcPr>
            <w:tcW w:w="2340" w:type="dxa"/>
            <w:gridSpan w:val="2"/>
            <w:shd w:val="clear" w:color="auto" w:fill="auto"/>
            <w:vAlign w:val="center"/>
          </w:tcPr>
          <w:p w:rsidR="00611CDE" w:rsidRDefault="00611CDE" w:rsidP="002E5537">
            <w:pPr>
              <w:jc w:val="center"/>
            </w:pPr>
            <w:r>
              <w:t>PD1, PD2, PD3, PD4</w:t>
            </w:r>
          </w:p>
        </w:tc>
        <w:tc>
          <w:tcPr>
            <w:tcW w:w="2430" w:type="dxa"/>
            <w:shd w:val="clear" w:color="auto" w:fill="auto"/>
            <w:vAlign w:val="center"/>
          </w:tcPr>
          <w:p w:rsidR="00611CDE" w:rsidRDefault="00611CDE" w:rsidP="002E5537">
            <w:pPr>
              <w:jc w:val="center"/>
            </w:pPr>
            <w:r>
              <w:t>PA1, PA2</w:t>
            </w:r>
          </w:p>
        </w:tc>
        <w:tc>
          <w:tcPr>
            <w:tcW w:w="1438"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la automatización de los procesos Transaccionales solicitud PO y DA, solicitud cotización, gestión de solicitudes de bolsa y proceso de subasta inversa, teniendo en cuenta la creación o modificación de elementos sobre los 4 dominios</w:t>
            </w:r>
          </w:p>
        </w:tc>
        <w:tc>
          <w:tcPr>
            <w:tcW w:w="1253"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53" w:type="dxa"/>
            <w:shd w:val="clear" w:color="auto" w:fill="auto"/>
            <w:vAlign w:val="center"/>
          </w:tcPr>
          <w:p w:rsidR="00611CDE" w:rsidRPr="007F52D0" w:rsidRDefault="00611CDE" w:rsidP="002E5537">
            <w:pPr>
              <w:jc w:val="center"/>
              <w:rPr>
                <w:b/>
              </w:rPr>
            </w:pPr>
            <w:r w:rsidRPr="007F52D0">
              <w:rPr>
                <w:b/>
              </w:rPr>
              <w:t>1</w:t>
            </w:r>
          </w:p>
        </w:tc>
      </w:tr>
    </w:tbl>
    <w:p w:rsidR="00611CDE" w:rsidRDefault="00611CDE" w:rsidP="00611CDE">
      <w:pPr>
        <w:rPr>
          <w:rStyle w:val="Textoennegrita"/>
          <w:rFonts w:cstheme="minorHAnsi"/>
          <w:color w:val="C00000"/>
          <w:sz w:val="28"/>
          <w:szCs w:val="28"/>
        </w:rPr>
      </w:pPr>
    </w:p>
    <w:tbl>
      <w:tblPr>
        <w:tblStyle w:val="Tablaconcuadrcula"/>
        <w:tblW w:w="9016" w:type="dxa"/>
        <w:tblLayout w:type="fixed"/>
        <w:tblLook w:val="04A0"/>
      </w:tblPr>
      <w:tblGrid>
        <w:gridCol w:w="1482"/>
        <w:gridCol w:w="426"/>
        <w:gridCol w:w="470"/>
        <w:gridCol w:w="430"/>
        <w:gridCol w:w="629"/>
        <w:gridCol w:w="1711"/>
        <w:gridCol w:w="2430"/>
        <w:gridCol w:w="185"/>
        <w:gridCol w:w="1253"/>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PC2</w:t>
            </w:r>
          </w:p>
        </w:tc>
        <w:tc>
          <w:tcPr>
            <w:tcW w:w="1059" w:type="dxa"/>
            <w:gridSpan w:val="2"/>
            <w:shd w:val="clear" w:color="auto" w:fill="C00000"/>
          </w:tcPr>
          <w:p w:rsidR="00611CDE" w:rsidRPr="00260766" w:rsidRDefault="00611CDE" w:rsidP="002E5537">
            <w:pPr>
              <w:jc w:val="center"/>
              <w:rPr>
                <w:b/>
              </w:rPr>
            </w:pPr>
            <w:r>
              <w:rPr>
                <w:b/>
              </w:rPr>
              <w:t>Proyecto</w:t>
            </w:r>
          </w:p>
        </w:tc>
        <w:tc>
          <w:tcPr>
            <w:tcW w:w="5579" w:type="dxa"/>
            <w:gridSpan w:val="4"/>
            <w:shd w:val="clear" w:color="auto" w:fill="auto"/>
          </w:tcPr>
          <w:p w:rsidR="00611CDE" w:rsidRPr="00260766" w:rsidRDefault="00611CDE" w:rsidP="002E5537">
            <w:pPr>
              <w:rPr>
                <w:b/>
              </w:rPr>
            </w:pPr>
            <w:r>
              <w:t>Automatización de campañas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38"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PN5, PN6</w:t>
            </w:r>
          </w:p>
        </w:tc>
        <w:tc>
          <w:tcPr>
            <w:tcW w:w="2340" w:type="dxa"/>
            <w:gridSpan w:val="2"/>
            <w:shd w:val="clear" w:color="auto" w:fill="auto"/>
            <w:vAlign w:val="center"/>
          </w:tcPr>
          <w:p w:rsidR="00611CDE" w:rsidRDefault="00611CDE" w:rsidP="002E5537">
            <w:pPr>
              <w:jc w:val="center"/>
            </w:pPr>
            <w:r>
              <w:t>PD5, PD6</w:t>
            </w:r>
          </w:p>
        </w:tc>
        <w:tc>
          <w:tcPr>
            <w:tcW w:w="2430" w:type="dxa"/>
            <w:shd w:val="clear" w:color="auto" w:fill="auto"/>
            <w:vAlign w:val="center"/>
          </w:tcPr>
          <w:p w:rsidR="00611CDE" w:rsidRDefault="00611CDE" w:rsidP="002E5537">
            <w:pPr>
              <w:jc w:val="center"/>
            </w:pPr>
            <w:r>
              <w:t>PA3, PA8</w:t>
            </w:r>
          </w:p>
        </w:tc>
        <w:tc>
          <w:tcPr>
            <w:tcW w:w="1438"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 xml:space="preserve">Realiza la automatización de los procesos de crear campaña y </w:t>
            </w:r>
            <w:r>
              <w:lastRenderedPageBreak/>
              <w:t>controlar campaña, teniendo en cuenta la creación o modificaciones sobre los 4 dominios</w:t>
            </w:r>
          </w:p>
        </w:tc>
        <w:tc>
          <w:tcPr>
            <w:tcW w:w="1253"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lastRenderedPageBreak/>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53" w:type="dxa"/>
            <w:shd w:val="clear" w:color="auto" w:fill="auto"/>
            <w:vAlign w:val="center"/>
          </w:tcPr>
          <w:p w:rsidR="00611CDE" w:rsidRPr="007F52D0" w:rsidRDefault="00611CDE" w:rsidP="002E5537">
            <w:pPr>
              <w:jc w:val="center"/>
              <w:rPr>
                <w:b/>
              </w:rPr>
            </w:pPr>
            <w:r>
              <w:rPr>
                <w:b/>
              </w:rPr>
              <w:t>2</w:t>
            </w:r>
          </w:p>
        </w:tc>
      </w:tr>
    </w:tbl>
    <w:p w:rsidR="00611CDE" w:rsidRDefault="00611CDE" w:rsidP="00611CDE">
      <w:pPr>
        <w:rPr>
          <w:rStyle w:val="Textoennegrita"/>
          <w:rFonts w:cstheme="minorHAnsi"/>
          <w:color w:val="C00000"/>
          <w:sz w:val="28"/>
          <w:szCs w:val="28"/>
        </w:rPr>
      </w:pPr>
    </w:p>
    <w:tbl>
      <w:tblPr>
        <w:tblStyle w:val="Tablaconcuadrcula"/>
        <w:tblW w:w="9039" w:type="dxa"/>
        <w:tblLayout w:type="fixed"/>
        <w:tblLook w:val="04A0"/>
      </w:tblPr>
      <w:tblGrid>
        <w:gridCol w:w="1482"/>
        <w:gridCol w:w="426"/>
        <w:gridCol w:w="470"/>
        <w:gridCol w:w="430"/>
        <w:gridCol w:w="629"/>
        <w:gridCol w:w="1711"/>
        <w:gridCol w:w="2430"/>
        <w:gridCol w:w="185"/>
        <w:gridCol w:w="1276"/>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PC3</w:t>
            </w:r>
          </w:p>
        </w:tc>
        <w:tc>
          <w:tcPr>
            <w:tcW w:w="1059" w:type="dxa"/>
            <w:gridSpan w:val="2"/>
            <w:shd w:val="clear" w:color="auto" w:fill="C00000"/>
          </w:tcPr>
          <w:p w:rsidR="00611CDE" w:rsidRPr="00260766" w:rsidRDefault="00611CDE" w:rsidP="002E5537">
            <w:pPr>
              <w:jc w:val="center"/>
              <w:rPr>
                <w:b/>
              </w:rPr>
            </w:pPr>
            <w:r>
              <w:rPr>
                <w:b/>
              </w:rPr>
              <w:t>Proyecto</w:t>
            </w:r>
          </w:p>
        </w:tc>
        <w:tc>
          <w:tcPr>
            <w:tcW w:w="5602" w:type="dxa"/>
            <w:gridSpan w:val="4"/>
            <w:shd w:val="clear" w:color="auto" w:fill="auto"/>
          </w:tcPr>
          <w:p w:rsidR="00611CDE" w:rsidRPr="00260766" w:rsidRDefault="00611CDE" w:rsidP="002E5537">
            <w:pPr>
              <w:rPr>
                <w:b/>
              </w:rPr>
            </w:pPr>
            <w:r>
              <w:t>Automatización proceso retroalimentación de clientes o productos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61"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PN7</w:t>
            </w:r>
          </w:p>
        </w:tc>
        <w:tc>
          <w:tcPr>
            <w:tcW w:w="2340" w:type="dxa"/>
            <w:gridSpan w:val="2"/>
            <w:shd w:val="clear" w:color="auto" w:fill="auto"/>
            <w:vAlign w:val="center"/>
          </w:tcPr>
          <w:p w:rsidR="00611CDE" w:rsidRDefault="00611CDE" w:rsidP="002E5537">
            <w:pPr>
              <w:jc w:val="center"/>
            </w:pPr>
            <w:r>
              <w:t>PD7</w:t>
            </w:r>
          </w:p>
        </w:tc>
        <w:tc>
          <w:tcPr>
            <w:tcW w:w="2430" w:type="dxa"/>
            <w:shd w:val="clear" w:color="auto" w:fill="auto"/>
            <w:vAlign w:val="center"/>
          </w:tcPr>
          <w:p w:rsidR="00611CDE" w:rsidRDefault="00611CDE" w:rsidP="002E5537">
            <w:pPr>
              <w:jc w:val="center"/>
            </w:pPr>
            <w:r>
              <w:t>PA5</w:t>
            </w:r>
          </w:p>
        </w:tc>
        <w:tc>
          <w:tcPr>
            <w:tcW w:w="1461"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la automatización del proceso de retroalimentación de clientes o productos, teniendo en cuenta la creación o modificación de elementos sobre los 4 dominios</w:t>
            </w:r>
          </w:p>
        </w:tc>
        <w:tc>
          <w:tcPr>
            <w:tcW w:w="1276"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76" w:type="dxa"/>
            <w:shd w:val="clear" w:color="auto" w:fill="auto"/>
            <w:vAlign w:val="center"/>
          </w:tcPr>
          <w:p w:rsidR="00611CDE" w:rsidRPr="007F52D0" w:rsidRDefault="00611CDE" w:rsidP="002E5537">
            <w:pPr>
              <w:jc w:val="center"/>
              <w:rPr>
                <w:b/>
              </w:rPr>
            </w:pPr>
            <w:r>
              <w:rPr>
                <w:b/>
              </w:rPr>
              <w:t>4</w:t>
            </w:r>
          </w:p>
        </w:tc>
      </w:tr>
    </w:tbl>
    <w:p w:rsidR="00611CDE" w:rsidRDefault="00611CDE" w:rsidP="00611CDE">
      <w:pPr>
        <w:rPr>
          <w:rStyle w:val="Textoennegrita"/>
          <w:rFonts w:cstheme="minorHAnsi"/>
          <w:color w:val="C00000"/>
          <w:sz w:val="28"/>
          <w:szCs w:val="28"/>
        </w:rPr>
      </w:pPr>
    </w:p>
    <w:tbl>
      <w:tblPr>
        <w:tblStyle w:val="Tablaconcuadrcula"/>
        <w:tblW w:w="9039" w:type="dxa"/>
        <w:tblLayout w:type="fixed"/>
        <w:tblLook w:val="04A0"/>
      </w:tblPr>
      <w:tblGrid>
        <w:gridCol w:w="1482"/>
        <w:gridCol w:w="426"/>
        <w:gridCol w:w="470"/>
        <w:gridCol w:w="430"/>
        <w:gridCol w:w="629"/>
        <w:gridCol w:w="1711"/>
        <w:gridCol w:w="2430"/>
        <w:gridCol w:w="185"/>
        <w:gridCol w:w="1276"/>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PC4</w:t>
            </w:r>
          </w:p>
        </w:tc>
        <w:tc>
          <w:tcPr>
            <w:tcW w:w="1059" w:type="dxa"/>
            <w:gridSpan w:val="2"/>
            <w:shd w:val="clear" w:color="auto" w:fill="C00000"/>
          </w:tcPr>
          <w:p w:rsidR="00611CDE" w:rsidRPr="00260766" w:rsidRDefault="00611CDE" w:rsidP="002E5537">
            <w:pPr>
              <w:jc w:val="center"/>
              <w:rPr>
                <w:b/>
              </w:rPr>
            </w:pPr>
            <w:r>
              <w:rPr>
                <w:b/>
              </w:rPr>
              <w:t>Proyecto</w:t>
            </w:r>
          </w:p>
        </w:tc>
        <w:tc>
          <w:tcPr>
            <w:tcW w:w="5602" w:type="dxa"/>
            <w:gridSpan w:val="4"/>
            <w:shd w:val="clear" w:color="auto" w:fill="auto"/>
          </w:tcPr>
          <w:p w:rsidR="00611CDE" w:rsidRPr="00260766" w:rsidRDefault="00611CDE" w:rsidP="002E5537">
            <w:pPr>
              <w:rPr>
                <w:b/>
              </w:rPr>
            </w:pPr>
            <w:r>
              <w:t>Monitor de Transacciones</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61"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N/A</w:t>
            </w:r>
          </w:p>
        </w:tc>
        <w:tc>
          <w:tcPr>
            <w:tcW w:w="2340" w:type="dxa"/>
            <w:gridSpan w:val="2"/>
            <w:shd w:val="clear" w:color="auto" w:fill="auto"/>
            <w:vAlign w:val="center"/>
          </w:tcPr>
          <w:p w:rsidR="00611CDE" w:rsidRDefault="00611CDE" w:rsidP="002E5537">
            <w:pPr>
              <w:jc w:val="center"/>
            </w:pPr>
            <w:r>
              <w:t>PD1, PD2, PD3, PD4</w:t>
            </w:r>
          </w:p>
        </w:tc>
        <w:tc>
          <w:tcPr>
            <w:tcW w:w="2430" w:type="dxa"/>
            <w:shd w:val="clear" w:color="auto" w:fill="auto"/>
            <w:vAlign w:val="center"/>
          </w:tcPr>
          <w:p w:rsidR="00611CDE" w:rsidRDefault="00611CDE" w:rsidP="002E5537">
            <w:pPr>
              <w:jc w:val="center"/>
            </w:pPr>
            <w:r>
              <w:t>PA5, PA6</w:t>
            </w:r>
          </w:p>
        </w:tc>
        <w:tc>
          <w:tcPr>
            <w:tcW w:w="1461" w:type="dxa"/>
            <w:gridSpan w:val="2"/>
            <w:shd w:val="clear" w:color="auto" w:fill="auto"/>
            <w:vAlign w:val="center"/>
          </w:tcPr>
          <w:p w:rsidR="00611CDE" w:rsidRDefault="00611CDE" w:rsidP="002E5537">
            <w:pPr>
              <w:jc w:val="center"/>
            </w:pPr>
            <w:r>
              <w:t>PI1</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Realiza el monitoreo de las Transacciones que permiten al cliente modificar o cancelar Transacciones en diversos puntos del proceso. Este proyecto comprende la realización de servicios de integración e interfaz de usuario.</w:t>
            </w:r>
          </w:p>
        </w:tc>
        <w:tc>
          <w:tcPr>
            <w:tcW w:w="1276"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76" w:type="dxa"/>
            <w:shd w:val="clear" w:color="auto" w:fill="auto"/>
            <w:vAlign w:val="center"/>
          </w:tcPr>
          <w:p w:rsidR="00611CDE" w:rsidRPr="007F52D0" w:rsidRDefault="00611CDE" w:rsidP="002E5537">
            <w:pPr>
              <w:jc w:val="center"/>
              <w:rPr>
                <w:b/>
              </w:rPr>
            </w:pPr>
            <w:r>
              <w:rPr>
                <w:b/>
              </w:rPr>
              <w:t>3</w:t>
            </w:r>
          </w:p>
        </w:tc>
      </w:tr>
    </w:tbl>
    <w:p w:rsidR="00611CDE" w:rsidRDefault="00611CDE" w:rsidP="00611CDE">
      <w:pPr>
        <w:rPr>
          <w:rStyle w:val="Textoennegrita"/>
          <w:rFonts w:cstheme="minorHAnsi"/>
          <w:color w:val="C00000"/>
          <w:sz w:val="28"/>
          <w:szCs w:val="28"/>
        </w:rPr>
      </w:pPr>
    </w:p>
    <w:tbl>
      <w:tblPr>
        <w:tblStyle w:val="Tablaconcuadrcula"/>
        <w:tblW w:w="9039" w:type="dxa"/>
        <w:tblLayout w:type="fixed"/>
        <w:tblLook w:val="04A0"/>
      </w:tblPr>
      <w:tblGrid>
        <w:gridCol w:w="1482"/>
        <w:gridCol w:w="426"/>
        <w:gridCol w:w="470"/>
        <w:gridCol w:w="430"/>
        <w:gridCol w:w="629"/>
        <w:gridCol w:w="1711"/>
        <w:gridCol w:w="2430"/>
        <w:gridCol w:w="185"/>
        <w:gridCol w:w="1276"/>
      </w:tblGrid>
      <w:tr w:rsidR="00611CDE" w:rsidRPr="00260766" w:rsidTr="002E5537">
        <w:tc>
          <w:tcPr>
            <w:tcW w:w="1482" w:type="dxa"/>
            <w:shd w:val="clear" w:color="auto" w:fill="C00000"/>
          </w:tcPr>
          <w:p w:rsidR="00611CDE" w:rsidRPr="00260766" w:rsidRDefault="00611CDE" w:rsidP="002E5537">
            <w:pPr>
              <w:jc w:val="center"/>
              <w:rPr>
                <w:b/>
              </w:rPr>
            </w:pPr>
            <w:r w:rsidRPr="00260766">
              <w:rPr>
                <w:b/>
              </w:rPr>
              <w:t>Id</w:t>
            </w:r>
          </w:p>
        </w:tc>
        <w:tc>
          <w:tcPr>
            <w:tcW w:w="896" w:type="dxa"/>
            <w:gridSpan w:val="2"/>
            <w:shd w:val="clear" w:color="auto" w:fill="auto"/>
          </w:tcPr>
          <w:p w:rsidR="00611CDE" w:rsidRPr="00260766" w:rsidRDefault="00611CDE" w:rsidP="002E5537">
            <w:pPr>
              <w:jc w:val="center"/>
              <w:rPr>
                <w:b/>
              </w:rPr>
            </w:pPr>
            <w:r>
              <w:rPr>
                <w:b/>
              </w:rPr>
              <w:t>PC5</w:t>
            </w:r>
          </w:p>
        </w:tc>
        <w:tc>
          <w:tcPr>
            <w:tcW w:w="1059" w:type="dxa"/>
            <w:gridSpan w:val="2"/>
            <w:shd w:val="clear" w:color="auto" w:fill="C00000"/>
          </w:tcPr>
          <w:p w:rsidR="00611CDE" w:rsidRPr="00260766" w:rsidRDefault="00611CDE" w:rsidP="002E5537">
            <w:pPr>
              <w:jc w:val="center"/>
              <w:rPr>
                <w:b/>
              </w:rPr>
            </w:pPr>
            <w:r>
              <w:rPr>
                <w:b/>
              </w:rPr>
              <w:t>Proyecto</w:t>
            </w:r>
          </w:p>
        </w:tc>
        <w:tc>
          <w:tcPr>
            <w:tcW w:w="5602" w:type="dxa"/>
            <w:gridSpan w:val="4"/>
            <w:shd w:val="clear" w:color="auto" w:fill="auto"/>
          </w:tcPr>
          <w:p w:rsidR="00611CDE" w:rsidRPr="00260766" w:rsidRDefault="00611CDE" w:rsidP="002E5537">
            <w:pPr>
              <w:rPr>
                <w:b/>
              </w:rPr>
            </w:pPr>
            <w:r>
              <w:t>Evaluación de acuerdos de servicio</w:t>
            </w:r>
          </w:p>
        </w:tc>
      </w:tr>
      <w:tr w:rsidR="00611CDE" w:rsidTr="002E5537">
        <w:tc>
          <w:tcPr>
            <w:tcW w:w="2808" w:type="dxa"/>
            <w:gridSpan w:val="4"/>
            <w:shd w:val="clear" w:color="auto" w:fill="C00000"/>
            <w:vAlign w:val="center"/>
          </w:tcPr>
          <w:p w:rsidR="00611CDE" w:rsidRDefault="00611CDE" w:rsidP="002E5537">
            <w:pPr>
              <w:jc w:val="center"/>
            </w:pPr>
            <w:r>
              <w:t>Negocio</w:t>
            </w:r>
          </w:p>
        </w:tc>
        <w:tc>
          <w:tcPr>
            <w:tcW w:w="2340" w:type="dxa"/>
            <w:gridSpan w:val="2"/>
            <w:shd w:val="clear" w:color="auto" w:fill="C00000"/>
            <w:vAlign w:val="center"/>
          </w:tcPr>
          <w:p w:rsidR="00611CDE" w:rsidRDefault="00611CDE" w:rsidP="002E5537">
            <w:pPr>
              <w:jc w:val="center"/>
            </w:pPr>
            <w:r>
              <w:t>Datos</w:t>
            </w:r>
          </w:p>
        </w:tc>
        <w:tc>
          <w:tcPr>
            <w:tcW w:w="2430" w:type="dxa"/>
            <w:shd w:val="clear" w:color="auto" w:fill="C00000"/>
            <w:vAlign w:val="center"/>
          </w:tcPr>
          <w:p w:rsidR="00611CDE" w:rsidRDefault="00611CDE" w:rsidP="002E5537">
            <w:pPr>
              <w:jc w:val="center"/>
            </w:pPr>
            <w:r>
              <w:t>Aplicaciones</w:t>
            </w:r>
          </w:p>
        </w:tc>
        <w:tc>
          <w:tcPr>
            <w:tcW w:w="1461" w:type="dxa"/>
            <w:gridSpan w:val="2"/>
            <w:shd w:val="clear" w:color="auto" w:fill="C00000"/>
            <w:vAlign w:val="center"/>
          </w:tcPr>
          <w:p w:rsidR="00611CDE" w:rsidRDefault="00611CDE" w:rsidP="002E5537">
            <w:pPr>
              <w:jc w:val="center"/>
            </w:pPr>
            <w:r>
              <w:t>Infraestructura</w:t>
            </w:r>
          </w:p>
        </w:tc>
      </w:tr>
      <w:tr w:rsidR="00611CDE" w:rsidTr="002E5537">
        <w:tc>
          <w:tcPr>
            <w:tcW w:w="2808" w:type="dxa"/>
            <w:gridSpan w:val="4"/>
            <w:shd w:val="clear" w:color="auto" w:fill="auto"/>
            <w:vAlign w:val="center"/>
          </w:tcPr>
          <w:p w:rsidR="00611CDE" w:rsidRDefault="00611CDE" w:rsidP="002E5537">
            <w:pPr>
              <w:jc w:val="center"/>
            </w:pPr>
            <w:r>
              <w:t>PN8</w:t>
            </w:r>
          </w:p>
        </w:tc>
        <w:tc>
          <w:tcPr>
            <w:tcW w:w="2340" w:type="dxa"/>
            <w:gridSpan w:val="2"/>
            <w:shd w:val="clear" w:color="auto" w:fill="auto"/>
            <w:vAlign w:val="center"/>
          </w:tcPr>
          <w:p w:rsidR="00611CDE" w:rsidRDefault="00611CDE" w:rsidP="002E5537">
            <w:pPr>
              <w:jc w:val="center"/>
            </w:pPr>
            <w:r>
              <w:t>N/A</w:t>
            </w:r>
          </w:p>
        </w:tc>
        <w:tc>
          <w:tcPr>
            <w:tcW w:w="2430" w:type="dxa"/>
            <w:shd w:val="clear" w:color="auto" w:fill="auto"/>
            <w:vAlign w:val="center"/>
          </w:tcPr>
          <w:p w:rsidR="00611CDE" w:rsidRDefault="00611CDE" w:rsidP="002E5537">
            <w:pPr>
              <w:jc w:val="center"/>
            </w:pPr>
            <w:r>
              <w:t>PA7</w:t>
            </w:r>
          </w:p>
        </w:tc>
        <w:tc>
          <w:tcPr>
            <w:tcW w:w="1461" w:type="dxa"/>
            <w:gridSpan w:val="2"/>
            <w:shd w:val="clear" w:color="auto" w:fill="auto"/>
            <w:vAlign w:val="center"/>
          </w:tcPr>
          <w:p w:rsidR="00611CDE" w:rsidRDefault="00611CDE" w:rsidP="002E5537">
            <w:pPr>
              <w:jc w:val="center"/>
            </w:pPr>
            <w:r>
              <w:t>PI1, PI2</w:t>
            </w:r>
          </w:p>
        </w:tc>
      </w:tr>
      <w:tr w:rsidR="00611CDE" w:rsidTr="002E5537">
        <w:trPr>
          <w:trHeight w:val="316"/>
        </w:trPr>
        <w:tc>
          <w:tcPr>
            <w:tcW w:w="1908" w:type="dxa"/>
            <w:gridSpan w:val="2"/>
            <w:vMerge w:val="restart"/>
            <w:shd w:val="clear" w:color="auto" w:fill="C00000"/>
            <w:vAlign w:val="center"/>
          </w:tcPr>
          <w:p w:rsidR="00611CDE" w:rsidRDefault="00611CDE" w:rsidP="002E5537">
            <w:pPr>
              <w:jc w:val="center"/>
            </w:pPr>
            <w:r>
              <w:t>Objetivo</w:t>
            </w:r>
          </w:p>
        </w:tc>
        <w:tc>
          <w:tcPr>
            <w:tcW w:w="5855" w:type="dxa"/>
            <w:gridSpan w:val="6"/>
            <w:vMerge w:val="restart"/>
            <w:shd w:val="clear" w:color="auto" w:fill="auto"/>
            <w:vAlign w:val="center"/>
          </w:tcPr>
          <w:p w:rsidR="00611CDE" w:rsidRDefault="00611CDE" w:rsidP="002E5537">
            <w:r>
              <w:t xml:space="preserve">Se incluye la evaluación de acuerdos de servicio en los procesos Transaccionales </w:t>
            </w:r>
          </w:p>
        </w:tc>
        <w:tc>
          <w:tcPr>
            <w:tcW w:w="1276" w:type="dxa"/>
            <w:shd w:val="clear" w:color="auto" w:fill="C00000"/>
            <w:vAlign w:val="center"/>
          </w:tcPr>
          <w:p w:rsidR="00611CDE" w:rsidRPr="007F52D0" w:rsidRDefault="00611CDE" w:rsidP="002E5537">
            <w:pPr>
              <w:jc w:val="center"/>
              <w:rPr>
                <w:color w:val="FFFFFF" w:themeColor="background1"/>
              </w:rPr>
            </w:pPr>
            <w:r w:rsidRPr="007F52D0">
              <w:rPr>
                <w:color w:val="FFFFFF" w:themeColor="background1"/>
              </w:rPr>
              <w:t>Prioridad</w:t>
            </w:r>
          </w:p>
        </w:tc>
      </w:tr>
      <w:tr w:rsidR="00611CDE" w:rsidTr="002E5537">
        <w:trPr>
          <w:trHeight w:val="486"/>
        </w:trPr>
        <w:tc>
          <w:tcPr>
            <w:tcW w:w="1908" w:type="dxa"/>
            <w:gridSpan w:val="2"/>
            <w:vMerge/>
            <w:shd w:val="clear" w:color="auto" w:fill="C00000"/>
            <w:vAlign w:val="center"/>
          </w:tcPr>
          <w:p w:rsidR="00611CDE" w:rsidRDefault="00611CDE" w:rsidP="002E5537">
            <w:pPr>
              <w:jc w:val="center"/>
            </w:pPr>
          </w:p>
        </w:tc>
        <w:tc>
          <w:tcPr>
            <w:tcW w:w="5855" w:type="dxa"/>
            <w:gridSpan w:val="6"/>
            <w:vMerge/>
            <w:shd w:val="clear" w:color="auto" w:fill="auto"/>
            <w:vAlign w:val="center"/>
          </w:tcPr>
          <w:p w:rsidR="00611CDE" w:rsidRDefault="00611CDE" w:rsidP="002E5537"/>
        </w:tc>
        <w:tc>
          <w:tcPr>
            <w:tcW w:w="1276" w:type="dxa"/>
            <w:shd w:val="clear" w:color="auto" w:fill="auto"/>
            <w:vAlign w:val="center"/>
          </w:tcPr>
          <w:p w:rsidR="00611CDE" w:rsidRPr="007F52D0" w:rsidRDefault="00611CDE" w:rsidP="002E5537">
            <w:pPr>
              <w:jc w:val="center"/>
              <w:rPr>
                <w:b/>
              </w:rPr>
            </w:pPr>
            <w:r>
              <w:rPr>
                <w:b/>
              </w:rPr>
              <w:t>5</w:t>
            </w:r>
          </w:p>
        </w:tc>
      </w:tr>
    </w:tbl>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12025B">
        <w:rPr>
          <w:rStyle w:val="Textoennegrita"/>
          <w:rFonts w:cstheme="minorHAnsi"/>
          <w:color w:val="C00000"/>
          <w:sz w:val="28"/>
          <w:szCs w:val="28"/>
          <w:highlight w:val="yellow"/>
        </w:rPr>
        <w:t>AQUÍ VA OTRO MATACHO ASÁ</w:t>
      </w:r>
    </w:p>
    <w:p w:rsidR="00611CDE" w:rsidRPr="008429DD" w:rsidRDefault="00611CDE" w:rsidP="00611CDE">
      <w:pPr>
        <w:rPr>
          <w:color w:val="943634" w:themeColor="accent2" w:themeShade="BF"/>
        </w:rPr>
      </w:pPr>
      <w:r w:rsidRPr="008429DD">
        <w:rPr>
          <w:color w:val="943634" w:themeColor="accent2" w:themeShade="BF"/>
        </w:rPr>
        <w:t>Los proyectos desde los diferentes puntos de vista conservan una relación entre sí. Para identificar los proyectos se identificaron las relaciones entre ellos, la siguiente figura muestra dicha relación:</w:t>
      </w:r>
    </w:p>
    <w:p w:rsidR="00611CDE" w:rsidRDefault="00611CDE" w:rsidP="00611CDE"/>
    <w:p w:rsidR="00611CDE" w:rsidRDefault="00611CDE" w:rsidP="00611CDE">
      <w:r w:rsidRPr="00842EEE">
        <w:rPr>
          <w:noProof/>
          <w:lang w:eastAsia="es-MX"/>
        </w:rPr>
        <w:lastRenderedPageBreak/>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611CDE" w:rsidRPr="0060470B" w:rsidRDefault="00611CDE" w:rsidP="00611CDE">
      <w:pPr>
        <w:pStyle w:val="Epgrafe"/>
        <w:spacing w:before="120" w:after="0"/>
        <w:jc w:val="center"/>
        <w:rPr>
          <w:rFonts w:asciiTheme="minorHAnsi" w:hAnsiTheme="minorHAnsi"/>
          <w:color w:val="auto"/>
          <w:sz w:val="20"/>
          <w:szCs w:val="20"/>
        </w:rPr>
      </w:pPr>
      <w:bookmarkStart w:id="71" w:name="_Toc296465309"/>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20</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71"/>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w:t>
      </w:r>
    </w:p>
    <w:p w:rsidR="00611CDE" w:rsidRPr="008429DD" w:rsidRDefault="00611CDE" w:rsidP="00611CDE">
      <w:pPr>
        <w:rPr>
          <w:rStyle w:val="Textoennegrita"/>
          <w:rFonts w:cstheme="minorHAnsi"/>
          <w:color w:val="C00000"/>
          <w:sz w:val="28"/>
          <w:szCs w:val="28"/>
        </w:rPr>
      </w:pPr>
      <w:r w:rsidRPr="0012025B">
        <w:rPr>
          <w:rStyle w:val="Textoennegrita"/>
          <w:rFonts w:cstheme="minorHAnsi"/>
          <w:color w:val="C00000"/>
          <w:sz w:val="28"/>
          <w:szCs w:val="28"/>
          <w:highlight w:val="yellow"/>
        </w:rPr>
        <w:t>AQUÍ VA EL MATACHO DE CUMPLIMIENTO DE MOTIVADORES</w:t>
      </w:r>
    </w:p>
    <w:p w:rsidR="00611CDE" w:rsidRPr="00E171B6" w:rsidRDefault="00611CDE" w:rsidP="00611CDE">
      <w:pPr>
        <w:rPr>
          <w:color w:val="943634" w:themeColor="accent2" w:themeShade="BF"/>
        </w:rPr>
      </w:pPr>
      <w:r w:rsidRPr="00E171B6">
        <w:rPr>
          <w:color w:val="943634" w:themeColor="accent2" w:themeShade="BF"/>
        </w:rPr>
        <w:t>Cada uno de los proyectos identificados permite cumplir los motivadores de negocio identificados, la siguiente tabla muestra como cada proyecto aporta en un porcentaje al cumplimiento de los motivadores:</w:t>
      </w:r>
    </w:p>
    <w:p w:rsidR="00611CDE" w:rsidRPr="00E171B6" w:rsidRDefault="00611CDE" w:rsidP="00611CDE">
      <w:pPr>
        <w:rPr>
          <w:color w:val="943634" w:themeColor="accent2" w:themeShade="BF"/>
        </w:rPr>
      </w:pPr>
    </w:p>
    <w:p w:rsidR="00611CDE" w:rsidRPr="00E171B6" w:rsidRDefault="00611CDE" w:rsidP="00611CDE">
      <w:pPr>
        <w:spacing w:after="200"/>
        <w:rPr>
          <w:color w:val="943634" w:themeColor="accent2" w:themeShade="BF"/>
        </w:rPr>
      </w:pPr>
      <w:r w:rsidRPr="00E171B6">
        <w:rPr>
          <w:color w:val="943634" w:themeColor="accent2" w:themeShade="BF"/>
        </w:rPr>
        <w:br w:type="page"/>
      </w:r>
    </w:p>
    <w:p w:rsidR="00611CDE" w:rsidRPr="00E171B6" w:rsidRDefault="00611CDE" w:rsidP="00611CDE">
      <w:pPr>
        <w:pStyle w:val="Epgrafe"/>
        <w:keepNext/>
        <w:spacing w:after="120"/>
        <w:jc w:val="center"/>
        <w:rPr>
          <w:rFonts w:asciiTheme="minorHAnsi" w:hAnsiTheme="minorHAnsi"/>
          <w:color w:val="943634" w:themeColor="accent2" w:themeShade="BF"/>
          <w:sz w:val="20"/>
        </w:rPr>
      </w:pPr>
      <w:bookmarkStart w:id="72" w:name="_Toc296449637"/>
      <w:r w:rsidRPr="00E171B6">
        <w:rPr>
          <w:rFonts w:asciiTheme="minorHAnsi" w:hAnsiTheme="minorHAnsi"/>
          <w:color w:val="943634" w:themeColor="accent2" w:themeShade="BF"/>
          <w:sz w:val="20"/>
        </w:rPr>
        <w:lastRenderedPageBreak/>
        <w:t xml:space="preserve">Tabla </w:t>
      </w:r>
      <w:r w:rsidRPr="00E171B6">
        <w:rPr>
          <w:rFonts w:asciiTheme="minorHAnsi" w:hAnsiTheme="minorHAnsi"/>
          <w:color w:val="943634" w:themeColor="accent2" w:themeShade="BF"/>
          <w:sz w:val="20"/>
        </w:rPr>
        <w:fldChar w:fldCharType="begin"/>
      </w:r>
      <w:r w:rsidRPr="00E171B6">
        <w:rPr>
          <w:rFonts w:asciiTheme="minorHAnsi" w:hAnsiTheme="minorHAnsi"/>
          <w:color w:val="943634" w:themeColor="accent2" w:themeShade="BF"/>
          <w:sz w:val="20"/>
        </w:rPr>
        <w:instrText xml:space="preserve"> SEQ Tabla \* ARABIC </w:instrText>
      </w:r>
      <w:r w:rsidRPr="00E171B6">
        <w:rPr>
          <w:rFonts w:asciiTheme="minorHAnsi" w:hAnsiTheme="minorHAnsi"/>
          <w:color w:val="943634" w:themeColor="accent2" w:themeShade="BF"/>
          <w:sz w:val="20"/>
        </w:rPr>
        <w:fldChar w:fldCharType="separate"/>
      </w:r>
      <w:r w:rsidRPr="00E171B6">
        <w:rPr>
          <w:rFonts w:asciiTheme="minorHAnsi" w:hAnsiTheme="minorHAnsi"/>
          <w:noProof/>
          <w:color w:val="943634" w:themeColor="accent2" w:themeShade="BF"/>
          <w:sz w:val="20"/>
        </w:rPr>
        <w:t>18</w:t>
      </w:r>
      <w:r w:rsidRPr="00E171B6">
        <w:rPr>
          <w:rFonts w:asciiTheme="minorHAnsi" w:hAnsiTheme="minorHAnsi"/>
          <w:color w:val="943634" w:themeColor="accent2" w:themeShade="BF"/>
          <w:sz w:val="20"/>
        </w:rPr>
        <w:fldChar w:fldCharType="end"/>
      </w:r>
      <w:r w:rsidRPr="00E171B6">
        <w:rPr>
          <w:rFonts w:asciiTheme="minorHAnsi" w:hAnsiTheme="minorHAnsi"/>
          <w:color w:val="943634" w:themeColor="accent2" w:themeShade="BF"/>
          <w:sz w:val="20"/>
        </w:rPr>
        <w:t>. Cumplimiento de los motivadores</w:t>
      </w:r>
      <w:bookmarkEnd w:id="72"/>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611CDE" w:rsidRPr="00E171B6" w:rsidTr="002E5537">
        <w:trPr>
          <w:cantSplit/>
          <w:jc w:val="center"/>
        </w:trPr>
        <w:tc>
          <w:tcPr>
            <w:tcW w:w="1247" w:type="dxa"/>
            <w:tcBorders>
              <w:top w:val="nil"/>
              <w:left w:val="nil"/>
            </w:tcBorders>
            <w:vAlign w:val="center"/>
          </w:tcPr>
          <w:p w:rsidR="00611CDE" w:rsidRPr="00E171B6" w:rsidRDefault="00611CDE" w:rsidP="002E5537">
            <w:pPr>
              <w:jc w:val="center"/>
              <w:rPr>
                <w:rFonts w:asciiTheme="minorHAnsi" w:hAnsiTheme="minorHAnsi"/>
                <w:b/>
                <w:color w:val="943634" w:themeColor="accent2" w:themeShade="BF"/>
                <w:sz w:val="18"/>
                <w:szCs w:val="18"/>
              </w:rPr>
            </w:pPr>
          </w:p>
        </w:tc>
        <w:tc>
          <w:tcPr>
            <w:tcW w:w="136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PC01</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O. Compra</w:t>
            </w:r>
          </w:p>
        </w:tc>
        <w:tc>
          <w:tcPr>
            <w:tcW w:w="136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PC03</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Facturación</w:t>
            </w:r>
          </w:p>
        </w:tc>
        <w:tc>
          <w:tcPr>
            <w:tcW w:w="136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PC02</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Sub. Inversa</w:t>
            </w:r>
          </w:p>
        </w:tc>
        <w:tc>
          <w:tcPr>
            <w:tcW w:w="136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PC04</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Reg. Entidad</w:t>
            </w:r>
          </w:p>
        </w:tc>
        <w:tc>
          <w:tcPr>
            <w:tcW w:w="136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PC05</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PQRS</w:t>
            </w:r>
          </w:p>
        </w:tc>
        <w:tc>
          <w:tcPr>
            <w:tcW w:w="136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PC06</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Calificaciones</w:t>
            </w:r>
          </w:p>
        </w:tc>
        <w:tc>
          <w:tcPr>
            <w:tcW w:w="851" w:type="dxa"/>
            <w:shd w:val="clear" w:color="auto" w:fill="B8CCE4" w:themeFill="accent1" w:themeFillTint="66"/>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Total</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M1</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PostVenta</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M2</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Pago Online</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65%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M3</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C. Clientes</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45%</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M4</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Com. Directa</w:t>
            </w:r>
          </w:p>
        </w:tc>
        <w:tc>
          <w:tcPr>
            <w:tcW w:w="136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30%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30%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M5</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Informes</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M6</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Extender MP</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2E5537">
        <w:trPr>
          <w:cantSplit/>
          <w:jc w:val="center"/>
        </w:trPr>
        <w:tc>
          <w:tcPr>
            <w:tcW w:w="1247" w:type="dxa"/>
            <w:shd w:val="clear" w:color="auto" w:fill="DBE5F1" w:themeFill="accent1" w:themeFillTint="33"/>
            <w:vAlign w:val="center"/>
          </w:tcPr>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M7</w:t>
            </w:r>
          </w:p>
          <w:p w:rsidR="00611CDE" w:rsidRPr="00E171B6" w:rsidRDefault="00611CDE" w:rsidP="002E5537">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Estandarizar</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35%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851" w:type="dxa"/>
            <w:shd w:val="clear" w:color="auto" w:fill="DBE5F1" w:themeFill="accent1" w:themeFillTint="33"/>
            <w:vAlign w:val="center"/>
          </w:tcPr>
          <w:p w:rsidR="00611CDE" w:rsidRPr="00E171B6" w:rsidRDefault="00611CDE" w:rsidP="002E5537">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bl>
    <w:p w:rsidR="00611CDE" w:rsidRPr="00E171B6" w:rsidRDefault="00611CDE" w:rsidP="00611CDE">
      <w:pPr>
        <w:rPr>
          <w:color w:val="943634" w:themeColor="accent2" w:themeShade="BF"/>
        </w:rPr>
      </w:pPr>
    </w:p>
    <w:p w:rsidR="00611CDE" w:rsidRPr="00E171B6" w:rsidRDefault="00611CDE" w:rsidP="00611CDE">
      <w:pPr>
        <w:rPr>
          <w:color w:val="943634" w:themeColor="accent2" w:themeShade="BF"/>
        </w:rPr>
      </w:pPr>
      <w:r w:rsidRPr="00E171B6">
        <w:rPr>
          <w:color w:val="943634" w:themeColor="accent2" w:themeShade="BF"/>
        </w:rPr>
        <w:t>La siguiente grafica muestra cómo la ejecución de cada proyecto aporta al cumplimiento de los motivadores:</w:t>
      </w:r>
    </w:p>
    <w:p w:rsidR="00611CDE" w:rsidRPr="00E171B6" w:rsidRDefault="00611CDE" w:rsidP="00611CDE">
      <w:pPr>
        <w:rPr>
          <w:color w:val="943634" w:themeColor="accent2" w:themeShade="BF"/>
        </w:rPr>
      </w:pPr>
    </w:p>
    <w:p w:rsidR="00611CDE" w:rsidRPr="00E171B6" w:rsidRDefault="00611CDE" w:rsidP="00611CDE">
      <w:pPr>
        <w:jc w:val="center"/>
        <w:rPr>
          <w:color w:val="943634" w:themeColor="accent2" w:themeShade="BF"/>
        </w:rPr>
      </w:pPr>
      <w:r w:rsidRPr="00E171B6">
        <w:rPr>
          <w:noProof/>
          <w:color w:val="943634" w:themeColor="accent2" w:themeShade="BF"/>
          <w:lang w:eastAsia="es-MX"/>
        </w:rPr>
        <w:drawing>
          <wp:inline distT="0" distB="0" distL="0" distR="0">
            <wp:extent cx="6172521" cy="4158512"/>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t="9481"/>
                    <a:stretch>
                      <a:fillRect/>
                    </a:stretch>
                  </pic:blipFill>
                  <pic:spPr bwMode="auto">
                    <a:xfrm>
                      <a:off x="0" y="0"/>
                      <a:ext cx="6204803" cy="4180261"/>
                    </a:xfrm>
                    <a:prstGeom prst="rect">
                      <a:avLst/>
                    </a:prstGeom>
                    <a:noFill/>
                    <a:ln w="9525">
                      <a:noFill/>
                      <a:miter lim="800000"/>
                      <a:headEnd/>
                      <a:tailEnd/>
                    </a:ln>
                  </pic:spPr>
                </pic:pic>
              </a:graphicData>
            </a:graphic>
          </wp:inline>
        </w:drawing>
      </w:r>
    </w:p>
    <w:p w:rsidR="00611CDE" w:rsidRPr="00E171B6" w:rsidRDefault="00611CDE" w:rsidP="00611CDE">
      <w:pPr>
        <w:pStyle w:val="Epgrafe"/>
        <w:spacing w:before="120" w:after="0"/>
        <w:jc w:val="center"/>
        <w:rPr>
          <w:rFonts w:asciiTheme="minorHAnsi" w:hAnsiTheme="minorHAnsi"/>
          <w:color w:val="943634" w:themeColor="accent2" w:themeShade="BF"/>
          <w:sz w:val="20"/>
          <w:szCs w:val="20"/>
        </w:rPr>
      </w:pPr>
      <w:bookmarkStart w:id="73" w:name="_Toc296465310"/>
      <w:r w:rsidRPr="00E171B6">
        <w:rPr>
          <w:rFonts w:asciiTheme="minorHAnsi" w:hAnsiTheme="minorHAnsi"/>
          <w:color w:val="943634" w:themeColor="accent2" w:themeShade="BF"/>
          <w:sz w:val="20"/>
          <w:szCs w:val="20"/>
        </w:rPr>
        <w:t xml:space="preserve">Figura </w:t>
      </w:r>
      <w:r w:rsidRPr="00E171B6">
        <w:rPr>
          <w:rFonts w:asciiTheme="minorHAnsi" w:hAnsiTheme="minorHAnsi"/>
          <w:color w:val="943634" w:themeColor="accent2" w:themeShade="BF"/>
          <w:sz w:val="20"/>
          <w:szCs w:val="20"/>
        </w:rPr>
        <w:fldChar w:fldCharType="begin"/>
      </w:r>
      <w:r w:rsidRPr="00E171B6">
        <w:rPr>
          <w:rFonts w:asciiTheme="minorHAnsi" w:hAnsiTheme="minorHAnsi"/>
          <w:color w:val="943634" w:themeColor="accent2" w:themeShade="BF"/>
          <w:sz w:val="20"/>
          <w:szCs w:val="20"/>
        </w:rPr>
        <w:instrText xml:space="preserve"> SEQ Figura \* ARABIC </w:instrText>
      </w:r>
      <w:r w:rsidRPr="00E171B6">
        <w:rPr>
          <w:rFonts w:asciiTheme="minorHAnsi" w:hAnsiTheme="minorHAnsi"/>
          <w:color w:val="943634" w:themeColor="accent2" w:themeShade="BF"/>
          <w:sz w:val="20"/>
          <w:szCs w:val="20"/>
        </w:rPr>
        <w:fldChar w:fldCharType="separate"/>
      </w:r>
      <w:r w:rsidRPr="00E171B6">
        <w:rPr>
          <w:rFonts w:asciiTheme="minorHAnsi" w:hAnsiTheme="minorHAnsi"/>
          <w:noProof/>
          <w:color w:val="943634" w:themeColor="accent2" w:themeShade="BF"/>
          <w:sz w:val="20"/>
          <w:szCs w:val="20"/>
        </w:rPr>
        <w:t>21</w:t>
      </w:r>
      <w:r w:rsidRPr="00E171B6">
        <w:rPr>
          <w:rFonts w:asciiTheme="minorHAnsi" w:hAnsiTheme="minorHAnsi"/>
          <w:color w:val="943634" w:themeColor="accent2" w:themeShade="BF"/>
          <w:sz w:val="20"/>
          <w:szCs w:val="20"/>
        </w:rPr>
        <w:fldChar w:fldCharType="end"/>
      </w:r>
      <w:r w:rsidRPr="00E171B6">
        <w:rPr>
          <w:rFonts w:asciiTheme="minorHAnsi" w:hAnsiTheme="minorHAnsi"/>
          <w:color w:val="943634" w:themeColor="accent2" w:themeShade="BF"/>
          <w:sz w:val="20"/>
          <w:szCs w:val="20"/>
        </w:rPr>
        <w:t xml:space="preserve">. </w:t>
      </w:r>
      <w:r w:rsidRPr="00E171B6">
        <w:rPr>
          <w:rFonts w:asciiTheme="minorHAnsi" w:hAnsiTheme="minorHAnsi"/>
          <w:color w:val="943634" w:themeColor="accent2" w:themeShade="BF"/>
          <w:sz w:val="20"/>
        </w:rPr>
        <w:t>Cumplimiento de los Motivadores</w:t>
      </w:r>
      <w:bookmarkEnd w:id="73"/>
    </w:p>
    <w:p w:rsidR="00611CDE" w:rsidRPr="00E171B6" w:rsidRDefault="00611CDE" w:rsidP="00611CDE">
      <w:pPr>
        <w:rPr>
          <w:color w:val="943634" w:themeColor="accent2" w:themeShade="BF"/>
        </w:rPr>
      </w:pPr>
    </w:p>
    <w:p w:rsidR="00611CDE" w:rsidRPr="00E171B6" w:rsidRDefault="00611CDE" w:rsidP="00611CDE">
      <w:pPr>
        <w:rPr>
          <w:rStyle w:val="Textoennegrita"/>
          <w:rFonts w:cstheme="minorHAnsi"/>
          <w:color w:val="943634" w:themeColor="accent2" w:themeShade="BF"/>
          <w:sz w:val="28"/>
          <w:szCs w:val="28"/>
        </w:rPr>
      </w:pPr>
      <w:r>
        <w:rPr>
          <w:rStyle w:val="Textoennegrita"/>
          <w:rFonts w:cstheme="minorHAnsi"/>
          <w:color w:val="943634" w:themeColor="accent2" w:themeShade="BF"/>
          <w:sz w:val="28"/>
          <w:szCs w:val="28"/>
        </w:rPr>
        <w:lastRenderedPageBreak/>
        <w:t>-----------</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6C0BFA">
        <w:rPr>
          <w:rStyle w:val="Textoennegrita"/>
          <w:rFonts w:cstheme="minorHAnsi"/>
          <w:color w:val="C00000"/>
          <w:sz w:val="28"/>
          <w:szCs w:val="28"/>
        </w:rPr>
        <w:t>4</w:t>
      </w:r>
      <w:r>
        <w:rPr>
          <w:rStyle w:val="Textoennegrita"/>
          <w:rFonts w:cstheme="minorHAnsi"/>
          <w:color w:val="C00000"/>
          <w:sz w:val="28"/>
          <w:szCs w:val="28"/>
        </w:rPr>
        <w:t>.6.</w:t>
      </w:r>
      <w:r>
        <w:rPr>
          <w:rStyle w:val="Textoennegrita"/>
          <w:rFonts w:cstheme="minorHAnsi"/>
          <w:color w:val="C00000"/>
          <w:sz w:val="28"/>
          <w:szCs w:val="28"/>
        </w:rPr>
        <w:tab/>
        <w:t>PRIORIZACIÓN DE PROYECTOS</w:t>
      </w:r>
      <w:r>
        <w:rPr>
          <w:rStyle w:val="Textoennegrita"/>
          <w:rFonts w:cstheme="minorHAnsi"/>
          <w:color w:val="C00000"/>
          <w:sz w:val="28"/>
          <w:szCs w:val="28"/>
        </w:rPr>
        <w:tab/>
      </w:r>
    </w:p>
    <w:p w:rsidR="00611CDE" w:rsidRDefault="00611CDE" w:rsidP="00611CDE">
      <w:pPr>
        <w:contextualSpacing/>
        <w:rPr>
          <w:rFonts w:cs="Arial"/>
        </w:rPr>
      </w:pPr>
      <w:r>
        <w:rPr>
          <w:rFonts w:cs="Arial"/>
        </w:rPr>
        <w:t>Los criterios para priorizar los proyectos, son los siguientes:</w:t>
      </w:r>
    </w:p>
    <w:p w:rsidR="00611CDE" w:rsidRDefault="00611CDE" w:rsidP="00611CDE">
      <w:pPr>
        <w:pStyle w:val="Prrafodelista"/>
        <w:numPr>
          <w:ilvl w:val="0"/>
          <w:numId w:val="32"/>
        </w:numPr>
        <w:spacing w:line="259" w:lineRule="auto"/>
        <w:jc w:val="left"/>
        <w:rPr>
          <w:rFonts w:cs="Arial"/>
        </w:rPr>
      </w:pPr>
      <w:r>
        <w:rPr>
          <w:rFonts w:cs="Arial"/>
        </w:rPr>
        <w:t>Beneficio</w:t>
      </w:r>
      <w:r>
        <w:rPr>
          <w:rFonts w:cs="Arial"/>
        </w:rPr>
        <w:tab/>
        <w:t>40%</w:t>
      </w:r>
    </w:p>
    <w:p w:rsidR="00611CDE" w:rsidRDefault="00611CDE" w:rsidP="00611CDE">
      <w:pPr>
        <w:pStyle w:val="Prrafodelista"/>
        <w:numPr>
          <w:ilvl w:val="0"/>
          <w:numId w:val="32"/>
        </w:numPr>
        <w:spacing w:line="259" w:lineRule="auto"/>
        <w:jc w:val="left"/>
        <w:rPr>
          <w:rFonts w:cs="Arial"/>
        </w:rPr>
      </w:pPr>
      <w:r>
        <w:rPr>
          <w:rFonts w:cs="Arial"/>
        </w:rPr>
        <w:t>Capacidad</w:t>
      </w:r>
      <w:r>
        <w:rPr>
          <w:rFonts w:cs="Arial"/>
        </w:rPr>
        <w:tab/>
        <w:t>30%</w:t>
      </w:r>
    </w:p>
    <w:p w:rsidR="00611CDE" w:rsidRDefault="00611CDE" w:rsidP="00611CDE">
      <w:pPr>
        <w:pStyle w:val="Prrafodelista"/>
        <w:numPr>
          <w:ilvl w:val="0"/>
          <w:numId w:val="32"/>
        </w:numPr>
        <w:spacing w:line="259" w:lineRule="auto"/>
        <w:jc w:val="left"/>
        <w:rPr>
          <w:rFonts w:cs="Arial"/>
        </w:rPr>
      </w:pPr>
      <w:r>
        <w:rPr>
          <w:rFonts w:cs="Arial"/>
        </w:rPr>
        <w:t>Criticidad</w:t>
      </w:r>
      <w:r>
        <w:rPr>
          <w:rFonts w:cs="Arial"/>
        </w:rPr>
        <w:tab/>
        <w:t>10%</w:t>
      </w:r>
    </w:p>
    <w:p w:rsidR="00611CDE" w:rsidRDefault="00611CDE" w:rsidP="00611CDE">
      <w:pPr>
        <w:pStyle w:val="Prrafodelista"/>
        <w:numPr>
          <w:ilvl w:val="0"/>
          <w:numId w:val="32"/>
        </w:numPr>
        <w:spacing w:line="259" w:lineRule="auto"/>
        <w:jc w:val="left"/>
        <w:rPr>
          <w:rFonts w:cs="Arial"/>
        </w:rPr>
      </w:pPr>
      <w:r>
        <w:rPr>
          <w:rFonts w:cs="Arial"/>
        </w:rPr>
        <w:t>Dependencia</w:t>
      </w:r>
      <w:r>
        <w:rPr>
          <w:rFonts w:cs="Arial"/>
        </w:rPr>
        <w:tab/>
        <w:t>20%</w:t>
      </w:r>
    </w:p>
    <w:p w:rsidR="00611CDE" w:rsidRDefault="00611CDE" w:rsidP="00611CDE">
      <w:pPr>
        <w:rPr>
          <w:rFonts w:cs="Arial"/>
        </w:rPr>
      </w:pPr>
    </w:p>
    <w:p w:rsidR="00611CDE" w:rsidRDefault="00611CDE" w:rsidP="00611CDE">
      <w:pPr>
        <w:rPr>
          <w:rFonts w:cs="Arial"/>
        </w:rPr>
      </w:pPr>
      <w:r>
        <w:rPr>
          <w:rFonts w:cs="Arial"/>
        </w:rPr>
        <w:t>La evaluación de criterios aplicados por proyectos, se realizó promediando los puntos de vista de los miembros del equipo asumiendo cada uno la representación de un stakeholder.</w:t>
      </w:r>
    </w:p>
    <w:p w:rsidR="00611CDE" w:rsidRDefault="00611CDE" w:rsidP="00611CDE">
      <w:pPr>
        <w:rPr>
          <w:rFonts w:cs="Arial"/>
        </w:rPr>
      </w:pPr>
    </w:p>
    <w:tbl>
      <w:tblPr>
        <w:tblW w:w="7422" w:type="dxa"/>
        <w:jc w:val="center"/>
        <w:tblInd w:w="65" w:type="dxa"/>
        <w:tblCellMar>
          <w:left w:w="70" w:type="dxa"/>
          <w:right w:w="70" w:type="dxa"/>
        </w:tblCellMar>
        <w:tblLook w:val="04A0"/>
      </w:tblPr>
      <w:tblGrid>
        <w:gridCol w:w="2128"/>
        <w:gridCol w:w="334"/>
        <w:gridCol w:w="1478"/>
        <w:gridCol w:w="682"/>
        <w:gridCol w:w="560"/>
        <w:gridCol w:w="560"/>
        <w:gridCol w:w="560"/>
        <w:gridCol w:w="560"/>
        <w:gridCol w:w="560"/>
      </w:tblGrid>
      <w:tr w:rsidR="00611CDE" w:rsidRPr="0028097B" w:rsidTr="002E5537">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611CDE" w:rsidRPr="0028097B" w:rsidRDefault="00611CDE" w:rsidP="002E5537">
            <w:pPr>
              <w:spacing w:line="240" w:lineRule="auto"/>
              <w:rPr>
                <w:rFonts w:eastAsia="Times New Roman"/>
                <w:b/>
                <w:bCs/>
                <w:color w:val="FFFFFF"/>
                <w:sz w:val="20"/>
                <w:lang w:eastAsia="es-MX"/>
              </w:rPr>
            </w:pPr>
            <w:r w:rsidRPr="0028097B">
              <w:rPr>
                <w:rFonts w:eastAsia="Times New Roman"/>
                <w:b/>
                <w:bCs/>
                <w:color w:val="FFFFFF"/>
                <w:sz w:val="20"/>
                <w:lang w:eastAsia="es-MX"/>
              </w:rPr>
              <w:t>Evaluador</w:t>
            </w:r>
          </w:p>
        </w:tc>
        <w:tc>
          <w:tcPr>
            <w:tcW w:w="2160" w:type="dxa"/>
            <w:gridSpan w:val="2"/>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Criterio</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PC1</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PC2</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PC3</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PC4</w:t>
            </w:r>
          </w:p>
        </w:tc>
        <w:tc>
          <w:tcPr>
            <w:tcW w:w="560" w:type="dxa"/>
            <w:tcBorders>
              <w:top w:val="nil"/>
              <w:left w:val="nil"/>
              <w:bottom w:val="nil"/>
              <w:right w:val="nil"/>
            </w:tcBorders>
            <w:shd w:val="clear" w:color="000000" w:fill="C00000"/>
            <w:noWrap/>
            <w:vAlign w:val="bottom"/>
            <w:hideMark/>
          </w:tcPr>
          <w:p w:rsidR="00611CDE" w:rsidRPr="0028097B" w:rsidRDefault="00611CDE" w:rsidP="002E5537">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PC5</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S2</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S3</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S4</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S5</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2E5537">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S6</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2E5537">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2E5537">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2E5537">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bl>
    <w:p w:rsidR="00611CDE" w:rsidRDefault="00611CDE" w:rsidP="00611CDE">
      <w:pPr>
        <w:ind w:firstLine="708"/>
        <w:contextualSpacing/>
        <w:rPr>
          <w:rStyle w:val="Textoennegrita"/>
          <w:color w:val="C00000"/>
          <w:szCs w:val="28"/>
        </w:rPr>
      </w:pPr>
      <w:r w:rsidRPr="002F5D63">
        <w:rPr>
          <w:rStyle w:val="Textoennegrita"/>
          <w:color w:val="C00000"/>
          <w:szCs w:val="28"/>
        </w:rPr>
        <w:t>Tabla</w:t>
      </w:r>
      <w:r>
        <w:rPr>
          <w:rStyle w:val="Textoennegrita"/>
          <w:color w:val="C00000"/>
          <w:szCs w:val="28"/>
        </w:rPr>
        <w:t xml:space="preserve"> xx.Evaluación de Criterios desde perspectiva de Stakeholders</w:t>
      </w:r>
    </w:p>
    <w:p w:rsidR="00611CDE" w:rsidRDefault="00611CDE" w:rsidP="00611CDE">
      <w:pPr>
        <w:ind w:firstLine="708"/>
        <w:contextualSpacing/>
        <w:rPr>
          <w:rStyle w:val="Textoennegrita"/>
          <w:color w:val="C00000"/>
          <w:szCs w:val="28"/>
        </w:rPr>
      </w:pPr>
    </w:p>
    <w:tbl>
      <w:tblPr>
        <w:tblW w:w="7760" w:type="dxa"/>
        <w:jc w:val="center"/>
        <w:tblInd w:w="65" w:type="dxa"/>
        <w:tblCellMar>
          <w:left w:w="70" w:type="dxa"/>
          <w:right w:w="70" w:type="dxa"/>
        </w:tblCellMar>
        <w:tblLook w:val="04A0"/>
      </w:tblPr>
      <w:tblGrid>
        <w:gridCol w:w="1551"/>
        <w:gridCol w:w="722"/>
        <w:gridCol w:w="364"/>
        <w:gridCol w:w="742"/>
        <w:gridCol w:w="378"/>
        <w:gridCol w:w="742"/>
        <w:gridCol w:w="378"/>
        <w:gridCol w:w="742"/>
        <w:gridCol w:w="378"/>
        <w:gridCol w:w="742"/>
        <w:gridCol w:w="378"/>
        <w:gridCol w:w="742"/>
      </w:tblGrid>
      <w:tr w:rsidR="00611CDE" w:rsidRPr="009B4C31" w:rsidTr="002E5537">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lang w:eastAsia="es-MX"/>
              </w:rPr>
            </w:pPr>
            <w:r w:rsidRPr="009B4C31">
              <w:rPr>
                <w:rFonts w:eastAsia="Times New Roman"/>
                <w:b/>
                <w:bCs/>
                <w:color w:val="FFFFFF"/>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lang w:eastAsia="es-MX"/>
              </w:rPr>
            </w:pPr>
            <w:r w:rsidRPr="009B4C31">
              <w:rPr>
                <w:rFonts w:eastAsia="Times New Roman"/>
                <w:b/>
                <w:bCs/>
                <w:color w:val="FFFFFF"/>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lang w:eastAsia="es-MX"/>
              </w:rPr>
            </w:pPr>
            <w:r w:rsidRPr="009B4C31">
              <w:rPr>
                <w:rFonts w:eastAsia="Times New Roman"/>
                <w:b/>
                <w:bCs/>
                <w:color w:val="FFFFFF"/>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PC5</w:t>
            </w:r>
          </w:p>
        </w:tc>
      </w:tr>
      <w:tr w:rsidR="00611CDE" w:rsidRPr="009B4C31" w:rsidTr="002E5537">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75%</w:t>
            </w:r>
          </w:p>
        </w:tc>
      </w:tr>
      <w:tr w:rsidR="00611CDE" w:rsidRPr="009B4C31" w:rsidTr="002E5537">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67%</w:t>
            </w:r>
          </w:p>
        </w:tc>
      </w:tr>
      <w:tr w:rsidR="00611CDE" w:rsidRPr="009B4C31" w:rsidTr="002E5537">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lastRenderedPageBreak/>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r>
      <w:tr w:rsidR="00611CDE" w:rsidRPr="009B4C31" w:rsidTr="002E5537">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rPr>
                <w:rFonts w:eastAsia="Times New Roman"/>
                <w:b/>
                <w:bCs/>
                <w:color w:val="FFFFFF"/>
                <w:lang w:eastAsia="es-MX"/>
              </w:rPr>
            </w:pPr>
            <w:r w:rsidRPr="009B4C31">
              <w:rPr>
                <w:rFonts w:eastAsia="Times New Roman"/>
                <w:b/>
                <w:bCs/>
                <w:color w:val="FFFFFF"/>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r>
      <w:tr w:rsidR="00611CDE" w:rsidRPr="009B4C31" w:rsidTr="002E5537">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B4C31" w:rsidRDefault="00611CDE" w:rsidP="002E5537">
            <w:pPr>
              <w:spacing w:line="240" w:lineRule="auto"/>
              <w:rPr>
                <w:rFonts w:eastAsia="Times New Roman"/>
                <w:b/>
                <w:bCs/>
                <w:color w:val="000000"/>
                <w:lang w:eastAsia="es-MX"/>
              </w:rPr>
            </w:pPr>
            <w:r w:rsidRPr="009B4C31">
              <w:rPr>
                <w:rFonts w:eastAsia="Times New Roman"/>
                <w:b/>
                <w:bCs/>
                <w:color w:val="00000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2E5537">
            <w:pPr>
              <w:spacing w:line="240" w:lineRule="auto"/>
              <w:jc w:val="center"/>
              <w:rPr>
                <w:rFonts w:eastAsia="Times New Roman"/>
                <w:b/>
                <w:bCs/>
                <w:color w:val="000000"/>
                <w:lang w:eastAsia="es-MX"/>
              </w:rPr>
            </w:pPr>
            <w:r w:rsidRPr="009B4C31">
              <w:rPr>
                <w:rFonts w:eastAsia="Times New Roman"/>
                <w:b/>
                <w:bCs/>
                <w:color w:val="000000"/>
                <w:lang w:eastAsia="es-MX"/>
              </w:rPr>
              <w:t>35%</w:t>
            </w:r>
          </w:p>
        </w:tc>
      </w:tr>
      <w:tr w:rsidR="00611CDE" w:rsidRPr="009B4C31" w:rsidTr="002E5537">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611CDE" w:rsidRPr="009B4C31" w:rsidRDefault="00611CDE" w:rsidP="002E5537">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2E5537">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611CDE" w:rsidRPr="002F5D63" w:rsidRDefault="00611CDE" w:rsidP="00611CDE">
      <w:pPr>
        <w:ind w:left="720"/>
        <w:contextualSpacing/>
        <w:rPr>
          <w:rStyle w:val="Textoennegrita"/>
          <w:color w:val="C00000"/>
          <w:szCs w:val="28"/>
        </w:rPr>
      </w:pPr>
      <w:r>
        <w:rPr>
          <w:rStyle w:val="Textoennegrita"/>
          <w:color w:val="C00000"/>
          <w:szCs w:val="28"/>
        </w:rPr>
        <w:t>Gráfico xx. Priorización de Proyectos</w:t>
      </w:r>
    </w:p>
    <w:p w:rsidR="00611CDE" w:rsidRPr="002F5D63" w:rsidRDefault="00611CDE" w:rsidP="00611CDE">
      <w:pPr>
        <w:ind w:firstLine="708"/>
        <w:contextualSpacing/>
        <w:rPr>
          <w:rStyle w:val="Textoennegrita"/>
          <w:color w:val="C00000"/>
          <w:szCs w:val="28"/>
        </w:rPr>
      </w:pPr>
    </w:p>
    <w:p w:rsidR="00611CDE" w:rsidRPr="00B35F6E" w:rsidRDefault="00611CDE" w:rsidP="00611CDE">
      <w:pPr>
        <w:rPr>
          <w:rFonts w:cs="Arial"/>
        </w:rPr>
      </w:pPr>
    </w:p>
    <w:p w:rsidR="00611CDE" w:rsidRDefault="00611CDE" w:rsidP="00611CDE">
      <w:pPr>
        <w:contextualSpacing/>
        <w:rPr>
          <w:rStyle w:val="Textoennegrita"/>
          <w:rFonts w:cstheme="minorHAnsi"/>
          <w:color w:val="C00000"/>
          <w:sz w:val="28"/>
          <w:szCs w:val="28"/>
        </w:rPr>
      </w:pPr>
    </w:p>
    <w:p w:rsidR="00611CDE" w:rsidRDefault="00611CDE" w:rsidP="00611CDE">
      <w:pPr>
        <w:contextualSpacing/>
        <w:rPr>
          <w:rStyle w:val="Textoennegrita"/>
          <w:rFonts w:cstheme="minorHAnsi"/>
          <w:color w:val="C00000"/>
          <w:sz w:val="28"/>
          <w:szCs w:val="28"/>
        </w:rPr>
      </w:pPr>
      <w:r w:rsidRPr="00237095">
        <w:rPr>
          <w:rStyle w:val="Textoennegrita"/>
          <w:rFonts w:cstheme="minorHAnsi"/>
          <w:noProof/>
          <w:color w:val="C00000"/>
          <w:sz w:val="28"/>
          <w:szCs w:val="28"/>
          <w:lang w:eastAsia="es-MX"/>
        </w:rPr>
        <w:drawing>
          <wp:inline distT="0" distB="0" distL="0" distR="0">
            <wp:extent cx="5612130" cy="4478911"/>
            <wp:effectExtent l="19050" t="0" r="2667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11CDE" w:rsidRPr="002F5D63" w:rsidRDefault="00611CDE" w:rsidP="00611CDE">
      <w:pPr>
        <w:ind w:left="720"/>
        <w:contextualSpacing/>
        <w:rPr>
          <w:rStyle w:val="Textoennegrita"/>
          <w:color w:val="C00000"/>
          <w:szCs w:val="28"/>
        </w:rPr>
      </w:pPr>
      <w:r>
        <w:rPr>
          <w:rStyle w:val="Textoennegrita"/>
          <w:color w:val="C00000"/>
          <w:szCs w:val="28"/>
        </w:rPr>
        <w:t>Gráfico xx. Priorización de Proyectos</w:t>
      </w:r>
    </w:p>
    <w:p w:rsidR="00611CDE" w:rsidRDefault="00611CDE" w:rsidP="00611CDE">
      <w:pPr>
        <w:contextualSpacing/>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4.7.</w:t>
      </w:r>
      <w:r>
        <w:rPr>
          <w:rStyle w:val="Textoennegrita"/>
          <w:rFonts w:cstheme="minorHAnsi"/>
          <w:color w:val="C00000"/>
          <w:sz w:val="28"/>
          <w:szCs w:val="28"/>
        </w:rPr>
        <w:tab/>
        <w:t>ESTIMACIÓN</w:t>
      </w:r>
    </w:p>
    <w:p w:rsidR="00611CDE" w:rsidRDefault="00611CDE" w:rsidP="00611CDE">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w:t>
      </w:r>
    </w:p>
    <w:p w:rsidR="00611CDE" w:rsidRDefault="00611CDE" w:rsidP="00611CDE">
      <w:pPr>
        <w:contextualSpacing/>
        <w:rPr>
          <w:rFonts w:cs="Arial"/>
        </w:rPr>
      </w:pPr>
    </w:p>
    <w:tbl>
      <w:tblPr>
        <w:tblW w:w="6062" w:type="dxa"/>
        <w:jc w:val="center"/>
        <w:tblInd w:w="59" w:type="dxa"/>
        <w:tblCellMar>
          <w:left w:w="70" w:type="dxa"/>
          <w:right w:w="70" w:type="dxa"/>
        </w:tblCellMar>
        <w:tblLook w:val="04A0"/>
      </w:tblPr>
      <w:tblGrid>
        <w:gridCol w:w="3085"/>
        <w:gridCol w:w="1056"/>
        <w:gridCol w:w="850"/>
        <w:gridCol w:w="1071"/>
      </w:tblGrid>
      <w:tr w:rsidR="00611CDE" w:rsidRPr="00510F7E" w:rsidTr="002E5537">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611CDE" w:rsidRPr="00510F7E" w:rsidRDefault="00611CDE" w:rsidP="002E5537">
            <w:pPr>
              <w:spacing w:line="240" w:lineRule="auto"/>
              <w:rPr>
                <w:rFonts w:eastAsia="Times New Roman"/>
                <w:b/>
                <w:bCs/>
                <w:color w:val="FFFFFF"/>
                <w:lang w:eastAsia="es-MX"/>
              </w:rPr>
            </w:pPr>
            <w:r w:rsidRPr="00510F7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i/>
                <w:iCs/>
                <w:color w:val="000000"/>
                <w:lang w:eastAsia="es-MX"/>
              </w:rPr>
            </w:pPr>
            <w:r w:rsidRPr="00510F7E">
              <w:rPr>
                <w:rFonts w:eastAsia="Times New Roman"/>
                <w:i/>
                <w:iCs/>
                <w:color w:val="000000"/>
                <w:lang w:eastAsia="es-MX"/>
              </w:rPr>
              <w:t>Complejidad Relativa x Proxy (Horas)</w:t>
            </w:r>
          </w:p>
        </w:tc>
      </w:tr>
      <w:tr w:rsidR="00611CDE" w:rsidRPr="00510F7E" w:rsidTr="002E5537">
        <w:trPr>
          <w:trHeight w:val="288"/>
          <w:jc w:val="center"/>
        </w:trPr>
        <w:tc>
          <w:tcPr>
            <w:tcW w:w="3085" w:type="dxa"/>
            <w:vMerge/>
            <w:tcBorders>
              <w:top w:val="nil"/>
              <w:left w:val="nil"/>
              <w:bottom w:val="nil"/>
              <w:right w:val="nil"/>
            </w:tcBorders>
            <w:vAlign w:val="center"/>
            <w:hideMark/>
          </w:tcPr>
          <w:p w:rsidR="00611CDE" w:rsidRPr="00510F7E" w:rsidRDefault="00611CDE" w:rsidP="002E5537">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611CDE" w:rsidRPr="00510F7E" w:rsidRDefault="00611CDE" w:rsidP="002E5537">
            <w:pPr>
              <w:spacing w:line="240" w:lineRule="auto"/>
              <w:jc w:val="center"/>
              <w:rPr>
                <w:rFonts w:eastAsia="Times New Roman"/>
                <w:b/>
                <w:bCs/>
                <w:color w:val="FFFFFF"/>
                <w:lang w:eastAsia="es-MX"/>
              </w:rPr>
            </w:pPr>
            <w:r w:rsidRPr="00510F7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611CDE" w:rsidRPr="00510F7E" w:rsidRDefault="00611CDE" w:rsidP="002E5537">
            <w:pPr>
              <w:spacing w:line="240" w:lineRule="auto"/>
              <w:jc w:val="center"/>
              <w:rPr>
                <w:rFonts w:eastAsia="Times New Roman"/>
                <w:b/>
                <w:bCs/>
                <w:color w:val="FFFFFF"/>
                <w:lang w:eastAsia="es-MX"/>
              </w:rPr>
            </w:pPr>
            <w:r w:rsidRPr="00510F7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611CDE" w:rsidRPr="00510F7E" w:rsidRDefault="00611CDE" w:rsidP="002E5537">
            <w:pPr>
              <w:spacing w:line="240" w:lineRule="auto"/>
              <w:jc w:val="center"/>
              <w:rPr>
                <w:rFonts w:eastAsia="Times New Roman"/>
                <w:b/>
                <w:bCs/>
                <w:color w:val="FFFFFF"/>
                <w:lang w:eastAsia="es-MX"/>
              </w:rPr>
            </w:pPr>
            <w:r w:rsidRPr="00510F7E">
              <w:rPr>
                <w:rFonts w:eastAsia="Times New Roman"/>
                <w:b/>
                <w:bCs/>
                <w:color w:val="FFFFFF"/>
                <w:lang w:eastAsia="es-MX"/>
              </w:rPr>
              <w:t>Alta</w:t>
            </w:r>
          </w:p>
        </w:tc>
      </w:tr>
      <w:tr w:rsidR="00611CDE" w:rsidRPr="00510F7E" w:rsidTr="002E5537">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lastRenderedPageBreak/>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9</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11</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rPr>
                <w:rFonts w:eastAsia="Times New Roman"/>
                <w:color w:val="000000"/>
                <w:lang w:eastAsia="es-MX"/>
              </w:rPr>
            </w:pPr>
            <w:r w:rsidRPr="00510F7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2E5537">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2E5537">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rPr>
                <w:rFonts w:eastAsia="Times New Roman"/>
                <w:b/>
                <w:bCs/>
                <w:color w:val="000000"/>
                <w:lang w:eastAsia="es-MX"/>
              </w:rPr>
            </w:pPr>
            <w:r w:rsidRPr="00510F7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b/>
                <w:bCs/>
                <w:color w:val="000000"/>
                <w:lang w:eastAsia="es-MX"/>
              </w:rPr>
            </w:pPr>
            <w:r w:rsidRPr="00510F7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b/>
                <w:bCs/>
                <w:color w:val="000000"/>
                <w:lang w:eastAsia="es-MX"/>
              </w:rPr>
            </w:pPr>
            <w:r w:rsidRPr="00510F7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2E5537">
            <w:pPr>
              <w:spacing w:line="240" w:lineRule="auto"/>
              <w:jc w:val="center"/>
              <w:rPr>
                <w:rFonts w:eastAsia="Times New Roman"/>
                <w:b/>
                <w:bCs/>
                <w:color w:val="000000"/>
                <w:lang w:eastAsia="es-MX"/>
              </w:rPr>
            </w:pPr>
            <w:r w:rsidRPr="00510F7E">
              <w:rPr>
                <w:rFonts w:eastAsia="Times New Roman"/>
                <w:b/>
                <w:bCs/>
                <w:color w:val="000000"/>
                <w:lang w:eastAsia="es-MX"/>
              </w:rPr>
              <w:t>10</w:t>
            </w:r>
          </w:p>
        </w:tc>
      </w:tr>
    </w:tbl>
    <w:p w:rsidR="00611CDE" w:rsidRPr="002F5D63" w:rsidRDefault="00611CDE" w:rsidP="00611CDE">
      <w:pPr>
        <w:ind w:left="708" w:firstLine="708"/>
        <w:contextualSpacing/>
        <w:rPr>
          <w:rStyle w:val="Textoennegrita"/>
          <w:color w:val="C00000"/>
          <w:szCs w:val="28"/>
        </w:rPr>
      </w:pPr>
      <w:r w:rsidRPr="002F5D63">
        <w:rPr>
          <w:rStyle w:val="Textoennegrita"/>
          <w:color w:val="C00000"/>
          <w:szCs w:val="28"/>
        </w:rPr>
        <w:t>Tabla</w:t>
      </w:r>
      <w:r>
        <w:rPr>
          <w:rStyle w:val="Textoennegrita"/>
          <w:color w:val="C00000"/>
          <w:szCs w:val="28"/>
        </w:rPr>
        <w:t xml:space="preserve"> xx. Tiempo Relativo x Proxy</w:t>
      </w:r>
    </w:p>
    <w:p w:rsidR="00611CDE" w:rsidRDefault="00611CDE" w:rsidP="00611CDE">
      <w:pPr>
        <w:contextualSpacing/>
        <w:rPr>
          <w:rFonts w:cs="Arial"/>
        </w:rPr>
      </w:pPr>
    </w:p>
    <w:p w:rsidR="00611CDE" w:rsidRDefault="00611CDE" w:rsidP="00611CDE">
      <w:pPr>
        <w:contextualSpacing/>
        <w:rPr>
          <w:rFonts w:cs="Arial"/>
        </w:rPr>
      </w:pPr>
    </w:p>
    <w:tbl>
      <w:tblPr>
        <w:tblW w:w="4820" w:type="dxa"/>
        <w:jc w:val="center"/>
        <w:tblInd w:w="53" w:type="dxa"/>
        <w:tblCellMar>
          <w:left w:w="70" w:type="dxa"/>
          <w:right w:w="70" w:type="dxa"/>
        </w:tblCellMar>
        <w:tblLook w:val="04A0"/>
      </w:tblPr>
      <w:tblGrid>
        <w:gridCol w:w="3580"/>
        <w:gridCol w:w="1240"/>
      </w:tblGrid>
      <w:tr w:rsidR="00611CDE" w:rsidRPr="00874906" w:rsidTr="002E5537">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29-Jul-13</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16-Nov-13</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16</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jc w:val="center"/>
              <w:rPr>
                <w:rFonts w:eastAsia="Times New Roman"/>
                <w:color w:val="000000"/>
                <w:lang w:eastAsia="es-MX"/>
              </w:rPr>
            </w:pPr>
            <w:r w:rsidRPr="00874906">
              <w:rPr>
                <w:rFonts w:eastAsia="Times New Roman"/>
                <w:color w:val="000000"/>
                <w:lang w:eastAsia="es-MX"/>
              </w:rPr>
              <w:t>6</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611CDE" w:rsidRPr="00874906" w:rsidRDefault="00611CDE" w:rsidP="002E5537">
            <w:pPr>
              <w:spacing w:line="240" w:lineRule="auto"/>
              <w:jc w:val="center"/>
              <w:rPr>
                <w:rFonts w:eastAsia="Times New Roman"/>
                <w:color w:val="000000"/>
                <w:lang w:eastAsia="es-MX"/>
              </w:rPr>
            </w:pPr>
            <w:r>
              <w:rPr>
                <w:rFonts w:eastAsia="Times New Roman"/>
                <w:color w:val="000000"/>
                <w:lang w:eastAsia="es-MX"/>
              </w:rPr>
              <w:t>5</w:t>
            </w:r>
          </w:p>
        </w:tc>
      </w:tr>
      <w:tr w:rsidR="00611CDE" w:rsidRPr="00874906" w:rsidTr="002E5537">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2E5537">
            <w:pPr>
              <w:spacing w:line="240" w:lineRule="auto"/>
              <w:jc w:val="center"/>
              <w:rPr>
                <w:rFonts w:eastAsia="Times New Roman"/>
                <w:color w:val="000000"/>
                <w:lang w:eastAsia="es-MX"/>
              </w:rPr>
            </w:pPr>
            <w:r>
              <w:rPr>
                <w:rFonts w:eastAsia="Times New Roman"/>
                <w:color w:val="000000"/>
                <w:lang w:eastAsia="es-MX"/>
              </w:rPr>
              <w:t>480</w:t>
            </w:r>
          </w:p>
        </w:tc>
      </w:tr>
    </w:tbl>
    <w:p w:rsidR="00611CDE" w:rsidRPr="002F5D63" w:rsidRDefault="00611CDE" w:rsidP="00611CDE">
      <w:pPr>
        <w:contextualSpacing/>
        <w:rPr>
          <w:rStyle w:val="Textoennegrita"/>
          <w:color w:val="C00000"/>
          <w:szCs w:val="28"/>
        </w:rPr>
      </w:pPr>
      <w:r w:rsidRPr="002F5D63">
        <w:rPr>
          <w:rStyle w:val="Textoennegrita"/>
          <w:color w:val="C00000"/>
          <w:szCs w:val="28"/>
        </w:rPr>
        <w:tab/>
      </w:r>
      <w:r>
        <w:rPr>
          <w:rStyle w:val="Textoennegrita"/>
          <w:color w:val="C00000"/>
          <w:szCs w:val="28"/>
        </w:rPr>
        <w:tab/>
      </w:r>
      <w:r>
        <w:rPr>
          <w:rStyle w:val="Textoennegrita"/>
          <w:color w:val="C00000"/>
          <w:szCs w:val="28"/>
        </w:rPr>
        <w:tab/>
      </w:r>
      <w:r w:rsidRPr="002F5D63">
        <w:rPr>
          <w:rStyle w:val="Textoennegrita"/>
          <w:color w:val="C00000"/>
          <w:szCs w:val="28"/>
        </w:rPr>
        <w:t>Tabla</w:t>
      </w:r>
      <w:r>
        <w:rPr>
          <w:rStyle w:val="Textoennegrita"/>
          <w:color w:val="C00000"/>
          <w:szCs w:val="28"/>
        </w:rPr>
        <w:t xml:space="preserve"> xx. Tiempo disponible para el proyecto</w:t>
      </w:r>
    </w:p>
    <w:p w:rsidR="00611CDE" w:rsidRDefault="00611CDE" w:rsidP="00611CDE">
      <w:pPr>
        <w:contextualSpacing/>
        <w:rPr>
          <w:rFonts w:cs="Arial"/>
        </w:rPr>
      </w:pPr>
    </w:p>
    <w:tbl>
      <w:tblPr>
        <w:tblW w:w="9105" w:type="dxa"/>
        <w:tblInd w:w="57" w:type="dxa"/>
        <w:tblCellMar>
          <w:left w:w="70" w:type="dxa"/>
          <w:right w:w="70" w:type="dxa"/>
        </w:tblCellMar>
        <w:tblLook w:val="04A0"/>
      </w:tblPr>
      <w:tblGrid>
        <w:gridCol w:w="397"/>
        <w:gridCol w:w="492"/>
        <w:gridCol w:w="474"/>
        <w:gridCol w:w="5206"/>
        <w:gridCol w:w="397"/>
        <w:gridCol w:w="397"/>
        <w:gridCol w:w="397"/>
        <w:gridCol w:w="397"/>
        <w:gridCol w:w="503"/>
        <w:gridCol w:w="445"/>
      </w:tblGrid>
      <w:tr w:rsidR="00611CDE" w:rsidRPr="003A4F88" w:rsidTr="002E5537">
        <w:trPr>
          <w:trHeight w:val="288"/>
        </w:trPr>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Prioridad</w:t>
            </w:r>
          </w:p>
        </w:tc>
        <w:tc>
          <w:tcPr>
            <w:tcW w:w="966" w:type="dxa"/>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Proyecto</w:t>
            </w:r>
          </w:p>
        </w:tc>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Proceso/Entidad</w:t>
            </w:r>
          </w:p>
        </w:tc>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Tamaño</w:t>
            </w:r>
          </w:p>
        </w:tc>
        <w:tc>
          <w:tcPr>
            <w:tcW w:w="0" w:type="auto"/>
            <w:gridSpan w:val="3"/>
            <w:tcBorders>
              <w:top w:val="single" w:sz="4" w:space="0" w:color="C0504D"/>
              <w:left w:val="nil"/>
              <w:bottom w:val="single" w:sz="4" w:space="0" w:color="C0504D"/>
              <w:right w:val="nil"/>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Complejidad</w:t>
            </w:r>
          </w:p>
        </w:tc>
        <w:tc>
          <w:tcPr>
            <w:tcW w:w="948" w:type="dxa"/>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Tiempo Estimado</w:t>
            </w:r>
          </w:p>
        </w:tc>
      </w:tr>
      <w:tr w:rsidR="00611CDE" w:rsidRPr="003A4F88" w:rsidTr="002E5537">
        <w:trPr>
          <w:trHeight w:val="912"/>
        </w:trPr>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966" w:type="dxa"/>
            <w:gridSpan w:val="2"/>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b/>
                <w:bCs/>
                <w:color w:val="000000"/>
                <w:sz w:val="20"/>
                <w:lang w:eastAsia="es-MX"/>
              </w:rPr>
            </w:pPr>
          </w:p>
        </w:tc>
        <w:tc>
          <w:tcPr>
            <w:tcW w:w="0" w:type="auto"/>
            <w:tcBorders>
              <w:top w:val="nil"/>
              <w:left w:val="nil"/>
              <w:bottom w:val="single" w:sz="4" w:space="0" w:color="C0504D"/>
              <w:right w:val="single" w:sz="4" w:space="0" w:color="C0504D"/>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Baja</w:t>
            </w:r>
          </w:p>
        </w:tc>
        <w:tc>
          <w:tcPr>
            <w:tcW w:w="0" w:type="auto"/>
            <w:tcBorders>
              <w:top w:val="nil"/>
              <w:left w:val="nil"/>
              <w:bottom w:val="single" w:sz="4" w:space="0" w:color="C0504D"/>
              <w:right w:val="single" w:sz="4" w:space="0" w:color="C0504D"/>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Media</w:t>
            </w:r>
          </w:p>
        </w:tc>
        <w:tc>
          <w:tcPr>
            <w:tcW w:w="0" w:type="auto"/>
            <w:tcBorders>
              <w:top w:val="nil"/>
              <w:left w:val="nil"/>
              <w:bottom w:val="single" w:sz="4" w:space="0" w:color="C0504D"/>
              <w:right w:val="nil"/>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Alta</w:t>
            </w:r>
          </w:p>
        </w:tc>
        <w:tc>
          <w:tcPr>
            <w:tcW w:w="503" w:type="dxa"/>
            <w:tcBorders>
              <w:top w:val="nil"/>
              <w:left w:val="single" w:sz="4" w:space="0" w:color="C0504D"/>
              <w:bottom w:val="single" w:sz="4" w:space="0" w:color="C0504D"/>
              <w:right w:val="nil"/>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Proxy</w:t>
            </w:r>
          </w:p>
        </w:tc>
        <w:tc>
          <w:tcPr>
            <w:tcW w:w="445" w:type="dxa"/>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Proyecto</w:t>
            </w: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58</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256</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50</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66</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PN9</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82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PN5</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68</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176</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PN6</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108</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tcBorders>
              <w:top w:val="nil"/>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492" w:type="dxa"/>
            <w:tcBorders>
              <w:top w:val="nil"/>
              <w:left w:val="nil"/>
              <w:bottom w:val="single" w:sz="4" w:space="0" w:color="C0504D"/>
              <w:right w:val="single" w:sz="4" w:space="0" w:color="C0504D"/>
            </w:tcBorders>
            <w:shd w:val="clear" w:color="F2DDDC" w:fill="FFFFFF"/>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PN7</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18</w:t>
            </w:r>
          </w:p>
        </w:tc>
        <w:tc>
          <w:tcPr>
            <w:tcW w:w="445" w:type="dxa"/>
            <w:tcBorders>
              <w:top w:val="nil"/>
              <w:left w:val="nil"/>
              <w:bottom w:val="single" w:sz="4" w:space="0" w:color="C0504D"/>
              <w:right w:val="single" w:sz="4" w:space="0" w:color="C0504D"/>
            </w:tcBorders>
            <w:shd w:val="clear" w:color="F2DDDC" w:fill="FFFFFF"/>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18</w:t>
            </w: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OrdenCompra (1 Entidad/4 Procesos)</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42</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SolicitudCotización, Convocatoria, Cotización (3 Entidades/1 Proceso)</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PD4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r>
              <w:rPr>
                <w:rFonts w:eastAsia="Times New Roman"/>
                <w:color w:val="000000"/>
                <w:sz w:val="18"/>
                <w:lang w:eastAsia="es-MX"/>
              </w:rPr>
              <w:t>Intención</w:t>
            </w:r>
            <w:r w:rsidRPr="003A4F88">
              <w:rPr>
                <w:rFonts w:eastAsia="Times New Roman"/>
                <w:color w:val="000000"/>
                <w:sz w:val="18"/>
                <w:lang w:eastAsia="es-MX"/>
              </w:rPr>
              <w:t xml:space="preserve">Compra, </w:t>
            </w:r>
            <w:r>
              <w:rPr>
                <w:rFonts w:eastAsia="Times New Roman"/>
                <w:color w:val="000000"/>
                <w:sz w:val="18"/>
                <w:lang w:eastAsia="es-MX"/>
              </w:rPr>
              <w:t>Intención</w:t>
            </w:r>
            <w:r w:rsidRPr="003A4F88">
              <w:rPr>
                <w:rFonts w:eastAsia="Times New Roman"/>
                <w:color w:val="000000"/>
                <w:sz w:val="18"/>
                <w:lang w:eastAsia="es-MX"/>
              </w:rPr>
              <w:t>Venta(3 Entidades/1 Proceso)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PC5</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60</w:t>
            </w: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24</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2E5537">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2E5537">
            <w:pPr>
              <w:spacing w:line="240" w:lineRule="auto"/>
              <w:rPr>
                <w:rFonts w:eastAsia="Times New Roman"/>
                <w:i/>
                <w:iCs/>
                <w:color w:val="000000"/>
                <w:sz w:val="20"/>
                <w:lang w:eastAsia="es-MX"/>
              </w:rPr>
            </w:pPr>
          </w:p>
        </w:tc>
      </w:tr>
      <w:tr w:rsidR="00611CDE" w:rsidRPr="003A4F88" w:rsidTr="002E5537">
        <w:trPr>
          <w:trHeight w:val="288"/>
        </w:trPr>
        <w:tc>
          <w:tcPr>
            <w:tcW w:w="6569" w:type="dxa"/>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rPr>
                <w:rFonts w:eastAsia="Times New Roman"/>
                <w:b/>
                <w:bCs/>
                <w:color w:val="000000"/>
                <w:sz w:val="20"/>
                <w:lang w:eastAsia="es-MX"/>
              </w:rPr>
            </w:pPr>
            <w:r w:rsidRPr="003A4F88">
              <w:rPr>
                <w:rFonts w:eastAsia="Times New Roman"/>
                <w:b/>
                <w:bCs/>
                <w:color w:val="000000"/>
                <w:sz w:val="20"/>
                <w:lang w:eastAsia="es-MX"/>
              </w:rPr>
              <w:t>Total</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72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38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21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13</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c>
          <w:tcPr>
            <w:tcW w:w="445"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2E5537">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r>
    </w:tbl>
    <w:p w:rsidR="00611CDE" w:rsidRPr="002F5D63" w:rsidRDefault="00611CDE" w:rsidP="00611CDE">
      <w:pPr>
        <w:contextualSpacing/>
        <w:rPr>
          <w:rStyle w:val="Textoennegrita"/>
          <w:color w:val="C00000"/>
          <w:szCs w:val="28"/>
        </w:rPr>
      </w:pPr>
      <w:r w:rsidRPr="002F5D63">
        <w:rPr>
          <w:rStyle w:val="Textoennegrita"/>
          <w:color w:val="C00000"/>
          <w:szCs w:val="28"/>
        </w:rPr>
        <w:tab/>
        <w:t>Tabla</w:t>
      </w:r>
      <w:r>
        <w:rPr>
          <w:rStyle w:val="Textoennegrita"/>
          <w:color w:val="C00000"/>
          <w:szCs w:val="28"/>
        </w:rPr>
        <w:t xml:space="preserve"> xx.Estimación de Tiempos del Proyecto</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lastRenderedPageBreak/>
        <w:t>4.8</w:t>
      </w:r>
      <w:r w:rsidRPr="006C0BFA">
        <w:rPr>
          <w:rStyle w:val="Textoennegrita"/>
          <w:rFonts w:cstheme="minorHAnsi"/>
          <w:color w:val="C00000"/>
          <w:sz w:val="28"/>
          <w:szCs w:val="28"/>
        </w:rPr>
        <w:t>.</w:t>
      </w:r>
      <w:r w:rsidRPr="006C0BFA">
        <w:rPr>
          <w:rStyle w:val="Textoennegrita"/>
          <w:rFonts w:cstheme="minorHAnsi"/>
          <w:color w:val="C00000"/>
          <w:sz w:val="28"/>
          <w:szCs w:val="28"/>
        </w:rPr>
        <w:tab/>
        <w:t>PL</w:t>
      </w:r>
      <w:r>
        <w:rPr>
          <w:rStyle w:val="Textoennegrita"/>
          <w:rFonts w:cstheme="minorHAnsi"/>
          <w:color w:val="C00000"/>
          <w:sz w:val="28"/>
          <w:szCs w:val="28"/>
        </w:rPr>
        <w:t>ANEACIÓN DE LA IMPLEMENTACIÓN</w:t>
      </w:r>
    </w:p>
    <w:p w:rsidR="00611CDE" w:rsidRDefault="00611CDE" w:rsidP="00611CDE">
      <w:pPr>
        <w:rPr>
          <w:color w:val="943634" w:themeColor="accent2" w:themeShade="BF"/>
        </w:rPr>
      </w:pPr>
      <w:r w:rsidRPr="00533A31">
        <w:rPr>
          <w:color w:val="943634" w:themeColor="accent2" w:themeShade="BF"/>
        </w:rPr>
        <w:t xml:space="preserve">A continuación podemos ver la planeación de la implementación de la solución en el tiempo, asumiendo una óptima asignación de los recursos disponibles. </w:t>
      </w:r>
    </w:p>
    <w:p w:rsidR="00611CDE" w:rsidRDefault="00611CDE" w:rsidP="00611CDE">
      <w:pPr>
        <w:rPr>
          <w:color w:val="943634" w:themeColor="accent2" w:themeShade="BF"/>
        </w:rPr>
      </w:pPr>
    </w:p>
    <w:p w:rsidR="00611CDE" w:rsidRPr="00533A31" w:rsidRDefault="00611CDE" w:rsidP="00611CDE">
      <w:pPr>
        <w:rPr>
          <w:color w:val="943634" w:themeColor="accent2" w:themeShade="BF"/>
        </w:rPr>
      </w:pPr>
      <w:r>
        <w:rPr>
          <w:noProof/>
          <w:color w:val="943634" w:themeColor="accent2" w:themeShade="BF"/>
          <w:lang w:eastAsia="es-MX"/>
        </w:rPr>
        <w:drawing>
          <wp:inline distT="0" distB="0" distL="0" distR="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611CDE" w:rsidRPr="0060470B" w:rsidRDefault="00611CDE" w:rsidP="00611CDE"/>
    <w:p w:rsidR="00611CDE" w:rsidRDefault="00611CDE" w:rsidP="00611CDE">
      <w:pPr>
        <w:jc w:val="center"/>
      </w:pPr>
    </w:p>
    <w:p w:rsidR="00611CDE" w:rsidRPr="00533A31" w:rsidRDefault="00611CDE" w:rsidP="00611CDE">
      <w:pPr>
        <w:pStyle w:val="Epgrafe"/>
        <w:spacing w:before="120" w:after="0"/>
        <w:jc w:val="center"/>
        <w:rPr>
          <w:rFonts w:asciiTheme="minorHAnsi" w:hAnsiTheme="minorHAnsi"/>
          <w:color w:val="943634" w:themeColor="accent2" w:themeShade="BF"/>
          <w:sz w:val="20"/>
          <w:szCs w:val="20"/>
        </w:rPr>
      </w:pPr>
      <w:bookmarkStart w:id="74" w:name="_Toc296465311"/>
      <w:r w:rsidRPr="00533A31">
        <w:rPr>
          <w:rFonts w:asciiTheme="minorHAnsi" w:hAnsiTheme="minorHAnsi"/>
          <w:color w:val="943634" w:themeColor="accent2" w:themeShade="BF"/>
          <w:sz w:val="20"/>
          <w:szCs w:val="20"/>
        </w:rPr>
        <w:t xml:space="preserve">Figura </w:t>
      </w:r>
      <w:r w:rsidRPr="00533A31">
        <w:rPr>
          <w:rFonts w:asciiTheme="minorHAnsi" w:hAnsiTheme="minorHAnsi"/>
          <w:color w:val="943634" w:themeColor="accent2" w:themeShade="BF"/>
          <w:sz w:val="20"/>
          <w:szCs w:val="20"/>
        </w:rPr>
        <w:fldChar w:fldCharType="begin"/>
      </w:r>
      <w:r w:rsidRPr="00533A31">
        <w:rPr>
          <w:rFonts w:asciiTheme="minorHAnsi" w:hAnsiTheme="minorHAnsi"/>
          <w:color w:val="943634" w:themeColor="accent2" w:themeShade="BF"/>
          <w:sz w:val="20"/>
          <w:szCs w:val="20"/>
        </w:rPr>
        <w:instrText xml:space="preserve"> SEQ Figura \* ARABIC </w:instrText>
      </w:r>
      <w:r w:rsidRPr="00533A31">
        <w:rPr>
          <w:rFonts w:asciiTheme="minorHAnsi" w:hAnsiTheme="minorHAnsi"/>
          <w:color w:val="943634" w:themeColor="accent2" w:themeShade="BF"/>
          <w:sz w:val="20"/>
          <w:szCs w:val="20"/>
        </w:rPr>
        <w:fldChar w:fldCharType="separate"/>
      </w:r>
      <w:r w:rsidRPr="00533A31">
        <w:rPr>
          <w:rFonts w:asciiTheme="minorHAnsi" w:hAnsiTheme="minorHAnsi"/>
          <w:noProof/>
          <w:color w:val="943634" w:themeColor="accent2" w:themeShade="BF"/>
          <w:sz w:val="20"/>
          <w:szCs w:val="20"/>
        </w:rPr>
        <w:t>22</w:t>
      </w:r>
      <w:r w:rsidRPr="00533A31">
        <w:rPr>
          <w:rFonts w:asciiTheme="minorHAnsi" w:hAnsiTheme="minorHAnsi"/>
          <w:color w:val="943634" w:themeColor="accent2" w:themeShade="BF"/>
          <w:sz w:val="20"/>
          <w:szCs w:val="20"/>
        </w:rPr>
        <w:fldChar w:fldCharType="end"/>
      </w:r>
      <w:r w:rsidRPr="00533A31">
        <w:rPr>
          <w:rFonts w:asciiTheme="minorHAnsi" w:hAnsiTheme="minorHAnsi"/>
          <w:color w:val="943634" w:themeColor="accent2" w:themeShade="BF"/>
          <w:sz w:val="20"/>
          <w:szCs w:val="20"/>
        </w:rPr>
        <w:t xml:space="preserve">. </w:t>
      </w:r>
      <w:bookmarkStart w:id="75" w:name="OLE_LINK1"/>
      <w:bookmarkStart w:id="76" w:name="OLE_LINK2"/>
      <w:r w:rsidRPr="00533A31">
        <w:rPr>
          <w:rFonts w:asciiTheme="minorHAnsi" w:hAnsiTheme="minorHAnsi"/>
          <w:color w:val="943634" w:themeColor="accent2" w:themeShade="BF"/>
          <w:sz w:val="20"/>
        </w:rPr>
        <w:t>Roadmap de Proyectos Consolidados</w:t>
      </w:r>
      <w:bookmarkEnd w:id="74"/>
      <w:bookmarkEnd w:id="75"/>
      <w:bookmarkEnd w:id="76"/>
    </w:p>
    <w:p w:rsidR="00611CDE" w:rsidRPr="001A1E67" w:rsidRDefault="00611CDE" w:rsidP="00611CDE"/>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4.9.</w:t>
      </w:r>
      <w:r>
        <w:rPr>
          <w:rStyle w:val="Textoennegrita"/>
          <w:rFonts w:cstheme="minorHAnsi"/>
          <w:color w:val="C00000"/>
          <w:sz w:val="28"/>
          <w:szCs w:val="28"/>
        </w:rPr>
        <w:tab/>
        <w:t>ALCANCE DE LA SOLUCIÓN</w:t>
      </w:r>
    </w:p>
    <w:p w:rsidR="00611CDE" w:rsidRPr="00292B42" w:rsidRDefault="00611CDE" w:rsidP="00611CDE">
      <w:pPr>
        <w:rPr>
          <w:color w:val="943634" w:themeColor="accent2" w:themeShade="BF"/>
        </w:rPr>
      </w:pPr>
      <w:r w:rsidRPr="00292B42">
        <w:rPr>
          <w:color w:val="943634" w:themeColor="accent2" w:themeShade="BF"/>
        </w:rPr>
        <w:t>Después de realizar la definición de los proyectos, su respectiva estimación y la priorización de los mismos, se ubicaron estos proyectos en el tiempo de acuerdo a la capacidad de trabajo de INGENIUM, con esto se estableció un cronograma de las actividades que representan el ROADMAP para ir desde la arquitectura As-Is hasta la arquitectura objetivo To-Be haciendo la implementación de la arquitectura de solución.</w:t>
      </w:r>
    </w:p>
    <w:p w:rsidR="00611CDE" w:rsidRPr="00292B42" w:rsidRDefault="00611CDE" w:rsidP="00611CDE">
      <w:pPr>
        <w:rPr>
          <w:color w:val="943634" w:themeColor="accent2" w:themeShade="BF"/>
        </w:rPr>
      </w:pPr>
    </w:p>
    <w:p w:rsidR="00611CDE" w:rsidRPr="00292B42" w:rsidRDefault="00611CDE" w:rsidP="00611CDE">
      <w:pPr>
        <w:rPr>
          <w:color w:val="943634" w:themeColor="accent2" w:themeShade="BF"/>
        </w:rPr>
      </w:pPr>
      <w:r w:rsidRPr="00292B42">
        <w:rPr>
          <w:color w:val="943634" w:themeColor="accent2" w:themeShade="BF"/>
        </w:rPr>
        <w:t>INGENIUM cuenta con una capacidad de trabajo de6 integrantes, cada uno con una capacidad de trabajo individual de aproximadamente 80 horas al mes. Logrando alcanzar la ejecución de 4 de los 6 proyectos definidos en el ROADMAP, que representan más del 60 %  de avance de la arquitectura objetivo.</w:t>
      </w:r>
    </w:p>
    <w:p w:rsidR="00611CDE" w:rsidRPr="00292B42" w:rsidRDefault="00611CDE" w:rsidP="00611CDE">
      <w:pPr>
        <w:rPr>
          <w:color w:val="943634" w:themeColor="accent2" w:themeShade="BF"/>
        </w:rPr>
      </w:pPr>
    </w:p>
    <w:p w:rsidR="00611CDE" w:rsidRPr="00292B42" w:rsidRDefault="00611CDE" w:rsidP="00611CDE">
      <w:pPr>
        <w:rPr>
          <w:color w:val="943634" w:themeColor="accent2" w:themeShade="BF"/>
        </w:rPr>
      </w:pPr>
      <w:r w:rsidRPr="00292B42">
        <w:rPr>
          <w:color w:val="943634" w:themeColor="accent2" w:themeShade="BF"/>
        </w:rPr>
        <w:t>Se desarrollaran por INGENIUM los proyectos más importantes de acuerdo a la opinión de los stakeholders, garantizando las funcionalid</w:t>
      </w:r>
      <w:r w:rsidR="009D187A">
        <w:rPr>
          <w:color w:val="943634" w:themeColor="accent2" w:themeShade="BF"/>
        </w:rPr>
        <w:t>ades básicas para que el Market</w:t>
      </w:r>
      <w:r w:rsidRPr="00292B42">
        <w:rPr>
          <w:color w:val="943634" w:themeColor="accent2" w:themeShade="BF"/>
        </w:rPr>
        <w:t>Place pueda funcionar internacionalmente.</w:t>
      </w:r>
    </w:p>
    <w:p w:rsidR="00611CDE" w:rsidRPr="00292B42" w:rsidRDefault="00611CDE" w:rsidP="00611CDE">
      <w:pPr>
        <w:rPr>
          <w:color w:val="943634" w:themeColor="accent2" w:themeShade="BF"/>
        </w:rPr>
      </w:pPr>
    </w:p>
    <w:p w:rsidR="00611CDE" w:rsidRPr="00292B42" w:rsidRDefault="00611CDE" w:rsidP="00611CDE">
      <w:pPr>
        <w:rPr>
          <w:color w:val="943634" w:themeColor="accent2" w:themeShade="BF"/>
        </w:rPr>
      </w:pPr>
      <w:r w:rsidRPr="00292B42">
        <w:rPr>
          <w:color w:val="943634" w:themeColor="accent2" w:themeShade="BF"/>
        </w:rPr>
        <w:t>Los proyectos a desarrollar son los siguientes.</w:t>
      </w:r>
    </w:p>
    <w:p w:rsidR="00611CDE" w:rsidRPr="00292B42" w:rsidRDefault="00611CDE" w:rsidP="00611CDE">
      <w:pPr>
        <w:rPr>
          <w:color w:val="943634" w:themeColor="accent2" w:themeShade="BF"/>
        </w:rPr>
      </w:pPr>
    </w:p>
    <w:p w:rsidR="00611CDE" w:rsidRPr="00292B42" w:rsidRDefault="00611CDE" w:rsidP="00611CDE">
      <w:pPr>
        <w:pStyle w:val="Prrafodelista"/>
        <w:numPr>
          <w:ilvl w:val="0"/>
          <w:numId w:val="33"/>
        </w:numPr>
        <w:spacing w:line="240" w:lineRule="auto"/>
        <w:ind w:left="284" w:hanging="284"/>
        <w:rPr>
          <w:color w:val="943634" w:themeColor="accent2" w:themeShade="BF"/>
        </w:rPr>
      </w:pPr>
      <w:r w:rsidRPr="00292B42">
        <w:rPr>
          <w:color w:val="943634" w:themeColor="accent2" w:themeShade="BF"/>
        </w:rPr>
        <w:t>PC01: Órdenes de Compra</w:t>
      </w:r>
    </w:p>
    <w:p w:rsidR="00611CDE" w:rsidRPr="00292B42" w:rsidRDefault="00611CDE" w:rsidP="00611CDE">
      <w:pPr>
        <w:pStyle w:val="Prrafodelista"/>
        <w:numPr>
          <w:ilvl w:val="0"/>
          <w:numId w:val="33"/>
        </w:numPr>
        <w:spacing w:line="240" w:lineRule="auto"/>
        <w:ind w:left="284" w:hanging="284"/>
        <w:rPr>
          <w:color w:val="943634" w:themeColor="accent2" w:themeShade="BF"/>
        </w:rPr>
      </w:pPr>
      <w:r w:rsidRPr="00292B42">
        <w:rPr>
          <w:color w:val="943634" w:themeColor="accent2" w:themeShade="BF"/>
        </w:rPr>
        <w:t>PC02: Subasta Inversa</w:t>
      </w:r>
    </w:p>
    <w:p w:rsidR="00611CDE" w:rsidRPr="00292B42" w:rsidRDefault="00611CDE" w:rsidP="00611CDE">
      <w:pPr>
        <w:pStyle w:val="Prrafodelista"/>
        <w:numPr>
          <w:ilvl w:val="0"/>
          <w:numId w:val="33"/>
        </w:numPr>
        <w:spacing w:line="240" w:lineRule="auto"/>
        <w:ind w:left="284" w:hanging="284"/>
        <w:rPr>
          <w:color w:val="943634" w:themeColor="accent2" w:themeShade="BF"/>
        </w:rPr>
      </w:pPr>
      <w:r w:rsidRPr="00292B42">
        <w:rPr>
          <w:color w:val="943634" w:themeColor="accent2" w:themeShade="BF"/>
        </w:rPr>
        <w:t>PC03: Facturación</w:t>
      </w:r>
    </w:p>
    <w:p w:rsidR="00611CDE" w:rsidRPr="00292B42" w:rsidRDefault="00611CDE" w:rsidP="00611CDE">
      <w:pPr>
        <w:pStyle w:val="Prrafodelista"/>
        <w:numPr>
          <w:ilvl w:val="0"/>
          <w:numId w:val="33"/>
        </w:numPr>
        <w:spacing w:line="240" w:lineRule="auto"/>
        <w:ind w:left="284" w:hanging="284"/>
        <w:rPr>
          <w:color w:val="943634" w:themeColor="accent2" w:themeShade="BF"/>
        </w:rPr>
      </w:pPr>
      <w:r w:rsidRPr="00292B42">
        <w:rPr>
          <w:color w:val="943634" w:themeColor="accent2" w:themeShade="BF"/>
        </w:rPr>
        <w:t>PC04: Registro de Entidades</w:t>
      </w:r>
    </w:p>
    <w:p w:rsidR="00611CDE" w:rsidRDefault="00611CDE" w:rsidP="00611CDE">
      <w:pPr>
        <w:rPr>
          <w:rStyle w:val="Textoennegrita"/>
          <w:rFonts w:cstheme="minorHAnsi"/>
          <w:color w:val="C00000"/>
          <w:sz w:val="28"/>
          <w:szCs w:val="28"/>
        </w:rPr>
      </w:pPr>
    </w:p>
    <w:p w:rsidR="00611CDE" w:rsidRPr="009A61AF" w:rsidRDefault="00611CDE" w:rsidP="00611CDE">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sidRPr="000E58F8">
        <w:rPr>
          <w:rStyle w:val="Textoennegrita"/>
          <w:rFonts w:cstheme="minorHAnsi"/>
          <w:color w:val="C00000"/>
          <w:sz w:val="28"/>
          <w:szCs w:val="28"/>
        </w:rPr>
        <w:lastRenderedPageBreak/>
        <w:t>¿?? CATÁLOGO DE SERVICIOS</w:t>
      </w: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4.10.</w:t>
      </w:r>
      <w:r>
        <w:rPr>
          <w:rStyle w:val="Textoennegrita"/>
          <w:rFonts w:cstheme="minorHAnsi"/>
          <w:color w:val="C00000"/>
          <w:sz w:val="28"/>
          <w:szCs w:val="28"/>
        </w:rPr>
        <w:tab/>
        <w:t>GESTIÓN DE RIESGOS</w:t>
      </w:r>
    </w:p>
    <w:p w:rsidR="00611CDE" w:rsidRDefault="00611CDE" w:rsidP="00611CDE">
      <w:pPr>
        <w:contextualSpacing/>
      </w:pPr>
    </w:p>
    <w:p w:rsidR="00611CDE" w:rsidRDefault="00611CDE" w:rsidP="00611CDE">
      <w:pPr>
        <w:contextualSpacing/>
      </w:pPr>
    </w:p>
    <w:tbl>
      <w:tblPr>
        <w:tblW w:w="9180" w:type="dxa"/>
        <w:tblInd w:w="55" w:type="dxa"/>
        <w:tblCellMar>
          <w:left w:w="70" w:type="dxa"/>
          <w:right w:w="70" w:type="dxa"/>
        </w:tblCellMar>
        <w:tblLook w:val="04A0"/>
      </w:tblPr>
      <w:tblGrid>
        <w:gridCol w:w="422"/>
        <w:gridCol w:w="520"/>
        <w:gridCol w:w="2129"/>
        <w:gridCol w:w="487"/>
        <w:gridCol w:w="562"/>
        <w:gridCol w:w="532"/>
        <w:gridCol w:w="1508"/>
        <w:gridCol w:w="880"/>
        <w:gridCol w:w="2140"/>
      </w:tblGrid>
      <w:tr w:rsidR="00611CDE" w:rsidRPr="000D114D" w:rsidTr="002E5537">
        <w:trPr>
          <w:cantSplit/>
          <w:trHeight w:val="1374"/>
        </w:trPr>
        <w:tc>
          <w:tcPr>
            <w:tcW w:w="422" w:type="dxa"/>
            <w:tcBorders>
              <w:top w:val="nil"/>
              <w:left w:val="nil"/>
              <w:bottom w:val="nil"/>
              <w:right w:val="nil"/>
            </w:tcBorders>
            <w:shd w:val="clear" w:color="auto" w:fill="C00000"/>
            <w:noWrap/>
            <w:vAlign w:val="bottom"/>
            <w:hideMark/>
          </w:tcPr>
          <w:p w:rsidR="00611CDE" w:rsidRPr="000D114D" w:rsidRDefault="00611CDE" w:rsidP="002E5537">
            <w:pPr>
              <w:spacing w:line="240" w:lineRule="auto"/>
              <w:jc w:val="center"/>
              <w:rPr>
                <w:rFonts w:eastAsia="Times New Roman" w:cs="Calibri"/>
                <w:color w:val="000000"/>
                <w:lang w:val="es-ES" w:eastAsia="es-ES"/>
              </w:rPr>
            </w:pP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Id</w:t>
            </w:r>
          </w:p>
        </w:tc>
        <w:tc>
          <w:tcPr>
            <w:tcW w:w="2129"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Descripción del Riesgo</w:t>
            </w:r>
          </w:p>
        </w:tc>
        <w:tc>
          <w:tcPr>
            <w:tcW w:w="487" w:type="dxa"/>
            <w:tcBorders>
              <w:top w:val="single" w:sz="4" w:space="0" w:color="auto"/>
              <w:left w:val="nil"/>
              <w:bottom w:val="single" w:sz="4" w:space="0" w:color="auto"/>
              <w:right w:val="nil"/>
            </w:tcBorders>
            <w:shd w:val="clear" w:color="auto" w:fill="C00000"/>
            <w:textDirection w:val="btLr"/>
            <w:vAlign w:val="center"/>
            <w:hideMark/>
          </w:tcPr>
          <w:p w:rsidR="00611CDE" w:rsidRPr="000D114D" w:rsidRDefault="00611CDE" w:rsidP="002E5537">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Imp</w:t>
            </w:r>
            <w:r>
              <w:rPr>
                <w:rFonts w:eastAsia="Times New Roman" w:cs="Calibri"/>
                <w:color w:val="FFFFFF"/>
                <w:lang w:val="es-ES" w:eastAsia="es-ES"/>
              </w:rPr>
              <w:t>acto</w:t>
            </w:r>
          </w:p>
        </w:tc>
        <w:tc>
          <w:tcPr>
            <w:tcW w:w="562"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hideMark/>
          </w:tcPr>
          <w:p w:rsidR="00611CDE" w:rsidRPr="000D114D" w:rsidRDefault="00611CDE" w:rsidP="002E5537">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Prob</w:t>
            </w:r>
            <w:r>
              <w:rPr>
                <w:rFonts w:eastAsia="Times New Roman" w:cs="Calibri"/>
                <w:color w:val="FFFFFF"/>
                <w:lang w:val="es-ES" w:eastAsia="es-ES"/>
              </w:rPr>
              <w:t>abilidad</w:t>
            </w:r>
          </w:p>
        </w:tc>
        <w:tc>
          <w:tcPr>
            <w:tcW w:w="532" w:type="dxa"/>
            <w:tcBorders>
              <w:top w:val="single" w:sz="4" w:space="0" w:color="auto"/>
              <w:left w:val="nil"/>
              <w:bottom w:val="single" w:sz="4" w:space="0" w:color="auto"/>
              <w:right w:val="single" w:sz="4" w:space="0" w:color="auto"/>
            </w:tcBorders>
            <w:shd w:val="clear" w:color="auto" w:fill="C00000"/>
            <w:textDirection w:val="btLr"/>
            <w:vAlign w:val="center"/>
            <w:hideMark/>
          </w:tcPr>
          <w:p w:rsidR="00611CDE" w:rsidRPr="000D114D" w:rsidRDefault="00611CDE" w:rsidP="002E5537">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Prio</w:t>
            </w:r>
            <w:r>
              <w:rPr>
                <w:rFonts w:eastAsia="Times New Roman" w:cs="Calibri"/>
                <w:color w:val="FFFFFF"/>
                <w:lang w:val="es-ES" w:eastAsia="es-ES"/>
              </w:rPr>
              <w:t>ridad</w:t>
            </w:r>
          </w:p>
        </w:tc>
        <w:tc>
          <w:tcPr>
            <w:tcW w:w="1508"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Dueño (Owner)</w:t>
            </w:r>
          </w:p>
        </w:tc>
        <w:tc>
          <w:tcPr>
            <w:tcW w:w="880"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Acción a seguir</w:t>
            </w:r>
          </w:p>
        </w:tc>
        <w:tc>
          <w:tcPr>
            <w:tcW w:w="2140"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2E5537">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Plan de Respuesta</w:t>
            </w:r>
          </w:p>
        </w:tc>
      </w:tr>
      <w:tr w:rsidR="00611CDE" w:rsidRPr="000D114D" w:rsidTr="002E5537">
        <w:trPr>
          <w:trHeight w:val="2115"/>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611CDE" w:rsidRPr="000D114D" w:rsidRDefault="00611CDE" w:rsidP="002E5537">
            <w:pPr>
              <w:spacing w:line="240" w:lineRule="auto"/>
              <w:ind w:left="708" w:hanging="708"/>
              <w:jc w:val="center"/>
              <w:rPr>
                <w:rFonts w:eastAsia="Times New Roman" w:cs="Calibri"/>
                <w:b/>
                <w:bCs/>
                <w:color w:val="000000"/>
                <w:lang w:val="es-ES" w:eastAsia="es-ES"/>
              </w:rPr>
            </w:pPr>
            <w:r w:rsidRPr="000D114D">
              <w:rPr>
                <w:rFonts w:eastAsia="Times New Roman" w:cs="Calibri"/>
                <w:b/>
                <w:bCs/>
                <w:color w:val="000000"/>
                <w:lang w:val="es-ES" w:eastAsia="es-ES"/>
              </w:rPr>
              <w:t xml:space="preserve">Black </w:t>
            </w:r>
            <w:r>
              <w:rPr>
                <w:rFonts w:eastAsia="Times New Roman" w:cs="Calibri"/>
                <w:b/>
                <w:bCs/>
                <w:color w:val="000000"/>
                <w:lang w:val="es-ES" w:eastAsia="es-ES"/>
              </w:rPr>
              <w:t>S</w:t>
            </w:r>
            <w:r w:rsidRPr="000D114D">
              <w:rPr>
                <w:rFonts w:eastAsia="Times New Roman" w:cs="Calibri"/>
                <w:b/>
                <w:bCs/>
                <w:color w:val="000000"/>
                <w:lang w:val="es-ES" w:eastAsia="es-ES"/>
              </w:rPr>
              <w:t>wans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1</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usuario final estuvo involucrado muy poco en la definición del nuevo sistema</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Involucrar con encuestas y entrevistas al usuario final, y solicitar aprobación a medida que se avanza en el proyecto</w:t>
            </w:r>
          </w:p>
        </w:tc>
      </w:tr>
      <w:tr w:rsidR="00611CDE" w:rsidRPr="000D114D" w:rsidTr="002E5537">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2</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equipo de trabajo está de acuerdo con nuevos requerimientos que luego se comprueba son imposibles</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nuevos requerimientos sin antes hacer un estudio profundo de su viabilidad</w:t>
            </w:r>
          </w:p>
        </w:tc>
      </w:tr>
      <w:tr w:rsidR="00611CDE" w:rsidRPr="000D114D" w:rsidTr="002E5537">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3</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volumen de requerimientos aumenta tarde en el proyecto, requiriendo rehacer el trabajo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nuevos requerimientos después de pasar la etapa de diseño y esta ser aprobada por el cliente</w:t>
            </w:r>
          </w:p>
        </w:tc>
      </w:tr>
      <w:tr w:rsidR="00611CDE" w:rsidRPr="000D114D" w:rsidTr="002E5537">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4</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Cambios tardíos requieren nuevo hardware y una segunda fase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cambios que no sea posible llevar a cabo con el hardware con el cual se cuenta actualmente</w:t>
            </w:r>
          </w:p>
        </w:tc>
      </w:tr>
      <w:tr w:rsidR="00611CDE" w:rsidRPr="000D114D" w:rsidTr="002E5537">
        <w:trPr>
          <w:trHeight w:val="21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5</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Herramienta del sistema no puede ser escalada a una gran plataforma Web</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Comprobar en la etapa de análisis que todas las herramientas necesarias pueden ser escaladas a una plataforma Web</w:t>
            </w:r>
          </w:p>
        </w:tc>
      </w:tr>
      <w:tr w:rsidR="00611CDE" w:rsidRPr="000D114D" w:rsidTr="002E5537">
        <w:trPr>
          <w:trHeight w:val="1815"/>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6</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Una solución del proyecto fue considerada como la "mejor" con muy pocos detalles del trabajo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0,4</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0,5</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considerar soluciones que no poseen detalles del trabajo</w:t>
            </w:r>
          </w:p>
        </w:tc>
      </w:tr>
      <w:tr w:rsidR="00611CDE" w:rsidRPr="000D114D" w:rsidTr="002E5537">
        <w:trPr>
          <w:trHeight w:val="15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7</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hardware de pruebas no funciono, por lo tanto toco hacer la pruebas manualmente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Tener un hardware de backup para las pruebas</w:t>
            </w:r>
          </w:p>
        </w:tc>
      </w:tr>
      <w:tr w:rsidR="00611CDE" w:rsidRPr="000D114D" w:rsidTr="002E5537">
        <w:trPr>
          <w:trHeight w:val="18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8</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El sistema complejo fue diseñado en partes, cuando la integración falló fue necesario rediseñar todo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Verificar bien el diseño, y hacer pruebas de integración durante toda la etapa de implementación</w:t>
            </w:r>
          </w:p>
        </w:tc>
      </w:tr>
      <w:tr w:rsidR="00611CDE" w:rsidRPr="000D114D" w:rsidTr="002E5537">
        <w:trPr>
          <w:trHeight w:val="21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9</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Cambios "menores" fueron agregados y aceptados tarde en el proyecto. Esto duplico el trabajo en la etapa final y retraso la entrega</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No aceptar cambios menores hasta haber terminado de estudiar sus consecuencias</w:t>
            </w:r>
          </w:p>
        </w:tc>
      </w:tr>
      <w:tr w:rsidR="00611CDE" w:rsidRPr="000D114D" w:rsidTr="002E5537">
        <w:trPr>
          <w:trHeight w:val="24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10</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Después de que el proyecto fue "completado" , muchos cambios fueron requeridos antes de la aprobación del cliente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0,9</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0,72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2E5537">
            <w:pPr>
              <w:spacing w:line="240" w:lineRule="auto"/>
              <w:rPr>
                <w:rFonts w:eastAsia="Times New Roman" w:cs="Calibri"/>
                <w:color w:val="000000"/>
                <w:lang w:val="es-ES" w:eastAsia="es-ES"/>
              </w:rPr>
            </w:pPr>
            <w:r w:rsidRPr="000D114D">
              <w:rPr>
                <w:rFonts w:eastAsia="Times New Roman" w:cs="Calibri"/>
                <w:color w:val="000000"/>
                <w:lang w:val="es-ES" w:eastAsia="es-ES"/>
              </w:rPr>
              <w:t>Pedir aprobación al cliente durante todas las etapas del ciclo de vida del proyecto y mantener con este una fuerte comunicación y retroalimentación</w:t>
            </w:r>
          </w:p>
        </w:tc>
      </w:tr>
    </w:tbl>
    <w:p w:rsidR="00611CDE" w:rsidRPr="002F5D63" w:rsidRDefault="00611CDE" w:rsidP="00611CDE">
      <w:pPr>
        <w:contextualSpacing/>
        <w:rPr>
          <w:rStyle w:val="Textoennegrita"/>
          <w:color w:val="C00000"/>
          <w:szCs w:val="28"/>
        </w:rPr>
      </w:pPr>
      <w:r w:rsidRPr="002F5D63">
        <w:rPr>
          <w:rStyle w:val="Textoennegrita"/>
          <w:color w:val="C00000"/>
          <w:szCs w:val="28"/>
        </w:rPr>
        <w:tab/>
        <w:t>Tabla</w:t>
      </w:r>
      <w:r>
        <w:rPr>
          <w:rStyle w:val="Textoennegrita"/>
          <w:color w:val="C00000"/>
          <w:szCs w:val="28"/>
        </w:rPr>
        <w:t xml:space="preserve"> xx. Riesgos</w:t>
      </w:r>
    </w:p>
    <w:p w:rsidR="00611CDE" w:rsidRDefault="00611CDE" w:rsidP="00611CDE">
      <w:pPr>
        <w:pStyle w:val="Normal1"/>
        <w:rPr>
          <w:rFonts w:asciiTheme="minorHAnsi" w:eastAsiaTheme="minorHAnsi" w:hAnsiTheme="minorHAnsi" w:cstheme="minorBidi"/>
          <w:color w:val="auto"/>
          <w:lang w:val="es-MX" w:eastAsia="en-US"/>
        </w:rPr>
      </w:pPr>
    </w:p>
    <w:p w:rsidR="00611CDE" w:rsidRDefault="00611CDE" w:rsidP="00611CDE">
      <w:pPr>
        <w:pStyle w:val="Normal1"/>
        <w:rPr>
          <w:rFonts w:asciiTheme="minorHAnsi" w:eastAsiaTheme="minorHAnsi" w:hAnsiTheme="minorHAnsi" w:cstheme="minorBidi"/>
          <w:color w:val="auto"/>
          <w:lang w:val="es-MX" w:eastAsia="en-US"/>
        </w:rPr>
      </w:pPr>
    </w:p>
    <w:p w:rsidR="00611CDE" w:rsidRPr="00525BF5" w:rsidRDefault="00611CDE" w:rsidP="00611CDE">
      <w:pPr>
        <w:contextualSpacing/>
        <w:rPr>
          <w:rStyle w:val="Textoennegrita"/>
          <w:color w:val="C00000"/>
          <w:sz w:val="28"/>
          <w:szCs w:val="28"/>
        </w:rPr>
      </w:pPr>
      <w:r w:rsidRPr="00525BF5">
        <w:rPr>
          <w:rStyle w:val="Textoennegrita"/>
          <w:color w:val="C00000"/>
          <w:sz w:val="28"/>
          <w:szCs w:val="28"/>
        </w:rPr>
        <w:lastRenderedPageBreak/>
        <w:t>Matriz de probabilidad e impacto</w:t>
      </w:r>
    </w:p>
    <w:p w:rsidR="00611CDE" w:rsidRDefault="00611CDE" w:rsidP="00611CDE">
      <w:pPr>
        <w:autoSpaceDE w:val="0"/>
        <w:autoSpaceDN w:val="0"/>
        <w:adjustRightInd w:val="0"/>
        <w:spacing w:line="240" w:lineRule="auto"/>
        <w:rPr>
          <w:rFonts w:cstheme="minorHAnsi"/>
          <w:b/>
        </w:rPr>
      </w:pPr>
    </w:p>
    <w:p w:rsidR="00611CDE" w:rsidRDefault="00611CDE" w:rsidP="00611CDE">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611CDE" w:rsidRDefault="00611CDE" w:rsidP="00611CDE">
      <w:pPr>
        <w:autoSpaceDE w:val="0"/>
        <w:autoSpaceDN w:val="0"/>
        <w:adjustRightInd w:val="0"/>
        <w:spacing w:line="240" w:lineRule="auto"/>
        <w:rPr>
          <w:rFonts w:cstheme="minorHAnsi"/>
        </w:rPr>
      </w:pPr>
    </w:p>
    <w:tbl>
      <w:tblPr>
        <w:tblW w:w="5820" w:type="dxa"/>
        <w:tblInd w:w="55" w:type="dxa"/>
        <w:tblCellMar>
          <w:left w:w="70" w:type="dxa"/>
          <w:right w:w="70" w:type="dxa"/>
        </w:tblCellMar>
        <w:tblLook w:val="04A0"/>
      </w:tblPr>
      <w:tblGrid>
        <w:gridCol w:w="700"/>
        <w:gridCol w:w="720"/>
        <w:gridCol w:w="880"/>
        <w:gridCol w:w="880"/>
        <w:gridCol w:w="880"/>
        <w:gridCol w:w="880"/>
        <w:gridCol w:w="880"/>
      </w:tblGrid>
      <w:tr w:rsidR="00611CDE" w:rsidRPr="000D114D" w:rsidTr="002E5537">
        <w:trPr>
          <w:trHeight w:val="315"/>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954188" w:rsidRDefault="00611CDE" w:rsidP="002E5537">
            <w:pPr>
              <w:spacing w:line="240" w:lineRule="auto"/>
              <w:jc w:val="center"/>
              <w:rPr>
                <w:rFonts w:eastAsia="Times New Roman" w:cs="Calibri"/>
                <w:b/>
                <w:bCs/>
                <w:color w:val="C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10</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8,9</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r>
      <w:tr w:rsidR="00611CDE" w:rsidRPr="000D114D" w:rsidTr="002E5537">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2E5537">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7</w:t>
            </w:r>
          </w:p>
        </w:tc>
      </w:tr>
      <w:tr w:rsidR="00611CDE" w:rsidRPr="000D114D" w:rsidTr="002E5537">
        <w:trPr>
          <w:trHeight w:val="315"/>
        </w:trPr>
        <w:tc>
          <w:tcPr>
            <w:tcW w:w="700" w:type="dxa"/>
            <w:tcBorders>
              <w:top w:val="nil"/>
              <w:left w:val="nil"/>
              <w:bottom w:val="nil"/>
              <w:right w:val="nil"/>
            </w:tcBorders>
            <w:shd w:val="clear" w:color="000000" w:fill="FFFFFF"/>
            <w:noWrap/>
            <w:vAlign w:val="center"/>
            <w:hideMark/>
          </w:tcPr>
          <w:p w:rsidR="00611CDE" w:rsidRPr="000D114D" w:rsidRDefault="00611CDE" w:rsidP="002E5537">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0,8</w:t>
            </w:r>
          </w:p>
        </w:tc>
      </w:tr>
      <w:tr w:rsidR="00611CDE" w:rsidRPr="000D114D" w:rsidTr="002E5537">
        <w:trPr>
          <w:trHeight w:val="315"/>
        </w:trPr>
        <w:tc>
          <w:tcPr>
            <w:tcW w:w="700" w:type="dxa"/>
            <w:tcBorders>
              <w:top w:val="nil"/>
              <w:left w:val="nil"/>
              <w:bottom w:val="nil"/>
              <w:right w:val="nil"/>
            </w:tcBorders>
            <w:shd w:val="clear" w:color="000000" w:fill="FFFFFF"/>
            <w:noWrap/>
            <w:vAlign w:val="center"/>
            <w:hideMark/>
          </w:tcPr>
          <w:p w:rsidR="00611CDE" w:rsidRPr="000D114D" w:rsidRDefault="00611CDE" w:rsidP="002E5537">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720" w:type="dxa"/>
            <w:tcBorders>
              <w:top w:val="nil"/>
              <w:left w:val="nil"/>
              <w:bottom w:val="nil"/>
              <w:right w:val="nil"/>
            </w:tcBorders>
            <w:shd w:val="clear" w:color="000000" w:fill="FFFFFF"/>
            <w:noWrap/>
            <w:vAlign w:val="center"/>
            <w:hideMark/>
          </w:tcPr>
          <w:p w:rsidR="00611CDE" w:rsidRPr="000D114D" w:rsidRDefault="00611CDE" w:rsidP="002E5537">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611CDE" w:rsidRPr="000D114D" w:rsidRDefault="00611CDE" w:rsidP="002E5537">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Impacto</w:t>
            </w:r>
          </w:p>
        </w:tc>
      </w:tr>
    </w:tbl>
    <w:p w:rsidR="00611CDE" w:rsidRPr="006F4690" w:rsidRDefault="00611CDE" w:rsidP="00611CDE">
      <w:pPr>
        <w:contextualSpacing/>
      </w:pPr>
      <w:r w:rsidRPr="002F5D63">
        <w:rPr>
          <w:rStyle w:val="Textoennegrita"/>
          <w:color w:val="C00000"/>
          <w:szCs w:val="28"/>
        </w:rPr>
        <w:tab/>
        <w:t>Tabla</w:t>
      </w:r>
      <w:r>
        <w:rPr>
          <w:rStyle w:val="Textoennegrita"/>
          <w:color w:val="C00000"/>
          <w:szCs w:val="28"/>
        </w:rPr>
        <w:t xml:space="preserve"> xx. Matriz de probabilidad e impacto</w:t>
      </w:r>
    </w:p>
    <w:p w:rsidR="00611CDE" w:rsidRDefault="00611CDE" w:rsidP="00611CDE">
      <w:pPr>
        <w:rPr>
          <w:rStyle w:val="Textoennegrita"/>
          <w:rFonts w:cstheme="minorHAnsi"/>
          <w:color w:val="C00000"/>
          <w:sz w:val="28"/>
          <w:szCs w:val="28"/>
        </w:rPr>
      </w:pPr>
    </w:p>
    <w:p w:rsidR="00611CDE" w:rsidRDefault="00611CDE" w:rsidP="00611CDE">
      <w:pPr>
        <w:contextualSpacing/>
        <w:rPr>
          <w:rStyle w:val="Textoennegrita"/>
          <w:rFonts w:cstheme="minorHAnsi"/>
          <w:color w:val="C00000"/>
          <w:sz w:val="28"/>
          <w:szCs w:val="28"/>
        </w:rPr>
      </w:pPr>
      <w:r w:rsidRPr="005E3B87">
        <w:rPr>
          <w:rStyle w:val="Textoennegrita"/>
          <w:rFonts w:cstheme="minorHAnsi"/>
          <w:color w:val="C00000"/>
          <w:sz w:val="28"/>
          <w:szCs w:val="28"/>
        </w:rPr>
        <w:t>Work</w:t>
      </w:r>
      <w:r>
        <w:rPr>
          <w:rStyle w:val="Textoennegrita"/>
          <w:rFonts w:cstheme="minorHAnsi"/>
          <w:color w:val="C00000"/>
          <w:sz w:val="28"/>
          <w:szCs w:val="28"/>
        </w:rPr>
        <w:t xml:space="preserve"> </w:t>
      </w:r>
      <w:r w:rsidRPr="005E3B87">
        <w:rPr>
          <w:rStyle w:val="Textoennegrita"/>
          <w:rFonts w:cstheme="minorHAnsi"/>
          <w:color w:val="C00000"/>
          <w:sz w:val="28"/>
          <w:szCs w:val="28"/>
        </w:rPr>
        <w:t>Breakdown</w:t>
      </w:r>
      <w:r>
        <w:rPr>
          <w:rStyle w:val="Textoennegrita"/>
          <w:rFonts w:cstheme="minorHAnsi"/>
          <w:color w:val="C00000"/>
          <w:sz w:val="28"/>
          <w:szCs w:val="28"/>
        </w:rPr>
        <w:t xml:space="preserve"> </w:t>
      </w:r>
      <w:r w:rsidRPr="005E3B87">
        <w:rPr>
          <w:rStyle w:val="Textoennegrita"/>
          <w:rFonts w:cstheme="minorHAnsi"/>
          <w:color w:val="C00000"/>
          <w:sz w:val="28"/>
          <w:szCs w:val="28"/>
        </w:rPr>
        <w:t>Structure</w:t>
      </w:r>
    </w:p>
    <w:p w:rsidR="00611CDE" w:rsidRPr="006F4690" w:rsidRDefault="00611CDE" w:rsidP="00611CDE">
      <w:pPr>
        <w:contextualSpacing/>
      </w:pPr>
    </w:p>
    <w:p w:rsidR="00611CDE" w:rsidRDefault="00611CDE" w:rsidP="00611CDE">
      <w:pPr>
        <w:contextualSpacing/>
        <w:rPr>
          <w:rFonts w:cs="Arial"/>
        </w:rPr>
      </w:pPr>
      <w:r>
        <w:rPr>
          <w:rFonts w:cs="Arial"/>
        </w:rPr>
        <w:t>El desarrollo de la solución se llevará a cabo mediante ciclos iterativos conforme a las etapas de la metodología TSP, la cual se tomó como base para la elaboración de la WBS (WBS.mpp).</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4.11</w:t>
      </w:r>
      <w:r w:rsidRPr="006C0BFA">
        <w:rPr>
          <w:rStyle w:val="Textoennegrita"/>
          <w:rFonts w:cstheme="minorHAnsi"/>
          <w:color w:val="C00000"/>
          <w:sz w:val="28"/>
          <w:szCs w:val="28"/>
        </w:rPr>
        <w:t>.</w:t>
      </w:r>
      <w:r w:rsidRPr="006C0BFA">
        <w:rPr>
          <w:rStyle w:val="Textoennegrita"/>
          <w:rFonts w:cstheme="minorHAnsi"/>
          <w:color w:val="C00000"/>
          <w:sz w:val="28"/>
          <w:szCs w:val="28"/>
        </w:rPr>
        <w:tab/>
      </w:r>
      <w:r>
        <w:rPr>
          <w:rStyle w:val="Textoennegrita"/>
          <w:rFonts w:cstheme="minorHAnsi"/>
          <w:color w:val="C00000"/>
          <w:sz w:val="28"/>
          <w:szCs w:val="28"/>
        </w:rPr>
        <w:t>INDICADORES DE NEGOCIO (KPIS)</w:t>
      </w:r>
    </w:p>
    <w:p w:rsidR="00611CDE" w:rsidRPr="007859FB" w:rsidRDefault="00611CDE" w:rsidP="00611CDE">
      <w:pPr>
        <w:pStyle w:val="NormalWeb"/>
        <w:spacing w:before="0" w:beforeAutospacing="0" w:after="0" w:afterAutospacing="0"/>
        <w:jc w:val="both"/>
        <w:rPr>
          <w:rFonts w:asciiTheme="minorHAnsi" w:hAnsiTheme="minorHAnsi" w:cstheme="minorHAnsi"/>
          <w:noProof/>
          <w:color w:val="943634" w:themeColor="accent2" w:themeShade="BF"/>
          <w:sz w:val="22"/>
          <w:szCs w:val="22"/>
          <w:lang w:val="es-ES"/>
        </w:rPr>
      </w:pPr>
      <w:r w:rsidRPr="007859FB">
        <w:rPr>
          <w:rFonts w:asciiTheme="minorHAnsi" w:hAnsiTheme="minorHAnsi" w:cstheme="minorHAnsi"/>
          <w:noProof/>
          <w:color w:val="943634" w:themeColor="accent2" w:themeShade="B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611CDE" w:rsidRPr="007859FB" w:rsidRDefault="00611CDE" w:rsidP="00611CDE">
      <w:pPr>
        <w:pStyle w:val="NormalWeb"/>
        <w:spacing w:before="0" w:beforeAutospacing="0" w:after="0" w:afterAutospacing="0"/>
        <w:jc w:val="both"/>
        <w:rPr>
          <w:rFonts w:asciiTheme="minorHAnsi" w:hAnsiTheme="minorHAnsi" w:cstheme="minorHAnsi"/>
          <w:noProof/>
          <w:color w:val="943634" w:themeColor="accent2" w:themeShade="BF"/>
          <w:sz w:val="22"/>
          <w:szCs w:val="22"/>
          <w:lang w:val="es-ES"/>
        </w:rPr>
      </w:pPr>
      <w:r w:rsidRPr="007859FB">
        <w:rPr>
          <w:rFonts w:asciiTheme="minorHAnsi" w:hAnsiTheme="minorHAnsi" w:cstheme="minorHAnsi"/>
          <w:noProof/>
          <w:color w:val="943634" w:themeColor="accent2" w:themeShade="BF"/>
          <w:sz w:val="22"/>
          <w:szCs w:val="22"/>
          <w:lang w:val="es-ES"/>
        </w:rPr>
        <w:t>Los siguientes KPIs están basados sobre los nuevos motivadores de negocio identificados en la sección 3.2.</w:t>
      </w:r>
    </w:p>
    <w:p w:rsidR="00611CDE" w:rsidRDefault="00611CDE" w:rsidP="00611CDE">
      <w:pPr>
        <w:rPr>
          <w:rStyle w:val="Textoennegrita"/>
          <w:rFonts w:cstheme="minorHAnsi"/>
          <w:color w:val="C00000"/>
          <w:sz w:val="28"/>
          <w:szCs w:val="28"/>
          <w:lang w:val="es-ES"/>
        </w:rPr>
      </w:pPr>
    </w:p>
    <w:p w:rsidR="00611CDE" w:rsidRPr="007859FB" w:rsidRDefault="00611CDE" w:rsidP="00611CDE">
      <w:pPr>
        <w:rPr>
          <w:rStyle w:val="Textoennegrita"/>
          <w:rFonts w:cstheme="minorHAnsi"/>
          <w:color w:val="C00000"/>
          <w:sz w:val="28"/>
          <w:szCs w:val="28"/>
          <w:lang w:val="es-ES"/>
        </w:rPr>
      </w:pP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5.</w:t>
      </w:r>
      <w:r>
        <w:rPr>
          <w:rStyle w:val="Textoennegrita"/>
          <w:rFonts w:cstheme="minorHAnsi"/>
          <w:color w:val="C00000"/>
          <w:sz w:val="28"/>
          <w:szCs w:val="28"/>
        </w:rPr>
        <w:tab/>
        <w:t>LECCIONES APRENDIDAS</w:t>
      </w:r>
    </w:p>
    <w:p w:rsidR="00611CDE" w:rsidRPr="00AC3F85" w:rsidRDefault="00611CDE" w:rsidP="00611CDE">
      <w:pPr>
        <w:pStyle w:val="Prrafodelista"/>
        <w:numPr>
          <w:ilvl w:val="0"/>
          <w:numId w:val="34"/>
        </w:numPr>
        <w:spacing w:line="240" w:lineRule="auto"/>
        <w:ind w:left="284" w:hanging="284"/>
        <w:rPr>
          <w:color w:val="943634" w:themeColor="accent2" w:themeShade="BF"/>
        </w:rPr>
      </w:pPr>
      <w:r w:rsidRPr="00AC3F85">
        <w:rPr>
          <w:color w:val="943634" w:themeColor="accent2" w:themeShade="BF"/>
        </w:rPr>
        <w:t>Para realizar una buena labor de ingeniería en el desarrollo de arquitectura empresarial es necesario tener definido el As-Is de forma clara por lo menos para las partes que se pretende hacer realizar el To-Be.</w:t>
      </w:r>
    </w:p>
    <w:p w:rsidR="00611CDE" w:rsidRPr="00AC3F85" w:rsidRDefault="00611CDE" w:rsidP="00611CDE">
      <w:pPr>
        <w:ind w:left="284" w:hanging="284"/>
        <w:rPr>
          <w:color w:val="943634" w:themeColor="accent2" w:themeShade="BF"/>
        </w:rPr>
      </w:pPr>
    </w:p>
    <w:p w:rsidR="00611CDE" w:rsidRPr="00AC3F85" w:rsidRDefault="00611CDE" w:rsidP="00611CDE">
      <w:pPr>
        <w:pStyle w:val="Prrafodelista"/>
        <w:numPr>
          <w:ilvl w:val="0"/>
          <w:numId w:val="34"/>
        </w:numPr>
        <w:spacing w:line="240" w:lineRule="auto"/>
        <w:ind w:left="284" w:hanging="284"/>
        <w:rPr>
          <w:color w:val="943634" w:themeColor="accent2" w:themeShade="BF"/>
        </w:rPr>
      </w:pPr>
      <w:r w:rsidRPr="00AC3F85">
        <w:rPr>
          <w:color w:val="943634" w:themeColor="accent2" w:themeShade="BF"/>
        </w:rPr>
        <w:t>Es importante no solamente conocer la documentación existente acerca de la arquitectura sino que también es importante conocer y ver la funcionalidad de las aplicaciones en su estado actual, para evitar la ambigüedad y confusiones.</w:t>
      </w:r>
    </w:p>
    <w:p w:rsidR="00611CDE" w:rsidRPr="00AC3F85" w:rsidRDefault="00611CDE" w:rsidP="00611CDE">
      <w:pPr>
        <w:ind w:left="284" w:hanging="284"/>
        <w:rPr>
          <w:color w:val="943634" w:themeColor="accent2" w:themeShade="BF"/>
        </w:rPr>
      </w:pPr>
    </w:p>
    <w:p w:rsidR="00611CDE" w:rsidRPr="00AC3F85" w:rsidRDefault="00611CDE" w:rsidP="00611CDE">
      <w:pPr>
        <w:pStyle w:val="Prrafodelista"/>
        <w:numPr>
          <w:ilvl w:val="0"/>
          <w:numId w:val="34"/>
        </w:numPr>
        <w:spacing w:line="240" w:lineRule="auto"/>
        <w:ind w:left="284" w:hanging="284"/>
        <w:rPr>
          <w:color w:val="943634" w:themeColor="accent2" w:themeShade="BF"/>
        </w:rPr>
      </w:pPr>
      <w:r w:rsidRPr="00AC3F85">
        <w:rPr>
          <w:color w:val="943634" w:themeColor="accent2" w:themeShade="BF"/>
        </w:rPr>
        <w:t>Es importante tener un prototipo funcional para tener una noción básica del estado actual de la aplicación y como se comunican entre sí los diferentes módulos que la componen, así como la comunicación con el exterior.</w:t>
      </w:r>
    </w:p>
    <w:p w:rsidR="00611CDE" w:rsidRPr="00AC3F85" w:rsidRDefault="00611CDE" w:rsidP="00611CDE">
      <w:pPr>
        <w:ind w:left="284" w:hanging="284"/>
        <w:rPr>
          <w:color w:val="943634" w:themeColor="accent2" w:themeShade="BF"/>
        </w:rPr>
      </w:pPr>
    </w:p>
    <w:p w:rsidR="00611CDE" w:rsidRPr="00AC3F85" w:rsidRDefault="00611CDE" w:rsidP="00611CDE">
      <w:pPr>
        <w:pStyle w:val="Prrafodelista"/>
        <w:numPr>
          <w:ilvl w:val="0"/>
          <w:numId w:val="34"/>
        </w:numPr>
        <w:spacing w:line="240" w:lineRule="auto"/>
        <w:ind w:left="284" w:hanging="284"/>
        <w:rPr>
          <w:color w:val="943634" w:themeColor="accent2" w:themeShade="BF"/>
        </w:rPr>
      </w:pPr>
      <w:r w:rsidRPr="00AC3F85">
        <w:rPr>
          <w:color w:val="943634" w:themeColor="accent2" w:themeShade="BF"/>
        </w:rPr>
        <w:t>Es importante que dentro de los stakeholders se tengan en cuenta todos aquellos que se ven relacionados de mayor o menor manera por el desarrollo, ya que su opinión puede modificar alguna de las decisiones de la arquitectura y no considerarla puede afectar el proyecto. En el desarrollo de un ejercicio donde no se puede contar con lo stakeholders tomar el papel que ellos asumirían resulta de utilidad para acercarse a las posibles decisiones que se tomarían si se contara con ellos.</w:t>
      </w:r>
    </w:p>
    <w:p w:rsidR="00611CDE" w:rsidRDefault="00611CDE" w:rsidP="00611CDE">
      <w:pPr>
        <w:rPr>
          <w:rStyle w:val="Textoennegrita"/>
          <w:rFonts w:cstheme="minorHAnsi"/>
          <w:color w:val="C00000"/>
          <w:sz w:val="28"/>
          <w:szCs w:val="28"/>
        </w:rPr>
      </w:pPr>
    </w:p>
    <w:p w:rsidR="00611CDE" w:rsidRPr="006C0BFA" w:rsidRDefault="00611CDE" w:rsidP="00611CDE">
      <w:pPr>
        <w:rPr>
          <w:rStyle w:val="Textoennegrita"/>
          <w:rFonts w:cstheme="minorHAnsi"/>
          <w:color w:val="C00000"/>
          <w:sz w:val="28"/>
          <w:szCs w:val="28"/>
        </w:rPr>
      </w:pPr>
      <w:r>
        <w:rPr>
          <w:rStyle w:val="Textoennegrita"/>
          <w:rFonts w:cstheme="minorHAnsi"/>
          <w:color w:val="C00000"/>
          <w:sz w:val="28"/>
          <w:szCs w:val="28"/>
        </w:rPr>
        <w:t>6.</w:t>
      </w:r>
      <w:r>
        <w:rPr>
          <w:rStyle w:val="Textoennegrita"/>
          <w:rFonts w:cstheme="minorHAnsi"/>
          <w:color w:val="C00000"/>
          <w:sz w:val="28"/>
          <w:szCs w:val="28"/>
        </w:rPr>
        <w:tab/>
        <w:t>CONCLUSIONES</w:t>
      </w:r>
    </w:p>
    <w:p w:rsidR="00611CDE" w:rsidRDefault="00611CDE" w:rsidP="00611CDE"/>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En la definición de una solución a nivel de arquitectura empresarial se hace importante seguir algún tipo de metodología para la definición de esta. En este caso se empleo TOGAF como marco de trabajo ya que por medio de esta logramos definir las arquitecturas y componentes que hacen parte de la actualidad (AS-IS) y las que se esperan para el futuro (TO-BE). Este esquema nos facilita organizar el sistema para entender que es lo que se va hacer, cómo afectan esos cambios y que posibles riesgos conllevan hacerlos. También lo importante de seguir esta metodología es que nos permite tener definidos y priorizados los proyectos que son necesarios para cumplir los motivadores de negocio y las expectativas de los diferentes interesados, de esta forma iniciar con el desarrollo en orden de importancia para la organización.</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De las diferentes arquitecturas analizadas, la arquitectura de negocio es la que define el norte del proyecto y da más claridad sobre el mismo.</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Conociendo de manera más detallada el contexto donde se aplica la solución y teniendo alguien con conocimiento de las aplicaciones se puede decidir de manera más adecuada la gobernabilidad en aplicaciones.</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Realizar diferentes vistas para la arquitectura de solución permiten un mayor entendimiento por parte de los stakeholders, enfocándose sobre los intereses de cada uno.</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Es indispensable confrontar la información recolectada con la realidad, para no levantar arquitecturas inexistentes o fuera de lo real, ya sea mediante reuniones y/o documentos junto con los stakeholders, de los sistemas que actualmente se encuentran en la organización.</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Para poder finalizar la totalidad del proyecto y abarcar completamente el alcance del mismo es necesario contar con más tiempo disponible, más recursos o ambos, puesto que con los recursos y el tiempo disponibles solo es posible finalizar algunos de los proyectos consolidados que se han definido.</w:t>
      </w:r>
    </w:p>
    <w:p w:rsidR="00611CDE" w:rsidRPr="00C82EC4" w:rsidRDefault="00611CDE" w:rsidP="00611CDE">
      <w:pPr>
        <w:ind w:left="284" w:hanging="284"/>
        <w:rPr>
          <w:color w:val="943634" w:themeColor="accent2" w:themeShade="BF"/>
        </w:rPr>
      </w:pPr>
    </w:p>
    <w:p w:rsidR="00611CDE" w:rsidRPr="00C82EC4" w:rsidRDefault="00611CDE" w:rsidP="00611CDE">
      <w:pPr>
        <w:pStyle w:val="Prrafodelista"/>
        <w:numPr>
          <w:ilvl w:val="0"/>
          <w:numId w:val="35"/>
        </w:numPr>
        <w:spacing w:line="240" w:lineRule="auto"/>
        <w:ind w:left="284" w:hanging="284"/>
        <w:rPr>
          <w:color w:val="943634" w:themeColor="accent2" w:themeShade="BF"/>
        </w:rPr>
      </w:pPr>
      <w:r w:rsidRPr="00C82EC4">
        <w:rPr>
          <w:color w:val="943634" w:themeColor="accent2" w:themeShade="BF"/>
        </w:rPr>
        <w:t xml:space="preserve">A pesar de que el tiempo y la disponibilidad de recursos no son suficientes para abarcar la totalidad del proyecto, el cronograma estimado permite el desarrollo de los proyectos más críticos que </w:t>
      </w:r>
      <w:r w:rsidRPr="00C82EC4">
        <w:rPr>
          <w:color w:val="943634" w:themeColor="accent2" w:themeShade="BF"/>
        </w:rPr>
        <w:lastRenderedPageBreak/>
        <w:t>permitirían una versión funcional del MarketPlace de los Alpes Internacional, ya que los proyectos faltantes no comprometen la funcionalidad básica del MarketPlace internacional.</w:t>
      </w:r>
    </w:p>
    <w:p w:rsidR="00611CDE" w:rsidRPr="00C82EC4" w:rsidRDefault="00611CDE" w:rsidP="00611CDE">
      <w:pPr>
        <w:ind w:left="284" w:hanging="284"/>
        <w:rPr>
          <w:color w:val="943634" w:themeColor="accent2" w:themeShade="BF"/>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p>
    <w:p w:rsidR="00611CDE" w:rsidRDefault="00611CDE" w:rsidP="00611CDE">
      <w:pPr>
        <w:rPr>
          <w:rStyle w:val="Textoennegrita"/>
          <w:rFonts w:cstheme="minorHAnsi"/>
          <w:color w:val="C00000"/>
          <w:sz w:val="28"/>
          <w:szCs w:val="28"/>
        </w:rPr>
      </w:pPr>
      <w:r>
        <w:rPr>
          <w:rStyle w:val="Textoennegrita"/>
          <w:rFonts w:cstheme="minorHAnsi"/>
          <w:color w:val="C00000"/>
          <w:sz w:val="28"/>
          <w:szCs w:val="28"/>
        </w:rPr>
        <w:t>7.</w:t>
      </w:r>
      <w:r>
        <w:rPr>
          <w:rStyle w:val="Textoennegrita"/>
          <w:rFonts w:cstheme="minorHAnsi"/>
          <w:color w:val="C00000"/>
          <w:sz w:val="28"/>
          <w:szCs w:val="28"/>
        </w:rPr>
        <w:tab/>
        <w:t>BIBLIOGRAFÍA</w:t>
      </w:r>
    </w:p>
    <w:p w:rsidR="00611CDE" w:rsidRPr="00C82EC4" w:rsidRDefault="00611CDE" w:rsidP="00611CDE">
      <w:pPr>
        <w:pStyle w:val="Prrafodelista"/>
        <w:numPr>
          <w:ilvl w:val="0"/>
          <w:numId w:val="36"/>
        </w:numPr>
        <w:spacing w:line="240" w:lineRule="auto"/>
        <w:ind w:left="284" w:hanging="284"/>
        <w:jc w:val="left"/>
        <w:rPr>
          <w:color w:val="943634" w:themeColor="accent2" w:themeShade="BF"/>
          <w:lang w:val="en-US"/>
        </w:rPr>
      </w:pPr>
      <w:r w:rsidRPr="00C82EC4">
        <w:rPr>
          <w:color w:val="943634" w:themeColor="accent2" w:themeShade="BF"/>
          <w:lang w:val="en-US"/>
        </w:rPr>
        <w:t>KENDRICK, TOM PMP. Identifying and Managing Project Risk. 2008</w:t>
      </w:r>
    </w:p>
    <w:p w:rsidR="00611CDE" w:rsidRPr="00C82EC4" w:rsidRDefault="00611CDE" w:rsidP="00611CDE">
      <w:pPr>
        <w:pStyle w:val="Prrafodelista"/>
        <w:ind w:left="284" w:hanging="284"/>
        <w:rPr>
          <w:color w:val="943634" w:themeColor="accent2" w:themeShade="BF"/>
        </w:rPr>
      </w:pPr>
      <w:r w:rsidRPr="00C82EC4">
        <w:rPr>
          <w:color w:val="943634" w:themeColor="accent2" w:themeShade="BF"/>
        </w:rPr>
        <w:t>•</w:t>
      </w:r>
      <w:r w:rsidRPr="00C82EC4">
        <w:rPr>
          <w:color w:val="943634" w:themeColor="accent2" w:themeShade="BF"/>
        </w:rPr>
        <w:tab/>
        <w:t>Documento De Análisis Y Diseño De La Arquitectura Y Los Procesos, Laboratorio de Arquitectura Empresarial, Uniandes 2011.</w:t>
      </w:r>
    </w:p>
    <w:p w:rsidR="00611CDE" w:rsidRPr="00C82EC4" w:rsidRDefault="00611CDE" w:rsidP="00611CDE">
      <w:pPr>
        <w:pStyle w:val="Prrafodelista"/>
        <w:ind w:left="284" w:hanging="284"/>
        <w:rPr>
          <w:color w:val="943634" w:themeColor="accent2" w:themeShade="BF"/>
        </w:rPr>
      </w:pPr>
      <w:r w:rsidRPr="00C82EC4">
        <w:rPr>
          <w:color w:val="943634" w:themeColor="accent2" w:themeShade="BF"/>
        </w:rPr>
        <w:t>•</w:t>
      </w:r>
      <w:r w:rsidRPr="00C82EC4">
        <w:rPr>
          <w:color w:val="943634" w:themeColor="accent2" w:themeShade="BF"/>
        </w:rPr>
        <w:tab/>
        <w:t>Ingeniería de Sistemas y Computación ECOS - Especialización en Construcción de Software, Arquitecturas Empresariales y de Integración, Proyecto - Enunciado General, Uniandes 2011.</w:t>
      </w:r>
    </w:p>
    <w:p w:rsidR="00611CDE" w:rsidRPr="00C82EC4" w:rsidRDefault="00611CDE" w:rsidP="00611CDE">
      <w:pPr>
        <w:pStyle w:val="Prrafodelista"/>
        <w:ind w:left="284" w:hanging="284"/>
        <w:rPr>
          <w:color w:val="943634" w:themeColor="accent2" w:themeShade="BF"/>
        </w:rPr>
      </w:pPr>
      <w:r w:rsidRPr="00C82EC4">
        <w:rPr>
          <w:color w:val="943634" w:themeColor="accent2" w:themeShade="BF"/>
        </w:rPr>
        <w:t>•</w:t>
      </w:r>
      <w:r w:rsidRPr="00C82EC4">
        <w:rPr>
          <w:color w:val="943634" w:themeColor="accent2" w:themeShade="BF"/>
        </w:rPr>
        <w:tab/>
        <w:t>Acta de Junta Directiva 001, Marketplace los Alpes, Uniandes 2011</w:t>
      </w:r>
    </w:p>
    <w:p w:rsidR="00611CDE" w:rsidRPr="00C82EC4" w:rsidRDefault="00611CDE" w:rsidP="00611CDE">
      <w:pPr>
        <w:pStyle w:val="Prrafodelista"/>
        <w:ind w:left="284" w:hanging="284"/>
        <w:rPr>
          <w:color w:val="943634" w:themeColor="accent2" w:themeShade="BF"/>
        </w:rPr>
      </w:pPr>
      <w:r w:rsidRPr="00C82EC4">
        <w:rPr>
          <w:color w:val="943634" w:themeColor="accent2" w:themeShade="BF"/>
        </w:rPr>
        <w:t>•</w:t>
      </w:r>
      <w:r w:rsidRPr="00C82EC4">
        <w:rPr>
          <w:color w:val="943634" w:themeColor="accent2" w:themeShade="BF"/>
        </w:rPr>
        <w:tab/>
        <w:t>Documento de aplicaciones legados, Laboratorio de Arquitectura Empresarial, Uniandes 2011</w:t>
      </w:r>
    </w:p>
    <w:p w:rsidR="00611CDE" w:rsidRPr="00C82EC4" w:rsidRDefault="00611CDE" w:rsidP="00611CDE">
      <w:pPr>
        <w:pStyle w:val="Prrafodelista"/>
        <w:ind w:left="284" w:hanging="284"/>
        <w:rPr>
          <w:color w:val="943634" w:themeColor="accent2" w:themeShade="BF"/>
        </w:rPr>
      </w:pPr>
      <w:r w:rsidRPr="00C82EC4">
        <w:rPr>
          <w:color w:val="943634" w:themeColor="accent2" w:themeShade="BF"/>
        </w:rPr>
        <w:t>•</w:t>
      </w:r>
      <w:r w:rsidRPr="00C82EC4">
        <w:rPr>
          <w:color w:val="943634" w:themeColor="accent2" w:themeShade="BF"/>
        </w:rPr>
        <w:tab/>
        <w:t>Mapa de Procesos, Marketplace los Alpes, Uniandes 2011</w:t>
      </w:r>
    </w:p>
    <w:p w:rsidR="00611CDE" w:rsidRPr="00C82EC4" w:rsidRDefault="00611CDE" w:rsidP="00611CDE">
      <w:pPr>
        <w:pStyle w:val="Prrafodelista"/>
        <w:ind w:left="284" w:hanging="284"/>
        <w:rPr>
          <w:color w:val="943634" w:themeColor="accent2" w:themeShade="BF"/>
        </w:rPr>
      </w:pPr>
      <w:r w:rsidRPr="00C82EC4">
        <w:rPr>
          <w:color w:val="943634" w:themeColor="accent2" w:themeShade="BF"/>
        </w:rPr>
        <w:t>•</w:t>
      </w:r>
      <w:r w:rsidRPr="00C82EC4">
        <w:rPr>
          <w:color w:val="943634" w:themeColor="accent2" w:themeShade="BF"/>
        </w:rPr>
        <w:tab/>
        <w:t>Documentación de arquitectura empresarial, Marketplace los Alpes, Uniandes 2011</w:t>
      </w:r>
    </w:p>
    <w:p w:rsidR="00611CDE" w:rsidRPr="00C82EC4" w:rsidRDefault="00611CDE" w:rsidP="00611CDE">
      <w:pPr>
        <w:pStyle w:val="Prrafodelista"/>
        <w:numPr>
          <w:ilvl w:val="0"/>
          <w:numId w:val="37"/>
        </w:numPr>
        <w:spacing w:line="240" w:lineRule="auto"/>
        <w:ind w:left="284" w:hanging="284"/>
        <w:rPr>
          <w:color w:val="943634" w:themeColor="accent2" w:themeShade="BF"/>
        </w:rPr>
      </w:pPr>
      <w:r w:rsidRPr="00C82EC4">
        <w:rPr>
          <w:color w:val="943634" w:themeColor="accent2" w:themeShade="BF"/>
        </w:rPr>
        <w:t>Documento de Arquitectura de Solución, Marketplace los Alpes, Uniandes 2011</w:t>
      </w:r>
    </w:p>
    <w:p w:rsidR="00611CDE" w:rsidRPr="00C82EC4" w:rsidRDefault="00611CDE" w:rsidP="00611CDE">
      <w:pPr>
        <w:pStyle w:val="Prrafodelista"/>
        <w:numPr>
          <w:ilvl w:val="0"/>
          <w:numId w:val="37"/>
        </w:numPr>
        <w:spacing w:line="240" w:lineRule="auto"/>
        <w:ind w:left="284" w:hanging="284"/>
        <w:rPr>
          <w:color w:val="943634" w:themeColor="accent2" w:themeShade="BF"/>
        </w:rPr>
      </w:pPr>
      <w:r w:rsidRPr="00C82EC4">
        <w:rPr>
          <w:color w:val="943634" w:themeColor="accent2" w:themeShade="BF"/>
        </w:rPr>
        <w:t>Documento de Arquitectura de Solución - Portafolio de Servicios, Marketplace los Alpes, Uniandes 2011</w:t>
      </w:r>
    </w:p>
    <w:p w:rsidR="00611CDE" w:rsidRPr="00C82EC4" w:rsidRDefault="00611CDE" w:rsidP="00611CDE">
      <w:pPr>
        <w:pStyle w:val="Prrafodelista"/>
        <w:numPr>
          <w:ilvl w:val="0"/>
          <w:numId w:val="37"/>
        </w:numPr>
        <w:spacing w:line="240" w:lineRule="auto"/>
        <w:ind w:left="284" w:hanging="284"/>
        <w:rPr>
          <w:color w:val="943634" w:themeColor="accent2" w:themeShade="BF"/>
          <w:lang w:val="en-GB"/>
        </w:rPr>
      </w:pPr>
      <w:r w:rsidRPr="00C82EC4">
        <w:rPr>
          <w:color w:val="943634" w:themeColor="accent2" w:themeShade="BF"/>
          <w:lang w:val="en-GB"/>
        </w:rPr>
        <w:t>Identifying and Managing Project Risk, Tom Kendrick PMP, 2008</w:t>
      </w:r>
    </w:p>
    <w:p w:rsidR="00611CDE" w:rsidRPr="00F87E52" w:rsidRDefault="00611CDE" w:rsidP="00611CDE">
      <w:pPr>
        <w:pStyle w:val="Prrafodelista"/>
        <w:ind w:left="0"/>
        <w:rPr>
          <w:lang w:val="en-GB"/>
        </w:rPr>
      </w:pPr>
    </w:p>
    <w:p w:rsidR="00611CDE" w:rsidRPr="00C82EC4" w:rsidRDefault="00611CDE" w:rsidP="00611CDE">
      <w:pPr>
        <w:rPr>
          <w:rStyle w:val="Textoennegrita"/>
          <w:rFonts w:cstheme="minorHAnsi"/>
          <w:color w:val="C00000"/>
          <w:sz w:val="28"/>
          <w:szCs w:val="28"/>
          <w:lang w:val="en-GB"/>
        </w:rPr>
      </w:pPr>
    </w:p>
    <w:p w:rsidR="00611CDE" w:rsidRPr="00C82EC4" w:rsidRDefault="00611CDE" w:rsidP="00611CDE">
      <w:pPr>
        <w:rPr>
          <w:rStyle w:val="Textoennegrita"/>
          <w:rFonts w:cstheme="minorHAnsi"/>
          <w:color w:val="C00000"/>
          <w:sz w:val="28"/>
          <w:szCs w:val="28"/>
          <w:lang w:val="en-GB"/>
        </w:rPr>
      </w:pPr>
    </w:p>
    <w:p w:rsidR="00B0765B" w:rsidRPr="00611CDE" w:rsidRDefault="00B0765B" w:rsidP="006B10B8">
      <w:pPr>
        <w:pStyle w:val="Prrafodelista"/>
        <w:spacing w:line="240" w:lineRule="auto"/>
        <w:ind w:left="450"/>
        <w:jc w:val="center"/>
        <w:rPr>
          <w:lang w:val="en-GB"/>
        </w:rPr>
      </w:pPr>
    </w:p>
    <w:p w:rsidR="002D1AB7" w:rsidRPr="00611CDE" w:rsidRDefault="002D1AB7" w:rsidP="006B10B8">
      <w:pPr>
        <w:pStyle w:val="Prrafodelista"/>
        <w:spacing w:line="240" w:lineRule="auto"/>
        <w:ind w:left="450"/>
        <w:jc w:val="center"/>
        <w:rPr>
          <w:lang w:val="en-US"/>
        </w:rPr>
      </w:pPr>
    </w:p>
    <w:sectPr w:rsidR="002D1AB7" w:rsidRPr="00611CDE" w:rsidSect="00CB05F9">
      <w:headerReference w:type="default" r:id="rId34"/>
      <w:footerReference w:type="default" r:id="rId35"/>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7FD4" w:rsidRPr="000F08DC" w:rsidRDefault="00D57FD4" w:rsidP="000F08DC">
      <w:pPr>
        <w:spacing w:line="240" w:lineRule="auto"/>
      </w:pPr>
      <w:r>
        <w:separator/>
      </w:r>
    </w:p>
  </w:endnote>
  <w:endnote w:type="continuationSeparator" w:id="1">
    <w:p w:rsidR="00D57FD4" w:rsidRPr="000F08DC" w:rsidRDefault="00D57FD4"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D51CE" w:rsidTr="002907B2">
      <w:tc>
        <w:tcPr>
          <w:tcW w:w="4788" w:type="dxa"/>
        </w:tcPr>
        <w:p w:rsidR="00BD51CE" w:rsidRDefault="00BD51CE" w:rsidP="002907B2">
          <w:pPr>
            <w:pStyle w:val="Piedepgina"/>
            <w:tabs>
              <w:tab w:val="center" w:pos="4419"/>
              <w:tab w:val="right" w:pos="8838"/>
            </w:tabs>
            <w:jc w:val="left"/>
            <w:rPr>
              <w:noProof/>
            </w:rPr>
          </w:pPr>
          <w:r>
            <w:t>Gaudi Solutions</w:t>
          </w:r>
        </w:p>
      </w:tc>
      <w:tc>
        <w:tcPr>
          <w:tcW w:w="4788" w:type="dxa"/>
        </w:tcPr>
        <w:p w:rsidR="00BD51CE" w:rsidRDefault="00BC06C2" w:rsidP="002907B2">
          <w:pPr>
            <w:pStyle w:val="Piedepgina"/>
            <w:tabs>
              <w:tab w:val="center" w:pos="4419"/>
              <w:tab w:val="right" w:pos="8838"/>
            </w:tabs>
            <w:jc w:val="right"/>
            <w:rPr>
              <w:noProof/>
            </w:rPr>
          </w:pPr>
          <w:r>
            <w:rPr>
              <w:noProof/>
            </w:rPr>
            <w:fldChar w:fldCharType="begin"/>
          </w:r>
          <w:r w:rsidR="00BD51CE">
            <w:rPr>
              <w:noProof/>
            </w:rPr>
            <w:instrText xml:space="preserve"> PAGE  \* Arabic  \* MERGEFORMAT </w:instrText>
          </w:r>
          <w:r>
            <w:rPr>
              <w:noProof/>
            </w:rPr>
            <w:fldChar w:fldCharType="separate"/>
          </w:r>
          <w:r w:rsidR="009D187A">
            <w:rPr>
              <w:noProof/>
            </w:rPr>
            <w:t>56</w:t>
          </w:r>
          <w:r>
            <w:rPr>
              <w:noProof/>
            </w:rPr>
            <w:fldChar w:fldCharType="end"/>
          </w:r>
        </w:p>
      </w:tc>
    </w:tr>
  </w:tbl>
  <w:p w:rsidR="00BD51CE" w:rsidRDefault="00BD51CE"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7FD4" w:rsidRPr="000F08DC" w:rsidRDefault="00D57FD4" w:rsidP="000F08DC">
      <w:pPr>
        <w:spacing w:line="240" w:lineRule="auto"/>
      </w:pPr>
      <w:r>
        <w:separator/>
      </w:r>
    </w:p>
  </w:footnote>
  <w:footnote w:type="continuationSeparator" w:id="1">
    <w:p w:rsidR="00D57FD4" w:rsidRPr="000F08DC" w:rsidRDefault="00D57FD4"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51CE" w:rsidRDefault="00BD51CE" w:rsidP="000F08DC">
    <w:pPr>
      <w:pStyle w:val="Encabezado"/>
      <w:pBdr>
        <w:bottom w:val="single" w:sz="6" w:space="1" w:color="auto"/>
      </w:pBdr>
      <w:rPr>
        <w:lang w:val="es-ES"/>
      </w:rPr>
    </w:pPr>
  </w:p>
  <w:p w:rsidR="00BD51CE" w:rsidRPr="000F08DC" w:rsidRDefault="00BD51CE"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BAA1A7B"/>
    <w:multiLevelType w:val="hybridMultilevel"/>
    <w:tmpl w:val="4EB04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55451A9"/>
    <w:multiLevelType w:val="multilevel"/>
    <w:tmpl w:val="2502114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31" w:hanging="431"/>
      </w:pPr>
      <w:rPr>
        <w:rFonts w:hint="default"/>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247D6C"/>
    <w:multiLevelType w:val="hybridMultilevel"/>
    <w:tmpl w:val="B1C68D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D756F67"/>
    <w:multiLevelType w:val="hybridMultilevel"/>
    <w:tmpl w:val="467458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4">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6">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0"/>
  </w:num>
  <w:num w:numId="4">
    <w:abstractNumId w:val="20"/>
  </w:num>
  <w:num w:numId="5">
    <w:abstractNumId w:val="13"/>
  </w:num>
  <w:num w:numId="6">
    <w:abstractNumId w:val="7"/>
  </w:num>
  <w:num w:numId="7">
    <w:abstractNumId w:val="1"/>
  </w:num>
  <w:num w:numId="8">
    <w:abstractNumId w:val="25"/>
  </w:num>
  <w:num w:numId="9">
    <w:abstractNumId w:val="5"/>
  </w:num>
  <w:num w:numId="10">
    <w:abstractNumId w:val="14"/>
  </w:num>
  <w:num w:numId="11">
    <w:abstractNumId w:val="16"/>
  </w:num>
  <w:num w:numId="12">
    <w:abstractNumId w:val="22"/>
  </w:num>
  <w:num w:numId="13">
    <w:abstractNumId w:val="21"/>
  </w:num>
  <w:num w:numId="14">
    <w:abstractNumId w:val="15"/>
  </w:num>
  <w:num w:numId="15">
    <w:abstractNumId w:val="10"/>
  </w:num>
  <w:num w:numId="16">
    <w:abstractNumId w:val="8"/>
  </w:num>
  <w:num w:numId="17">
    <w:abstractNumId w:val="2"/>
  </w:num>
  <w:num w:numId="18">
    <w:abstractNumId w:val="12"/>
  </w:num>
  <w:num w:numId="19">
    <w:abstractNumId w:val="3"/>
  </w:num>
  <w:num w:numId="20">
    <w:abstractNumId w:val="2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7"/>
  </w:num>
  <w:num w:numId="30">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26"/>
  </w:num>
  <w:num w:numId="33">
    <w:abstractNumId w:val="19"/>
  </w:num>
  <w:num w:numId="34">
    <w:abstractNumId w:val="18"/>
  </w:num>
  <w:num w:numId="35">
    <w:abstractNumId w:val="11"/>
  </w:num>
  <w:num w:numId="36">
    <w:abstractNumId w:val="9"/>
  </w:num>
  <w:num w:numId="3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CA2C57"/>
    <w:rsid w:val="00004178"/>
    <w:rsid w:val="00033CFD"/>
    <w:rsid w:val="00035429"/>
    <w:rsid w:val="00037686"/>
    <w:rsid w:val="000426EF"/>
    <w:rsid w:val="000536F3"/>
    <w:rsid w:val="00074066"/>
    <w:rsid w:val="0008468D"/>
    <w:rsid w:val="00085EBB"/>
    <w:rsid w:val="000A5A3A"/>
    <w:rsid w:val="000A5BC4"/>
    <w:rsid w:val="000B7336"/>
    <w:rsid w:val="000C4C7F"/>
    <w:rsid w:val="000D4A95"/>
    <w:rsid w:val="000F08DC"/>
    <w:rsid w:val="000F3027"/>
    <w:rsid w:val="000F49A6"/>
    <w:rsid w:val="000F5E7B"/>
    <w:rsid w:val="00107755"/>
    <w:rsid w:val="0012025B"/>
    <w:rsid w:val="001250C6"/>
    <w:rsid w:val="00134E66"/>
    <w:rsid w:val="00143CF5"/>
    <w:rsid w:val="0016098B"/>
    <w:rsid w:val="00167092"/>
    <w:rsid w:val="001805E5"/>
    <w:rsid w:val="00184669"/>
    <w:rsid w:val="001B4851"/>
    <w:rsid w:val="001B7F9B"/>
    <w:rsid w:val="001E192A"/>
    <w:rsid w:val="001E22FB"/>
    <w:rsid w:val="001E3F2B"/>
    <w:rsid w:val="001F028B"/>
    <w:rsid w:val="00224CC5"/>
    <w:rsid w:val="00247F90"/>
    <w:rsid w:val="0025767A"/>
    <w:rsid w:val="00267EBA"/>
    <w:rsid w:val="00276DF0"/>
    <w:rsid w:val="00280A84"/>
    <w:rsid w:val="002870E2"/>
    <w:rsid w:val="002907B2"/>
    <w:rsid w:val="002943F1"/>
    <w:rsid w:val="002A054F"/>
    <w:rsid w:val="002A6E90"/>
    <w:rsid w:val="002D1AB7"/>
    <w:rsid w:val="00310C60"/>
    <w:rsid w:val="00345686"/>
    <w:rsid w:val="0035189F"/>
    <w:rsid w:val="00353FDC"/>
    <w:rsid w:val="00372FB9"/>
    <w:rsid w:val="00376849"/>
    <w:rsid w:val="00377AE9"/>
    <w:rsid w:val="00382B5A"/>
    <w:rsid w:val="00385094"/>
    <w:rsid w:val="003C3963"/>
    <w:rsid w:val="003C3EAA"/>
    <w:rsid w:val="003D7A3A"/>
    <w:rsid w:val="003E1182"/>
    <w:rsid w:val="003E1AC0"/>
    <w:rsid w:val="003F0905"/>
    <w:rsid w:val="003F4F23"/>
    <w:rsid w:val="00455320"/>
    <w:rsid w:val="004950B2"/>
    <w:rsid w:val="004E05FC"/>
    <w:rsid w:val="004F2076"/>
    <w:rsid w:val="004F28C6"/>
    <w:rsid w:val="00520F63"/>
    <w:rsid w:val="0053529A"/>
    <w:rsid w:val="0053560B"/>
    <w:rsid w:val="005552B7"/>
    <w:rsid w:val="0056015C"/>
    <w:rsid w:val="005658B7"/>
    <w:rsid w:val="00584353"/>
    <w:rsid w:val="005848D7"/>
    <w:rsid w:val="00594CB8"/>
    <w:rsid w:val="005A4EA7"/>
    <w:rsid w:val="005B1914"/>
    <w:rsid w:val="005B314B"/>
    <w:rsid w:val="005C6DA1"/>
    <w:rsid w:val="005E3B13"/>
    <w:rsid w:val="0060755A"/>
    <w:rsid w:val="00611CDE"/>
    <w:rsid w:val="00620D9F"/>
    <w:rsid w:val="006260E2"/>
    <w:rsid w:val="00635A09"/>
    <w:rsid w:val="00643C6B"/>
    <w:rsid w:val="00666582"/>
    <w:rsid w:val="006716D0"/>
    <w:rsid w:val="00673FB8"/>
    <w:rsid w:val="006831E0"/>
    <w:rsid w:val="006B10B8"/>
    <w:rsid w:val="006C13D5"/>
    <w:rsid w:val="006C4908"/>
    <w:rsid w:val="006F3415"/>
    <w:rsid w:val="0070549C"/>
    <w:rsid w:val="00724C41"/>
    <w:rsid w:val="00737BCF"/>
    <w:rsid w:val="0077307B"/>
    <w:rsid w:val="0079323A"/>
    <w:rsid w:val="007C6299"/>
    <w:rsid w:val="007D06EF"/>
    <w:rsid w:val="00822E5E"/>
    <w:rsid w:val="00831445"/>
    <w:rsid w:val="0084279B"/>
    <w:rsid w:val="00850393"/>
    <w:rsid w:val="00871F3B"/>
    <w:rsid w:val="00880814"/>
    <w:rsid w:val="00881A40"/>
    <w:rsid w:val="0089195E"/>
    <w:rsid w:val="008A6274"/>
    <w:rsid w:val="008C491D"/>
    <w:rsid w:val="008D1B1E"/>
    <w:rsid w:val="00914A26"/>
    <w:rsid w:val="00915AED"/>
    <w:rsid w:val="0093631D"/>
    <w:rsid w:val="00956338"/>
    <w:rsid w:val="009B395F"/>
    <w:rsid w:val="009D187A"/>
    <w:rsid w:val="009E4826"/>
    <w:rsid w:val="009F63B8"/>
    <w:rsid w:val="00A0281F"/>
    <w:rsid w:val="00A1084C"/>
    <w:rsid w:val="00A660DA"/>
    <w:rsid w:val="00A76FF6"/>
    <w:rsid w:val="00B069D1"/>
    <w:rsid w:val="00B0765B"/>
    <w:rsid w:val="00B14471"/>
    <w:rsid w:val="00B23387"/>
    <w:rsid w:val="00B5471D"/>
    <w:rsid w:val="00B61EBF"/>
    <w:rsid w:val="00B63EF0"/>
    <w:rsid w:val="00B97810"/>
    <w:rsid w:val="00BC06C2"/>
    <w:rsid w:val="00BD51CE"/>
    <w:rsid w:val="00C329EB"/>
    <w:rsid w:val="00C333C9"/>
    <w:rsid w:val="00C450ED"/>
    <w:rsid w:val="00C5279B"/>
    <w:rsid w:val="00C8567C"/>
    <w:rsid w:val="00C87410"/>
    <w:rsid w:val="00CA2C57"/>
    <w:rsid w:val="00CB05F9"/>
    <w:rsid w:val="00CB11CB"/>
    <w:rsid w:val="00CB3686"/>
    <w:rsid w:val="00CD2DE6"/>
    <w:rsid w:val="00CE3DF2"/>
    <w:rsid w:val="00CF2764"/>
    <w:rsid w:val="00CF79E7"/>
    <w:rsid w:val="00D010BF"/>
    <w:rsid w:val="00D0322D"/>
    <w:rsid w:val="00D2397E"/>
    <w:rsid w:val="00D41E38"/>
    <w:rsid w:val="00D57FD4"/>
    <w:rsid w:val="00D655F2"/>
    <w:rsid w:val="00D72F4F"/>
    <w:rsid w:val="00D81EB9"/>
    <w:rsid w:val="00DA5C9C"/>
    <w:rsid w:val="00DB62D3"/>
    <w:rsid w:val="00DC20E4"/>
    <w:rsid w:val="00DC2C69"/>
    <w:rsid w:val="00DC6901"/>
    <w:rsid w:val="00E0347B"/>
    <w:rsid w:val="00E41215"/>
    <w:rsid w:val="00E43699"/>
    <w:rsid w:val="00E70082"/>
    <w:rsid w:val="00E97105"/>
    <w:rsid w:val="00EB348C"/>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E3E22"/>
    <w:rsid w:val="00FF2A5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B11CB"/>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611CDE"/>
    <w:rPr>
      <w:sz w:val="16"/>
      <w:szCs w:val="16"/>
    </w:rPr>
  </w:style>
  <w:style w:type="paragraph" w:styleId="Textocomentario">
    <w:name w:val="annotation text"/>
    <w:basedOn w:val="Normal"/>
    <w:link w:val="TextocomentarioC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611CDE"/>
    <w:rPr>
      <w:sz w:val="20"/>
      <w:szCs w:val="20"/>
      <w:lang w:val="es-CO"/>
    </w:rPr>
  </w:style>
  <w:style w:type="paragraph" w:styleId="Epgrafe">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1.emf"/><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MX"/>
  <c:chart>
    <c:autoTitleDeleted val="1"/>
    <c:plotArea>
      <c:layout/>
      <c:radarChart>
        <c:radarStyle val="marker"/>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axId val="173634304"/>
        <c:axId val="173635840"/>
      </c:radarChart>
      <c:catAx>
        <c:axId val="173634304"/>
        <c:scaling>
          <c:orientation val="minMax"/>
        </c:scaling>
        <c:axPos val="b"/>
        <c:majorGridlines/>
        <c:numFmt formatCode="General" sourceLinked="1"/>
        <c:majorTickMark val="none"/>
        <c:tickLblPos val="nextTo"/>
        <c:spPr>
          <a:ln w="9525">
            <a:noFill/>
          </a:ln>
        </c:spPr>
        <c:txPr>
          <a:bodyPr/>
          <a:lstStyle/>
          <a:p>
            <a:pPr>
              <a:defRPr lang="es-CO"/>
            </a:pPr>
            <a:endParaRPr lang="es-MX"/>
          </a:p>
        </c:txPr>
        <c:crossAx val="173635840"/>
        <c:crosses val="autoZero"/>
        <c:auto val="1"/>
        <c:lblAlgn val="ctr"/>
        <c:lblOffset val="100"/>
      </c:catAx>
      <c:valAx>
        <c:axId val="173635840"/>
        <c:scaling>
          <c:orientation val="minMax"/>
        </c:scaling>
        <c:axPos val="l"/>
        <c:numFmt formatCode="0" sourceLinked="1"/>
        <c:tickLblPos val="nextTo"/>
        <c:txPr>
          <a:bodyPr/>
          <a:lstStyle/>
          <a:p>
            <a:pPr>
              <a:defRPr lang="es-CO"/>
            </a:pPr>
            <a:endParaRPr lang="es-MX"/>
          </a:p>
        </c:txPr>
        <c:crossAx val="173634304"/>
        <c:crosses val="autoZero"/>
        <c:crossBetween val="between"/>
      </c:valAx>
    </c:plotArea>
    <c:legend>
      <c:legendPos val="t"/>
      <c:txPr>
        <a:bodyPr/>
        <a:lstStyle/>
        <a:p>
          <a:pPr>
            <a:defRPr lang="es-CO"/>
          </a:pPr>
          <a:endParaRPr lang="es-MX"/>
        </a:p>
      </c:txPr>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850C43B9-A476-457D-BD3E-31096498820E}" type="presOf" srcId="{594217DA-C31F-4A68-A2B5-A10A304C6279}" destId="{77DA1F0B-095D-444D-96BD-4A60D98FD81A}" srcOrd="0" destOrd="0" presId="urn:microsoft.com/office/officeart/2005/8/layout/hierarchy6"/>
    <dgm:cxn modelId="{B6271A75-B050-4863-8615-81F0925E3A68}" type="presOf" srcId="{72BBA56E-CF6C-4BC3-946B-BADD199F3623}" destId="{93025C7D-FC3D-49A5-8364-E21A60D6A082}" srcOrd="0" destOrd="0" presId="urn:microsoft.com/office/officeart/2005/8/layout/hierarchy6"/>
    <dgm:cxn modelId="{DEF6F3ED-62DB-4D2E-882B-2CBD9A364794}" type="presOf" srcId="{D99243AC-664B-4F3C-9C13-16BA1129F824}" destId="{C89F2D4F-B1DE-4979-8555-CB9921C64DBB}" srcOrd="0" destOrd="0" presId="urn:microsoft.com/office/officeart/2005/8/layout/hierarchy6"/>
    <dgm:cxn modelId="{7D0683B0-9DDC-455F-BA4D-E04E031FDE55}" type="presOf" srcId="{5D2C03B6-01AC-4ED9-B134-07F61D11E7BB}" destId="{8FACE50C-5C22-44A8-ACE3-924BA22E74C2}" srcOrd="1" destOrd="0" presId="urn:microsoft.com/office/officeart/2005/8/layout/hierarchy6"/>
    <dgm:cxn modelId="{1D7163C9-7092-4B41-8617-626324D2F17C}" type="presOf" srcId="{CFD917D5-801C-4153-A93B-A99AAC0B964F}" destId="{545DBC0D-6506-46CC-8206-30223066C751}" srcOrd="0" destOrd="0" presId="urn:microsoft.com/office/officeart/2005/8/layout/hierarchy6"/>
    <dgm:cxn modelId="{1AC92CFB-E19A-43BD-B27F-099CA6AC5420}" type="presOf" srcId="{B319CD14-0E75-4252-A7A4-4827E53AA675}" destId="{4896A3B3-E4DA-402C-A167-E5F03CC94CDB}" srcOrd="0" destOrd="0" presId="urn:microsoft.com/office/officeart/2005/8/layout/hierarchy6"/>
    <dgm:cxn modelId="{23DAC807-B39E-4E14-8474-4348282679F0}" type="presOf" srcId="{B347E050-EFF1-4958-B5EA-049634B6FF55}" destId="{2A184847-F7AC-47BA-904B-65D84F3C680B}" srcOrd="0" destOrd="0" presId="urn:microsoft.com/office/officeart/2005/8/layout/hierarchy6"/>
    <dgm:cxn modelId="{5DD81548-C7A9-47A6-A687-E23A2BC85FB1}" type="presOf" srcId="{E9E7C9B2-732D-49B9-B6E1-F00E1393F959}" destId="{329EFF23-A052-4324-AD95-7F1D27B08C28}" srcOrd="0" destOrd="0" presId="urn:microsoft.com/office/officeart/2005/8/layout/hierarchy6"/>
    <dgm:cxn modelId="{5200FE95-B931-4463-87A5-9A8B9E867CA7}" type="presOf" srcId="{1FB09865-7B3B-41E4-B5CC-E1797AC7FAED}" destId="{3A8F4942-118B-4C8E-A937-56546BE92778}" srcOrd="0" destOrd="0" presId="urn:microsoft.com/office/officeart/2005/8/layout/hierarchy6"/>
    <dgm:cxn modelId="{76589DC2-6878-491E-83F8-2E27F91A69CC}" type="presOf" srcId="{2D664D4F-58AF-46DA-9C0B-265DE875F95F}" destId="{35E9019A-61E5-4806-9686-62FE88ECEF48}" srcOrd="0" destOrd="0" presId="urn:microsoft.com/office/officeart/2005/8/layout/hierarchy6"/>
    <dgm:cxn modelId="{A2C32E36-0EE9-4560-A36D-400C46CF49BF}" type="presOf" srcId="{0111014B-991C-4A85-B3F0-C3F3CB89E93A}" destId="{FAC52197-F337-4C58-88EA-673FA8CC69A4}" srcOrd="0" destOrd="0" presId="urn:microsoft.com/office/officeart/2005/8/layout/hierarchy6"/>
    <dgm:cxn modelId="{D9474EE6-62BB-4BF6-9869-8ACCA22BE41E}" srcId="{D99243AC-664B-4F3C-9C13-16BA1129F824}" destId="{2D664D4F-58AF-46DA-9C0B-265DE875F95F}" srcOrd="4" destOrd="0" parTransId="{685F2C49-1AF0-491D-B861-A6968319E2D4}" sibTransId="{C0283D58-E9A9-4FB9-B0AA-63A3DE31E21C}"/>
    <dgm:cxn modelId="{51C64141-26BE-4856-AA8B-6CED8E95151C}" srcId="{D8842D9A-1FF4-44A8-9277-DCAC75FB54FF}" destId="{72BBA56E-CF6C-4BC3-946B-BADD199F3623}" srcOrd="0" destOrd="0" parTransId="{C989DF36-8F51-446E-8FEA-7826ADA462B9}" sibTransId="{A6615F79-A545-46F2-B30F-FE2D2C75000F}"/>
    <dgm:cxn modelId="{254256AF-0D54-4978-99FC-CD5FE42B3E8F}" type="presOf" srcId="{DD1D40E1-F4F8-4454-95B7-42CE5D8EDE92}" destId="{EF6B97FA-6CBE-44CB-ACFC-A7E612D9379C}" srcOrd="0" destOrd="0" presId="urn:microsoft.com/office/officeart/2005/8/layout/hierarchy6"/>
    <dgm:cxn modelId="{5F68FB4F-F26A-49F7-A6A3-0B36A4AADADC}" type="presOf" srcId="{1E6DB93A-6B08-4B91-96FA-4CE9866E8E77}" destId="{9BA7D476-0C5F-4222-98CC-06E9536387EF}" srcOrd="0" destOrd="0" presId="urn:microsoft.com/office/officeart/2005/8/layout/hierarchy6"/>
    <dgm:cxn modelId="{41F0C7B9-373D-4783-B43B-1820927ADF17}" type="presOf" srcId="{3619416A-F69C-4730-AD33-5B3EDC7D31AD}" destId="{9BE83A1D-2864-45AE-A17F-751A5FEA76A4}" srcOrd="0"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925BA11C-0E0A-4F77-AD9D-0AFF21CA5B58}" type="presOf" srcId="{E7E3EFA1-40CC-40C1-AC15-0B78F148B0AB}" destId="{F16EE1A0-173D-4C5D-90D8-413058AC4846}"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DA943260-2854-4403-89D5-CEEC5B73AA92}" type="presOf" srcId="{5F4D2E03-1312-47C1-84DD-37BE418BBE88}" destId="{BECD06D8-6084-4E76-A263-2CDCDC70FFF7}" srcOrd="0" destOrd="0" presId="urn:microsoft.com/office/officeart/2005/8/layout/hierarchy6"/>
    <dgm:cxn modelId="{5EB21864-DE43-4BD5-8C67-6CE0F3469B47}" type="presOf" srcId="{F07B221F-530D-4422-95D7-06A9A77DB816}" destId="{F8B8F138-15D2-44DC-BD4D-D685E7A79400}" srcOrd="0" destOrd="0" presId="urn:microsoft.com/office/officeart/2005/8/layout/hierarchy6"/>
    <dgm:cxn modelId="{DA80BA5F-DC2F-4ECD-B048-8226A5C1FCDB}" srcId="{D8842D9A-1FF4-44A8-9277-DCAC75FB54FF}" destId="{D1FA752E-9420-4C62-A2B7-42ACEF09C1D5}" srcOrd="2" destOrd="0" parTransId="{672AD56E-5AD7-4062-9FDA-57B71FC201FC}" sibTransId="{B1E1D0F8-5CE9-4323-B63E-75408242179E}"/>
    <dgm:cxn modelId="{2AA900CE-75B6-4A5B-B333-6039455FF9A6}" type="presOf" srcId="{7C7F8224-3498-48DB-AAB5-13714E61DFF9}" destId="{23F45F3F-8DE2-465F-B1A1-C2ECDA3DAA29}" srcOrd="0" destOrd="0" presId="urn:microsoft.com/office/officeart/2005/8/layout/hierarchy6"/>
    <dgm:cxn modelId="{19660948-7D4D-45B0-8934-712663BAEEA8}" type="presOf" srcId="{D1FA752E-9420-4C62-A2B7-42ACEF09C1D5}" destId="{8B0A90F3-0CC5-4148-9731-2ADF88ECA558}" srcOrd="0" destOrd="0" presId="urn:microsoft.com/office/officeart/2005/8/layout/hierarchy6"/>
    <dgm:cxn modelId="{E1D128D5-2052-4265-BB64-8B957B5D6E52}" srcId="{5FE468B7-C6E5-48DD-80F6-DEE3D5EED979}" destId="{D8842D9A-1FF4-44A8-9277-DCAC75FB54FF}" srcOrd="1" destOrd="0" parTransId="{373CBD1B-11D9-4970-9018-B16A979DAA19}" sibTransId="{8E61B37C-5233-420E-931A-B07FCDB2CFC9}"/>
    <dgm:cxn modelId="{74FB6970-9CB3-45E1-95E1-CDC41A394EBF}" type="presOf" srcId="{2D664D4F-58AF-46DA-9C0B-265DE875F95F}" destId="{CDBB36A6-906A-4482-BB54-37035F463905}" srcOrd="1" destOrd="0" presId="urn:microsoft.com/office/officeart/2005/8/layout/hierarchy6"/>
    <dgm:cxn modelId="{6B88326D-F8D0-464D-B167-867EEE36C5FB}" type="presOf" srcId="{5FE468B7-C6E5-48DD-80F6-DEE3D5EED979}" destId="{9973DEC2-BEE5-4493-8A94-ADC27BD89768}" srcOrd="0" destOrd="0" presId="urn:microsoft.com/office/officeart/2005/8/layout/hierarchy6"/>
    <dgm:cxn modelId="{D418B10B-31FD-4F46-9227-15B8B9DE2394}" type="presOf" srcId="{6A4A475D-FD07-4684-9BC8-6481DC6E74C1}" destId="{63634FE3-4038-48B6-9C16-42FE2E485DAA}" srcOrd="0" destOrd="0" presId="urn:microsoft.com/office/officeart/2005/8/layout/hierarchy6"/>
    <dgm:cxn modelId="{4A26DF61-E743-4CDA-985E-ADB55D6C56D8}" type="presOf" srcId="{B66E19AC-ED6C-42FD-BD1C-44DF409CD998}" destId="{7DA27103-E66C-4754-924F-7362C6618A21}" srcOrd="0" destOrd="0" presId="urn:microsoft.com/office/officeart/2005/8/layout/hierarchy6"/>
    <dgm:cxn modelId="{6D46DD2C-E23D-45F8-A854-2900E8D4EEE9}" type="presOf" srcId="{E03852FD-ED54-4FB0-847B-5C4B835E318A}" destId="{7D438BD2-A18D-4471-931D-132168F746A3}" srcOrd="0" destOrd="0" presId="urn:microsoft.com/office/officeart/2005/8/layout/hierarchy6"/>
    <dgm:cxn modelId="{9E46465B-B961-4162-9738-9567A83514C8}" type="presOf" srcId="{4AAFD704-431D-438C-8A3A-94ABDA8FBFC1}" destId="{F6F50192-B358-4D45-9897-027F6C741976}" srcOrd="0" destOrd="0" presId="urn:microsoft.com/office/officeart/2005/8/layout/hierarchy6"/>
    <dgm:cxn modelId="{6CDB874C-BD57-43AB-86AE-D880D83600AE}" type="presOf" srcId="{B3DD7DD5-7175-4C77-9615-8E6423B01C07}" destId="{15936970-E563-4D7F-BA8F-6EFDD97BA100}" srcOrd="0" destOrd="0" presId="urn:microsoft.com/office/officeart/2005/8/layout/hierarchy6"/>
    <dgm:cxn modelId="{26BCAA74-14EF-4A42-8437-3826681A6E14}" type="presOf" srcId="{43C88404-02FB-4BE0-9A1D-A737BB439F80}" destId="{77036944-0EFC-46C8-A3C6-CAB218D47C5B}" srcOrd="0" destOrd="0" presId="urn:microsoft.com/office/officeart/2005/8/layout/hierarchy6"/>
    <dgm:cxn modelId="{200382F6-662A-4C7A-A333-C43086A3245C}" type="presOf" srcId="{1204DC58-E852-4482-A20E-F667CD1A86B8}" destId="{08EFE26E-4114-4F78-BBD5-6DE74AA5ADA0}" srcOrd="0" destOrd="0" presId="urn:microsoft.com/office/officeart/2005/8/layout/hierarchy6"/>
    <dgm:cxn modelId="{1FB3310B-DF13-4843-A01B-A42DC3870B11}" type="presOf" srcId="{8CB2BD0A-8623-47F0-ADDF-7DAD47CFC9F5}" destId="{305C6033-8143-4B34-85F0-A9ABF5C238E5}" srcOrd="0"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12AEEB7E-8B85-4168-86FB-591B24E6E3D9}" type="presOf" srcId="{C4456CD7-5119-463A-861F-61CBB6EE3A22}" destId="{28580C45-5E42-4AEF-B932-8A009E223764}" srcOrd="0" destOrd="0" presId="urn:microsoft.com/office/officeart/2005/8/layout/hierarchy6"/>
    <dgm:cxn modelId="{1804BD6E-311A-44F3-ADA1-20369A0A06C0}" type="presOf" srcId="{E41B445A-91A6-43F4-81A1-2E72CF657ED2}" destId="{9D966A48-946B-43A1-B093-C8C6CB51D242}" srcOrd="0" destOrd="0" presId="urn:microsoft.com/office/officeart/2005/8/layout/hierarchy6"/>
    <dgm:cxn modelId="{F4406034-23B0-4465-B24C-179835E93EA8}" type="presOf" srcId="{3907EEC5-AB98-41B9-8FEE-2CD595DED911}" destId="{5FFCC455-4758-4A90-A5BB-14DFAD91F844}" srcOrd="0" destOrd="0" presId="urn:microsoft.com/office/officeart/2005/8/layout/hierarchy6"/>
    <dgm:cxn modelId="{57C5837F-DD27-422B-AB6B-45E7EFCC19D1}" srcId="{E7E3EFA1-40CC-40C1-AC15-0B78F148B0AB}" destId="{EB2D7A7C-5C1C-4C11-9FA5-F2AEF111BA6C}" srcOrd="0" destOrd="0" parTransId="{E03852FD-ED54-4FB0-847B-5C4B835E318A}" sibTransId="{C482D42C-3542-4544-9A78-0ADE396D4569}"/>
    <dgm:cxn modelId="{5BB97B8B-68B4-497D-8A28-7ED55878443C}" type="presOf" srcId="{C989DF36-8F51-446E-8FEA-7826ADA462B9}" destId="{F26FECE0-881D-4DE4-8047-0FC68E33B02A}" srcOrd="0" destOrd="0" presId="urn:microsoft.com/office/officeart/2005/8/layout/hierarchy6"/>
    <dgm:cxn modelId="{44B083C6-5DD9-4392-8B45-6551FC070C4C}" type="presOf" srcId="{D8842D9A-1FF4-44A8-9277-DCAC75FB54FF}" destId="{53523204-FEF9-44DF-8A1B-3182F7416ECD}" srcOrd="0" destOrd="0" presId="urn:microsoft.com/office/officeart/2005/8/layout/hierarchy6"/>
    <dgm:cxn modelId="{B074D897-C277-4E5D-A182-A3BEC3A84A96}" type="presOf" srcId="{672AD56E-5AD7-4062-9FDA-57B71FC201FC}" destId="{563F3E4D-CD95-4A5D-87A1-7C77E4709FDE}" srcOrd="0" destOrd="0" presId="urn:microsoft.com/office/officeart/2005/8/layout/hierarchy6"/>
    <dgm:cxn modelId="{3CFEA622-6F88-49C7-B095-850A02668161}" type="presOf" srcId="{305C4BBA-3757-4737-BD72-79C2E7363C54}" destId="{043BEB7F-7A46-4BFA-ADB9-73EA14638197}" srcOrd="0" destOrd="0" presId="urn:microsoft.com/office/officeart/2005/8/layout/hierarchy6"/>
    <dgm:cxn modelId="{8B4BD8BF-F2E3-4AC8-A225-02D494AA7E79}" type="presOf" srcId="{CB4A8929-C8DC-4125-ABDC-DDFEB8CE1BFD}" destId="{240129E1-49AB-407C-8859-D04FD73C43A1}" srcOrd="0" destOrd="0" presId="urn:microsoft.com/office/officeart/2005/8/layout/hierarchy6"/>
    <dgm:cxn modelId="{A2BA2DEE-56C6-4FEE-AA39-00E2C049C28E}" srcId="{5FE468B7-C6E5-48DD-80F6-DEE3D5EED979}" destId="{E7E3EFA1-40CC-40C1-AC15-0B78F148B0AB}" srcOrd="0" destOrd="0" parTransId="{0111014B-991C-4A85-B3F0-C3F3CB89E93A}" sibTransId="{56D2CFB0-B8F1-4D0A-A3FB-310581C7F2FD}"/>
    <dgm:cxn modelId="{B54B13F3-FC48-442A-B025-F7BEA7E85515}" type="presOf" srcId="{CEB780E9-812B-4D8A-8901-E2FD1651805D}" destId="{474E481A-2A4C-4559-91FF-EC0B104D8343}" srcOrd="0" destOrd="0" presId="urn:microsoft.com/office/officeart/2005/8/layout/hierarchy6"/>
    <dgm:cxn modelId="{596C8226-0F7D-442E-9198-BEA11E3FA3F8}" srcId="{B347E050-EFF1-4958-B5EA-049634B6FF55}" destId="{CFD917D5-801C-4153-A93B-A99AAC0B964F}" srcOrd="2" destOrd="0" parTransId="{CB4A8929-C8DC-4125-ABDC-DDFEB8CE1BFD}" sibTransId="{AB117E99-B281-415D-93D5-93EA36C09EF7}"/>
    <dgm:cxn modelId="{C8020298-4312-4786-A93B-3D6E0ED12FC7}" type="presOf" srcId="{373CBD1B-11D9-4970-9018-B16A979DAA19}" destId="{54241A01-A694-448C-A890-A5269865BD48}" srcOrd="0" destOrd="0" presId="urn:microsoft.com/office/officeart/2005/8/layout/hierarchy6"/>
    <dgm:cxn modelId="{E7D42D1F-6CBA-4193-B6FA-CB4AA3CCF981}" type="presOf" srcId="{423CCA6F-50A9-4581-BBB0-42878AA93E25}" destId="{FAA176BF-9664-44C0-A158-99B5B736470B}" srcOrd="0" destOrd="0" presId="urn:microsoft.com/office/officeart/2005/8/layout/hierarchy6"/>
    <dgm:cxn modelId="{616BAB07-5ACF-4F51-81F1-75F65C844925}" type="presOf" srcId="{1204DC58-E852-4482-A20E-F667CD1A86B8}" destId="{BF489831-B123-4F8C-BEEE-76E8C9039550}" srcOrd="1" destOrd="0" presId="urn:microsoft.com/office/officeart/2005/8/layout/hierarchy6"/>
    <dgm:cxn modelId="{BF61E6ED-5310-448B-B93B-D52BE9393941}" srcId="{46B07523-7D7F-4EA3-96B8-383FF100FCA3}" destId="{8CB2BD0A-8623-47F0-ADDF-7DAD47CFC9F5}" srcOrd="0" destOrd="0" parTransId="{B3DD7DD5-7175-4C77-9615-8E6423B01C07}" sibTransId="{0D326A21-095F-472E-9754-3286751DE9C4}"/>
    <dgm:cxn modelId="{F0DB8F08-C61F-47C5-8DCD-E185E58002F4}" srcId="{E9E7C9B2-732D-49B9-B6E1-F00E1393F959}" destId="{B319CD14-0E75-4252-A7A4-4827E53AA675}" srcOrd="0" destOrd="0" parTransId="{A286BBFE-39F3-40A4-A8DE-EAAD15367C26}" sibTransId="{2B076818-BF34-46B1-BAF5-18D9D1B60B41}"/>
    <dgm:cxn modelId="{778D41E7-7685-4CC1-B01E-6B9AF08578C6}" type="presOf" srcId="{72F6E49D-5D90-4483-A616-1BF3A8FDA2E8}" destId="{ACA3E0E2-3C34-45F6-AD1F-89FE6DE5644F}" srcOrd="0"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4077570E-EA7F-4E27-BDE8-711AF9CF5411}" type="presOf" srcId="{46B07523-7D7F-4EA3-96B8-383FF100FCA3}" destId="{48C2E1C8-356C-40BF-AA7A-C443020C73CF}" srcOrd="0" destOrd="0" presId="urn:microsoft.com/office/officeart/2005/8/layout/hierarchy6"/>
    <dgm:cxn modelId="{FAD39002-5D8A-4401-A566-8578EC669B05}" srcId="{8CB2BD0A-8623-47F0-ADDF-7DAD47CFC9F5}" destId="{E9E7C9B2-732D-49B9-B6E1-F00E1393F959}" srcOrd="1" destOrd="0" parTransId="{6A4A475D-FD07-4684-9BC8-6481DC6E74C1}" sibTransId="{41DDEFC0-F2FA-463D-AB38-7FA0070A594B}"/>
    <dgm:cxn modelId="{B6CFB3B3-CD2F-43AF-B0B0-08B1B6DFF195}" srcId="{8CB2BD0A-8623-47F0-ADDF-7DAD47CFC9F5}" destId="{F07B221F-530D-4422-95D7-06A9A77DB816}" srcOrd="0" destOrd="0" parTransId="{C5A00A6B-6B79-46D2-9F9E-3033DF93E45A}" sibTransId="{CACC9234-488D-4227-AF9C-63C0B2AD04B9}"/>
    <dgm:cxn modelId="{2E5A3843-2B6E-448C-8721-9C1892B598E7}" type="presOf" srcId="{3907EEC5-AB98-41B9-8FEE-2CD595DED911}" destId="{00B26AD7-1395-4BEA-B4E0-67F55607BF37}" srcOrd="1" destOrd="0" presId="urn:microsoft.com/office/officeart/2005/8/layout/hierarchy6"/>
    <dgm:cxn modelId="{25C0C5F3-425A-4CB7-9F56-31F436976533}" srcId="{D99243AC-664B-4F3C-9C13-16BA1129F824}" destId="{B347E050-EFF1-4958-B5EA-049634B6FF55}" srcOrd="0" destOrd="0" parTransId="{35348324-44B0-467A-8988-C7AB960E8717}" sibTransId="{98CD83FF-84A8-47B2-A688-22ACF00C1925}"/>
    <dgm:cxn modelId="{2EFDF509-3D25-4DC9-9894-97F4850BDAAB}" srcId="{E7E3EFA1-40CC-40C1-AC15-0B78F148B0AB}" destId="{C4456CD7-5119-463A-861F-61CBB6EE3A22}" srcOrd="1" destOrd="0" parTransId="{DD1D40E1-F4F8-4454-95B7-42CE5D8EDE92}" sibTransId="{31CBE9E2-241A-4EF2-A816-0251A16933E4}"/>
    <dgm:cxn modelId="{E87425CB-46C7-4F5A-BF57-D9A425B4FFEB}" type="presOf" srcId="{B9F505AF-79CA-496B-9A72-CDDB6278C76D}" destId="{51C48939-3557-41B5-A727-F24C583C5748}" srcOrd="0" destOrd="0" presId="urn:microsoft.com/office/officeart/2005/8/layout/hierarchy6"/>
    <dgm:cxn modelId="{B0EA69F2-58AA-4B52-ACCB-EB58DDF01383}" srcId="{B347E050-EFF1-4958-B5EA-049634B6FF55}" destId="{B9F505AF-79CA-496B-9A72-CDDB6278C76D}" srcOrd="5" destOrd="0" parTransId="{1FB09865-7B3B-41E4-B5CC-E1797AC7FAED}" sibTransId="{75EC94DE-4A0D-4238-8765-10F16F42879F}"/>
    <dgm:cxn modelId="{2D29820D-B209-45FC-8966-840BF3270AE8}" type="presOf" srcId="{C5A00A6B-6B79-46D2-9F9E-3033DF93E45A}" destId="{1E4DBFB5-F5F0-498C-8A78-35387E44AF05}" srcOrd="0" destOrd="0" presId="urn:microsoft.com/office/officeart/2005/8/layout/hierarchy6"/>
    <dgm:cxn modelId="{BBCF7119-CAD9-4F6D-83E2-32150C6C845D}" srcId="{D8842D9A-1FF4-44A8-9277-DCAC75FB54FF}" destId="{3619416A-F69C-4730-AD33-5B3EDC7D31AD}" srcOrd="1" destOrd="0" parTransId="{B66E19AC-ED6C-42FD-BD1C-44DF409CD998}" sibTransId="{70D14BF0-415C-4448-B3F3-AB985C72D935}"/>
    <dgm:cxn modelId="{8856F4ED-D874-4608-B9D8-6F9DDDA0CAF8}" srcId="{D99243AC-664B-4F3C-9C13-16BA1129F824}" destId="{1204DC58-E852-4482-A20E-F667CD1A86B8}" srcOrd="2" destOrd="0" parTransId="{FC863F53-0747-404E-AF9D-4AD322D1DCB5}" sibTransId="{06E55C3D-A240-4EB3-A657-34E6A0158CD8}"/>
    <dgm:cxn modelId="{051CB1B7-53A8-49EC-A184-ED95F65CCE9F}" type="presOf" srcId="{5D2C03B6-01AC-4ED9-B134-07F61D11E7BB}" destId="{E3B4E2ED-5061-4A34-B04B-7ECC79F6936E}"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3967BEC8-33BB-4C96-8327-41D009005F2E}" srcId="{B347E050-EFF1-4958-B5EA-049634B6FF55}" destId="{5FE468B7-C6E5-48DD-80F6-DEE3D5EED979}" srcOrd="3" destOrd="0" parTransId="{E41B445A-91A6-43F4-81A1-2E72CF657ED2}" sibTransId="{00E414BC-2DDC-42A2-8E7C-EF9106963674}"/>
    <dgm:cxn modelId="{25D9A0E7-692E-4F61-9E9F-5807D1792DF7}" srcId="{D99243AC-664B-4F3C-9C13-16BA1129F824}" destId="{5D2C03B6-01AC-4ED9-B134-07F61D11E7BB}" srcOrd="3" destOrd="0" parTransId="{597D8E57-A9C4-4FF2-8F9E-B3A9980030DE}" sibTransId="{8FAC2F30-B123-4713-915D-4F0DCD3CDD55}"/>
    <dgm:cxn modelId="{2DCC0B32-1477-462B-8CA3-0CC671E8A407}" type="presOf" srcId="{A286BBFE-39F3-40A4-A8DE-EAAD15367C26}" destId="{025F32A3-76D6-40B3-8272-BD69E4D5F41B}" srcOrd="0" destOrd="0" presId="urn:microsoft.com/office/officeart/2005/8/layout/hierarchy6"/>
    <dgm:cxn modelId="{CF849D25-7FF2-4F38-9236-54E2D97D9AC4}" type="presOf" srcId="{EB2D7A7C-5C1C-4C11-9FA5-F2AEF111BA6C}" destId="{CED51DE6-0FBE-45D9-800C-DA1CFD5E2CAC}" srcOrd="0" destOrd="0" presId="urn:microsoft.com/office/officeart/2005/8/layout/hierarchy6"/>
    <dgm:cxn modelId="{66B31358-088A-484B-96BC-A8F5EC84BCA8}" srcId="{B347E050-EFF1-4958-B5EA-049634B6FF55}" destId="{46B07523-7D7F-4EA3-96B8-383FF100FCA3}" srcOrd="4" destOrd="0" parTransId="{423CCA6F-50A9-4581-BBB0-42878AA93E25}" sibTransId="{411A89C0-39EF-4589-90B9-5416BCB2A0B8}"/>
    <dgm:cxn modelId="{A5B9F055-4E9E-4B6F-B5E3-0B6A3BAC93F5}" type="presOf" srcId="{594217DA-C31F-4A68-A2B5-A10A304C6279}" destId="{E2B1EE99-DF68-42BD-A3AC-FB880C7CC1BA}" srcOrd="1" destOrd="0" presId="urn:microsoft.com/office/officeart/2005/8/layout/hierarchy6"/>
    <dgm:cxn modelId="{DBB73C18-8B1E-4335-AE35-20B50DACEB3C}" srcId="{D8842D9A-1FF4-44A8-9277-DCAC75FB54FF}" destId="{7C7F8224-3498-48DB-AAB5-13714E61DFF9}" srcOrd="3" destOrd="0" parTransId="{43C88404-02FB-4BE0-9A1D-A737BB439F80}" sibTransId="{6F99E967-285D-4A1D-A90C-5A23B33FD232}"/>
    <dgm:cxn modelId="{FB7D3C95-4327-4999-AE80-A4125617BF8A}" type="presParOf" srcId="{C89F2D4F-B1DE-4979-8555-CB9921C64DBB}" destId="{854ECE9E-A605-4C37-B101-9D11350085E3}" srcOrd="0" destOrd="0" presId="urn:microsoft.com/office/officeart/2005/8/layout/hierarchy6"/>
    <dgm:cxn modelId="{C94423A7-010B-4145-8227-F4A04BEAB425}" type="presParOf" srcId="{854ECE9E-A605-4C37-B101-9D11350085E3}" destId="{E09948E1-CD04-4906-A6BB-57C46FAEB95A}" srcOrd="0" destOrd="0" presId="urn:microsoft.com/office/officeart/2005/8/layout/hierarchy6"/>
    <dgm:cxn modelId="{3A6186A9-025C-4E40-8179-52778A597876}" type="presParOf" srcId="{854ECE9E-A605-4C37-B101-9D11350085E3}" destId="{191F14C7-2925-44FF-9FE4-7055837228FC}" srcOrd="1" destOrd="0" presId="urn:microsoft.com/office/officeart/2005/8/layout/hierarchy6"/>
    <dgm:cxn modelId="{68A6CFF4-A834-42EB-BB3B-B9172793F0A5}" type="presParOf" srcId="{191F14C7-2925-44FF-9FE4-7055837228FC}" destId="{84B8B1E3-8DC5-4108-8C87-ECFF85EA4A27}" srcOrd="0" destOrd="0" presId="urn:microsoft.com/office/officeart/2005/8/layout/hierarchy6"/>
    <dgm:cxn modelId="{42F091F8-145B-4452-9EAE-6C048C14B62D}" type="presParOf" srcId="{84B8B1E3-8DC5-4108-8C87-ECFF85EA4A27}" destId="{2A184847-F7AC-47BA-904B-65D84F3C680B}" srcOrd="0" destOrd="0" presId="urn:microsoft.com/office/officeart/2005/8/layout/hierarchy6"/>
    <dgm:cxn modelId="{8048A398-53BC-487C-BDB7-DA560DA16870}" type="presParOf" srcId="{84B8B1E3-8DC5-4108-8C87-ECFF85EA4A27}" destId="{CDC4908D-EFE7-4825-B59C-75F6357B3F13}" srcOrd="1" destOrd="0" presId="urn:microsoft.com/office/officeart/2005/8/layout/hierarchy6"/>
    <dgm:cxn modelId="{B746E0AA-62D3-49A8-965B-BDB900BAECA7}" type="presParOf" srcId="{CDC4908D-EFE7-4825-B59C-75F6357B3F13}" destId="{043BEB7F-7A46-4BFA-ADB9-73EA14638197}" srcOrd="0" destOrd="0" presId="urn:microsoft.com/office/officeart/2005/8/layout/hierarchy6"/>
    <dgm:cxn modelId="{AC4D2F88-75ED-4A21-AB5F-602F79CE3A83}" type="presParOf" srcId="{CDC4908D-EFE7-4825-B59C-75F6357B3F13}" destId="{67DFAC88-89F2-4395-ADA4-138A612BE8A6}" srcOrd="1" destOrd="0" presId="urn:microsoft.com/office/officeart/2005/8/layout/hierarchy6"/>
    <dgm:cxn modelId="{4733810C-689D-47BE-A311-6BC109DFE169}" type="presParOf" srcId="{67DFAC88-89F2-4395-ADA4-138A612BE8A6}" destId="{ACA3E0E2-3C34-45F6-AD1F-89FE6DE5644F}" srcOrd="0" destOrd="0" presId="urn:microsoft.com/office/officeart/2005/8/layout/hierarchy6"/>
    <dgm:cxn modelId="{36719649-98AA-43A6-A307-9520BB7C1C84}" type="presParOf" srcId="{67DFAC88-89F2-4395-ADA4-138A612BE8A6}" destId="{13FEEA53-236B-4B73-9A85-6D07D715D07D}" srcOrd="1" destOrd="0" presId="urn:microsoft.com/office/officeart/2005/8/layout/hierarchy6"/>
    <dgm:cxn modelId="{99FA5EFC-BB85-417E-AF90-7B69D5815FD9}" type="presParOf" srcId="{CDC4908D-EFE7-4825-B59C-75F6357B3F13}" destId="{474E481A-2A4C-4559-91FF-EC0B104D8343}" srcOrd="2" destOrd="0" presId="urn:microsoft.com/office/officeart/2005/8/layout/hierarchy6"/>
    <dgm:cxn modelId="{CCD71C76-93BA-4426-B7E3-A3DFC42EFB84}" type="presParOf" srcId="{CDC4908D-EFE7-4825-B59C-75F6357B3F13}" destId="{492836D3-86DB-4C8C-BACD-2DA206A84ADB}" srcOrd="3" destOrd="0" presId="urn:microsoft.com/office/officeart/2005/8/layout/hierarchy6"/>
    <dgm:cxn modelId="{C6941950-46C2-4B69-A24F-93BFE6CEE4C3}" type="presParOf" srcId="{492836D3-86DB-4C8C-BACD-2DA206A84ADB}" destId="{F6F50192-B358-4D45-9897-027F6C741976}" srcOrd="0" destOrd="0" presId="urn:microsoft.com/office/officeart/2005/8/layout/hierarchy6"/>
    <dgm:cxn modelId="{1D3D04C8-D11F-4AA7-B5F0-1A17659DF46C}" type="presParOf" srcId="{492836D3-86DB-4C8C-BACD-2DA206A84ADB}" destId="{4168A780-9BA6-4CE9-AF51-463CA0DC4305}" srcOrd="1" destOrd="0" presId="urn:microsoft.com/office/officeart/2005/8/layout/hierarchy6"/>
    <dgm:cxn modelId="{FE10FBCE-4BF4-491F-8F79-A9DDFB43C4CA}" type="presParOf" srcId="{CDC4908D-EFE7-4825-B59C-75F6357B3F13}" destId="{240129E1-49AB-407C-8859-D04FD73C43A1}" srcOrd="4" destOrd="0" presId="urn:microsoft.com/office/officeart/2005/8/layout/hierarchy6"/>
    <dgm:cxn modelId="{AA696EC1-5234-44BB-8D84-984E48DDEDE6}" type="presParOf" srcId="{CDC4908D-EFE7-4825-B59C-75F6357B3F13}" destId="{8D18017C-5B71-4E82-BCF2-E449F4E01FA8}" srcOrd="5" destOrd="0" presId="urn:microsoft.com/office/officeart/2005/8/layout/hierarchy6"/>
    <dgm:cxn modelId="{C39E6C42-4C74-4E45-B334-214EC0BED4A1}" type="presParOf" srcId="{8D18017C-5B71-4E82-BCF2-E449F4E01FA8}" destId="{545DBC0D-6506-46CC-8206-30223066C751}" srcOrd="0" destOrd="0" presId="urn:microsoft.com/office/officeart/2005/8/layout/hierarchy6"/>
    <dgm:cxn modelId="{8CE49DFE-2550-4468-A7A8-CD336B61C68A}" type="presParOf" srcId="{8D18017C-5B71-4E82-BCF2-E449F4E01FA8}" destId="{D19202F2-F09B-49DB-AA7B-5215030E4820}" srcOrd="1" destOrd="0" presId="urn:microsoft.com/office/officeart/2005/8/layout/hierarchy6"/>
    <dgm:cxn modelId="{52442450-56AD-4B58-83F2-1602C3B42863}" type="presParOf" srcId="{CDC4908D-EFE7-4825-B59C-75F6357B3F13}" destId="{9D966A48-946B-43A1-B093-C8C6CB51D242}" srcOrd="6" destOrd="0" presId="urn:microsoft.com/office/officeart/2005/8/layout/hierarchy6"/>
    <dgm:cxn modelId="{6AEF6C62-A226-4A97-9409-6052D6F57222}" type="presParOf" srcId="{CDC4908D-EFE7-4825-B59C-75F6357B3F13}" destId="{B2E3286E-667C-4EED-9884-155AC8EB0BFA}" srcOrd="7" destOrd="0" presId="urn:microsoft.com/office/officeart/2005/8/layout/hierarchy6"/>
    <dgm:cxn modelId="{5077D6B3-9542-461E-B908-00D5EBD0ACED}" type="presParOf" srcId="{B2E3286E-667C-4EED-9884-155AC8EB0BFA}" destId="{9973DEC2-BEE5-4493-8A94-ADC27BD89768}" srcOrd="0" destOrd="0" presId="urn:microsoft.com/office/officeart/2005/8/layout/hierarchy6"/>
    <dgm:cxn modelId="{57B511D9-A077-4AA5-86DF-FBF8148F177D}" type="presParOf" srcId="{B2E3286E-667C-4EED-9884-155AC8EB0BFA}" destId="{C07DAE9E-488F-4FC7-BE5E-77A6E6CC228A}" srcOrd="1" destOrd="0" presId="urn:microsoft.com/office/officeart/2005/8/layout/hierarchy6"/>
    <dgm:cxn modelId="{BE765421-721C-481B-969A-B67CB4758284}" type="presParOf" srcId="{C07DAE9E-488F-4FC7-BE5E-77A6E6CC228A}" destId="{FAC52197-F337-4C58-88EA-673FA8CC69A4}" srcOrd="0" destOrd="0" presId="urn:microsoft.com/office/officeart/2005/8/layout/hierarchy6"/>
    <dgm:cxn modelId="{B662E4D5-706F-4C48-8F2F-0A4F39B0EAD4}" type="presParOf" srcId="{C07DAE9E-488F-4FC7-BE5E-77A6E6CC228A}" destId="{89BDF63A-DEAA-4BA6-9517-89AF4503D1EF}" srcOrd="1" destOrd="0" presId="urn:microsoft.com/office/officeart/2005/8/layout/hierarchy6"/>
    <dgm:cxn modelId="{3696742F-767D-498B-B791-D9C782D7F029}" type="presParOf" srcId="{89BDF63A-DEAA-4BA6-9517-89AF4503D1EF}" destId="{F16EE1A0-173D-4C5D-90D8-413058AC4846}" srcOrd="0" destOrd="0" presId="urn:microsoft.com/office/officeart/2005/8/layout/hierarchy6"/>
    <dgm:cxn modelId="{DB75B437-F33E-4A0B-BA20-E9AD2F44ABF3}" type="presParOf" srcId="{89BDF63A-DEAA-4BA6-9517-89AF4503D1EF}" destId="{99166CF9-CF43-48E4-850C-1F8CADEA3B60}" srcOrd="1" destOrd="0" presId="urn:microsoft.com/office/officeart/2005/8/layout/hierarchy6"/>
    <dgm:cxn modelId="{8FA74F66-75A8-448D-948D-5079CADC7A8D}" type="presParOf" srcId="{99166CF9-CF43-48E4-850C-1F8CADEA3B60}" destId="{7D438BD2-A18D-4471-931D-132168F746A3}" srcOrd="0" destOrd="0" presId="urn:microsoft.com/office/officeart/2005/8/layout/hierarchy6"/>
    <dgm:cxn modelId="{F3A82637-0CC4-4A3C-942D-0283E6B9BC5C}" type="presParOf" srcId="{99166CF9-CF43-48E4-850C-1F8CADEA3B60}" destId="{B6CDE750-E010-4843-B77D-CC355E336D57}" srcOrd="1" destOrd="0" presId="urn:microsoft.com/office/officeart/2005/8/layout/hierarchy6"/>
    <dgm:cxn modelId="{F182E505-00DA-4EF3-964E-CD5A81D9E994}" type="presParOf" srcId="{B6CDE750-E010-4843-B77D-CC355E336D57}" destId="{CED51DE6-0FBE-45D9-800C-DA1CFD5E2CAC}" srcOrd="0" destOrd="0" presId="urn:microsoft.com/office/officeart/2005/8/layout/hierarchy6"/>
    <dgm:cxn modelId="{072428B6-05C1-4468-87FE-2D6C6F1B4B6A}" type="presParOf" srcId="{B6CDE750-E010-4843-B77D-CC355E336D57}" destId="{AAA4E7F3-F359-4102-8887-1EFAAEDF2E59}" srcOrd="1" destOrd="0" presId="urn:microsoft.com/office/officeart/2005/8/layout/hierarchy6"/>
    <dgm:cxn modelId="{0B010667-7CC0-4896-80A0-ECFFB05EA70B}" type="presParOf" srcId="{99166CF9-CF43-48E4-850C-1F8CADEA3B60}" destId="{EF6B97FA-6CBE-44CB-ACFC-A7E612D9379C}" srcOrd="2" destOrd="0" presId="urn:microsoft.com/office/officeart/2005/8/layout/hierarchy6"/>
    <dgm:cxn modelId="{85C43527-8CF1-49AB-BB1F-8A890D2061E5}" type="presParOf" srcId="{99166CF9-CF43-48E4-850C-1F8CADEA3B60}" destId="{7EC248B9-F574-4B93-8695-8E6C505F7A31}" srcOrd="3" destOrd="0" presId="urn:microsoft.com/office/officeart/2005/8/layout/hierarchy6"/>
    <dgm:cxn modelId="{3E1B71D5-8493-4AC6-B1F0-69C35155CD91}" type="presParOf" srcId="{7EC248B9-F574-4B93-8695-8E6C505F7A31}" destId="{28580C45-5E42-4AEF-B932-8A009E223764}" srcOrd="0" destOrd="0" presId="urn:microsoft.com/office/officeart/2005/8/layout/hierarchy6"/>
    <dgm:cxn modelId="{77F8A9E5-A2C5-45CA-B1AD-C7A456672E8F}" type="presParOf" srcId="{7EC248B9-F574-4B93-8695-8E6C505F7A31}" destId="{DBDFEBAE-23CE-458C-9165-1DBE3AE02E3D}" srcOrd="1" destOrd="0" presId="urn:microsoft.com/office/officeart/2005/8/layout/hierarchy6"/>
    <dgm:cxn modelId="{F767DDC2-43F3-452A-8B41-C722CD15D7BF}" type="presParOf" srcId="{C07DAE9E-488F-4FC7-BE5E-77A6E6CC228A}" destId="{54241A01-A694-448C-A890-A5269865BD48}" srcOrd="2" destOrd="0" presId="urn:microsoft.com/office/officeart/2005/8/layout/hierarchy6"/>
    <dgm:cxn modelId="{DA1B9022-FE31-4E6A-A628-95EDE7E34C19}" type="presParOf" srcId="{C07DAE9E-488F-4FC7-BE5E-77A6E6CC228A}" destId="{C57A534F-8ABB-42A4-A56A-76A1AB825F6E}" srcOrd="3" destOrd="0" presId="urn:microsoft.com/office/officeart/2005/8/layout/hierarchy6"/>
    <dgm:cxn modelId="{70035094-32A1-4C7F-A6B4-F4830AC81390}" type="presParOf" srcId="{C57A534F-8ABB-42A4-A56A-76A1AB825F6E}" destId="{53523204-FEF9-44DF-8A1B-3182F7416ECD}" srcOrd="0" destOrd="0" presId="urn:microsoft.com/office/officeart/2005/8/layout/hierarchy6"/>
    <dgm:cxn modelId="{705FCD20-BD82-442E-8CFB-CB2EAA87C348}" type="presParOf" srcId="{C57A534F-8ABB-42A4-A56A-76A1AB825F6E}" destId="{2970ACDF-7AF3-4F23-8806-415304B3FFA6}" srcOrd="1" destOrd="0" presId="urn:microsoft.com/office/officeart/2005/8/layout/hierarchy6"/>
    <dgm:cxn modelId="{C93CF484-EE39-48F0-97F0-F01CB85EE838}" type="presParOf" srcId="{2970ACDF-7AF3-4F23-8806-415304B3FFA6}" destId="{F26FECE0-881D-4DE4-8047-0FC68E33B02A}" srcOrd="0" destOrd="0" presId="urn:microsoft.com/office/officeart/2005/8/layout/hierarchy6"/>
    <dgm:cxn modelId="{07B341FF-D9A8-4264-9343-DBA794408E44}" type="presParOf" srcId="{2970ACDF-7AF3-4F23-8806-415304B3FFA6}" destId="{6C24AE72-45F0-4D7A-B7DF-E42958B9F114}" srcOrd="1" destOrd="0" presId="urn:microsoft.com/office/officeart/2005/8/layout/hierarchy6"/>
    <dgm:cxn modelId="{E4CDF8A1-50D3-4513-900D-F8B397204BF2}" type="presParOf" srcId="{6C24AE72-45F0-4D7A-B7DF-E42958B9F114}" destId="{93025C7D-FC3D-49A5-8364-E21A60D6A082}" srcOrd="0" destOrd="0" presId="urn:microsoft.com/office/officeart/2005/8/layout/hierarchy6"/>
    <dgm:cxn modelId="{B251D89C-BAE2-4520-AF19-08EE96B95DB8}" type="presParOf" srcId="{6C24AE72-45F0-4D7A-B7DF-E42958B9F114}" destId="{86CBDC24-8A78-40ED-8B27-A366157BB2F6}" srcOrd="1" destOrd="0" presId="urn:microsoft.com/office/officeart/2005/8/layout/hierarchy6"/>
    <dgm:cxn modelId="{A99D9554-A714-4EE6-B868-FCD8A66AED62}" type="presParOf" srcId="{2970ACDF-7AF3-4F23-8806-415304B3FFA6}" destId="{7DA27103-E66C-4754-924F-7362C6618A21}" srcOrd="2" destOrd="0" presId="urn:microsoft.com/office/officeart/2005/8/layout/hierarchy6"/>
    <dgm:cxn modelId="{AF2ED8BD-95D9-4756-9300-A8D09E846852}" type="presParOf" srcId="{2970ACDF-7AF3-4F23-8806-415304B3FFA6}" destId="{3BE4E6E4-E18A-4A35-AF6F-B05F8A58FB8B}" srcOrd="3" destOrd="0" presId="urn:microsoft.com/office/officeart/2005/8/layout/hierarchy6"/>
    <dgm:cxn modelId="{3AEB981B-4BC9-4DA8-AAFF-887B00561F94}" type="presParOf" srcId="{3BE4E6E4-E18A-4A35-AF6F-B05F8A58FB8B}" destId="{9BE83A1D-2864-45AE-A17F-751A5FEA76A4}" srcOrd="0" destOrd="0" presId="urn:microsoft.com/office/officeart/2005/8/layout/hierarchy6"/>
    <dgm:cxn modelId="{6EB05039-D004-4C2C-A098-B550F53189E4}" type="presParOf" srcId="{3BE4E6E4-E18A-4A35-AF6F-B05F8A58FB8B}" destId="{021ECCF0-0D34-47D6-B520-9F1E85212924}" srcOrd="1" destOrd="0" presId="urn:microsoft.com/office/officeart/2005/8/layout/hierarchy6"/>
    <dgm:cxn modelId="{032D971D-B6A4-45A8-9314-DEEE301781AF}" type="presParOf" srcId="{2970ACDF-7AF3-4F23-8806-415304B3FFA6}" destId="{563F3E4D-CD95-4A5D-87A1-7C77E4709FDE}" srcOrd="4" destOrd="0" presId="urn:microsoft.com/office/officeart/2005/8/layout/hierarchy6"/>
    <dgm:cxn modelId="{868C7EF6-7DA9-4C15-BBB9-3DAC19531F21}" type="presParOf" srcId="{2970ACDF-7AF3-4F23-8806-415304B3FFA6}" destId="{38D80CFC-ADE0-410D-922E-7A269157F1CC}" srcOrd="5" destOrd="0" presId="urn:microsoft.com/office/officeart/2005/8/layout/hierarchy6"/>
    <dgm:cxn modelId="{E186669C-C255-491C-94F3-379880F439F4}" type="presParOf" srcId="{38D80CFC-ADE0-410D-922E-7A269157F1CC}" destId="{8B0A90F3-0CC5-4148-9731-2ADF88ECA558}" srcOrd="0" destOrd="0" presId="urn:microsoft.com/office/officeart/2005/8/layout/hierarchy6"/>
    <dgm:cxn modelId="{132BEE50-80C4-4F0E-800C-7CF91A82FF0D}" type="presParOf" srcId="{38D80CFC-ADE0-410D-922E-7A269157F1CC}" destId="{F6366558-3E90-47ED-AD0C-0F7BA40A92C6}" srcOrd="1" destOrd="0" presId="urn:microsoft.com/office/officeart/2005/8/layout/hierarchy6"/>
    <dgm:cxn modelId="{524D5003-3E18-488C-8854-FB7B82667DF3}" type="presParOf" srcId="{2970ACDF-7AF3-4F23-8806-415304B3FFA6}" destId="{77036944-0EFC-46C8-A3C6-CAB218D47C5B}" srcOrd="6" destOrd="0" presId="urn:microsoft.com/office/officeart/2005/8/layout/hierarchy6"/>
    <dgm:cxn modelId="{F744F914-F4CD-47E3-9680-32222A4F8D7D}" type="presParOf" srcId="{2970ACDF-7AF3-4F23-8806-415304B3FFA6}" destId="{AB72AB55-68AD-42B1-A8FE-AC7114EF3653}" srcOrd="7" destOrd="0" presId="urn:microsoft.com/office/officeart/2005/8/layout/hierarchy6"/>
    <dgm:cxn modelId="{B527FCBE-AFA4-464D-B383-559852D1DD74}" type="presParOf" srcId="{AB72AB55-68AD-42B1-A8FE-AC7114EF3653}" destId="{23F45F3F-8DE2-465F-B1A1-C2ECDA3DAA29}" srcOrd="0" destOrd="0" presId="urn:microsoft.com/office/officeart/2005/8/layout/hierarchy6"/>
    <dgm:cxn modelId="{0A4B5B5E-B57D-4D3B-939D-34B9ECBB21AA}" type="presParOf" srcId="{AB72AB55-68AD-42B1-A8FE-AC7114EF3653}" destId="{8E270BD2-FCAA-451C-A384-E32B650EA666}" srcOrd="1" destOrd="0" presId="urn:microsoft.com/office/officeart/2005/8/layout/hierarchy6"/>
    <dgm:cxn modelId="{275F6A1D-4930-4BAC-AB71-AA88860FEE2C}" type="presParOf" srcId="{CDC4908D-EFE7-4825-B59C-75F6357B3F13}" destId="{FAA176BF-9664-44C0-A158-99B5B736470B}" srcOrd="8" destOrd="0" presId="urn:microsoft.com/office/officeart/2005/8/layout/hierarchy6"/>
    <dgm:cxn modelId="{177B5873-CD89-4DB6-9F59-27D48687666A}" type="presParOf" srcId="{CDC4908D-EFE7-4825-B59C-75F6357B3F13}" destId="{C5C6E636-3573-46B1-9CD5-AC69ACADA323}" srcOrd="9" destOrd="0" presId="urn:microsoft.com/office/officeart/2005/8/layout/hierarchy6"/>
    <dgm:cxn modelId="{5A00BCE2-0700-4CC1-9D3F-FA9E58FD3989}" type="presParOf" srcId="{C5C6E636-3573-46B1-9CD5-AC69ACADA323}" destId="{48C2E1C8-356C-40BF-AA7A-C443020C73CF}" srcOrd="0" destOrd="0" presId="urn:microsoft.com/office/officeart/2005/8/layout/hierarchy6"/>
    <dgm:cxn modelId="{772B66F3-BCAC-4B15-B2A3-3CE1651FB50E}" type="presParOf" srcId="{C5C6E636-3573-46B1-9CD5-AC69ACADA323}" destId="{901E2797-D3FF-41F1-AC29-41FB939DA63B}" srcOrd="1" destOrd="0" presId="urn:microsoft.com/office/officeart/2005/8/layout/hierarchy6"/>
    <dgm:cxn modelId="{B2C8C1F8-EF80-462F-ADD6-D28974AFAA94}" type="presParOf" srcId="{901E2797-D3FF-41F1-AC29-41FB939DA63B}" destId="{15936970-E563-4D7F-BA8F-6EFDD97BA100}" srcOrd="0" destOrd="0" presId="urn:microsoft.com/office/officeart/2005/8/layout/hierarchy6"/>
    <dgm:cxn modelId="{3B9482E0-A783-4DB9-93AC-A0FD994BD0A6}" type="presParOf" srcId="{901E2797-D3FF-41F1-AC29-41FB939DA63B}" destId="{94C3A90D-51F3-41A1-AF72-86B6168D909E}" srcOrd="1" destOrd="0" presId="urn:microsoft.com/office/officeart/2005/8/layout/hierarchy6"/>
    <dgm:cxn modelId="{EFA9C100-F783-4C38-A8B3-918512915081}" type="presParOf" srcId="{94C3A90D-51F3-41A1-AF72-86B6168D909E}" destId="{305C6033-8143-4B34-85F0-A9ABF5C238E5}" srcOrd="0" destOrd="0" presId="urn:microsoft.com/office/officeart/2005/8/layout/hierarchy6"/>
    <dgm:cxn modelId="{2C1A2EC3-07D1-468F-8AB3-042C04E7A462}" type="presParOf" srcId="{94C3A90D-51F3-41A1-AF72-86B6168D909E}" destId="{D69FACB7-FBE0-4152-B592-A87D7A3535C0}" srcOrd="1" destOrd="0" presId="urn:microsoft.com/office/officeart/2005/8/layout/hierarchy6"/>
    <dgm:cxn modelId="{709A213A-62FA-4AD4-98A8-BCB199EF7A70}" type="presParOf" srcId="{D69FACB7-FBE0-4152-B592-A87D7A3535C0}" destId="{1E4DBFB5-F5F0-498C-8A78-35387E44AF05}" srcOrd="0" destOrd="0" presId="urn:microsoft.com/office/officeart/2005/8/layout/hierarchy6"/>
    <dgm:cxn modelId="{9DA1E3C7-A592-4DD2-91DE-7002864C8FBF}" type="presParOf" srcId="{D69FACB7-FBE0-4152-B592-A87D7A3535C0}" destId="{BA0E9A75-9DCB-4B62-9FCE-A63CEDAD98C5}" srcOrd="1" destOrd="0" presId="urn:microsoft.com/office/officeart/2005/8/layout/hierarchy6"/>
    <dgm:cxn modelId="{E64AADB1-C0CF-421C-96EC-57387DF3AE6C}" type="presParOf" srcId="{BA0E9A75-9DCB-4B62-9FCE-A63CEDAD98C5}" destId="{F8B8F138-15D2-44DC-BD4D-D685E7A79400}" srcOrd="0" destOrd="0" presId="urn:microsoft.com/office/officeart/2005/8/layout/hierarchy6"/>
    <dgm:cxn modelId="{24A074E0-9295-4750-8ACC-C0468F7BA5FF}" type="presParOf" srcId="{BA0E9A75-9DCB-4B62-9FCE-A63CEDAD98C5}" destId="{FB9D25A9-7EB6-4939-A000-8D3C0689154E}" srcOrd="1" destOrd="0" presId="urn:microsoft.com/office/officeart/2005/8/layout/hierarchy6"/>
    <dgm:cxn modelId="{81E58B98-41F3-42BA-A243-DC44B1F7AF67}" type="presParOf" srcId="{FB9D25A9-7EB6-4939-A000-8D3C0689154E}" destId="{BECD06D8-6084-4E76-A263-2CDCDC70FFF7}" srcOrd="0" destOrd="0" presId="urn:microsoft.com/office/officeart/2005/8/layout/hierarchy6"/>
    <dgm:cxn modelId="{B7BAC7CB-DBC6-4EAC-83FE-F1BB2E4532E0}" type="presParOf" srcId="{FB9D25A9-7EB6-4939-A000-8D3C0689154E}" destId="{EE8B0042-0DE6-4790-8C0D-43AB9EF0F116}" srcOrd="1" destOrd="0" presId="urn:microsoft.com/office/officeart/2005/8/layout/hierarchy6"/>
    <dgm:cxn modelId="{69A98531-F0D5-42E7-A41E-A6CD9CE33E69}" type="presParOf" srcId="{EE8B0042-0DE6-4790-8C0D-43AB9EF0F116}" destId="{9BA7D476-0C5F-4222-98CC-06E9536387EF}" srcOrd="0" destOrd="0" presId="urn:microsoft.com/office/officeart/2005/8/layout/hierarchy6"/>
    <dgm:cxn modelId="{D0CD4EC9-B511-44F4-BA5F-B494B6FB15AC}" type="presParOf" srcId="{EE8B0042-0DE6-4790-8C0D-43AB9EF0F116}" destId="{A824B4AA-F396-4318-BDBE-3DC3AC2A55C4}" srcOrd="1" destOrd="0" presId="urn:microsoft.com/office/officeart/2005/8/layout/hierarchy6"/>
    <dgm:cxn modelId="{205B4816-AEBE-43B8-98D5-CAB4C459F09A}" type="presParOf" srcId="{D69FACB7-FBE0-4152-B592-A87D7A3535C0}" destId="{63634FE3-4038-48B6-9C16-42FE2E485DAA}" srcOrd="2" destOrd="0" presId="urn:microsoft.com/office/officeart/2005/8/layout/hierarchy6"/>
    <dgm:cxn modelId="{219DE91E-B4F4-4B32-9FFE-A7C51F8E32AB}" type="presParOf" srcId="{D69FACB7-FBE0-4152-B592-A87D7A3535C0}" destId="{0B1B4B1D-7E61-407B-A182-DDCA268D6567}" srcOrd="3" destOrd="0" presId="urn:microsoft.com/office/officeart/2005/8/layout/hierarchy6"/>
    <dgm:cxn modelId="{3A89FE23-11E3-4AF9-A98F-70BE9EE2FC38}" type="presParOf" srcId="{0B1B4B1D-7E61-407B-A182-DDCA268D6567}" destId="{329EFF23-A052-4324-AD95-7F1D27B08C28}" srcOrd="0" destOrd="0" presId="urn:microsoft.com/office/officeart/2005/8/layout/hierarchy6"/>
    <dgm:cxn modelId="{4D83709C-0BBF-42A7-BF0D-2C4E6115AC7F}" type="presParOf" srcId="{0B1B4B1D-7E61-407B-A182-DDCA268D6567}" destId="{7201929C-AC59-4C1C-AB89-547BEC45478B}" srcOrd="1" destOrd="0" presId="urn:microsoft.com/office/officeart/2005/8/layout/hierarchy6"/>
    <dgm:cxn modelId="{CDCBC2A6-C7D0-438E-B4D3-4284C317E434}" type="presParOf" srcId="{7201929C-AC59-4C1C-AB89-547BEC45478B}" destId="{025F32A3-76D6-40B3-8272-BD69E4D5F41B}" srcOrd="0" destOrd="0" presId="urn:microsoft.com/office/officeart/2005/8/layout/hierarchy6"/>
    <dgm:cxn modelId="{BCE44E85-4E8F-4150-830C-6B5F226C5A24}" type="presParOf" srcId="{7201929C-AC59-4C1C-AB89-547BEC45478B}" destId="{E4C626C8-0B34-4C72-BA7F-9DFB118CC0BF}" srcOrd="1" destOrd="0" presId="urn:microsoft.com/office/officeart/2005/8/layout/hierarchy6"/>
    <dgm:cxn modelId="{9D3E2E88-A5DC-464A-A60A-F3BFDD36EEF8}" type="presParOf" srcId="{E4C626C8-0B34-4C72-BA7F-9DFB118CC0BF}" destId="{4896A3B3-E4DA-402C-A167-E5F03CC94CDB}" srcOrd="0" destOrd="0" presId="urn:microsoft.com/office/officeart/2005/8/layout/hierarchy6"/>
    <dgm:cxn modelId="{CCFB2A45-E06C-4D3D-B4B5-C7755C29921B}" type="presParOf" srcId="{E4C626C8-0B34-4C72-BA7F-9DFB118CC0BF}" destId="{532C8BA2-D916-4183-A817-4C6B798E9DA1}" srcOrd="1" destOrd="0" presId="urn:microsoft.com/office/officeart/2005/8/layout/hierarchy6"/>
    <dgm:cxn modelId="{9B7BEAE2-3959-44BD-BB01-BB2376643EF4}" type="presParOf" srcId="{CDC4908D-EFE7-4825-B59C-75F6357B3F13}" destId="{3A8F4942-118B-4C8E-A937-56546BE92778}" srcOrd="10" destOrd="0" presId="urn:microsoft.com/office/officeart/2005/8/layout/hierarchy6"/>
    <dgm:cxn modelId="{C04A00CD-E5E1-4FCE-9A4E-0161BE62436A}" type="presParOf" srcId="{CDC4908D-EFE7-4825-B59C-75F6357B3F13}" destId="{50206238-96A4-424E-A24F-DD1E10A8CED0}" srcOrd="11" destOrd="0" presId="urn:microsoft.com/office/officeart/2005/8/layout/hierarchy6"/>
    <dgm:cxn modelId="{B07F677B-894A-47BB-BE48-671E8A54D968}" type="presParOf" srcId="{50206238-96A4-424E-A24F-DD1E10A8CED0}" destId="{51C48939-3557-41B5-A727-F24C583C5748}" srcOrd="0" destOrd="0" presId="urn:microsoft.com/office/officeart/2005/8/layout/hierarchy6"/>
    <dgm:cxn modelId="{1959BDBD-6F74-476C-8A96-2E7011D11C8A}" type="presParOf" srcId="{50206238-96A4-424E-A24F-DD1E10A8CED0}" destId="{397CFEE4-2B39-4200-A5CE-5745975EBBF1}" srcOrd="1" destOrd="0" presId="urn:microsoft.com/office/officeart/2005/8/layout/hierarchy6"/>
    <dgm:cxn modelId="{91B67403-D551-4E16-8114-6B7A5B31F21F}" type="presParOf" srcId="{C89F2D4F-B1DE-4979-8555-CB9921C64DBB}" destId="{B1099678-209D-47EB-B46F-52DF7E035E4C}" srcOrd="1" destOrd="0" presId="urn:microsoft.com/office/officeart/2005/8/layout/hierarchy6"/>
    <dgm:cxn modelId="{9B10F980-6F6E-4E48-9A7A-91AB5DC36423}" type="presParOf" srcId="{B1099678-209D-47EB-B46F-52DF7E035E4C}" destId="{85F81191-B096-46CA-AC24-C75DA5A0107E}" srcOrd="0" destOrd="0" presId="urn:microsoft.com/office/officeart/2005/8/layout/hierarchy6"/>
    <dgm:cxn modelId="{9E9D438F-F45E-4DEC-AC85-4182061DEBA4}" type="presParOf" srcId="{85F81191-B096-46CA-AC24-C75DA5A0107E}" destId="{5FFCC455-4758-4A90-A5BB-14DFAD91F844}" srcOrd="0" destOrd="0" presId="urn:microsoft.com/office/officeart/2005/8/layout/hierarchy6"/>
    <dgm:cxn modelId="{DEF6BB9D-205A-4FEA-815A-B42E8695E280}" type="presParOf" srcId="{85F81191-B096-46CA-AC24-C75DA5A0107E}" destId="{00B26AD7-1395-4BEA-B4E0-67F55607BF37}" srcOrd="1" destOrd="0" presId="urn:microsoft.com/office/officeart/2005/8/layout/hierarchy6"/>
    <dgm:cxn modelId="{BA37FD00-1DA2-4093-9EC7-AAEA2112F6F7}" type="presParOf" srcId="{B1099678-209D-47EB-B46F-52DF7E035E4C}" destId="{504BBCD9-A8A2-45BA-B212-DF1BD1009CB5}" srcOrd="1" destOrd="0" presId="urn:microsoft.com/office/officeart/2005/8/layout/hierarchy6"/>
    <dgm:cxn modelId="{99D74B69-3D4C-4D23-9F24-8CC46C05D1B4}" type="presParOf" srcId="{504BBCD9-A8A2-45BA-B212-DF1BD1009CB5}" destId="{09163AF1-380E-44D7-9061-E2749B49C883}" srcOrd="0" destOrd="0" presId="urn:microsoft.com/office/officeart/2005/8/layout/hierarchy6"/>
    <dgm:cxn modelId="{1E0E7E21-0392-4D70-B7D1-195A37B398DC}" type="presParOf" srcId="{B1099678-209D-47EB-B46F-52DF7E035E4C}" destId="{EB211B21-8B57-45E4-808F-A89194EAF272}" srcOrd="2" destOrd="0" presId="urn:microsoft.com/office/officeart/2005/8/layout/hierarchy6"/>
    <dgm:cxn modelId="{53D11A99-6E30-4A5F-9863-C71431992D89}" type="presParOf" srcId="{EB211B21-8B57-45E4-808F-A89194EAF272}" destId="{08EFE26E-4114-4F78-BBD5-6DE74AA5ADA0}" srcOrd="0" destOrd="0" presId="urn:microsoft.com/office/officeart/2005/8/layout/hierarchy6"/>
    <dgm:cxn modelId="{E0005F43-7F21-4059-BD81-F7A99914E240}" type="presParOf" srcId="{EB211B21-8B57-45E4-808F-A89194EAF272}" destId="{BF489831-B123-4F8C-BEEE-76E8C9039550}" srcOrd="1" destOrd="0" presId="urn:microsoft.com/office/officeart/2005/8/layout/hierarchy6"/>
    <dgm:cxn modelId="{B169F35D-F6D2-4E85-9EF5-86D75BDBDE10}" type="presParOf" srcId="{B1099678-209D-47EB-B46F-52DF7E035E4C}" destId="{37BFCF13-5705-463D-A552-179416A0F6D4}" srcOrd="3" destOrd="0" presId="urn:microsoft.com/office/officeart/2005/8/layout/hierarchy6"/>
    <dgm:cxn modelId="{26EC148F-DD50-40A7-AD23-7FCE9E806C17}" type="presParOf" srcId="{37BFCF13-5705-463D-A552-179416A0F6D4}" destId="{51C4F5C8-02A0-49E5-828F-D1178504D92B}" srcOrd="0" destOrd="0" presId="urn:microsoft.com/office/officeart/2005/8/layout/hierarchy6"/>
    <dgm:cxn modelId="{2B6DB768-FB29-4D2D-BAB8-53DFF419D143}" type="presParOf" srcId="{B1099678-209D-47EB-B46F-52DF7E035E4C}" destId="{38E600A0-DFAF-49A3-A2F9-BE51228EA297}" srcOrd="4" destOrd="0" presId="urn:microsoft.com/office/officeart/2005/8/layout/hierarchy6"/>
    <dgm:cxn modelId="{AD8472A1-4C28-4B48-8E12-B3110566F2E0}" type="presParOf" srcId="{38E600A0-DFAF-49A3-A2F9-BE51228EA297}" destId="{E3B4E2ED-5061-4A34-B04B-7ECC79F6936E}" srcOrd="0" destOrd="0" presId="urn:microsoft.com/office/officeart/2005/8/layout/hierarchy6"/>
    <dgm:cxn modelId="{CB70D8BE-90B8-4EE0-894D-FAE30EB09C60}" type="presParOf" srcId="{38E600A0-DFAF-49A3-A2F9-BE51228EA297}" destId="{8FACE50C-5C22-44A8-ACE3-924BA22E74C2}" srcOrd="1" destOrd="0" presId="urn:microsoft.com/office/officeart/2005/8/layout/hierarchy6"/>
    <dgm:cxn modelId="{5ED3A134-5496-44E3-B554-FBBDB776CF9C}" type="presParOf" srcId="{B1099678-209D-47EB-B46F-52DF7E035E4C}" destId="{D56202DE-78A5-43DC-ABC7-5E7142A37114}" srcOrd="5" destOrd="0" presId="urn:microsoft.com/office/officeart/2005/8/layout/hierarchy6"/>
    <dgm:cxn modelId="{39290EEF-6E36-4572-B538-B5368F7D9E1A}" type="presParOf" srcId="{D56202DE-78A5-43DC-ABC7-5E7142A37114}" destId="{B8A55CA9-78A1-45FB-9C36-493BF468B3A6}" srcOrd="0" destOrd="0" presId="urn:microsoft.com/office/officeart/2005/8/layout/hierarchy6"/>
    <dgm:cxn modelId="{77CCD34D-5D1E-4FA6-A5AE-A42CF65726C7}" type="presParOf" srcId="{B1099678-209D-47EB-B46F-52DF7E035E4C}" destId="{C3B68574-B2D9-47DE-9DCE-59DB272C963E}" srcOrd="6" destOrd="0" presId="urn:microsoft.com/office/officeart/2005/8/layout/hierarchy6"/>
    <dgm:cxn modelId="{C2F1ECF1-39F7-4434-981F-3BB0334E9F77}" type="presParOf" srcId="{C3B68574-B2D9-47DE-9DCE-59DB272C963E}" destId="{35E9019A-61E5-4806-9686-62FE88ECEF48}" srcOrd="0" destOrd="0" presId="urn:microsoft.com/office/officeart/2005/8/layout/hierarchy6"/>
    <dgm:cxn modelId="{B47690D2-212C-44AF-99D3-10FE6B7F0B46}" type="presParOf" srcId="{C3B68574-B2D9-47DE-9DCE-59DB272C963E}" destId="{CDBB36A6-906A-4482-BB54-37035F463905}" srcOrd="1" destOrd="0" presId="urn:microsoft.com/office/officeart/2005/8/layout/hierarchy6"/>
    <dgm:cxn modelId="{E84C2AEB-6E1A-45F9-B92D-EF6E7573A9D1}" type="presParOf" srcId="{B1099678-209D-47EB-B46F-52DF7E035E4C}" destId="{350E81B2-25FC-4C68-B45F-3F79DA5AD3CE}" srcOrd="7" destOrd="0" presId="urn:microsoft.com/office/officeart/2005/8/layout/hierarchy6"/>
    <dgm:cxn modelId="{DC393852-8F2C-42A3-8FE7-DC15E1E81507}" type="presParOf" srcId="{350E81B2-25FC-4C68-B45F-3F79DA5AD3CE}" destId="{C779D6B6-BB57-40E7-888F-BCE521C6B61A}" srcOrd="0" destOrd="0" presId="urn:microsoft.com/office/officeart/2005/8/layout/hierarchy6"/>
    <dgm:cxn modelId="{2A6A604E-80F4-4A98-806E-4B4764D4461D}" type="presParOf" srcId="{B1099678-209D-47EB-B46F-52DF7E035E4C}" destId="{9708C82B-CDF8-4BBF-ABF9-2EEBD98CC155}" srcOrd="8" destOrd="0" presId="urn:microsoft.com/office/officeart/2005/8/layout/hierarchy6"/>
    <dgm:cxn modelId="{21640978-3DA9-447D-983F-40F626E17781}" type="presParOf" srcId="{9708C82B-CDF8-4BBF-ABF9-2EEBD98CC155}" destId="{77DA1F0B-095D-444D-96BD-4A60D98FD81A}" srcOrd="0" destOrd="0" presId="urn:microsoft.com/office/officeart/2005/8/layout/hierarchy6"/>
    <dgm:cxn modelId="{F88E76A8-2D58-4C16-9E5A-C94CA0AAAD3C}" type="presParOf" srcId="{9708C82B-CDF8-4BBF-ABF9-2EEBD98CC155}" destId="{E2B1EE99-DF68-42BD-A3AC-FB880C7CC1BA}" srcOrd="1" destOrd="0" presId="urn:microsoft.com/office/officeart/2005/8/layout/hierarchy6"/>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F9581-F6D5-4EFB-AC13-5A3570E4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62</Pages>
  <Words>13007</Words>
  <Characters>71539</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vpc ca17</cp:lastModifiedBy>
  <cp:revision>56</cp:revision>
  <dcterms:created xsi:type="dcterms:W3CDTF">2013-05-06T01:22:00Z</dcterms:created>
  <dcterms:modified xsi:type="dcterms:W3CDTF">2013-05-07T01:10:00Z</dcterms:modified>
</cp:coreProperties>
</file>