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90" w:rsidRDefault="00AF4876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bookmarkStart w:id="0" w:name="_Toc351638637"/>
      <w:r>
        <w:rPr>
          <w:rStyle w:val="Textoennegrita"/>
          <w:rFonts w:cstheme="minorHAnsi"/>
          <w:color w:val="C00000"/>
          <w:sz w:val="28"/>
          <w:szCs w:val="28"/>
        </w:rPr>
        <w:t>Roles y Responsabilidades</w:t>
      </w:r>
    </w:p>
    <w:p w:rsidR="00AF4876" w:rsidRPr="006F4690" w:rsidRDefault="00AF4876" w:rsidP="00491144">
      <w:pPr>
        <w:spacing w:after="0"/>
        <w:contextualSpacing/>
      </w:pPr>
    </w:p>
    <w:p w:rsidR="00DA271A" w:rsidRDefault="00DA271A" w:rsidP="00DA271A">
      <w:pPr>
        <w:jc w:val="both"/>
        <w:rPr>
          <w:rFonts w:eastAsia="Arial" w:cstheme="minorHAnsi"/>
          <w:sz w:val="20"/>
        </w:rPr>
      </w:pPr>
      <w:r>
        <w:rPr>
          <w:rFonts w:eastAsia="Arial" w:cstheme="minorHAnsi"/>
          <w:sz w:val="20"/>
        </w:rPr>
        <w:t>Todo el equipo de trabajo debe estar involucrado en cada una de las actividades a realizar. Se establecen como roles principales todos los miembros los siguientes:</w:t>
      </w:r>
    </w:p>
    <w:tbl>
      <w:tblPr>
        <w:tblW w:w="7494" w:type="dxa"/>
        <w:jc w:val="center"/>
        <w:tblInd w:w="6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144"/>
        <w:gridCol w:w="1276"/>
        <w:gridCol w:w="1276"/>
        <w:gridCol w:w="1134"/>
        <w:gridCol w:w="1417"/>
        <w:gridCol w:w="1247"/>
      </w:tblGrid>
      <w:tr w:rsidR="00D07C46" w:rsidRPr="00790A5B" w:rsidTr="00C17882">
        <w:trPr>
          <w:trHeight w:val="409"/>
          <w:jc w:val="center"/>
        </w:trPr>
        <w:tc>
          <w:tcPr>
            <w:tcW w:w="114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</w:t>
            </w:r>
          </w:p>
        </w:tc>
        <w:tc>
          <w:tcPr>
            <w:tcW w:w="127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desarrollo</w:t>
            </w:r>
          </w:p>
        </w:tc>
        <w:tc>
          <w:tcPr>
            <w:tcW w:w="127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desarrollo 2</w:t>
            </w:r>
          </w:p>
        </w:tc>
        <w:tc>
          <w:tcPr>
            <w:tcW w:w="113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soporte</w:t>
            </w:r>
          </w:p>
        </w:tc>
        <w:tc>
          <w:tcPr>
            <w:tcW w:w="141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planeación</w:t>
            </w:r>
          </w:p>
        </w:tc>
        <w:tc>
          <w:tcPr>
            <w:tcW w:w="124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calidad</w:t>
            </w:r>
          </w:p>
        </w:tc>
      </w:tr>
      <w:tr w:rsidR="00D07C46" w:rsidRPr="00790A5B" w:rsidTr="00C17882">
        <w:trPr>
          <w:trHeight w:val="455"/>
          <w:jc w:val="center"/>
        </w:trPr>
        <w:tc>
          <w:tcPr>
            <w:tcW w:w="114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María Paula Forero Cano</w:t>
            </w:r>
          </w:p>
        </w:tc>
        <w:tc>
          <w:tcPr>
            <w:tcW w:w="127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Felipe Rojas Echeverri</w:t>
            </w:r>
          </w:p>
        </w:tc>
        <w:tc>
          <w:tcPr>
            <w:tcW w:w="127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Julián Aguirre Dominguez</w:t>
            </w:r>
          </w:p>
        </w:tc>
        <w:tc>
          <w:tcPr>
            <w:tcW w:w="113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Juan Pedro Mendoza</w:t>
            </w:r>
          </w:p>
        </w:tc>
        <w:tc>
          <w:tcPr>
            <w:tcW w:w="141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Gladys Mireya Castro</w:t>
            </w:r>
          </w:p>
        </w:tc>
        <w:tc>
          <w:tcPr>
            <w:tcW w:w="124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Néstor Cruz Hernández</w:t>
            </w:r>
          </w:p>
        </w:tc>
      </w:tr>
    </w:tbl>
    <w:p w:rsidR="00DA271A" w:rsidRPr="002F5D63" w:rsidRDefault="002F5D63" w:rsidP="002F5D63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>Tabla</w:t>
      </w:r>
      <w:r w:rsidR="00BF0D16">
        <w:rPr>
          <w:rStyle w:val="Textoennegrita"/>
          <w:color w:val="C00000"/>
          <w:szCs w:val="28"/>
        </w:rPr>
        <w:t xml:space="preserve"> xx. </w:t>
      </w:r>
      <w:r w:rsidRPr="002F5D63">
        <w:rPr>
          <w:rStyle w:val="Textoennegrita"/>
          <w:color w:val="C00000"/>
          <w:szCs w:val="28"/>
        </w:rPr>
        <w:t xml:space="preserve"> Roles</w:t>
      </w:r>
    </w:p>
    <w:p w:rsidR="002F5D63" w:rsidRDefault="002F5D63" w:rsidP="00DA271A">
      <w:pPr>
        <w:jc w:val="both"/>
        <w:rPr>
          <w:rFonts w:cstheme="minorHAnsi"/>
        </w:rPr>
      </w:pPr>
    </w:p>
    <w:p w:rsidR="00037263" w:rsidRDefault="00037263" w:rsidP="0003726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Matriz de Responsabilidades</w:t>
      </w:r>
    </w:p>
    <w:p w:rsidR="00037263" w:rsidRDefault="00037263" w:rsidP="00DA271A">
      <w:pPr>
        <w:jc w:val="both"/>
        <w:rPr>
          <w:rFonts w:cstheme="minorHAnsi"/>
        </w:rPr>
      </w:pPr>
    </w:p>
    <w:tbl>
      <w:tblPr>
        <w:tblW w:w="8687" w:type="dxa"/>
        <w:tblInd w:w="6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554"/>
        <w:gridCol w:w="567"/>
        <w:gridCol w:w="992"/>
        <w:gridCol w:w="991"/>
        <w:gridCol w:w="861"/>
        <w:gridCol w:w="983"/>
        <w:gridCol w:w="739"/>
      </w:tblGrid>
      <w:tr w:rsidR="00037263" w:rsidRPr="00790A5B" w:rsidTr="002F2DE9">
        <w:trPr>
          <w:trHeight w:val="643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ind w:left="180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eastAsia="Arial" w:cstheme="minorHAnsi"/>
                <w:b/>
                <w:sz w:val="18"/>
                <w:szCs w:val="18"/>
              </w:rPr>
              <w:t>Hito Principal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desarrollo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desarrollo 2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soporte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planeación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calidad</w:t>
            </w:r>
          </w:p>
        </w:tc>
      </w:tr>
      <w:tr w:rsidR="00037263" w:rsidRPr="00790A5B" w:rsidTr="002F2DE9">
        <w:trPr>
          <w:trHeight w:val="257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eastAsia="Arial" w:cstheme="minorHAnsi"/>
                <w:sz w:val="18"/>
                <w:szCs w:val="18"/>
              </w:rPr>
              <w:t>Acta de Constitución de Proyecto Aprobada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Calendario y ruta critica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Plan de Riesgos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negocio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43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datos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aplicaciones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infraestructura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Análisis de brecha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Roadmap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1351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b/>
                <w:sz w:val="18"/>
                <w:szCs w:val="18"/>
              </w:rPr>
            </w:pPr>
            <w:r w:rsidRPr="00790A5B">
              <w:rPr>
                <w:rFonts w:cstheme="minorHAnsi"/>
                <w:b/>
                <w:sz w:val="18"/>
                <w:szCs w:val="18"/>
              </w:rPr>
              <w:t>Leyenda</w:t>
            </w:r>
          </w:p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E= Responsable de ejecutar (puede ser compartida)</w:t>
            </w:r>
          </w:p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A= Autoridad de aprobación final</w:t>
            </w:r>
          </w:p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C= Debe ser consultado</w:t>
            </w:r>
          </w:p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I= Debe ser informado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:rsidR="00BF0D16" w:rsidRPr="002F5D63" w:rsidRDefault="00BF0D16" w:rsidP="00BF0D16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 xml:space="preserve">Tabla </w:t>
      </w:r>
      <w:r>
        <w:rPr>
          <w:rStyle w:val="Textoennegrita"/>
          <w:color w:val="C00000"/>
          <w:szCs w:val="28"/>
        </w:rPr>
        <w:t>xx. R</w:t>
      </w:r>
      <w:r w:rsidRPr="002F5D63">
        <w:rPr>
          <w:rStyle w:val="Textoennegrita"/>
          <w:color w:val="C00000"/>
          <w:szCs w:val="28"/>
        </w:rPr>
        <w:t>es</w:t>
      </w:r>
      <w:r>
        <w:rPr>
          <w:rStyle w:val="Textoennegrita"/>
          <w:color w:val="C00000"/>
          <w:szCs w:val="28"/>
        </w:rPr>
        <w:t>ponsabilidades</w:t>
      </w:r>
    </w:p>
    <w:p w:rsidR="00037263" w:rsidRPr="00790A5B" w:rsidRDefault="00037263" w:rsidP="00DA271A">
      <w:pPr>
        <w:jc w:val="both"/>
        <w:rPr>
          <w:rFonts w:cstheme="minorHAnsi"/>
        </w:rPr>
      </w:pPr>
    </w:p>
    <w:p w:rsidR="00AF4876" w:rsidRDefault="00AF4876" w:rsidP="00491144">
      <w:pPr>
        <w:spacing w:after="0"/>
        <w:contextualSpacing/>
        <w:rPr>
          <w:rFonts w:cs="Arial"/>
        </w:rPr>
      </w:pPr>
    </w:p>
    <w:p w:rsidR="00FB17EB" w:rsidRDefault="00FB17EB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FB17EB" w:rsidRDefault="00525BF5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Riesgos</w:t>
      </w:r>
    </w:p>
    <w:p w:rsidR="00FB17EB" w:rsidRDefault="00FB17EB" w:rsidP="00FB17EB">
      <w:pPr>
        <w:spacing w:after="0"/>
        <w:contextualSpacing/>
      </w:pP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22"/>
        <w:gridCol w:w="520"/>
        <w:gridCol w:w="2129"/>
        <w:gridCol w:w="487"/>
        <w:gridCol w:w="562"/>
        <w:gridCol w:w="532"/>
        <w:gridCol w:w="1508"/>
        <w:gridCol w:w="880"/>
        <w:gridCol w:w="2140"/>
      </w:tblGrid>
      <w:tr w:rsidR="00525BF5" w:rsidRPr="000D114D" w:rsidTr="00806513">
        <w:trPr>
          <w:trHeight w:val="6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Id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Descripción del Riesgo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Imp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Prob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Prio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Dueño (Owner)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Acción a seguir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Plan de Respuesta</w:t>
            </w:r>
          </w:p>
        </w:tc>
      </w:tr>
      <w:tr w:rsidR="00525BF5" w:rsidRPr="000D114D" w:rsidTr="00806513">
        <w:trPr>
          <w:trHeight w:val="2115"/>
        </w:trPr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ind w:left="708" w:hanging="708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lastRenderedPageBreak/>
              <w:t xml:space="preserve">Black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S</w:t>
            </w: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wans del alcance</w:t>
            </w:r>
            <w:bookmarkStart w:id="1" w:name="_GoBack"/>
            <w:bookmarkEnd w:id="1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El usuario final estuvo involucrado muy poco en la definición del nuevo sistema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Involucrar con encuestas y entrevistas al usuario final, y solicitar aprobación a medida que se avanza en el proyecto</w:t>
            </w:r>
          </w:p>
        </w:tc>
      </w:tr>
      <w:tr w:rsidR="00525BF5" w:rsidRPr="000D114D" w:rsidTr="00806513">
        <w:trPr>
          <w:trHeight w:val="18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El equipo de trabajo está de acuerdo con nuevos requerimientos que luego se comprueba son imposibles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No aceptar nuevos requerimientos sin antes hacer un estudio profundo de su viabilidad</w:t>
            </w:r>
          </w:p>
        </w:tc>
      </w:tr>
      <w:tr w:rsidR="00525BF5" w:rsidRPr="000D114D" w:rsidTr="00806513">
        <w:trPr>
          <w:trHeight w:val="18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El volumen de requerimientos aumenta tarde en el proyecto, requiriendo rehacer el trabajo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No aceptar nuevos requerimientos después de pasar la etapa de diseño y esta ser aprobada por el cliente</w:t>
            </w:r>
          </w:p>
        </w:tc>
      </w:tr>
      <w:tr w:rsidR="00525BF5" w:rsidRPr="000D114D" w:rsidTr="00806513">
        <w:trPr>
          <w:trHeight w:val="18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Cambios tardíos requieren nuevo hardware y una segunda fase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No aceptar cambios que no sea posible llevar a cabo con el hardware con el cual se cuenta actualmente</w:t>
            </w:r>
          </w:p>
        </w:tc>
      </w:tr>
      <w:tr w:rsidR="00525BF5" w:rsidRPr="000D114D" w:rsidTr="00806513">
        <w:trPr>
          <w:trHeight w:val="21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Herramienta del sistema no puede ser escalada a una gran plataforma Web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Comprobar en la etapa de análisis que todas las herramientas necesarias pueden ser escaladas a una plataforma Web</w:t>
            </w:r>
          </w:p>
        </w:tc>
      </w:tr>
      <w:tr w:rsidR="00525BF5" w:rsidRPr="000D114D" w:rsidTr="00806513">
        <w:trPr>
          <w:trHeight w:val="1815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Riesgos adicionales del alcance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6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Una solución del proyecto fue considerada como la "mejor" con muy pocos detalles del trabajo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0,2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No considerar soluciones que no poseen detalles del trabajo</w:t>
            </w:r>
          </w:p>
        </w:tc>
      </w:tr>
      <w:tr w:rsidR="00525BF5" w:rsidRPr="000D114D" w:rsidTr="00806513">
        <w:trPr>
          <w:trHeight w:val="1515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7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El hardware de pruebas no funciono, por lo tanto toco hacer la pruebas manualmente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Mitigar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Tener un hardware de backup para las pruebas</w:t>
            </w:r>
          </w:p>
        </w:tc>
      </w:tr>
      <w:tr w:rsidR="00525BF5" w:rsidRPr="000D114D" w:rsidTr="00806513">
        <w:trPr>
          <w:trHeight w:val="1815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8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El sistema complejo fue diseñado en partes, cuando la integración falló fue necesario rediseñar todo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0,56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Mitigar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Verificar bien el diseño, y hacer pruebas de integración durante toda la etapa de implementación</w:t>
            </w:r>
          </w:p>
        </w:tc>
      </w:tr>
      <w:tr w:rsidR="00525BF5" w:rsidRPr="000D114D" w:rsidTr="00806513">
        <w:trPr>
          <w:trHeight w:val="2115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9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Cambios "menores" fueron agregados y aceptados tarde en el proyecto. Esto duplico el trabajo en la etapa final y retraso la entrega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0,56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No aceptar cambios menores hasta haber terminado de estudiar sus consecuencias</w:t>
            </w:r>
          </w:p>
        </w:tc>
      </w:tr>
      <w:tr w:rsidR="00525BF5" w:rsidRPr="000D114D" w:rsidTr="00806513">
        <w:trPr>
          <w:trHeight w:val="2415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10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Después de que el proyecto fue "completado" , muchos cambios fueron requeridos antes de la aprobación del cliente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0,72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Pedir aprobación al cliente durante todas las etapas del ciclo de vida del proyecto y mantener con este una fuerte comunicación y retroalimentación</w:t>
            </w:r>
          </w:p>
        </w:tc>
      </w:tr>
    </w:tbl>
    <w:p w:rsidR="001A4EBA" w:rsidRPr="002F5D63" w:rsidRDefault="001A4EBA" w:rsidP="001A4EBA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>Tabla</w:t>
      </w:r>
      <w:r>
        <w:rPr>
          <w:rStyle w:val="Textoennegrita"/>
          <w:color w:val="C00000"/>
          <w:szCs w:val="28"/>
        </w:rPr>
        <w:t xml:space="preserve"> xx. </w:t>
      </w:r>
      <w:r w:rsidRPr="002F5D63">
        <w:rPr>
          <w:rStyle w:val="Textoennegrita"/>
          <w:color w:val="C00000"/>
          <w:szCs w:val="28"/>
        </w:rPr>
        <w:t xml:space="preserve"> </w:t>
      </w:r>
      <w:r>
        <w:rPr>
          <w:rStyle w:val="Textoennegrita"/>
          <w:color w:val="C00000"/>
          <w:szCs w:val="28"/>
        </w:rPr>
        <w:t>Riesgos</w:t>
      </w:r>
    </w:p>
    <w:p w:rsidR="00525BF5" w:rsidRDefault="00525BF5" w:rsidP="00525BF5">
      <w:pPr>
        <w:pStyle w:val="Normal1"/>
        <w:rPr>
          <w:rFonts w:asciiTheme="minorHAnsi" w:eastAsiaTheme="minorHAnsi" w:hAnsiTheme="minorHAnsi" w:cstheme="minorBidi"/>
          <w:color w:val="auto"/>
          <w:lang w:val="es-MX" w:eastAsia="en-US"/>
        </w:rPr>
      </w:pPr>
    </w:p>
    <w:p w:rsidR="00525BF5" w:rsidRDefault="00525BF5" w:rsidP="00525BF5">
      <w:pPr>
        <w:pStyle w:val="Normal1"/>
        <w:rPr>
          <w:rFonts w:asciiTheme="minorHAnsi" w:eastAsiaTheme="minorHAnsi" w:hAnsiTheme="minorHAnsi" w:cstheme="minorBidi"/>
          <w:color w:val="auto"/>
          <w:lang w:val="es-MX" w:eastAsia="en-US"/>
        </w:rPr>
      </w:pPr>
    </w:p>
    <w:p w:rsidR="00525BF5" w:rsidRPr="00525BF5" w:rsidRDefault="00525BF5" w:rsidP="00525BF5">
      <w:pPr>
        <w:spacing w:after="0"/>
        <w:contextualSpacing/>
        <w:rPr>
          <w:rStyle w:val="Textoennegrita"/>
          <w:color w:val="C00000"/>
          <w:sz w:val="28"/>
          <w:szCs w:val="28"/>
        </w:rPr>
      </w:pPr>
      <w:r w:rsidRPr="00525BF5">
        <w:rPr>
          <w:rStyle w:val="Textoennegrita"/>
          <w:color w:val="C00000"/>
          <w:sz w:val="28"/>
          <w:szCs w:val="28"/>
        </w:rPr>
        <w:t>Matriz de probabilidad e impacto</w:t>
      </w:r>
    </w:p>
    <w:p w:rsidR="00525BF5" w:rsidRDefault="00525BF5" w:rsidP="00525B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525BF5" w:rsidRDefault="00525BF5" w:rsidP="00525B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D114D">
        <w:rPr>
          <w:rFonts w:cstheme="minorHAnsi"/>
        </w:rPr>
        <w:t>La matriz de probabilidad e impacto solo tiene en cuenta los riesgos adicionales del alcance, riesgos del 6 al 10 en el registro de riesgos.</w:t>
      </w:r>
    </w:p>
    <w:p w:rsidR="00525BF5" w:rsidRDefault="00525BF5" w:rsidP="00525B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tbl>
      <w:tblPr>
        <w:tblW w:w="5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720"/>
        <w:gridCol w:w="880"/>
        <w:gridCol w:w="880"/>
        <w:gridCol w:w="880"/>
        <w:gridCol w:w="880"/>
        <w:gridCol w:w="880"/>
      </w:tblGrid>
      <w:tr w:rsidR="00525BF5" w:rsidRPr="000D114D" w:rsidTr="00806513">
        <w:trPr>
          <w:trHeight w:val="315"/>
        </w:trPr>
        <w:tc>
          <w:tcPr>
            <w:tcW w:w="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Probabilidad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0,9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10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8,9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7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0,8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4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Impacto</w:t>
            </w:r>
          </w:p>
        </w:tc>
      </w:tr>
    </w:tbl>
    <w:p w:rsidR="00525BF5" w:rsidRPr="006F4690" w:rsidRDefault="00773CDC" w:rsidP="00FB17EB">
      <w:pPr>
        <w:spacing w:after="0"/>
        <w:contextualSpacing/>
      </w:pPr>
      <w:r w:rsidRPr="002F5D63">
        <w:rPr>
          <w:rStyle w:val="Textoennegrita"/>
          <w:color w:val="C00000"/>
          <w:szCs w:val="28"/>
        </w:rPr>
        <w:tab/>
        <w:t>Tabla</w:t>
      </w:r>
      <w:r>
        <w:rPr>
          <w:rStyle w:val="Textoennegrita"/>
          <w:color w:val="C00000"/>
          <w:szCs w:val="28"/>
        </w:rPr>
        <w:t xml:space="preserve"> xx. Matriz de probabilidad e impacto</w:t>
      </w:r>
    </w:p>
    <w:p w:rsidR="00FB17EB" w:rsidRDefault="00FB17EB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lastRenderedPageBreak/>
        <w:t>Estimación</w:t>
      </w:r>
    </w:p>
    <w:p w:rsidR="00FB17EB" w:rsidRPr="006F4690" w:rsidRDefault="00FB17EB" w:rsidP="00FB17EB">
      <w:pPr>
        <w:spacing w:after="0"/>
        <w:contextualSpacing/>
      </w:pPr>
    </w:p>
    <w:p w:rsidR="00FB17EB" w:rsidRDefault="00C26247" w:rsidP="006F51B8">
      <w:pPr>
        <w:spacing w:after="0"/>
        <w:contextualSpacing/>
        <w:jc w:val="both"/>
        <w:rPr>
          <w:rFonts w:cs="Arial"/>
        </w:rPr>
      </w:pPr>
      <w:r>
        <w:rPr>
          <w:rFonts w:cs="Arial"/>
        </w:rPr>
        <w:t>Se toma como unidad de medida, el tamaño de los procesos en función de las actividades</w:t>
      </w:r>
      <w:r w:rsidR="006A0065">
        <w:rPr>
          <w:rFonts w:cs="Arial"/>
        </w:rPr>
        <w:t>/entidades</w:t>
      </w:r>
      <w:r>
        <w:rPr>
          <w:rFonts w:cs="Arial"/>
        </w:rPr>
        <w:t xml:space="preserve"> </w:t>
      </w:r>
      <w:r w:rsidR="00CB2A80">
        <w:rPr>
          <w:rFonts w:cs="Arial"/>
        </w:rPr>
        <w:t>y su nivel de complejidad, haciendo uso de la técnica Delphi para estab</w:t>
      </w:r>
      <w:r w:rsidR="006F51B8">
        <w:rPr>
          <w:rFonts w:cs="Arial"/>
        </w:rPr>
        <w:t>lecer los tiempos relativos.</w:t>
      </w:r>
    </w:p>
    <w:p w:rsidR="006F51B8" w:rsidRDefault="006F51B8" w:rsidP="006F51B8">
      <w:pPr>
        <w:spacing w:after="0"/>
        <w:contextualSpacing/>
        <w:jc w:val="both"/>
        <w:rPr>
          <w:rFonts w:cs="Arial"/>
        </w:rPr>
      </w:pPr>
    </w:p>
    <w:tbl>
      <w:tblPr>
        <w:tblW w:w="6062" w:type="dxa"/>
        <w:jc w:val="center"/>
        <w:tblInd w:w="59" w:type="dxa"/>
        <w:tblCellMar>
          <w:left w:w="70" w:type="dxa"/>
          <w:right w:w="70" w:type="dxa"/>
        </w:tblCellMar>
        <w:tblLook w:val="04A0"/>
      </w:tblPr>
      <w:tblGrid>
        <w:gridCol w:w="3085"/>
        <w:gridCol w:w="1056"/>
        <w:gridCol w:w="850"/>
        <w:gridCol w:w="1071"/>
      </w:tblGrid>
      <w:tr w:rsidR="00510F7E" w:rsidRPr="00510F7E" w:rsidTr="00147D8C">
        <w:trPr>
          <w:trHeight w:val="288"/>
          <w:jc w:val="center"/>
        </w:trPr>
        <w:tc>
          <w:tcPr>
            <w:tcW w:w="3085" w:type="dxa"/>
            <w:vMerge w:val="restart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Evaluador</w:t>
            </w:r>
          </w:p>
        </w:tc>
        <w:tc>
          <w:tcPr>
            <w:tcW w:w="2977" w:type="dxa"/>
            <w:gridSpan w:val="3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Complejidad Relativa x Proxy (Horas)</w:t>
            </w:r>
          </w:p>
        </w:tc>
      </w:tr>
      <w:tr w:rsidR="00510F7E" w:rsidRPr="00510F7E" w:rsidTr="00147D8C">
        <w:trPr>
          <w:trHeight w:val="288"/>
          <w:jc w:val="center"/>
        </w:trPr>
        <w:tc>
          <w:tcPr>
            <w:tcW w:w="30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Baja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Media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Alta</w:t>
            </w:r>
          </w:p>
        </w:tc>
      </w:tr>
      <w:tr w:rsidR="00510F7E" w:rsidRPr="00510F7E" w:rsidTr="00147D8C">
        <w:trPr>
          <w:trHeight w:val="288"/>
          <w:jc w:val="center"/>
        </w:trPr>
        <w:tc>
          <w:tcPr>
            <w:tcW w:w="3085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Líder Equipo</w:t>
            </w:r>
          </w:p>
        </w:tc>
        <w:tc>
          <w:tcPr>
            <w:tcW w:w="1056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85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071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</w:tr>
      <w:tr w:rsidR="00510F7E" w:rsidRPr="00510F7E" w:rsidTr="00147D8C">
        <w:trPr>
          <w:trHeight w:val="288"/>
          <w:jc w:val="center"/>
        </w:trPr>
        <w:tc>
          <w:tcPr>
            <w:tcW w:w="3085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Líder Implementación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</w:tr>
      <w:tr w:rsidR="00510F7E" w:rsidRPr="00510F7E" w:rsidTr="00147D8C">
        <w:trPr>
          <w:trHeight w:val="288"/>
          <w:jc w:val="center"/>
        </w:trPr>
        <w:tc>
          <w:tcPr>
            <w:tcW w:w="3085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Líder Implementación 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510F7E" w:rsidRPr="00510F7E" w:rsidTr="00147D8C">
        <w:trPr>
          <w:trHeight w:val="288"/>
          <w:jc w:val="center"/>
        </w:trPr>
        <w:tc>
          <w:tcPr>
            <w:tcW w:w="3085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Líder Planeación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510F7E" w:rsidRPr="00510F7E" w:rsidTr="00147D8C">
        <w:trPr>
          <w:trHeight w:val="288"/>
          <w:jc w:val="center"/>
        </w:trPr>
        <w:tc>
          <w:tcPr>
            <w:tcW w:w="3085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Líder Calidad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510F7E" w:rsidRPr="00510F7E" w:rsidTr="00147D8C">
        <w:trPr>
          <w:trHeight w:val="288"/>
          <w:jc w:val="center"/>
        </w:trPr>
        <w:tc>
          <w:tcPr>
            <w:tcW w:w="3085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Líder Soporte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510F7E" w:rsidRPr="00510F7E" w:rsidTr="00147D8C">
        <w:trPr>
          <w:trHeight w:val="288"/>
          <w:jc w:val="center"/>
        </w:trPr>
        <w:tc>
          <w:tcPr>
            <w:tcW w:w="3085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Complejidad para Estimación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</w:t>
            </w:r>
          </w:p>
        </w:tc>
      </w:tr>
    </w:tbl>
    <w:p w:rsidR="00083C73" w:rsidRPr="002F5D63" w:rsidRDefault="00083C73" w:rsidP="0060479B">
      <w:pPr>
        <w:spacing w:after="0"/>
        <w:ind w:left="708" w:firstLine="708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>Tabla</w:t>
      </w:r>
      <w:r>
        <w:rPr>
          <w:rStyle w:val="Textoennegrita"/>
          <w:color w:val="C00000"/>
          <w:szCs w:val="28"/>
        </w:rPr>
        <w:t xml:space="preserve"> xx. Tiempo Relativo x </w:t>
      </w:r>
      <w:r w:rsidR="00486224">
        <w:rPr>
          <w:rStyle w:val="Textoennegrita"/>
          <w:color w:val="C00000"/>
          <w:szCs w:val="28"/>
        </w:rPr>
        <w:t>Proxy</w:t>
      </w:r>
    </w:p>
    <w:p w:rsidR="006F51B8" w:rsidRDefault="006F51B8" w:rsidP="006F51B8">
      <w:pPr>
        <w:spacing w:after="0"/>
        <w:contextualSpacing/>
        <w:jc w:val="both"/>
        <w:rPr>
          <w:rFonts w:cs="Arial"/>
        </w:rPr>
      </w:pPr>
    </w:p>
    <w:p w:rsidR="00083C73" w:rsidRDefault="00083C73" w:rsidP="006F51B8">
      <w:pPr>
        <w:spacing w:after="0"/>
        <w:contextualSpacing/>
        <w:jc w:val="both"/>
        <w:rPr>
          <w:rFonts w:cs="Arial"/>
        </w:rPr>
      </w:pPr>
    </w:p>
    <w:tbl>
      <w:tblPr>
        <w:tblW w:w="48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3580"/>
        <w:gridCol w:w="1240"/>
      </w:tblGrid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Fecha Inicio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DF7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29-Jul-13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Fecha Fin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DF7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16-Nov-13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Total Semanas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754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0025D4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Nro.</w:t>
            </w:r>
            <w:r w:rsidR="00874906"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Integrantes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754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Dedicación Semanal por Integrante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754EC4" w:rsidP="00754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Disponibilidad Horas Proyecto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754EC4" w:rsidP="00754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480</w:t>
            </w:r>
          </w:p>
        </w:tc>
      </w:tr>
    </w:tbl>
    <w:p w:rsidR="000025D4" w:rsidRPr="002F5D63" w:rsidRDefault="000025D4" w:rsidP="000025D4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</w:r>
      <w:r>
        <w:rPr>
          <w:rStyle w:val="Textoennegrita"/>
          <w:color w:val="C00000"/>
          <w:szCs w:val="28"/>
        </w:rPr>
        <w:tab/>
      </w:r>
      <w:r>
        <w:rPr>
          <w:rStyle w:val="Textoennegrita"/>
          <w:color w:val="C00000"/>
          <w:szCs w:val="28"/>
        </w:rPr>
        <w:tab/>
      </w:r>
      <w:r w:rsidRPr="002F5D63">
        <w:rPr>
          <w:rStyle w:val="Textoennegrita"/>
          <w:color w:val="C00000"/>
          <w:szCs w:val="28"/>
        </w:rPr>
        <w:t>Tabla</w:t>
      </w:r>
      <w:r>
        <w:rPr>
          <w:rStyle w:val="Textoennegrita"/>
          <w:color w:val="C00000"/>
          <w:szCs w:val="28"/>
        </w:rPr>
        <w:t xml:space="preserve"> xx. Tiempo disponible para el proyecto</w:t>
      </w:r>
    </w:p>
    <w:p w:rsidR="00874906" w:rsidRDefault="00874906" w:rsidP="006F51B8">
      <w:pPr>
        <w:spacing w:after="0"/>
        <w:contextualSpacing/>
        <w:jc w:val="both"/>
        <w:rPr>
          <w:rFonts w:cs="Arial"/>
        </w:rPr>
      </w:pPr>
    </w:p>
    <w:tbl>
      <w:tblPr>
        <w:tblW w:w="8991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97"/>
        <w:gridCol w:w="492"/>
        <w:gridCol w:w="474"/>
        <w:gridCol w:w="5206"/>
        <w:gridCol w:w="397"/>
        <w:gridCol w:w="397"/>
        <w:gridCol w:w="397"/>
        <w:gridCol w:w="397"/>
        <w:gridCol w:w="792"/>
        <w:gridCol w:w="792"/>
      </w:tblGrid>
      <w:tr w:rsidR="003A4F88" w:rsidRPr="003A4F88" w:rsidTr="003A4F88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textDirection w:val="btLr"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Prioridad</w:t>
            </w:r>
          </w:p>
        </w:tc>
        <w:tc>
          <w:tcPr>
            <w:tcW w:w="935" w:type="dxa"/>
            <w:gridSpan w:val="2"/>
            <w:vMerge w:val="restart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textDirection w:val="btLr"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Proyecto</w:t>
            </w:r>
          </w:p>
        </w:tc>
        <w:tc>
          <w:tcPr>
            <w:tcW w:w="0" w:type="auto"/>
            <w:vMerge w:val="restart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Proceso/Entidad</w:t>
            </w:r>
          </w:p>
        </w:tc>
        <w:tc>
          <w:tcPr>
            <w:tcW w:w="0" w:type="auto"/>
            <w:vMerge w:val="restart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textDirection w:val="btLr"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Tamaño</w:t>
            </w:r>
          </w:p>
        </w:tc>
        <w:tc>
          <w:tcPr>
            <w:tcW w:w="0" w:type="auto"/>
            <w:gridSpan w:val="3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Complejidad</w:t>
            </w:r>
          </w:p>
        </w:tc>
        <w:tc>
          <w:tcPr>
            <w:tcW w:w="0" w:type="auto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Tiempo Estimado</w:t>
            </w:r>
          </w:p>
        </w:tc>
      </w:tr>
      <w:tr w:rsidR="003A4F88" w:rsidRPr="003A4F88" w:rsidTr="00FA2DFD">
        <w:trPr>
          <w:trHeight w:val="912"/>
        </w:trPr>
        <w:tc>
          <w:tcPr>
            <w:tcW w:w="0" w:type="auto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</w:p>
        </w:tc>
        <w:tc>
          <w:tcPr>
            <w:tcW w:w="935" w:type="dxa"/>
            <w:gridSpan w:val="2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textDirection w:val="btLr"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textDirection w:val="btLr"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es-MX"/>
              </w:rPr>
              <w:t>Alta</w:t>
            </w:r>
          </w:p>
        </w:tc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es-MX"/>
              </w:rPr>
              <w:t>Proxy</w:t>
            </w:r>
          </w:p>
        </w:tc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textDirection w:val="btLr"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es-MX"/>
              </w:rPr>
              <w:t>Proyecto</w:t>
            </w: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492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Orden de Compra por Subasta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  <w:t>256</w:t>
            </w: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Gestión de Orden de Compra y Aviso de Despacho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Solicitar Cotización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66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Intención de Compra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82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492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Crear Campaña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68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  <w:t>176</w:t>
            </w: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Controlar Campaña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Retroalimentación de Clientes o Productos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  <w:t>18</w:t>
            </w: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</w:t>
            </w:r>
          </w:p>
        </w:tc>
        <w:tc>
          <w:tcPr>
            <w:tcW w:w="492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PD1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val="es-CO" w:eastAsia="es-MX"/>
              </w:rPr>
              <w:t>OrdenCompra (1 Entidad/4 Procesos)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  <w:t>42</w:t>
            </w: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Subasta(1 Entidad/1 Proceso)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PD3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SolicitudCotización, Convocatoria, Cotización (3 Entidades/1 Proceso)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Intención, IntencionCompra, IntencionVenta(3 Entidades/1 Proceso)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492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Intención de Venta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  <w:t>60</w:t>
            </w: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Intención de Compra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Orden de Compra por Subasta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Gestión de Orden de Compra y Aviso de Despacho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6037" w:type="dxa"/>
            <w:gridSpan w:val="4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552</w:t>
            </w:r>
          </w:p>
        </w:tc>
      </w:tr>
    </w:tbl>
    <w:p w:rsidR="00D74D05" w:rsidRPr="002F5D63" w:rsidRDefault="00D74D05" w:rsidP="00D74D05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>Tabla</w:t>
      </w:r>
      <w:r>
        <w:rPr>
          <w:rStyle w:val="Textoennegrita"/>
          <w:color w:val="C00000"/>
          <w:szCs w:val="28"/>
        </w:rPr>
        <w:t xml:space="preserve"> xx.</w:t>
      </w:r>
      <w:r w:rsidRPr="002F5D63">
        <w:rPr>
          <w:rStyle w:val="Textoennegrita"/>
          <w:color w:val="C00000"/>
          <w:szCs w:val="28"/>
        </w:rPr>
        <w:t xml:space="preserve"> </w:t>
      </w:r>
      <w:r w:rsidR="00C13728">
        <w:rPr>
          <w:rStyle w:val="Textoennegrita"/>
          <w:color w:val="C00000"/>
          <w:szCs w:val="28"/>
        </w:rPr>
        <w:t>Estimación de Tiempos del P</w:t>
      </w:r>
      <w:r>
        <w:rPr>
          <w:rStyle w:val="Textoennegrita"/>
          <w:color w:val="C00000"/>
          <w:szCs w:val="28"/>
        </w:rPr>
        <w:t>royecto</w:t>
      </w:r>
    </w:p>
    <w:p w:rsidR="00FB17EB" w:rsidRDefault="00FB17EB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Priorización de Proyectos</w:t>
      </w:r>
    </w:p>
    <w:p w:rsidR="00C742E3" w:rsidRPr="006F4690" w:rsidRDefault="00C742E3" w:rsidP="00C742E3">
      <w:pPr>
        <w:spacing w:after="0"/>
        <w:contextualSpacing/>
      </w:pPr>
    </w:p>
    <w:p w:rsidR="00C742E3" w:rsidRDefault="00572D3C" w:rsidP="00C742E3">
      <w:pPr>
        <w:spacing w:after="0"/>
        <w:contextualSpacing/>
        <w:rPr>
          <w:rFonts w:cs="Arial"/>
        </w:rPr>
      </w:pPr>
      <w:r>
        <w:rPr>
          <w:rFonts w:cs="Arial"/>
        </w:rPr>
        <w:t>Los criterios para priorizar los proyectos, son los siguientes:</w:t>
      </w:r>
    </w:p>
    <w:p w:rsidR="00572D3C" w:rsidRDefault="00443415" w:rsidP="000E21F2">
      <w:pPr>
        <w:pStyle w:val="Prrafodelista"/>
        <w:numPr>
          <w:ilvl w:val="0"/>
          <w:numId w:val="10"/>
        </w:numPr>
        <w:spacing w:after="0"/>
        <w:rPr>
          <w:rFonts w:cs="Arial"/>
        </w:rPr>
      </w:pPr>
      <w:r>
        <w:rPr>
          <w:rFonts w:cs="Arial"/>
        </w:rPr>
        <w:t>Beneficio</w:t>
      </w:r>
      <w:r>
        <w:rPr>
          <w:rFonts w:cs="Arial"/>
        </w:rPr>
        <w:tab/>
        <w:t>4</w:t>
      </w:r>
      <w:r w:rsidR="000E21F2">
        <w:rPr>
          <w:rFonts w:cs="Arial"/>
        </w:rPr>
        <w:t>0%</w:t>
      </w:r>
    </w:p>
    <w:p w:rsidR="000E21F2" w:rsidRDefault="00443415" w:rsidP="000E21F2">
      <w:pPr>
        <w:pStyle w:val="Prrafodelista"/>
        <w:numPr>
          <w:ilvl w:val="0"/>
          <w:numId w:val="10"/>
        </w:numPr>
        <w:spacing w:after="0"/>
        <w:rPr>
          <w:rFonts w:cs="Arial"/>
        </w:rPr>
      </w:pPr>
      <w:r>
        <w:rPr>
          <w:rFonts w:cs="Arial"/>
        </w:rPr>
        <w:t>Capacidad</w:t>
      </w:r>
      <w:r>
        <w:rPr>
          <w:rFonts w:cs="Arial"/>
        </w:rPr>
        <w:tab/>
        <w:t>3</w:t>
      </w:r>
      <w:r w:rsidR="000E21F2">
        <w:rPr>
          <w:rFonts w:cs="Arial"/>
        </w:rPr>
        <w:t>0%</w:t>
      </w:r>
    </w:p>
    <w:p w:rsidR="000E21F2" w:rsidRDefault="000E21F2" w:rsidP="000E21F2">
      <w:pPr>
        <w:pStyle w:val="Prrafodelista"/>
        <w:numPr>
          <w:ilvl w:val="0"/>
          <w:numId w:val="10"/>
        </w:numPr>
        <w:spacing w:after="0"/>
        <w:rPr>
          <w:rFonts w:cs="Arial"/>
        </w:rPr>
      </w:pPr>
      <w:r>
        <w:rPr>
          <w:rFonts w:cs="Arial"/>
        </w:rPr>
        <w:t>Criticidad</w:t>
      </w:r>
      <w:r>
        <w:rPr>
          <w:rFonts w:cs="Arial"/>
        </w:rPr>
        <w:tab/>
        <w:t>10%</w:t>
      </w:r>
    </w:p>
    <w:p w:rsidR="000E21F2" w:rsidRDefault="00A34FB3" w:rsidP="000E21F2">
      <w:pPr>
        <w:pStyle w:val="Prrafodelista"/>
        <w:numPr>
          <w:ilvl w:val="0"/>
          <w:numId w:val="10"/>
        </w:numPr>
        <w:spacing w:after="0"/>
        <w:rPr>
          <w:rFonts w:cs="Arial"/>
        </w:rPr>
      </w:pPr>
      <w:r>
        <w:rPr>
          <w:rFonts w:cs="Arial"/>
        </w:rPr>
        <w:t>Dependencia</w:t>
      </w:r>
      <w:r w:rsidR="000E21F2">
        <w:rPr>
          <w:rFonts w:cs="Arial"/>
        </w:rPr>
        <w:tab/>
        <w:t>20%</w:t>
      </w:r>
    </w:p>
    <w:p w:rsidR="00B35F6E" w:rsidRDefault="00B35F6E" w:rsidP="00B35F6E">
      <w:pPr>
        <w:spacing w:after="0"/>
        <w:rPr>
          <w:rFonts w:cs="Arial"/>
        </w:rPr>
      </w:pPr>
    </w:p>
    <w:p w:rsidR="001E7A1B" w:rsidRDefault="001E7A1B" w:rsidP="00B35F6E">
      <w:pPr>
        <w:spacing w:after="0"/>
        <w:rPr>
          <w:rFonts w:cs="Arial"/>
        </w:rPr>
      </w:pPr>
      <w:r>
        <w:rPr>
          <w:rFonts w:cs="Arial"/>
        </w:rPr>
        <w:t>La evaluación de criterios aplicados por proyectos, se realizó promediando los puntos de vista de los miembros del equipo asumiendo cada uno la representación de un stakeholder.</w:t>
      </w:r>
    </w:p>
    <w:p w:rsidR="001E7A1B" w:rsidRDefault="001E7A1B" w:rsidP="00B35F6E">
      <w:pPr>
        <w:spacing w:after="0"/>
        <w:rPr>
          <w:rFonts w:cs="Arial"/>
        </w:rPr>
      </w:pPr>
    </w:p>
    <w:tbl>
      <w:tblPr>
        <w:tblW w:w="7422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2128"/>
        <w:gridCol w:w="334"/>
        <w:gridCol w:w="1478"/>
        <w:gridCol w:w="682"/>
        <w:gridCol w:w="560"/>
        <w:gridCol w:w="560"/>
        <w:gridCol w:w="560"/>
        <w:gridCol w:w="560"/>
        <w:gridCol w:w="560"/>
      </w:tblGrid>
      <w:tr w:rsidR="0028097B" w:rsidRPr="0028097B" w:rsidTr="001E67CF">
        <w:trPr>
          <w:trHeight w:val="288"/>
          <w:jc w:val="center"/>
        </w:trPr>
        <w:tc>
          <w:tcPr>
            <w:tcW w:w="2462" w:type="dxa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C00000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  <w:t>Evaluador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  <w:t>Criterio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  <w:t>PC1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  <w:t>PC2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  <w:t>PC3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  <w:t>PC4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  <w:t>PC5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Líder Equipo</w:t>
            </w:r>
          </w:p>
        </w:tc>
        <w:tc>
          <w:tcPr>
            <w:tcW w:w="334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S1</w:t>
            </w:r>
          </w:p>
        </w:tc>
        <w:tc>
          <w:tcPr>
            <w:tcW w:w="1478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Beneficio</w:t>
            </w:r>
          </w:p>
        </w:tc>
        <w:tc>
          <w:tcPr>
            <w:tcW w:w="682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[0-40]</w:t>
            </w:r>
          </w:p>
        </w:tc>
        <w:tc>
          <w:tcPr>
            <w:tcW w:w="5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Capacidad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[0-30]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Criticidad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[0-10]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Dependencia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[0-20]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Líder Implementación</w:t>
            </w:r>
          </w:p>
        </w:tc>
        <w:tc>
          <w:tcPr>
            <w:tcW w:w="334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S2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Beneficio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[0-40]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Capacidad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[0-30]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Criticidad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[0-10]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Dependencia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[0-20]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Líder Implementación 2</w:t>
            </w:r>
          </w:p>
        </w:tc>
        <w:tc>
          <w:tcPr>
            <w:tcW w:w="334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S3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Beneficio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[0-40]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Capacidad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[0-30]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Criticidad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[0-10]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Dependencia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[0-20]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Líder Planeación</w:t>
            </w:r>
          </w:p>
        </w:tc>
        <w:tc>
          <w:tcPr>
            <w:tcW w:w="334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S4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Beneficio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[0-40]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Capacidad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[0-30]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Criticidad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[0-10]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Dependencia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[0-20]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Líder Calidad</w:t>
            </w:r>
          </w:p>
        </w:tc>
        <w:tc>
          <w:tcPr>
            <w:tcW w:w="334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S5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Beneficio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[0-40]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Capacidad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[0-30]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Criticidad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[0-10]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Dependencia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[0-20]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Líder Soporte</w:t>
            </w:r>
          </w:p>
        </w:tc>
        <w:tc>
          <w:tcPr>
            <w:tcW w:w="334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S6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Beneficio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[0-40]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15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Capacidad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[0-30]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Criticidad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[0-10]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Dependencia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[0-20]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</w:tr>
    </w:tbl>
    <w:p w:rsidR="001E67CF" w:rsidRDefault="001E67CF" w:rsidP="001E67CF">
      <w:pPr>
        <w:spacing w:after="0"/>
        <w:ind w:firstLine="708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lastRenderedPageBreak/>
        <w:t>Tabla</w:t>
      </w:r>
      <w:r>
        <w:rPr>
          <w:rStyle w:val="Textoennegrita"/>
          <w:color w:val="C00000"/>
          <w:szCs w:val="28"/>
        </w:rPr>
        <w:t xml:space="preserve"> xx.</w:t>
      </w:r>
      <w:r w:rsidRPr="002F5D63">
        <w:rPr>
          <w:rStyle w:val="Textoennegrita"/>
          <w:color w:val="C00000"/>
          <w:szCs w:val="28"/>
        </w:rPr>
        <w:t xml:space="preserve"> </w:t>
      </w:r>
      <w:r>
        <w:rPr>
          <w:rStyle w:val="Textoennegrita"/>
          <w:color w:val="C00000"/>
          <w:szCs w:val="28"/>
        </w:rPr>
        <w:t>Evaluación de Criterios desde perspectiva de Stakeholders</w:t>
      </w:r>
    </w:p>
    <w:p w:rsidR="00F244B0" w:rsidRDefault="00F244B0" w:rsidP="001E67CF">
      <w:pPr>
        <w:spacing w:after="0"/>
        <w:ind w:firstLine="708"/>
        <w:contextualSpacing/>
        <w:rPr>
          <w:rStyle w:val="Textoennegrita"/>
          <w:color w:val="C00000"/>
          <w:szCs w:val="28"/>
        </w:rPr>
      </w:pPr>
    </w:p>
    <w:tbl>
      <w:tblPr>
        <w:tblW w:w="7760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551"/>
        <w:gridCol w:w="722"/>
        <w:gridCol w:w="364"/>
        <w:gridCol w:w="742"/>
        <w:gridCol w:w="378"/>
        <w:gridCol w:w="742"/>
        <w:gridCol w:w="378"/>
        <w:gridCol w:w="742"/>
        <w:gridCol w:w="378"/>
        <w:gridCol w:w="742"/>
        <w:gridCol w:w="378"/>
        <w:gridCol w:w="742"/>
      </w:tblGrid>
      <w:tr w:rsidR="009B4C31" w:rsidRPr="009B4C31" w:rsidTr="009B4C31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Criterio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PC1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PC2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PC3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PC4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PC5</w:t>
            </w:r>
          </w:p>
        </w:tc>
      </w:tr>
      <w:tr w:rsidR="009B4C31" w:rsidRPr="009B4C31" w:rsidTr="009B4C31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Beneficio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[0-40]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40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35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88%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30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75%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40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30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75%</w:t>
            </w:r>
          </w:p>
        </w:tc>
      </w:tr>
      <w:tr w:rsidR="009B4C31" w:rsidRPr="009B4C31" w:rsidTr="009B4C31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Capacidad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[0-30]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30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30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30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67%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67%</w:t>
            </w:r>
          </w:p>
        </w:tc>
      </w:tr>
      <w:tr w:rsidR="009B4C31" w:rsidRPr="009B4C31" w:rsidTr="009B4C31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Criticidad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[0-10]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50%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50%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50%</w:t>
            </w:r>
          </w:p>
        </w:tc>
      </w:tr>
      <w:tr w:rsidR="009B4C31" w:rsidRPr="009B4C31" w:rsidTr="009B4C31">
        <w:trPr>
          <w:trHeight w:val="288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Dependencia(-)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[0-20]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50%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</w:tr>
      <w:tr w:rsidR="009B4C31" w:rsidRPr="009B4C31" w:rsidTr="009B4C31">
        <w:trPr>
          <w:trHeight w:val="288"/>
          <w:jc w:val="center"/>
        </w:trPr>
        <w:tc>
          <w:tcPr>
            <w:tcW w:w="22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Prioridad Proyecto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80%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60%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45%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50%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35%</w:t>
            </w:r>
          </w:p>
        </w:tc>
      </w:tr>
      <w:tr w:rsidR="009B4C31" w:rsidRPr="009B4C31" w:rsidTr="009B4C31">
        <w:trPr>
          <w:trHeight w:val="312"/>
          <w:jc w:val="center"/>
        </w:trPr>
        <w:tc>
          <w:tcPr>
            <w:tcW w:w="22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  <w:t>5</w:t>
            </w:r>
          </w:p>
        </w:tc>
      </w:tr>
    </w:tbl>
    <w:p w:rsidR="009B4C31" w:rsidRPr="002F5D63" w:rsidRDefault="009B4C31" w:rsidP="009B4C31">
      <w:pPr>
        <w:spacing w:after="0"/>
        <w:ind w:left="720"/>
        <w:contextualSpacing/>
        <w:rPr>
          <w:rStyle w:val="Textoennegrita"/>
          <w:color w:val="C00000"/>
          <w:szCs w:val="28"/>
        </w:rPr>
      </w:pPr>
      <w:r>
        <w:rPr>
          <w:rStyle w:val="Textoennegrita"/>
          <w:color w:val="C00000"/>
          <w:szCs w:val="28"/>
        </w:rPr>
        <w:t>Gráfico xx. Priorización de Proyectos</w:t>
      </w:r>
    </w:p>
    <w:p w:rsidR="00F244B0" w:rsidRPr="002F5D63" w:rsidRDefault="00F244B0" w:rsidP="001E67CF">
      <w:pPr>
        <w:spacing w:after="0"/>
        <w:ind w:firstLine="708"/>
        <w:contextualSpacing/>
        <w:rPr>
          <w:rStyle w:val="Textoennegrita"/>
          <w:color w:val="C00000"/>
          <w:szCs w:val="28"/>
        </w:rPr>
      </w:pPr>
    </w:p>
    <w:p w:rsidR="001E7A1B" w:rsidRPr="00B35F6E" w:rsidRDefault="001E7A1B" w:rsidP="00B35F6E">
      <w:pPr>
        <w:spacing w:after="0"/>
        <w:rPr>
          <w:rFonts w:cs="Arial"/>
        </w:rPr>
      </w:pP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237095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 w:rsidRPr="00237095">
        <w:rPr>
          <w:rStyle w:val="Textoennegrita"/>
          <w:rFonts w:cstheme="minorHAnsi"/>
          <w:color w:val="C00000"/>
          <w:sz w:val="28"/>
          <w:szCs w:val="28"/>
        </w:rPr>
        <w:drawing>
          <wp:inline distT="0" distB="0" distL="0" distR="0">
            <wp:extent cx="5612130" cy="4478911"/>
            <wp:effectExtent l="19050" t="0" r="2667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742E3" w:rsidRPr="002F5D63" w:rsidRDefault="005909C2" w:rsidP="005909C2">
      <w:pPr>
        <w:spacing w:after="0"/>
        <w:ind w:left="720"/>
        <w:contextualSpacing/>
        <w:rPr>
          <w:rStyle w:val="Textoennegrita"/>
          <w:color w:val="C00000"/>
          <w:szCs w:val="28"/>
        </w:rPr>
      </w:pPr>
      <w:r>
        <w:rPr>
          <w:rStyle w:val="Textoennegrita"/>
          <w:color w:val="C00000"/>
          <w:szCs w:val="28"/>
        </w:rPr>
        <w:t>Gráfico xx. Priorización de Proyectos</w:t>
      </w: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9E6BF3" w:rsidRDefault="009E6BF3" w:rsidP="009E6BF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 xml:space="preserve">Alcance de la </w:t>
      </w:r>
      <w:r w:rsidR="00162FAF">
        <w:rPr>
          <w:rStyle w:val="Textoennegrita"/>
          <w:rFonts w:cstheme="minorHAnsi"/>
          <w:color w:val="C00000"/>
          <w:sz w:val="28"/>
          <w:szCs w:val="28"/>
        </w:rPr>
        <w:t>I</w:t>
      </w:r>
      <w:r>
        <w:rPr>
          <w:rStyle w:val="Textoennegrita"/>
          <w:rFonts w:cstheme="minorHAnsi"/>
          <w:color w:val="C00000"/>
          <w:sz w:val="28"/>
          <w:szCs w:val="28"/>
        </w:rPr>
        <w:t xml:space="preserve">mplementación de </w:t>
      </w:r>
      <w:r w:rsidR="00162FAF">
        <w:rPr>
          <w:rStyle w:val="Textoennegrita"/>
          <w:rFonts w:cstheme="minorHAnsi"/>
          <w:color w:val="C00000"/>
          <w:sz w:val="28"/>
          <w:szCs w:val="28"/>
        </w:rPr>
        <w:t>P</w:t>
      </w:r>
      <w:r>
        <w:rPr>
          <w:rStyle w:val="Textoennegrita"/>
          <w:rFonts w:cstheme="minorHAnsi"/>
          <w:color w:val="C00000"/>
          <w:sz w:val="28"/>
          <w:szCs w:val="28"/>
        </w:rPr>
        <w:t>royectos</w:t>
      </w:r>
    </w:p>
    <w:p w:rsidR="009A61AF" w:rsidRPr="009A61AF" w:rsidRDefault="00C742E3" w:rsidP="00FD1B3F">
      <w:pPr>
        <w:spacing w:after="0"/>
        <w:contextualSpacing/>
        <w:jc w:val="both"/>
        <w:rPr>
          <w:rFonts w:cs="Arial"/>
        </w:rPr>
      </w:pPr>
      <w:r>
        <w:rPr>
          <w:rFonts w:cs="Arial"/>
        </w:rPr>
        <w:lastRenderedPageBreak/>
        <w:t xml:space="preserve">Considerando las </w:t>
      </w:r>
      <w:r w:rsidR="00FD1B3F">
        <w:rPr>
          <w:rFonts w:cs="Arial"/>
        </w:rPr>
        <w:t>480</w:t>
      </w:r>
      <w:r>
        <w:rPr>
          <w:rFonts w:cs="Arial"/>
        </w:rPr>
        <w:t xml:space="preserve"> horas disponib</w:t>
      </w:r>
      <w:r w:rsidR="009A61AF">
        <w:rPr>
          <w:rFonts w:cs="Arial"/>
        </w:rPr>
        <w:t xml:space="preserve">les para </w:t>
      </w:r>
      <w:r w:rsidR="00A732EB">
        <w:rPr>
          <w:rFonts w:cs="Arial"/>
        </w:rPr>
        <w:t>implementar</w:t>
      </w:r>
      <w:r w:rsidR="009A61AF">
        <w:rPr>
          <w:rFonts w:cs="Arial"/>
        </w:rPr>
        <w:t xml:space="preserve"> la solución</w:t>
      </w:r>
      <w:r w:rsidR="00A732EB">
        <w:rPr>
          <w:rFonts w:cs="Arial"/>
        </w:rPr>
        <w:t xml:space="preserve"> y la priorización de los proyectos</w:t>
      </w:r>
      <w:r w:rsidR="009A61AF">
        <w:rPr>
          <w:rFonts w:cs="Arial"/>
        </w:rPr>
        <w:t>, se estima llevar</w:t>
      </w:r>
      <w:r w:rsidR="00762BC0">
        <w:rPr>
          <w:rFonts w:cs="Arial"/>
        </w:rPr>
        <w:t xml:space="preserve"> </w:t>
      </w:r>
      <w:r w:rsidR="00F77FA0">
        <w:rPr>
          <w:rFonts w:cs="Arial"/>
        </w:rPr>
        <w:t xml:space="preserve">a cabo los proyectos </w:t>
      </w:r>
      <w:r w:rsidR="00FD1B3F">
        <w:rPr>
          <w:rFonts w:cs="Arial"/>
        </w:rPr>
        <w:t>PC1, PC2, PC4</w:t>
      </w:r>
      <w:r w:rsidR="00F77FA0">
        <w:rPr>
          <w:rFonts w:cs="Arial"/>
        </w:rPr>
        <w:t xml:space="preserve"> con una duración estimada de</w:t>
      </w:r>
      <w:r w:rsidR="003860D0">
        <w:rPr>
          <w:rFonts w:cs="Arial"/>
        </w:rPr>
        <w:t xml:space="preserve"> 432</w:t>
      </w:r>
      <w:r w:rsidR="00F77FA0">
        <w:rPr>
          <w:rFonts w:cs="Arial"/>
        </w:rPr>
        <w:t xml:space="preserve"> horas.</w:t>
      </w:r>
    </w:p>
    <w:p w:rsidR="00C742E3" w:rsidRDefault="00C742E3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FB17EB" w:rsidRDefault="00FB17EB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Work Breakdown Structure</w:t>
      </w:r>
    </w:p>
    <w:p w:rsidR="00FB17EB" w:rsidRPr="006F4690" w:rsidRDefault="00FB17EB" w:rsidP="00FB17EB">
      <w:pPr>
        <w:spacing w:after="0"/>
        <w:contextualSpacing/>
      </w:pPr>
    </w:p>
    <w:p w:rsidR="00FB17EB" w:rsidRDefault="00CB45C0" w:rsidP="00FB17EB">
      <w:pPr>
        <w:spacing w:after="0"/>
        <w:contextualSpacing/>
        <w:rPr>
          <w:rFonts w:cs="Arial"/>
        </w:rPr>
      </w:pPr>
      <w:r>
        <w:rPr>
          <w:rFonts w:cs="Arial"/>
        </w:rPr>
        <w:t xml:space="preserve">El desarrollo de la solución se llevará </w:t>
      </w:r>
      <w:r w:rsidR="009A61AF">
        <w:rPr>
          <w:rFonts w:cs="Arial"/>
        </w:rPr>
        <w:t>a cabo mediante ciclos iterativo</w:t>
      </w:r>
      <w:r>
        <w:rPr>
          <w:rFonts w:cs="Arial"/>
        </w:rPr>
        <w:t>s conforme a l</w:t>
      </w:r>
      <w:r w:rsidR="00683994">
        <w:rPr>
          <w:rFonts w:cs="Arial"/>
        </w:rPr>
        <w:t>as etapas de la metodología TSP, la cual se tomó como base para la elaboración de la WBS (</w:t>
      </w:r>
      <w:r w:rsidR="00EE7FCD">
        <w:rPr>
          <w:rFonts w:cs="Arial"/>
        </w:rPr>
        <w:t>WBS</w:t>
      </w:r>
      <w:r w:rsidR="008D2740">
        <w:rPr>
          <w:rFonts w:cs="Arial"/>
        </w:rPr>
        <w:t>.mpp</w:t>
      </w:r>
      <w:r w:rsidR="00683994">
        <w:rPr>
          <w:rFonts w:cs="Arial"/>
        </w:rPr>
        <w:t>).</w:t>
      </w:r>
      <w:bookmarkEnd w:id="0"/>
    </w:p>
    <w:sectPr w:rsidR="00FB17EB" w:rsidSect="00FB1F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8F3" w:rsidRDefault="009B38F3" w:rsidP="00B659C3">
      <w:pPr>
        <w:spacing w:after="0" w:line="240" w:lineRule="auto"/>
      </w:pPr>
      <w:r>
        <w:separator/>
      </w:r>
    </w:p>
  </w:endnote>
  <w:endnote w:type="continuationSeparator" w:id="1">
    <w:p w:rsidR="009B38F3" w:rsidRDefault="009B38F3" w:rsidP="00B6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8F3" w:rsidRDefault="009B38F3" w:rsidP="00B659C3">
      <w:pPr>
        <w:spacing w:after="0" w:line="240" w:lineRule="auto"/>
      </w:pPr>
      <w:r>
        <w:separator/>
      </w:r>
    </w:p>
  </w:footnote>
  <w:footnote w:type="continuationSeparator" w:id="1">
    <w:p w:rsidR="009B38F3" w:rsidRDefault="009B38F3" w:rsidP="00B6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1002852"/>
    <w:multiLevelType w:val="multilevel"/>
    <w:tmpl w:val="30D6D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90A0D4A"/>
    <w:multiLevelType w:val="hybridMultilevel"/>
    <w:tmpl w:val="FED0F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C3729"/>
    <w:multiLevelType w:val="hybridMultilevel"/>
    <w:tmpl w:val="8F705230"/>
    <w:lvl w:ilvl="0" w:tplc="2F52DF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446BA"/>
    <w:multiLevelType w:val="hybridMultilevel"/>
    <w:tmpl w:val="29FC342C"/>
    <w:lvl w:ilvl="0" w:tplc="AFDADB2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A6C2B"/>
    <w:multiLevelType w:val="hybridMultilevel"/>
    <w:tmpl w:val="19681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C6365"/>
    <w:multiLevelType w:val="hybridMultilevel"/>
    <w:tmpl w:val="CCF0C786"/>
    <w:lvl w:ilvl="0" w:tplc="D0D871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D37C53"/>
    <w:multiLevelType w:val="hybridMultilevel"/>
    <w:tmpl w:val="9E04A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7C744EFB"/>
    <w:multiLevelType w:val="hybridMultilevel"/>
    <w:tmpl w:val="DB8AC628"/>
    <w:lvl w:ilvl="0" w:tplc="77DE154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2C5B"/>
    <w:rsid w:val="000025D4"/>
    <w:rsid w:val="00004033"/>
    <w:rsid w:val="00005E9C"/>
    <w:rsid w:val="0001104D"/>
    <w:rsid w:val="000216E3"/>
    <w:rsid w:val="00037263"/>
    <w:rsid w:val="00050630"/>
    <w:rsid w:val="00057F0D"/>
    <w:rsid w:val="00061074"/>
    <w:rsid w:val="0006173E"/>
    <w:rsid w:val="00083C73"/>
    <w:rsid w:val="000853CD"/>
    <w:rsid w:val="000C43AF"/>
    <w:rsid w:val="000E21F2"/>
    <w:rsid w:val="000E5AB1"/>
    <w:rsid w:val="000F329F"/>
    <w:rsid w:val="0010162F"/>
    <w:rsid w:val="001038B0"/>
    <w:rsid w:val="00106290"/>
    <w:rsid w:val="00111624"/>
    <w:rsid w:val="0012362F"/>
    <w:rsid w:val="00147D8C"/>
    <w:rsid w:val="00161F8D"/>
    <w:rsid w:val="00162FAF"/>
    <w:rsid w:val="001813C2"/>
    <w:rsid w:val="0018191C"/>
    <w:rsid w:val="0018464C"/>
    <w:rsid w:val="001A4EBA"/>
    <w:rsid w:val="001B7AA8"/>
    <w:rsid w:val="001D2335"/>
    <w:rsid w:val="001D7A89"/>
    <w:rsid w:val="001E67CF"/>
    <w:rsid w:val="001E7A1B"/>
    <w:rsid w:val="00235602"/>
    <w:rsid w:val="00237095"/>
    <w:rsid w:val="002404C0"/>
    <w:rsid w:val="00265652"/>
    <w:rsid w:val="00267014"/>
    <w:rsid w:val="002723AE"/>
    <w:rsid w:val="0028097B"/>
    <w:rsid w:val="00290FB8"/>
    <w:rsid w:val="002A2633"/>
    <w:rsid w:val="002A428D"/>
    <w:rsid w:val="002B6B1D"/>
    <w:rsid w:val="002E2D2B"/>
    <w:rsid w:val="002E39C0"/>
    <w:rsid w:val="002F2DE9"/>
    <w:rsid w:val="002F5D63"/>
    <w:rsid w:val="0030777C"/>
    <w:rsid w:val="0034357E"/>
    <w:rsid w:val="0036513E"/>
    <w:rsid w:val="003860D0"/>
    <w:rsid w:val="003A00FB"/>
    <w:rsid w:val="003A4F88"/>
    <w:rsid w:val="003B3CD1"/>
    <w:rsid w:val="003E11B1"/>
    <w:rsid w:val="003F13C1"/>
    <w:rsid w:val="0042457D"/>
    <w:rsid w:val="00436491"/>
    <w:rsid w:val="00443415"/>
    <w:rsid w:val="0044652C"/>
    <w:rsid w:val="0045629B"/>
    <w:rsid w:val="004603CB"/>
    <w:rsid w:val="00462CC2"/>
    <w:rsid w:val="00480480"/>
    <w:rsid w:val="00486224"/>
    <w:rsid w:val="00491144"/>
    <w:rsid w:val="00497202"/>
    <w:rsid w:val="004C1C97"/>
    <w:rsid w:val="004D5748"/>
    <w:rsid w:val="004D59F3"/>
    <w:rsid w:val="004E2B3B"/>
    <w:rsid w:val="004F22DA"/>
    <w:rsid w:val="004F3642"/>
    <w:rsid w:val="00500248"/>
    <w:rsid w:val="00506D94"/>
    <w:rsid w:val="00510431"/>
    <w:rsid w:val="00510F7E"/>
    <w:rsid w:val="00525BF5"/>
    <w:rsid w:val="00535042"/>
    <w:rsid w:val="005516AC"/>
    <w:rsid w:val="00571871"/>
    <w:rsid w:val="00572D3C"/>
    <w:rsid w:val="00590866"/>
    <w:rsid w:val="005909C2"/>
    <w:rsid w:val="005968D2"/>
    <w:rsid w:val="005B0651"/>
    <w:rsid w:val="005B12B0"/>
    <w:rsid w:val="005C0DD0"/>
    <w:rsid w:val="005C0E56"/>
    <w:rsid w:val="005E1F57"/>
    <w:rsid w:val="006026A4"/>
    <w:rsid w:val="0060479B"/>
    <w:rsid w:val="00627BD2"/>
    <w:rsid w:val="006377D0"/>
    <w:rsid w:val="006556A3"/>
    <w:rsid w:val="00664651"/>
    <w:rsid w:val="00674DBF"/>
    <w:rsid w:val="00683994"/>
    <w:rsid w:val="00691242"/>
    <w:rsid w:val="00692F4F"/>
    <w:rsid w:val="006970BF"/>
    <w:rsid w:val="006A0065"/>
    <w:rsid w:val="006A0DB0"/>
    <w:rsid w:val="006F4690"/>
    <w:rsid w:val="006F51B8"/>
    <w:rsid w:val="0071151A"/>
    <w:rsid w:val="00716C2C"/>
    <w:rsid w:val="00745DA8"/>
    <w:rsid w:val="0075001F"/>
    <w:rsid w:val="00754EC4"/>
    <w:rsid w:val="007562B8"/>
    <w:rsid w:val="00762BC0"/>
    <w:rsid w:val="00773CDC"/>
    <w:rsid w:val="00780A0A"/>
    <w:rsid w:val="0078545E"/>
    <w:rsid w:val="007A2104"/>
    <w:rsid w:val="007A6D2D"/>
    <w:rsid w:val="007C1CE9"/>
    <w:rsid w:val="007D65A9"/>
    <w:rsid w:val="007E1BE9"/>
    <w:rsid w:val="007E6490"/>
    <w:rsid w:val="00800B1F"/>
    <w:rsid w:val="008225F4"/>
    <w:rsid w:val="00825C2F"/>
    <w:rsid w:val="00836FFD"/>
    <w:rsid w:val="00846921"/>
    <w:rsid w:val="00847067"/>
    <w:rsid w:val="0084774F"/>
    <w:rsid w:val="00874906"/>
    <w:rsid w:val="008830AD"/>
    <w:rsid w:val="008A37E9"/>
    <w:rsid w:val="008A7BDC"/>
    <w:rsid w:val="008A7D5D"/>
    <w:rsid w:val="008B302F"/>
    <w:rsid w:val="008C4040"/>
    <w:rsid w:val="008C6475"/>
    <w:rsid w:val="008D240C"/>
    <w:rsid w:val="008D2740"/>
    <w:rsid w:val="00912B36"/>
    <w:rsid w:val="00922C5B"/>
    <w:rsid w:val="00924250"/>
    <w:rsid w:val="00932EF8"/>
    <w:rsid w:val="00941357"/>
    <w:rsid w:val="00951228"/>
    <w:rsid w:val="00953862"/>
    <w:rsid w:val="0095477A"/>
    <w:rsid w:val="00954B8D"/>
    <w:rsid w:val="00977888"/>
    <w:rsid w:val="009900C3"/>
    <w:rsid w:val="00997A90"/>
    <w:rsid w:val="009A35F1"/>
    <w:rsid w:val="009A61AF"/>
    <w:rsid w:val="009B38F3"/>
    <w:rsid w:val="009B4C31"/>
    <w:rsid w:val="009E138D"/>
    <w:rsid w:val="009E6BF3"/>
    <w:rsid w:val="00A33376"/>
    <w:rsid w:val="00A34FB3"/>
    <w:rsid w:val="00A44DC6"/>
    <w:rsid w:val="00A732EB"/>
    <w:rsid w:val="00A75C00"/>
    <w:rsid w:val="00AA651F"/>
    <w:rsid w:val="00AB20B1"/>
    <w:rsid w:val="00AB7213"/>
    <w:rsid w:val="00AC5DBC"/>
    <w:rsid w:val="00AD7B09"/>
    <w:rsid w:val="00AF126B"/>
    <w:rsid w:val="00AF4876"/>
    <w:rsid w:val="00B02E7A"/>
    <w:rsid w:val="00B067A6"/>
    <w:rsid w:val="00B1188B"/>
    <w:rsid w:val="00B24C0B"/>
    <w:rsid w:val="00B35D71"/>
    <w:rsid w:val="00B35F6E"/>
    <w:rsid w:val="00B43CCE"/>
    <w:rsid w:val="00B57D94"/>
    <w:rsid w:val="00B604FB"/>
    <w:rsid w:val="00B60947"/>
    <w:rsid w:val="00B659C3"/>
    <w:rsid w:val="00B65ACD"/>
    <w:rsid w:val="00B76F1A"/>
    <w:rsid w:val="00BA158A"/>
    <w:rsid w:val="00BC2FCD"/>
    <w:rsid w:val="00BF0D16"/>
    <w:rsid w:val="00C13728"/>
    <w:rsid w:val="00C17882"/>
    <w:rsid w:val="00C26247"/>
    <w:rsid w:val="00C3252A"/>
    <w:rsid w:val="00C526C1"/>
    <w:rsid w:val="00C71D2A"/>
    <w:rsid w:val="00C742E3"/>
    <w:rsid w:val="00C83333"/>
    <w:rsid w:val="00CB2A80"/>
    <w:rsid w:val="00CB45C0"/>
    <w:rsid w:val="00CC2564"/>
    <w:rsid w:val="00CD7203"/>
    <w:rsid w:val="00CE3E81"/>
    <w:rsid w:val="00CE64EA"/>
    <w:rsid w:val="00D06636"/>
    <w:rsid w:val="00D06E13"/>
    <w:rsid w:val="00D07C46"/>
    <w:rsid w:val="00D12F38"/>
    <w:rsid w:val="00D231A7"/>
    <w:rsid w:val="00D2446F"/>
    <w:rsid w:val="00D46403"/>
    <w:rsid w:val="00D47605"/>
    <w:rsid w:val="00D7286B"/>
    <w:rsid w:val="00D74D05"/>
    <w:rsid w:val="00D8200A"/>
    <w:rsid w:val="00D91F2D"/>
    <w:rsid w:val="00DA271A"/>
    <w:rsid w:val="00DB53FC"/>
    <w:rsid w:val="00DE6930"/>
    <w:rsid w:val="00DE6F6D"/>
    <w:rsid w:val="00DF2D94"/>
    <w:rsid w:val="00DF7C73"/>
    <w:rsid w:val="00E26EDE"/>
    <w:rsid w:val="00E32F73"/>
    <w:rsid w:val="00E561FF"/>
    <w:rsid w:val="00E564BC"/>
    <w:rsid w:val="00E62088"/>
    <w:rsid w:val="00E62A94"/>
    <w:rsid w:val="00E931B4"/>
    <w:rsid w:val="00EC4104"/>
    <w:rsid w:val="00ED50CC"/>
    <w:rsid w:val="00ED5C3A"/>
    <w:rsid w:val="00EE0B52"/>
    <w:rsid w:val="00EE71F6"/>
    <w:rsid w:val="00EE7FCD"/>
    <w:rsid w:val="00EF2E24"/>
    <w:rsid w:val="00F04899"/>
    <w:rsid w:val="00F23FF2"/>
    <w:rsid w:val="00F244B0"/>
    <w:rsid w:val="00F257E8"/>
    <w:rsid w:val="00F421F1"/>
    <w:rsid w:val="00F664DD"/>
    <w:rsid w:val="00F70EA5"/>
    <w:rsid w:val="00F77FA0"/>
    <w:rsid w:val="00F810C2"/>
    <w:rsid w:val="00F94EA9"/>
    <w:rsid w:val="00FA2DFD"/>
    <w:rsid w:val="00FA6A1C"/>
    <w:rsid w:val="00FB17EB"/>
    <w:rsid w:val="00FB1FE8"/>
    <w:rsid w:val="00FB70E0"/>
    <w:rsid w:val="00FC6DAA"/>
    <w:rsid w:val="00FD1B3F"/>
    <w:rsid w:val="00FD6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34C"/>
  </w:style>
  <w:style w:type="paragraph" w:styleId="Ttulo1">
    <w:name w:val="heading 1"/>
    <w:basedOn w:val="Normal"/>
    <w:next w:val="Normal"/>
    <w:link w:val="Ttulo1Car"/>
    <w:uiPriority w:val="9"/>
    <w:qFormat/>
    <w:rsid w:val="004F22D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67A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0C3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22C5B"/>
    <w:rPr>
      <w:b/>
      <w:bCs/>
    </w:rPr>
  </w:style>
  <w:style w:type="table" w:styleId="Tablaconcuadrcula">
    <w:name w:val="Table Grid"/>
    <w:basedOn w:val="Tablanormal"/>
    <w:uiPriority w:val="59"/>
    <w:rsid w:val="00922C5B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900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 w:eastAsia="es-CO"/>
    </w:rPr>
  </w:style>
  <w:style w:type="paragraph" w:customStyle="1" w:styleId="Default">
    <w:name w:val="Default"/>
    <w:rsid w:val="001116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14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3C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5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9C3"/>
  </w:style>
  <w:style w:type="paragraph" w:styleId="Piedepgina">
    <w:name w:val="footer"/>
    <w:basedOn w:val="Normal"/>
    <w:link w:val="PiedepginaCar"/>
    <w:uiPriority w:val="99"/>
    <w:unhideWhenUsed/>
    <w:rsid w:val="00B65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9C3"/>
  </w:style>
  <w:style w:type="character" w:customStyle="1" w:styleId="Ttulo2Car">
    <w:name w:val="Título 2 Car"/>
    <w:basedOn w:val="Fuentedeprrafopredeter"/>
    <w:link w:val="Ttulo2"/>
    <w:uiPriority w:val="9"/>
    <w:rsid w:val="00B067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F2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customStyle="1" w:styleId="Normal1">
    <w:name w:val="Normal1"/>
    <w:rsid w:val="00525BF5"/>
    <w:pPr>
      <w:spacing w:after="0" w:line="276" w:lineRule="auto"/>
    </w:pPr>
    <w:rPr>
      <w:rFonts w:ascii="Arial" w:eastAsia="Arial" w:hAnsi="Arial" w:cs="Arial"/>
      <w:color w:val="00000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pc%20ca17\Google%20Drive\Gaud&#237;\ECOS\Arquitectura%20Empresarial\Criteri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MX"/>
  <c:chart>
    <c:autoTitleDeleted val="1"/>
    <c:plotArea>
      <c:layout/>
      <c:radarChart>
        <c:radarStyle val="marker"/>
        <c:ser>
          <c:idx val="0"/>
          <c:order val="0"/>
          <c:tx>
            <c:strRef>
              <c:f>Priorización!$E$1</c:f>
              <c:strCache>
                <c:ptCount val="1"/>
                <c:pt idx="0">
                  <c:v>PC1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cat>
            <c:strRef>
              <c:f>Priorización!$C$2:$C$5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Dependencia</c:v>
                </c:pt>
              </c:strCache>
            </c:strRef>
          </c:cat>
          <c:val>
            <c:numRef>
              <c:f>Priorización!$E$2:$E$5</c:f>
              <c:numCache>
                <c:formatCode>0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Priorización!$F$1</c:f>
              <c:strCache>
                <c:ptCount val="1"/>
                <c:pt idx="0">
                  <c:v>PC2</c:v>
                </c:pt>
              </c:strCache>
            </c:strRef>
          </c:tx>
          <c:marker>
            <c:symbol val="none"/>
          </c:marker>
          <c:cat>
            <c:strRef>
              <c:f>Priorización!$C$2:$C$5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Dependencia</c:v>
                </c:pt>
              </c:strCache>
            </c:strRef>
          </c:cat>
          <c:val>
            <c:numRef>
              <c:f>Priorización!$F$2:$F$5</c:f>
              <c:numCache>
                <c:formatCode>0</c:formatCode>
                <c:ptCount val="4"/>
                <c:pt idx="0">
                  <c:v>87.5</c:v>
                </c:pt>
                <c:pt idx="1">
                  <c:v>100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</c:ser>
        <c:ser>
          <c:idx val="2"/>
          <c:order val="2"/>
          <c:tx>
            <c:strRef>
              <c:f>Priorización!$G$1</c:f>
              <c:strCache>
                <c:ptCount val="1"/>
                <c:pt idx="0">
                  <c:v>PC3</c:v>
                </c:pt>
              </c:strCache>
            </c:strRef>
          </c:tx>
          <c:marker>
            <c:symbol val="none"/>
          </c:marker>
          <c:cat>
            <c:strRef>
              <c:f>Priorización!$C$2:$C$5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Dependencia</c:v>
                </c:pt>
              </c:strCache>
            </c:strRef>
          </c:cat>
          <c:val>
            <c:numRef>
              <c:f>Priorización!$G$2:$G$5</c:f>
              <c:numCache>
                <c:formatCode>0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50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>Priorización!$H$1</c:f>
              <c:strCache>
                <c:ptCount val="1"/>
                <c:pt idx="0">
                  <c:v>PC4</c:v>
                </c:pt>
              </c:strCache>
            </c:strRef>
          </c:tx>
          <c:marker>
            <c:symbol val="none"/>
          </c:marker>
          <c:cat>
            <c:strRef>
              <c:f>Priorización!$C$2:$C$5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Dependencia</c:v>
                </c:pt>
              </c:strCache>
            </c:strRef>
          </c:cat>
          <c:val>
            <c:numRef>
              <c:f>Priorización!$H$2:$H$5</c:f>
              <c:numCache>
                <c:formatCode>0</c:formatCode>
                <c:ptCount val="4"/>
                <c:pt idx="0">
                  <c:v>100</c:v>
                </c:pt>
                <c:pt idx="1">
                  <c:v>66.666666666666657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</c:ser>
        <c:ser>
          <c:idx val="4"/>
          <c:order val="4"/>
          <c:tx>
            <c:strRef>
              <c:f>Priorización!$I$1</c:f>
              <c:strCache>
                <c:ptCount val="1"/>
                <c:pt idx="0">
                  <c:v>PC5</c:v>
                </c:pt>
              </c:strCache>
            </c:strRef>
          </c:tx>
          <c:marker>
            <c:symbol val="none"/>
          </c:marker>
          <c:val>
            <c:numRef>
              <c:f>Priorización!$I$2:$I$5</c:f>
              <c:numCache>
                <c:formatCode>0</c:formatCode>
                <c:ptCount val="4"/>
                <c:pt idx="0">
                  <c:v>75</c:v>
                </c:pt>
                <c:pt idx="1">
                  <c:v>66.666666666666657</c:v>
                </c:pt>
                <c:pt idx="2">
                  <c:v>50</c:v>
                </c:pt>
                <c:pt idx="3">
                  <c:v>100</c:v>
                </c:pt>
              </c:numCache>
            </c:numRef>
          </c:val>
        </c:ser>
        <c:axId val="208054144"/>
        <c:axId val="208055680"/>
      </c:radarChart>
      <c:catAx>
        <c:axId val="208054144"/>
        <c:scaling>
          <c:orientation val="minMax"/>
        </c:scaling>
        <c:axPos val="b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08055680"/>
        <c:crosses val="autoZero"/>
        <c:auto val="1"/>
        <c:lblAlgn val="ctr"/>
        <c:lblOffset val="100"/>
      </c:catAx>
      <c:valAx>
        <c:axId val="208055680"/>
        <c:scaling>
          <c:orientation val="minMax"/>
        </c:scaling>
        <c:axPos val="l"/>
        <c:numFmt formatCode="0" sourceLinked="1"/>
        <c:tickLblPos val="nextTo"/>
        <c:crossAx val="208054144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9A278-26AE-4314-AC12-580BE13F2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7</Pages>
  <Words>1209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Aguirre</dc:creator>
  <cp:lastModifiedBy>vpc ca17</cp:lastModifiedBy>
  <cp:revision>73</cp:revision>
  <dcterms:created xsi:type="dcterms:W3CDTF">2013-04-21T03:27:00Z</dcterms:created>
  <dcterms:modified xsi:type="dcterms:W3CDTF">2013-05-05T15:01:00Z</dcterms:modified>
</cp:coreProperties>
</file>