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66" w:rsidRDefault="00260766" w:rsidP="00260766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 w:rsidR="001466AE">
        <w:rPr>
          <w:rStyle w:val="Strong"/>
          <w:rFonts w:cstheme="minorHAnsi"/>
          <w:color w:val="C00000"/>
          <w:sz w:val="28"/>
          <w:szCs w:val="28"/>
        </w:rPr>
        <w:t xml:space="preserve"> de negocio</w:t>
      </w:r>
    </w:p>
    <w:tbl>
      <w:tblPr>
        <w:tblStyle w:val="TableGrid"/>
        <w:tblW w:w="5527" w:type="pct"/>
        <w:tblLook w:val="04A0" w:firstRow="1" w:lastRow="0" w:firstColumn="1" w:lastColumn="0" w:noHBand="0" w:noVBand="1"/>
      </w:tblPr>
      <w:tblGrid>
        <w:gridCol w:w="550"/>
        <w:gridCol w:w="2558"/>
        <w:gridCol w:w="5010"/>
        <w:gridCol w:w="1890"/>
      </w:tblGrid>
      <w:tr w:rsidR="00CB502D" w:rsidRPr="00260766" w:rsidTr="00552747">
        <w:tc>
          <w:tcPr>
            <w:tcW w:w="275" w:type="pct"/>
            <w:shd w:val="clear" w:color="auto" w:fill="C00000"/>
          </w:tcPr>
          <w:p w:rsidR="00CB502D" w:rsidRPr="00260766" w:rsidRDefault="00CB502D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1278" w:type="pct"/>
            <w:shd w:val="clear" w:color="auto" w:fill="C00000"/>
          </w:tcPr>
          <w:p w:rsidR="00CB502D" w:rsidRPr="00260766" w:rsidRDefault="00CB502D" w:rsidP="00260766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2503" w:type="pct"/>
            <w:shd w:val="clear" w:color="auto" w:fill="C00000"/>
          </w:tcPr>
          <w:p w:rsidR="00CB502D" w:rsidRPr="00260766" w:rsidRDefault="00CB502D" w:rsidP="002607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44" w:type="pct"/>
            <w:shd w:val="clear" w:color="auto" w:fill="C00000"/>
          </w:tcPr>
          <w:p w:rsidR="00CB502D" w:rsidRDefault="00552747" w:rsidP="00260766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260766">
            <w:pPr>
              <w:jc w:val="center"/>
            </w:pPr>
            <w:r>
              <w:t>PN1</w:t>
            </w:r>
          </w:p>
        </w:tc>
        <w:tc>
          <w:tcPr>
            <w:tcW w:w="1278" w:type="pct"/>
            <w:vAlign w:val="center"/>
          </w:tcPr>
          <w:p w:rsidR="00CB502D" w:rsidRDefault="00CB502D" w:rsidP="00FD7517">
            <w:r>
              <w:rPr>
                <w:rFonts w:cs="Arial"/>
              </w:rPr>
              <w:t>Modificar proceso de p</w:t>
            </w:r>
            <w:r w:rsidRPr="00B43CCE">
              <w:rPr>
                <w:rFonts w:cs="Arial"/>
              </w:rPr>
              <w:t>rocesamiento de PO y DA</w:t>
            </w:r>
          </w:p>
        </w:tc>
        <w:tc>
          <w:tcPr>
            <w:tcW w:w="2503" w:type="pct"/>
          </w:tcPr>
          <w:p w:rsidR="00CB502D" w:rsidRDefault="00CB502D" w:rsidP="00FD7517">
            <w:pPr>
              <w:jc w:val="both"/>
            </w:pPr>
            <w:r>
              <w:t>Se realiza la modificación de un proceso que permite separar la creación de un PO y DA como un proceso reusable para los procesos de procesamiento de cotización, procesamiento de gestión de solicitudes de bolsa y procesamiento de orden de compra por subasta.</w:t>
            </w:r>
          </w:p>
        </w:tc>
        <w:tc>
          <w:tcPr>
            <w:tcW w:w="944" w:type="pct"/>
          </w:tcPr>
          <w:p w:rsidR="00CB502D" w:rsidRDefault="00552747" w:rsidP="00FD7517">
            <w:pPr>
              <w:jc w:val="both"/>
            </w:pPr>
            <w:r>
              <w:rPr>
                <w:rFonts w:cs="Arial"/>
              </w:rPr>
              <w:t>Procesar orden de compra y aviso de despacho</w:t>
            </w:r>
            <w:r>
              <w:rPr>
                <w:rFonts w:cs="Arial"/>
              </w:rPr>
              <w:t xml:space="preserve"> </w:t>
            </w:r>
            <w:r w:rsidRPr="00552747">
              <w:rPr>
                <w:rFonts w:cs="Arial"/>
                <w:highlight w:val="yellow"/>
              </w:rPr>
              <w:t>(</w:t>
            </w:r>
            <w:proofErr w:type="spellStart"/>
            <w:r w:rsidRPr="00552747">
              <w:rPr>
                <w:rFonts w:cs="Arial"/>
                <w:highlight w:val="yellow"/>
              </w:rPr>
              <w:t>Estretegia</w:t>
            </w:r>
            <w:proofErr w:type="spellEnd"/>
            <w:r w:rsidRPr="00552747">
              <w:rPr>
                <w:rFonts w:cs="Arial"/>
                <w:highlight w:val="yellow"/>
              </w:rPr>
              <w:t xml:space="preserve"> 1)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FD7517">
            <w:pPr>
              <w:jc w:val="center"/>
            </w:pPr>
            <w:r>
              <w:t>PN2</w:t>
            </w:r>
          </w:p>
        </w:tc>
        <w:tc>
          <w:tcPr>
            <w:tcW w:w="1278" w:type="pct"/>
            <w:vAlign w:val="center"/>
          </w:tcPr>
          <w:p w:rsidR="00CB502D" w:rsidRDefault="00CB502D" w:rsidP="00030ABA">
            <w:r>
              <w:rPr>
                <w:rFonts w:cs="Arial"/>
              </w:rPr>
              <w:t>Crear proceso de solicitud de cotización</w:t>
            </w:r>
          </w:p>
        </w:tc>
        <w:tc>
          <w:tcPr>
            <w:tcW w:w="2503" w:type="pct"/>
          </w:tcPr>
          <w:p w:rsidR="00CB502D" w:rsidRDefault="00CB502D" w:rsidP="00CB1847">
            <w:pPr>
              <w:jc w:val="both"/>
            </w:pPr>
            <w:r>
              <w:t>Se crea el proceso para soportar la solicitud de cotizaciones permitiendo a los comercios solicitar cotizaciones a las fábricas y seleccionar la mejor.</w:t>
            </w:r>
          </w:p>
        </w:tc>
        <w:tc>
          <w:tcPr>
            <w:tcW w:w="944" w:type="pct"/>
          </w:tcPr>
          <w:p w:rsidR="00552747" w:rsidRDefault="00552747" w:rsidP="00CB1847">
            <w:pPr>
              <w:jc w:val="both"/>
            </w:pPr>
            <w:r>
              <w:rPr>
                <w:rFonts w:cs="Arial"/>
              </w:rPr>
              <w:t>Solicitar cotización</w:t>
            </w:r>
            <w:r w:rsidRPr="00552747">
              <w:rPr>
                <w:rFonts w:cs="Arial"/>
                <w:highlight w:val="yellow"/>
              </w:rPr>
              <w:t xml:space="preserve"> (Estrategia 1)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Pr="00CB502D" w:rsidRDefault="00CB502D" w:rsidP="00FD7517">
            <w:pPr>
              <w:jc w:val="center"/>
            </w:pPr>
            <w:r w:rsidRPr="00CB502D">
              <w:t>PN3</w:t>
            </w:r>
          </w:p>
        </w:tc>
        <w:tc>
          <w:tcPr>
            <w:tcW w:w="1278" w:type="pct"/>
            <w:vAlign w:val="center"/>
          </w:tcPr>
          <w:p w:rsidR="00CB502D" w:rsidRPr="00CB502D" w:rsidRDefault="00CB502D" w:rsidP="00CB502D">
            <w:pPr>
              <w:rPr>
                <w:rFonts w:cs="Arial"/>
              </w:rPr>
            </w:pPr>
            <w:r w:rsidRPr="00CB502D">
              <w:rPr>
                <w:rFonts w:cs="Arial"/>
              </w:rPr>
              <w:t>Crear proceso de gestión intención de venta</w:t>
            </w:r>
          </w:p>
        </w:tc>
        <w:tc>
          <w:tcPr>
            <w:tcW w:w="2503" w:type="pct"/>
          </w:tcPr>
          <w:p w:rsidR="00CB502D" w:rsidRPr="004F756A" w:rsidRDefault="00CB502D" w:rsidP="00CB502D">
            <w:pPr>
              <w:rPr>
                <w:b/>
              </w:rPr>
            </w:pPr>
            <w:r>
              <w:t>Se crea el proceso de intención de venta para soportar la estrategia de gestión bolsa</w:t>
            </w:r>
          </w:p>
        </w:tc>
        <w:tc>
          <w:tcPr>
            <w:tcW w:w="944" w:type="pct"/>
          </w:tcPr>
          <w:p w:rsidR="00CB502D" w:rsidRDefault="00552747" w:rsidP="00CB502D">
            <w:r w:rsidRPr="00CB502D">
              <w:rPr>
                <w:rFonts w:cs="Arial"/>
              </w:rPr>
              <w:t>gestión intención de venta</w:t>
            </w:r>
            <w:r>
              <w:rPr>
                <w:rFonts w:cs="Arial"/>
              </w:rPr>
              <w:t xml:space="preserve"> </w:t>
            </w:r>
            <w:r w:rsidRPr="00552747">
              <w:rPr>
                <w:rFonts w:cs="Arial"/>
                <w:highlight w:val="yellow"/>
              </w:rPr>
              <w:t>(Estrategia 1)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260766">
            <w:pPr>
              <w:jc w:val="center"/>
            </w:pPr>
            <w:r>
              <w:t>PN4</w:t>
            </w:r>
          </w:p>
        </w:tc>
        <w:tc>
          <w:tcPr>
            <w:tcW w:w="1278" w:type="pct"/>
            <w:vAlign w:val="center"/>
          </w:tcPr>
          <w:p w:rsidR="00CB502D" w:rsidRDefault="00CB502D" w:rsidP="00F938DB">
            <w:r>
              <w:rPr>
                <w:rFonts w:cs="Arial"/>
              </w:rPr>
              <w:t>Crear proceso de orden de compra por subasta</w:t>
            </w:r>
          </w:p>
        </w:tc>
        <w:tc>
          <w:tcPr>
            <w:tcW w:w="2503" w:type="pct"/>
          </w:tcPr>
          <w:p w:rsidR="00CB502D" w:rsidRDefault="00CB502D" w:rsidP="0073053E">
            <w:r>
              <w:t>Se crea proceso que permite la creación de órdenes de compra a partir de subastas, este proceso estaba unido al proceso de gestión de PO y DA pero se separó en un proceso aparte que permitiera su reutilización.</w:t>
            </w:r>
          </w:p>
        </w:tc>
        <w:tc>
          <w:tcPr>
            <w:tcW w:w="944" w:type="pct"/>
          </w:tcPr>
          <w:p w:rsidR="00CB502D" w:rsidRDefault="00552747" w:rsidP="0073053E">
            <w:pPr>
              <w:rPr>
                <w:rFonts w:cs="Arial"/>
              </w:rPr>
            </w:pPr>
            <w:r>
              <w:rPr>
                <w:rFonts w:cs="Arial"/>
              </w:rPr>
              <w:t>Procesar orden de compra por subasta</w:t>
            </w:r>
          </w:p>
          <w:p w:rsidR="00552747" w:rsidRDefault="00552747" w:rsidP="0073053E">
            <w:r w:rsidRPr="00552747">
              <w:rPr>
                <w:rFonts w:cs="Arial"/>
                <w:highlight w:val="yellow"/>
              </w:rPr>
              <w:t>(Estrategia 1)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73053E">
            <w:pPr>
              <w:jc w:val="center"/>
            </w:pPr>
            <w:r>
              <w:t>PN5</w:t>
            </w:r>
          </w:p>
        </w:tc>
        <w:tc>
          <w:tcPr>
            <w:tcW w:w="1278" w:type="pct"/>
            <w:vAlign w:val="center"/>
          </w:tcPr>
          <w:p w:rsidR="00CB502D" w:rsidRDefault="00552747" w:rsidP="00552747">
            <w:r>
              <w:t>Crear proceso de c</w:t>
            </w:r>
            <w:r w:rsidR="00CB502D">
              <w:t>rear campaña</w:t>
            </w:r>
          </w:p>
        </w:tc>
        <w:tc>
          <w:tcPr>
            <w:tcW w:w="2503" w:type="pct"/>
          </w:tcPr>
          <w:p w:rsidR="00CB502D" w:rsidRDefault="00CB502D" w:rsidP="00681C27">
            <w:r>
              <w:t>La creación de campañas a listas de clientes específicos y potenciales.</w:t>
            </w:r>
          </w:p>
        </w:tc>
        <w:tc>
          <w:tcPr>
            <w:tcW w:w="944" w:type="pct"/>
          </w:tcPr>
          <w:p w:rsidR="00CB502D" w:rsidRDefault="00552747" w:rsidP="00681C27">
            <w:r>
              <w:t>Crear campaña</w:t>
            </w:r>
          </w:p>
          <w:p w:rsidR="00552747" w:rsidRDefault="00552747" w:rsidP="00681C27">
            <w:r w:rsidRPr="00552747">
              <w:rPr>
                <w:highlight w:val="yellow"/>
              </w:rPr>
              <w:t>(</w:t>
            </w:r>
            <w:proofErr w:type="spellStart"/>
            <w:r w:rsidRPr="00552747">
              <w:rPr>
                <w:highlight w:val="yellow"/>
              </w:rPr>
              <w:t>Estretegia</w:t>
            </w:r>
            <w:proofErr w:type="spellEnd"/>
            <w:r w:rsidRPr="00552747">
              <w:rPr>
                <w:highlight w:val="yellow"/>
              </w:rPr>
              <w:t xml:space="preserve"> 2)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73053E">
            <w:pPr>
              <w:jc w:val="center"/>
            </w:pPr>
            <w:r>
              <w:t>PN6</w:t>
            </w:r>
          </w:p>
        </w:tc>
        <w:tc>
          <w:tcPr>
            <w:tcW w:w="1278" w:type="pct"/>
            <w:vAlign w:val="center"/>
          </w:tcPr>
          <w:p w:rsidR="00CB502D" w:rsidRDefault="00552747" w:rsidP="00552747">
            <w:r>
              <w:t>Crear proceso de c</w:t>
            </w:r>
            <w:r w:rsidR="00CB502D">
              <w:t>ontrolar campaña</w:t>
            </w:r>
          </w:p>
        </w:tc>
        <w:tc>
          <w:tcPr>
            <w:tcW w:w="2503" w:type="pct"/>
          </w:tcPr>
          <w:p w:rsidR="00CB502D" w:rsidRDefault="00CB502D" w:rsidP="00681C27">
            <w:r>
              <w:t>El proceso de control de campaña, permite medir el impacto que tienen las campañas sobre los clientes para modificar las estrategias y utilizadas en la campaña.</w:t>
            </w:r>
          </w:p>
        </w:tc>
        <w:tc>
          <w:tcPr>
            <w:tcW w:w="944" w:type="pct"/>
          </w:tcPr>
          <w:p w:rsidR="00CB502D" w:rsidRDefault="00552747" w:rsidP="00681C27">
            <w:r>
              <w:t>Controlar campaña</w:t>
            </w:r>
          </w:p>
          <w:p w:rsidR="00552747" w:rsidRDefault="00552747" w:rsidP="00681C27">
            <w:r w:rsidRPr="00552747">
              <w:rPr>
                <w:highlight w:val="yellow"/>
              </w:rPr>
              <w:t>(Estrategia 2)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73053E">
            <w:pPr>
              <w:jc w:val="center"/>
            </w:pPr>
            <w:r>
              <w:t>PN7</w:t>
            </w:r>
          </w:p>
        </w:tc>
        <w:tc>
          <w:tcPr>
            <w:tcW w:w="1278" w:type="pct"/>
            <w:vAlign w:val="center"/>
          </w:tcPr>
          <w:p w:rsidR="00CB502D" w:rsidRDefault="00552747" w:rsidP="00552747">
            <w:r>
              <w:t>Crear proceso de r</w:t>
            </w:r>
            <w:r w:rsidR="00CB502D">
              <w:t>etroalimentación de clientes o productos</w:t>
            </w:r>
          </w:p>
        </w:tc>
        <w:tc>
          <w:tcPr>
            <w:tcW w:w="2503" w:type="pct"/>
          </w:tcPr>
          <w:p w:rsidR="00CB502D" w:rsidRDefault="00CB502D" w:rsidP="00B741CE">
            <w:r>
              <w:t xml:space="preserve">Este proceso se crea para permitir a los clientes que comenten y evalúen el desempeño de los demás clientes y así el </w:t>
            </w:r>
            <w:proofErr w:type="spellStart"/>
            <w:r>
              <w:t>Marketplace</w:t>
            </w:r>
            <w:proofErr w:type="spellEnd"/>
            <w:r>
              <w:t xml:space="preserve"> pueda tener retroalimentación de estos.</w:t>
            </w:r>
          </w:p>
        </w:tc>
        <w:tc>
          <w:tcPr>
            <w:tcW w:w="944" w:type="pct"/>
          </w:tcPr>
          <w:p w:rsidR="00CB502D" w:rsidRDefault="00552747" w:rsidP="00B741CE">
            <w:r>
              <w:t>Retroalimentación de clientes o productos</w:t>
            </w:r>
          </w:p>
          <w:p w:rsidR="00552747" w:rsidRDefault="00552747" w:rsidP="00B741CE">
            <w:r w:rsidRPr="00552747">
              <w:rPr>
                <w:highlight w:val="yellow"/>
              </w:rPr>
              <w:t>(Estrategia 3)</w:t>
            </w:r>
          </w:p>
        </w:tc>
      </w:tr>
      <w:tr w:rsidR="00CB502D" w:rsidTr="00552747">
        <w:tc>
          <w:tcPr>
            <w:tcW w:w="275" w:type="pct"/>
            <w:vAlign w:val="center"/>
          </w:tcPr>
          <w:p w:rsidR="00CB502D" w:rsidRPr="00CB502D" w:rsidRDefault="00CB502D" w:rsidP="00AB3C76">
            <w:pPr>
              <w:jc w:val="center"/>
            </w:pPr>
            <w:r w:rsidRPr="00CB502D">
              <w:t>PN8</w:t>
            </w:r>
          </w:p>
        </w:tc>
        <w:tc>
          <w:tcPr>
            <w:tcW w:w="1278" w:type="pct"/>
            <w:vAlign w:val="center"/>
          </w:tcPr>
          <w:p w:rsidR="00CB502D" w:rsidRPr="00CB502D" w:rsidRDefault="00CB502D" w:rsidP="00552747">
            <w:r w:rsidRPr="00CB502D">
              <w:t xml:space="preserve">Modificación procesos solicitud cotización, </w:t>
            </w:r>
            <w:r w:rsidR="00552747">
              <w:t>intención de compra, intención de venta</w:t>
            </w:r>
            <w:r w:rsidRPr="00CB502D">
              <w:t xml:space="preserve"> y el proceso de orden de compra por subasta</w:t>
            </w:r>
          </w:p>
        </w:tc>
        <w:tc>
          <w:tcPr>
            <w:tcW w:w="2503" w:type="pct"/>
          </w:tcPr>
          <w:p w:rsidR="00CB502D" w:rsidRDefault="00CB502D" w:rsidP="00AB3C76">
            <w:r w:rsidRPr="00CB502D">
              <w:t>La modificación de estos procesos se hace para el soporte de los acuerdos de servicio.</w:t>
            </w:r>
          </w:p>
        </w:tc>
        <w:tc>
          <w:tcPr>
            <w:tcW w:w="944" w:type="pct"/>
          </w:tcPr>
          <w:p w:rsidR="00552747" w:rsidRDefault="00552747" w:rsidP="00552747">
            <w:pPr>
              <w:rPr>
                <w:rFonts w:cs="Arial"/>
              </w:rPr>
            </w:pPr>
            <w:commentRangeStart w:id="0"/>
            <w:r w:rsidRPr="00552747">
              <w:rPr>
                <w:rFonts w:cs="Arial"/>
                <w:color w:val="00B050"/>
              </w:rPr>
              <w:t>Solicitar cotización</w:t>
            </w:r>
            <w:r>
              <w:rPr>
                <w:rFonts w:cs="Arial"/>
              </w:rPr>
              <w:t xml:space="preserve">, </w:t>
            </w:r>
            <w:r w:rsidRPr="00552747">
              <w:rPr>
                <w:rFonts w:cs="Arial"/>
                <w:color w:val="00B0F0"/>
              </w:rPr>
              <w:t>gestión intención de venta</w:t>
            </w:r>
            <w:r>
              <w:rPr>
                <w:rFonts w:cs="Arial"/>
              </w:rPr>
              <w:t xml:space="preserve">,  </w:t>
            </w:r>
            <w:r w:rsidRPr="00552747">
              <w:rPr>
                <w:rFonts w:cs="Arial"/>
                <w:color w:val="7030A0"/>
              </w:rPr>
              <w:t>Procesar orden de compra por subasta</w:t>
            </w:r>
            <w:r>
              <w:rPr>
                <w:rFonts w:cs="Arial"/>
                <w:color w:val="7030A0"/>
              </w:rPr>
              <w:t xml:space="preserve">, </w:t>
            </w:r>
            <w:r w:rsidRPr="00552747">
              <w:rPr>
                <w:color w:val="F79646" w:themeColor="accent6"/>
              </w:rPr>
              <w:t xml:space="preserve">Intención de </w:t>
            </w:r>
            <w:r>
              <w:rPr>
                <w:color w:val="F79646" w:themeColor="accent6"/>
              </w:rPr>
              <w:t>Compra</w:t>
            </w:r>
            <w:commentRangeEnd w:id="0"/>
            <w:r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0"/>
            </w:r>
          </w:p>
          <w:p w:rsidR="00CB502D" w:rsidRPr="00CB502D" w:rsidRDefault="00CB502D" w:rsidP="00AB3C76"/>
        </w:tc>
      </w:tr>
      <w:tr w:rsidR="00CB502D" w:rsidTr="00552747">
        <w:tc>
          <w:tcPr>
            <w:tcW w:w="275" w:type="pct"/>
            <w:vAlign w:val="center"/>
          </w:tcPr>
          <w:p w:rsidR="00CB502D" w:rsidRDefault="00CB502D" w:rsidP="0073053E">
            <w:pPr>
              <w:jc w:val="center"/>
            </w:pPr>
            <w:r>
              <w:t>PN9</w:t>
            </w:r>
          </w:p>
        </w:tc>
        <w:tc>
          <w:tcPr>
            <w:tcW w:w="1278" w:type="pct"/>
            <w:vAlign w:val="center"/>
          </w:tcPr>
          <w:p w:rsidR="00CB502D" w:rsidRDefault="00CB502D" w:rsidP="00632CA7">
            <w:r>
              <w:t>Crear proceso Intención de Compra</w:t>
            </w:r>
          </w:p>
        </w:tc>
        <w:tc>
          <w:tcPr>
            <w:tcW w:w="2503" w:type="pct"/>
          </w:tcPr>
          <w:p w:rsidR="00CB502D" w:rsidRDefault="00CB502D" w:rsidP="00B228F5">
            <w:r>
              <w:t>Este proyecto se crea para implementación del proceso de ingresar las intenciones de compra de los comercios.</w:t>
            </w:r>
          </w:p>
        </w:tc>
        <w:tc>
          <w:tcPr>
            <w:tcW w:w="944" w:type="pct"/>
          </w:tcPr>
          <w:p w:rsidR="00CB502D" w:rsidRDefault="00552747" w:rsidP="00B228F5">
            <w:r>
              <w:t>Intención de Compra</w:t>
            </w:r>
            <w:r>
              <w:t xml:space="preserve"> </w:t>
            </w:r>
            <w:r w:rsidRPr="00552747">
              <w:rPr>
                <w:highlight w:val="yellow"/>
              </w:rPr>
              <w:t>(</w:t>
            </w:r>
            <w:proofErr w:type="spellStart"/>
            <w:r w:rsidRPr="00552747">
              <w:rPr>
                <w:highlight w:val="yellow"/>
              </w:rPr>
              <w:t>Estretegia</w:t>
            </w:r>
            <w:proofErr w:type="spellEnd"/>
            <w:r w:rsidRPr="00552747">
              <w:rPr>
                <w:highlight w:val="yellow"/>
              </w:rPr>
              <w:t xml:space="preserve"> 1)</w:t>
            </w:r>
          </w:p>
        </w:tc>
      </w:tr>
    </w:tbl>
    <w:p w:rsidR="00260766" w:rsidRPr="00953862" w:rsidRDefault="00260766" w:rsidP="00260766">
      <w:pPr>
        <w:rPr>
          <w:sz w:val="20"/>
        </w:rPr>
      </w:pPr>
    </w:p>
    <w:p w:rsidR="001466AE" w:rsidRDefault="001466AE" w:rsidP="001466AE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datos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1466AE" w:rsidRPr="00260766" w:rsidTr="00ED615C">
        <w:tc>
          <w:tcPr>
            <w:tcW w:w="775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1466AE" w:rsidRPr="00260766" w:rsidRDefault="001466AE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66AE" w:rsidTr="00ED615C">
        <w:tc>
          <w:tcPr>
            <w:tcW w:w="775" w:type="dxa"/>
            <w:vAlign w:val="center"/>
          </w:tcPr>
          <w:p w:rsidR="001466AE" w:rsidRDefault="001466AE" w:rsidP="00ED615C">
            <w:pPr>
              <w:jc w:val="center"/>
            </w:pPr>
            <w:r>
              <w:t>PD1</w:t>
            </w:r>
          </w:p>
        </w:tc>
        <w:tc>
          <w:tcPr>
            <w:tcW w:w="4553" w:type="dxa"/>
            <w:vAlign w:val="center"/>
          </w:tcPr>
          <w:p w:rsidR="001466AE" w:rsidRDefault="001466AE" w:rsidP="00065097">
            <w:r>
              <w:rPr>
                <w:rFonts w:cs="Arial"/>
              </w:rPr>
              <w:t xml:space="preserve">Modificación de la entidad </w:t>
            </w:r>
            <w:proofErr w:type="spellStart"/>
            <w:r>
              <w:rPr>
                <w:rFonts w:cs="Arial"/>
              </w:rPr>
              <w:t>Or</w:t>
            </w:r>
            <w:r w:rsidR="00065097">
              <w:rPr>
                <w:rFonts w:cs="Arial"/>
              </w:rPr>
              <w:t>d</w:t>
            </w:r>
            <w:r>
              <w:rPr>
                <w:rFonts w:cs="Arial"/>
              </w:rPr>
              <w:t>enCompra</w:t>
            </w:r>
            <w:proofErr w:type="spellEnd"/>
          </w:p>
        </w:tc>
        <w:tc>
          <w:tcPr>
            <w:tcW w:w="4680" w:type="dxa"/>
          </w:tcPr>
          <w:p w:rsidR="001466AE" w:rsidRDefault="00065097" w:rsidP="00065097">
            <w:pPr>
              <w:jc w:val="both"/>
            </w:pPr>
            <w:r>
              <w:t>Se realiza la modificación a la entidad orden de compra, que permite unir la brecha encontrada</w:t>
            </w:r>
          </w:p>
        </w:tc>
      </w:tr>
      <w:tr w:rsidR="00065097" w:rsidTr="00ED615C">
        <w:tc>
          <w:tcPr>
            <w:tcW w:w="775" w:type="dxa"/>
            <w:vAlign w:val="center"/>
          </w:tcPr>
          <w:p w:rsidR="00065097" w:rsidRDefault="00065097" w:rsidP="00ED615C">
            <w:pPr>
              <w:jc w:val="center"/>
            </w:pPr>
            <w:r>
              <w:t>PD2</w:t>
            </w:r>
          </w:p>
        </w:tc>
        <w:tc>
          <w:tcPr>
            <w:tcW w:w="4553" w:type="dxa"/>
            <w:vAlign w:val="center"/>
          </w:tcPr>
          <w:p w:rsidR="00065097" w:rsidRDefault="00065097" w:rsidP="00065097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Subasta</w:t>
            </w:r>
          </w:p>
        </w:tc>
        <w:tc>
          <w:tcPr>
            <w:tcW w:w="4680" w:type="dxa"/>
          </w:tcPr>
          <w:p w:rsidR="00065097" w:rsidRDefault="00065097" w:rsidP="00065097">
            <w:pPr>
              <w:jc w:val="both"/>
            </w:pPr>
            <w:r>
              <w:t xml:space="preserve">Se realiza la modificación a la entidad subasta que permite unir la brecha </w:t>
            </w:r>
            <w:r w:rsidR="001A6666">
              <w:t>en</w:t>
            </w:r>
            <w:r>
              <w:t>contrada</w:t>
            </w:r>
          </w:p>
        </w:tc>
      </w:tr>
      <w:tr w:rsidR="001A6666" w:rsidTr="00ED615C">
        <w:tc>
          <w:tcPr>
            <w:tcW w:w="775" w:type="dxa"/>
            <w:vAlign w:val="center"/>
          </w:tcPr>
          <w:p w:rsidR="001A6666" w:rsidRDefault="001A6666" w:rsidP="00ED615C">
            <w:pPr>
              <w:jc w:val="center"/>
            </w:pPr>
            <w:r>
              <w:t>PD3</w:t>
            </w:r>
          </w:p>
        </w:tc>
        <w:tc>
          <w:tcPr>
            <w:tcW w:w="4553" w:type="dxa"/>
            <w:vAlign w:val="center"/>
          </w:tcPr>
          <w:p w:rsidR="001A6666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SolicitudCotizacion</w:t>
            </w:r>
            <w:proofErr w:type="spellEnd"/>
            <w:r>
              <w:rPr>
                <w:rFonts w:cs="Arial"/>
              </w:rPr>
              <w:t>, C</w:t>
            </w:r>
            <w:r w:rsidRPr="00840FCD">
              <w:rPr>
                <w:rFonts w:cs="Arial"/>
              </w:rPr>
              <w:t>onvocatoria</w:t>
            </w:r>
            <w:r>
              <w:rPr>
                <w:rFonts w:cs="Arial"/>
              </w:rPr>
              <w:t xml:space="preserve"> y </w:t>
            </w:r>
            <w:proofErr w:type="spellStart"/>
            <w:r w:rsidRPr="00840FCD">
              <w:rPr>
                <w:rFonts w:cs="Arial"/>
              </w:rPr>
              <w:t>Cotizacion</w:t>
            </w:r>
            <w:proofErr w:type="spellEnd"/>
          </w:p>
        </w:tc>
        <w:tc>
          <w:tcPr>
            <w:tcW w:w="4680" w:type="dxa"/>
          </w:tcPr>
          <w:p w:rsidR="001A6666" w:rsidRDefault="00840FCD" w:rsidP="00840FCD">
            <w:pPr>
              <w:jc w:val="both"/>
            </w:pPr>
            <w:r>
              <w:t xml:space="preserve">Se realiza la creación de las entidades </w:t>
            </w:r>
            <w:proofErr w:type="spellStart"/>
            <w:r>
              <w:t>SolicitudCotizacion</w:t>
            </w:r>
            <w:proofErr w:type="spellEnd"/>
            <w:r>
              <w:t xml:space="preserve">, Convocatoria y </w:t>
            </w:r>
            <w:proofErr w:type="spellStart"/>
            <w:r>
              <w:t>Cotizacion</w:t>
            </w:r>
            <w:proofErr w:type="spellEnd"/>
            <w:r>
              <w:t xml:space="preserve">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PD4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realiza la c</w:t>
            </w:r>
            <w:r>
              <w:rPr>
                <w:rFonts w:cs="Arial"/>
              </w:rPr>
              <w:t xml:space="preserve">reación de las entidades </w:t>
            </w:r>
            <w:proofErr w:type="spellStart"/>
            <w:r w:rsidRPr="00840FCD">
              <w:rPr>
                <w:rFonts w:cs="Arial"/>
              </w:rPr>
              <w:t>Intencion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IntencionCompra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IntencionVenta</w:t>
            </w:r>
            <w:proofErr w:type="spellEnd"/>
            <w:r>
              <w:t xml:space="preserve"> que permiten unir </w:t>
            </w:r>
            <w:r>
              <w:lastRenderedPageBreak/>
              <w:t>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lastRenderedPageBreak/>
              <w:t>PD5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t>RevisionEstrategiaCampaña</w:t>
            </w:r>
            <w:proofErr w:type="spellEnd"/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 xml:space="preserve">Se realiza la creación de las entidades </w:t>
            </w:r>
            <w:r w:rsidRPr="00840FCD">
              <w:rPr>
                <w:rFonts w:cs="Arial"/>
              </w:rPr>
              <w:t xml:space="preserve">Campaña, </w:t>
            </w:r>
            <w:proofErr w:type="spellStart"/>
            <w:r w:rsidRPr="00840FCD">
              <w:rPr>
                <w:rFonts w:cs="Arial"/>
              </w:rPr>
              <w:t>EstrategiaCampaña</w:t>
            </w:r>
            <w:proofErr w:type="spellEnd"/>
            <w:r w:rsidRPr="00840FCD">
              <w:rPr>
                <w:rFonts w:cs="Arial"/>
              </w:rPr>
              <w:t xml:space="preserve">, </w:t>
            </w:r>
            <w:proofErr w:type="spellStart"/>
            <w:r w:rsidRPr="00840FCD">
              <w:rPr>
                <w:rFonts w:cs="Arial"/>
              </w:rPr>
              <w:t>MensajePromocional</w:t>
            </w:r>
            <w:proofErr w:type="spellEnd"/>
            <w:r w:rsidRPr="00840FCD">
              <w:rPr>
                <w:rFonts w:cs="Arial"/>
              </w:rPr>
              <w:t xml:space="preserve">, Evento,  </w:t>
            </w:r>
            <w:proofErr w:type="spellStart"/>
            <w:r w:rsidRPr="00840FCD">
              <w:rPr>
                <w:rFonts w:cs="Arial"/>
              </w:rPr>
              <w:t>RevisionEstrategiaCampaña</w:t>
            </w:r>
            <w:proofErr w:type="spellEnd"/>
            <w:r>
              <w:rPr>
                <w:rFonts w:cs="Arial"/>
              </w:rPr>
              <w:t>, que permiten unir la brecha encontrada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PD6</w:t>
            </w:r>
          </w:p>
        </w:tc>
        <w:tc>
          <w:tcPr>
            <w:tcW w:w="4553" w:type="dxa"/>
            <w:vAlign w:val="center"/>
          </w:tcPr>
          <w:p w:rsidR="00840FCD" w:rsidRDefault="00840FCD" w:rsidP="00840FCD">
            <w:pPr>
              <w:rPr>
                <w:rFonts w:cs="Arial"/>
              </w:rPr>
            </w:pPr>
            <w:r>
              <w:rPr>
                <w:rFonts w:cs="Arial"/>
              </w:rPr>
              <w:t>Modificación de la entidad cliente</w:t>
            </w:r>
          </w:p>
        </w:tc>
        <w:tc>
          <w:tcPr>
            <w:tcW w:w="4680" w:type="dxa"/>
          </w:tcPr>
          <w:p w:rsidR="00840FCD" w:rsidRDefault="00840FCD" w:rsidP="00840FCD">
            <w:pPr>
              <w:jc w:val="both"/>
            </w:pPr>
            <w:r>
              <w:t>Se modifica la entidad cliente para que permita unir la brecha relacionada con la creación de las campañas</w:t>
            </w:r>
          </w:p>
        </w:tc>
      </w:tr>
      <w:tr w:rsidR="00840FCD" w:rsidTr="00ED615C">
        <w:tc>
          <w:tcPr>
            <w:tcW w:w="775" w:type="dxa"/>
            <w:vAlign w:val="center"/>
          </w:tcPr>
          <w:p w:rsidR="00840FCD" w:rsidRDefault="00840FCD" w:rsidP="00ED615C">
            <w:pPr>
              <w:jc w:val="center"/>
            </w:pPr>
            <w:r>
              <w:t>PD7</w:t>
            </w:r>
          </w:p>
        </w:tc>
        <w:tc>
          <w:tcPr>
            <w:tcW w:w="4553" w:type="dxa"/>
            <w:vAlign w:val="center"/>
          </w:tcPr>
          <w:p w:rsidR="00840FCD" w:rsidRDefault="00B94034" w:rsidP="00B94034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las entidades </w:t>
            </w:r>
            <w:proofErr w:type="spellStart"/>
            <w:r w:rsidRPr="00B94034">
              <w:rPr>
                <w:rFonts w:cs="Arial"/>
              </w:rPr>
              <w:t>Retroalimentaci</w:t>
            </w:r>
            <w:r>
              <w:rPr>
                <w:rFonts w:cs="Arial"/>
              </w:rPr>
              <w:t>o</w:t>
            </w:r>
            <w:r w:rsidRPr="00B94034">
              <w:rPr>
                <w:rFonts w:cs="Arial"/>
              </w:rPr>
              <w:t>n</w:t>
            </w:r>
            <w:proofErr w:type="spellEnd"/>
            <w:r w:rsidRPr="00B94034">
              <w:rPr>
                <w:rFonts w:cs="Arial"/>
              </w:rPr>
              <w:t>, Criterio</w:t>
            </w:r>
          </w:p>
        </w:tc>
        <w:tc>
          <w:tcPr>
            <w:tcW w:w="4680" w:type="dxa"/>
          </w:tcPr>
          <w:p w:rsidR="00840FCD" w:rsidRDefault="00B94034" w:rsidP="00840FCD">
            <w:pPr>
              <w:jc w:val="both"/>
            </w:pPr>
            <w:r>
              <w:t xml:space="preserve">Se crean las entidades </w:t>
            </w:r>
            <w:proofErr w:type="spellStart"/>
            <w:r>
              <w:t>Retroalimentacio</w:t>
            </w:r>
            <w:r w:rsidRPr="00B94034">
              <w:t>n</w:t>
            </w:r>
            <w:proofErr w:type="spellEnd"/>
            <w:r w:rsidRPr="00B94034">
              <w:t>, Criterio</w:t>
            </w:r>
            <w:r>
              <w:t>, para unir la brecha encontrada</w:t>
            </w:r>
          </w:p>
        </w:tc>
      </w:tr>
    </w:tbl>
    <w:p w:rsidR="00F05B7D" w:rsidRDefault="00F05B7D"/>
    <w:p w:rsidR="00B94034" w:rsidRDefault="00B94034" w:rsidP="00B94034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Aplicaciones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B94034" w:rsidRPr="00260766" w:rsidTr="00ED615C">
        <w:tc>
          <w:tcPr>
            <w:tcW w:w="775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B94034" w:rsidRPr="00260766" w:rsidRDefault="00B94034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ED615C">
            <w:pPr>
              <w:jc w:val="center"/>
            </w:pPr>
            <w:r>
              <w:t>PA</w:t>
            </w:r>
            <w:r w:rsidR="00B94034">
              <w:t>1</w:t>
            </w:r>
          </w:p>
        </w:tc>
        <w:tc>
          <w:tcPr>
            <w:tcW w:w="4553" w:type="dxa"/>
            <w:vAlign w:val="center"/>
          </w:tcPr>
          <w:p w:rsidR="00B94034" w:rsidRDefault="00F01637" w:rsidP="00ED615C"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B94034" w:rsidRDefault="00B94034" w:rsidP="00F01637">
            <w:pPr>
              <w:jc w:val="both"/>
            </w:pPr>
            <w:r>
              <w:t xml:space="preserve">Se realiza la </w:t>
            </w:r>
            <w:r w:rsidR="00F01637">
              <w:t xml:space="preserve">creación de la aplicación </w:t>
            </w:r>
            <w:proofErr w:type="spellStart"/>
            <w:r w:rsidR="00F01637">
              <w:t>Sto</w:t>
            </w:r>
            <w:r w:rsidR="00CD532D">
              <w:t>c</w:t>
            </w:r>
            <w:r w:rsidR="00F01637">
              <w:t>kManager</w:t>
            </w:r>
            <w:proofErr w:type="spellEnd"/>
            <w:r w:rsidR="00F01637">
              <w:t xml:space="preserve"> que es utilizada para la solicitud de cotizaciones y el control de bolsa.</w:t>
            </w:r>
          </w:p>
        </w:tc>
      </w:tr>
      <w:tr w:rsidR="0075764A" w:rsidTr="00ED615C">
        <w:tc>
          <w:tcPr>
            <w:tcW w:w="775" w:type="dxa"/>
            <w:vAlign w:val="center"/>
          </w:tcPr>
          <w:p w:rsidR="0075764A" w:rsidRDefault="0075764A" w:rsidP="00ED615C">
            <w:pPr>
              <w:jc w:val="center"/>
            </w:pPr>
            <w:r>
              <w:t>PA2</w:t>
            </w:r>
          </w:p>
        </w:tc>
        <w:tc>
          <w:tcPr>
            <w:tcW w:w="4553" w:type="dxa"/>
            <w:vAlign w:val="center"/>
          </w:tcPr>
          <w:p w:rsidR="0075764A" w:rsidRDefault="0075764A" w:rsidP="0075764A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</w:p>
        </w:tc>
        <w:tc>
          <w:tcPr>
            <w:tcW w:w="4680" w:type="dxa"/>
          </w:tcPr>
          <w:p w:rsidR="0075764A" w:rsidRDefault="0075764A" w:rsidP="00F01637">
            <w:pPr>
              <w:jc w:val="both"/>
            </w:pPr>
            <w:r>
              <w:t xml:space="preserve">Se realiza la modificación de las aplicaciones </w:t>
            </w:r>
            <w:proofErr w:type="spellStart"/>
            <w:r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 que soporten los procesos transaccionales</w:t>
            </w:r>
          </w:p>
        </w:tc>
      </w:tr>
      <w:tr w:rsidR="00B94034" w:rsidTr="00ED615C">
        <w:tc>
          <w:tcPr>
            <w:tcW w:w="775" w:type="dxa"/>
            <w:vAlign w:val="center"/>
          </w:tcPr>
          <w:p w:rsidR="00B94034" w:rsidRDefault="00F01637" w:rsidP="00F01637">
            <w:pPr>
              <w:jc w:val="center"/>
            </w:pPr>
            <w:r>
              <w:t>PA</w:t>
            </w:r>
            <w:r w:rsidR="0075764A">
              <w:t>3</w:t>
            </w:r>
          </w:p>
        </w:tc>
        <w:tc>
          <w:tcPr>
            <w:tcW w:w="4553" w:type="dxa"/>
            <w:vAlign w:val="center"/>
          </w:tcPr>
          <w:p w:rsidR="00B94034" w:rsidRDefault="00F01637" w:rsidP="00F01637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campañas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B94034" w:rsidRDefault="00F01637" w:rsidP="00ED615C">
            <w:pPr>
              <w:jc w:val="both"/>
            </w:pPr>
            <w:r>
              <w:t>Se realiza la creación de las campañas en el CRM</w:t>
            </w:r>
          </w:p>
        </w:tc>
      </w:tr>
      <w:tr w:rsidR="00F01637" w:rsidTr="00ED615C">
        <w:tc>
          <w:tcPr>
            <w:tcW w:w="775" w:type="dxa"/>
            <w:vAlign w:val="center"/>
          </w:tcPr>
          <w:p w:rsidR="00F01637" w:rsidRDefault="0075764A" w:rsidP="00F01637">
            <w:pPr>
              <w:jc w:val="center"/>
            </w:pPr>
            <w:r>
              <w:t>PA4</w:t>
            </w:r>
          </w:p>
        </w:tc>
        <w:tc>
          <w:tcPr>
            <w:tcW w:w="4553" w:type="dxa"/>
            <w:vAlign w:val="center"/>
          </w:tcPr>
          <w:p w:rsidR="00F01637" w:rsidRDefault="00F01637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evaluaciones y comentarios en </w:t>
            </w:r>
            <w:r w:rsidRPr="00F01637">
              <w:rPr>
                <w:rFonts w:cs="Arial"/>
              </w:rPr>
              <w:t xml:space="preserve">CRM </w:t>
            </w:r>
            <w:proofErr w:type="spellStart"/>
            <w:r w:rsidRPr="00F01637">
              <w:rPr>
                <w:rFonts w:cs="Arial"/>
              </w:rPr>
              <w:t>On</w:t>
            </w:r>
            <w:proofErr w:type="spellEnd"/>
            <w:r w:rsidRPr="00F01637">
              <w:rPr>
                <w:rFonts w:cs="Arial"/>
              </w:rPr>
              <w:t xml:space="preserve"> </w:t>
            </w:r>
            <w:proofErr w:type="spellStart"/>
            <w:r w:rsidRPr="00F01637">
              <w:rPr>
                <w:rFonts w:cs="Arial"/>
              </w:rPr>
              <w:t>Demand</w:t>
            </w:r>
            <w:proofErr w:type="spellEnd"/>
          </w:p>
        </w:tc>
        <w:tc>
          <w:tcPr>
            <w:tcW w:w="4680" w:type="dxa"/>
          </w:tcPr>
          <w:p w:rsidR="00F01637" w:rsidRDefault="00F01637" w:rsidP="00ED615C">
            <w:pPr>
              <w:jc w:val="both"/>
            </w:pPr>
            <w:r>
              <w:t>Se realiza la creación de evaluaciones y comentarios en el CRM</w:t>
            </w:r>
          </w:p>
        </w:tc>
      </w:tr>
      <w:tr w:rsidR="000844D4" w:rsidTr="00ED615C">
        <w:tc>
          <w:tcPr>
            <w:tcW w:w="775" w:type="dxa"/>
            <w:vAlign w:val="center"/>
          </w:tcPr>
          <w:p w:rsidR="000844D4" w:rsidRDefault="0075764A" w:rsidP="00F01637">
            <w:pPr>
              <w:jc w:val="center"/>
            </w:pPr>
            <w:r>
              <w:t>PA5</w:t>
            </w:r>
          </w:p>
        </w:tc>
        <w:tc>
          <w:tcPr>
            <w:tcW w:w="4553" w:type="dxa"/>
            <w:vAlign w:val="center"/>
          </w:tcPr>
          <w:p w:rsidR="000844D4" w:rsidRDefault="000844D4" w:rsidP="00ED615C">
            <w:pPr>
              <w:rPr>
                <w:rFonts w:cs="Arial"/>
              </w:rPr>
            </w:pPr>
            <w:r>
              <w:rPr>
                <w:rFonts w:cs="Arial"/>
              </w:rPr>
              <w:t xml:space="preserve">Se agregas reglas de monitoreo sobre la aplicación </w:t>
            </w:r>
            <w:r w:rsidRPr="000844D4">
              <w:rPr>
                <w:rFonts w:cs="Arial"/>
              </w:rPr>
              <w:t>Oracle BAM</w:t>
            </w:r>
          </w:p>
        </w:tc>
        <w:tc>
          <w:tcPr>
            <w:tcW w:w="4680" w:type="dxa"/>
          </w:tcPr>
          <w:p w:rsidR="000844D4" w:rsidRDefault="000844D4" w:rsidP="000844D4">
            <w:pPr>
              <w:jc w:val="both"/>
            </w:pPr>
            <w:r>
              <w:t>Se agregan las reglas para monitoreo de transacciones en el BAM</w:t>
            </w:r>
          </w:p>
        </w:tc>
      </w:tr>
      <w:tr w:rsidR="00140128" w:rsidTr="00E65192">
        <w:tc>
          <w:tcPr>
            <w:tcW w:w="775" w:type="dxa"/>
            <w:vAlign w:val="center"/>
          </w:tcPr>
          <w:p w:rsidR="00140128" w:rsidRDefault="00140128" w:rsidP="00E65192">
            <w:pPr>
              <w:jc w:val="center"/>
            </w:pPr>
            <w:r>
              <w:t>PA6</w:t>
            </w:r>
          </w:p>
        </w:tc>
        <w:tc>
          <w:tcPr>
            <w:tcW w:w="4553" w:type="dxa"/>
            <w:vAlign w:val="center"/>
          </w:tcPr>
          <w:p w:rsidR="00140128" w:rsidRDefault="00140128" w:rsidP="00E65192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las aplicaciones </w:t>
            </w:r>
            <w:proofErr w:type="spellStart"/>
            <w:r w:rsidRPr="00E66885"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E66885"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</w:p>
        </w:tc>
        <w:tc>
          <w:tcPr>
            <w:tcW w:w="4680" w:type="dxa"/>
          </w:tcPr>
          <w:p w:rsidR="00140128" w:rsidRDefault="00140128" w:rsidP="00E65192">
            <w:pPr>
              <w:jc w:val="both"/>
            </w:pPr>
            <w:r>
              <w:t xml:space="preserve">Se modifican las aplicaciones </w:t>
            </w:r>
            <w:proofErr w:type="spellStart"/>
            <w:r w:rsidRPr="00E66885">
              <w:rPr>
                <w:rFonts w:cs="Arial"/>
              </w:rPr>
              <w:t>TransactManager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 w:rsidRPr="00E66885">
              <w:rPr>
                <w:rFonts w:cs="Arial"/>
              </w:rPr>
              <w:t>POManager</w:t>
            </w:r>
            <w:proofErr w:type="spellEnd"/>
            <w:r>
              <w:rPr>
                <w:rFonts w:cs="Arial"/>
              </w:rPr>
              <w:t xml:space="preserve"> y </w:t>
            </w:r>
            <w:proofErr w:type="spellStart"/>
            <w:r>
              <w:rPr>
                <w:rFonts w:cs="Arial"/>
              </w:rPr>
              <w:t>StockManager</w:t>
            </w:r>
            <w:proofErr w:type="spellEnd"/>
            <w:r>
              <w:rPr>
                <w:rFonts w:cs="Arial"/>
              </w:rPr>
              <w:t>, para implementar los servicios que permitan el monitoreo y control de las transacciones</w:t>
            </w:r>
          </w:p>
        </w:tc>
      </w:tr>
      <w:tr w:rsidR="00E1455E" w:rsidTr="00ED615C">
        <w:tc>
          <w:tcPr>
            <w:tcW w:w="775" w:type="dxa"/>
            <w:vAlign w:val="center"/>
          </w:tcPr>
          <w:p w:rsidR="00E1455E" w:rsidRDefault="00E1455E" w:rsidP="0077109C">
            <w:pPr>
              <w:jc w:val="center"/>
            </w:pPr>
            <w:r>
              <w:t>PA</w:t>
            </w:r>
            <w:r w:rsidR="00140128">
              <w:t>7</w:t>
            </w:r>
          </w:p>
        </w:tc>
        <w:tc>
          <w:tcPr>
            <w:tcW w:w="4553" w:type="dxa"/>
            <w:vAlign w:val="center"/>
          </w:tcPr>
          <w:p w:rsidR="00E1455E" w:rsidRDefault="00E1455E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Creación de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</w:p>
        </w:tc>
        <w:tc>
          <w:tcPr>
            <w:tcW w:w="4680" w:type="dxa"/>
          </w:tcPr>
          <w:p w:rsidR="00E1455E" w:rsidRDefault="00E1455E" w:rsidP="000844D4">
            <w:pPr>
              <w:jc w:val="both"/>
            </w:pPr>
            <w:r>
              <w:t xml:space="preserve">Se crea la aplicación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Services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AgreementEval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para la evaluación de los acuerdos de servicio</w:t>
            </w:r>
          </w:p>
        </w:tc>
      </w:tr>
      <w:tr w:rsidR="00AF779F" w:rsidTr="00ED615C">
        <w:tc>
          <w:tcPr>
            <w:tcW w:w="775" w:type="dxa"/>
            <w:vAlign w:val="center"/>
          </w:tcPr>
          <w:p w:rsidR="00AF779F" w:rsidRDefault="00AF779F" w:rsidP="0077109C">
            <w:pPr>
              <w:jc w:val="center"/>
            </w:pPr>
            <w:r>
              <w:t>PA8</w:t>
            </w:r>
          </w:p>
        </w:tc>
        <w:tc>
          <w:tcPr>
            <w:tcW w:w="4553" w:type="dxa"/>
            <w:vAlign w:val="center"/>
          </w:tcPr>
          <w:p w:rsidR="00AF779F" w:rsidRDefault="00AF779F" w:rsidP="00E1455E">
            <w:pPr>
              <w:rPr>
                <w:rFonts w:cs="Arial"/>
              </w:rPr>
            </w:pPr>
            <w:r>
              <w:rPr>
                <w:rFonts w:cs="Arial"/>
              </w:rPr>
              <w:t xml:space="preserve">Modificar la aplicación </w:t>
            </w:r>
            <w:proofErr w:type="spellStart"/>
            <w:r>
              <w:rPr>
                <w:rFonts w:cs="Arial"/>
              </w:rPr>
              <w:t>BillingCharges</w:t>
            </w:r>
            <w:proofErr w:type="spellEnd"/>
          </w:p>
        </w:tc>
        <w:tc>
          <w:tcPr>
            <w:tcW w:w="4680" w:type="dxa"/>
          </w:tcPr>
          <w:p w:rsidR="00AF779F" w:rsidRDefault="00AF779F" w:rsidP="00AF779F">
            <w:pPr>
              <w:jc w:val="both"/>
            </w:pPr>
            <w:r>
              <w:t xml:space="preserve">Se modifica la aplicación </w:t>
            </w:r>
            <w:proofErr w:type="spellStart"/>
            <w:r>
              <w:t>BilingCharges</w:t>
            </w:r>
            <w:proofErr w:type="spellEnd"/>
            <w:r>
              <w:t xml:space="preserve"> para que permita consultar las transacciones y conocer el impacto de las estrategias de campaña</w:t>
            </w:r>
          </w:p>
        </w:tc>
      </w:tr>
    </w:tbl>
    <w:p w:rsidR="00C50767" w:rsidRDefault="00C50767"/>
    <w:p w:rsidR="00CD532D" w:rsidRDefault="00CD532D" w:rsidP="00CD532D">
      <w:pPr>
        <w:rPr>
          <w:rStyle w:val="Strong"/>
          <w:rFonts w:cstheme="minorHAnsi"/>
          <w:color w:val="C00000"/>
          <w:sz w:val="28"/>
          <w:szCs w:val="28"/>
        </w:rPr>
      </w:pPr>
      <w:r w:rsidRPr="000F7666">
        <w:rPr>
          <w:rStyle w:val="Strong"/>
          <w:rFonts w:cstheme="minorHAnsi"/>
          <w:color w:val="C00000"/>
          <w:sz w:val="28"/>
          <w:szCs w:val="28"/>
        </w:rPr>
        <w:t>Proyectos</w:t>
      </w:r>
      <w:r>
        <w:rPr>
          <w:rStyle w:val="Strong"/>
          <w:rFonts w:cstheme="minorHAnsi"/>
          <w:color w:val="C00000"/>
          <w:sz w:val="28"/>
          <w:szCs w:val="28"/>
        </w:rPr>
        <w:t xml:space="preserve"> de Infraestructura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75"/>
        <w:gridCol w:w="4553"/>
        <w:gridCol w:w="4680"/>
      </w:tblGrid>
      <w:tr w:rsidR="00CD532D" w:rsidRPr="00260766" w:rsidTr="00ED615C">
        <w:tc>
          <w:tcPr>
            <w:tcW w:w="775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4553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 w:rsidRPr="00260766">
              <w:rPr>
                <w:b/>
              </w:rPr>
              <w:t>Proyecto</w:t>
            </w:r>
          </w:p>
        </w:tc>
        <w:tc>
          <w:tcPr>
            <w:tcW w:w="4680" w:type="dxa"/>
            <w:shd w:val="clear" w:color="auto" w:fill="C00000"/>
          </w:tcPr>
          <w:p w:rsidR="00CD532D" w:rsidRPr="00260766" w:rsidRDefault="00CD532D" w:rsidP="00ED615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PI1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r>
              <w:rPr>
                <w:rFonts w:cs="Arial"/>
              </w:rPr>
              <w:t xml:space="preserve">Configuraciones 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realizan las configuraciones necesarias en cada uno de los elementos de la infraestructura</w:t>
            </w:r>
          </w:p>
        </w:tc>
      </w:tr>
      <w:tr w:rsidR="00CD532D" w:rsidTr="00ED615C">
        <w:tc>
          <w:tcPr>
            <w:tcW w:w="775" w:type="dxa"/>
            <w:vAlign w:val="center"/>
          </w:tcPr>
          <w:p w:rsidR="00CD532D" w:rsidRDefault="00CD532D" w:rsidP="00ED615C">
            <w:pPr>
              <w:jc w:val="center"/>
            </w:pPr>
            <w:r>
              <w:t>PI2</w:t>
            </w:r>
          </w:p>
        </w:tc>
        <w:tc>
          <w:tcPr>
            <w:tcW w:w="4553" w:type="dxa"/>
            <w:vAlign w:val="center"/>
          </w:tcPr>
          <w:p w:rsidR="00CD532D" w:rsidRDefault="00CD532D" w:rsidP="00ED615C">
            <w:pPr>
              <w:rPr>
                <w:rFonts w:cs="Arial"/>
              </w:rPr>
            </w:pPr>
            <w:r>
              <w:rPr>
                <w:rFonts w:cs="Arial"/>
              </w:rPr>
              <w:t>Instalación y configuración motor reglas</w:t>
            </w:r>
          </w:p>
        </w:tc>
        <w:tc>
          <w:tcPr>
            <w:tcW w:w="4680" w:type="dxa"/>
          </w:tcPr>
          <w:p w:rsidR="00CD532D" w:rsidRDefault="00CD532D" w:rsidP="00ED615C">
            <w:pPr>
              <w:jc w:val="both"/>
            </w:pPr>
            <w:r>
              <w:t>Se realiza la instalación y configuración de un motor de reglas</w:t>
            </w:r>
          </w:p>
        </w:tc>
      </w:tr>
    </w:tbl>
    <w:p w:rsidR="00CD532D" w:rsidRDefault="00CD532D"/>
    <w:p w:rsidR="00AF667C" w:rsidRDefault="00AF667C" w:rsidP="00AF667C">
      <w:pPr>
        <w:rPr>
          <w:rStyle w:val="Strong"/>
          <w:rFonts w:cstheme="minorHAnsi"/>
          <w:color w:val="C00000"/>
          <w:sz w:val="28"/>
          <w:szCs w:val="28"/>
        </w:rPr>
      </w:pPr>
      <w:r>
        <w:rPr>
          <w:rStyle w:val="Strong"/>
          <w:rFonts w:cstheme="minorHAnsi"/>
          <w:color w:val="C00000"/>
          <w:sz w:val="28"/>
          <w:szCs w:val="28"/>
        </w:rPr>
        <w:t>Consolidación de proyectos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F5117" w:rsidRPr="00260766" w:rsidTr="00AF5117">
        <w:tc>
          <w:tcPr>
            <w:tcW w:w="1482" w:type="dxa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567B3A" w:rsidRPr="00260766" w:rsidRDefault="00567B3A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567B3A" w:rsidRPr="00260766" w:rsidRDefault="001237A5" w:rsidP="00927794">
            <w:pPr>
              <w:rPr>
                <w:b/>
              </w:rPr>
            </w:pPr>
            <w:r>
              <w:t>Automatización de procesos transaccionales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F5117" w:rsidRDefault="00AF5117" w:rsidP="00AF5117">
            <w:pPr>
              <w:jc w:val="center"/>
            </w:pPr>
            <w:r>
              <w:t>Infraestructura</w:t>
            </w:r>
          </w:p>
        </w:tc>
      </w:tr>
      <w:tr w:rsidR="00AF5117" w:rsidTr="00AF5117">
        <w:tc>
          <w:tcPr>
            <w:tcW w:w="2808" w:type="dxa"/>
            <w:gridSpan w:val="4"/>
            <w:shd w:val="clear" w:color="auto" w:fill="auto"/>
            <w:vAlign w:val="center"/>
          </w:tcPr>
          <w:p w:rsidR="00AF5117" w:rsidRDefault="00552747" w:rsidP="001D7317">
            <w:pPr>
              <w:jc w:val="center"/>
            </w:pPr>
            <w:r>
              <w:t>PN1,</w:t>
            </w:r>
            <w:r w:rsidR="00AF5117">
              <w:t>PN2</w:t>
            </w:r>
            <w:r>
              <w:t xml:space="preserve">, </w:t>
            </w:r>
            <w:commentRangeStart w:id="1"/>
            <w:r>
              <w:t>PN3</w:t>
            </w:r>
            <w:commentRangeEnd w:id="1"/>
            <w:r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"/>
            </w:r>
            <w:r w:rsidR="00AF5117">
              <w:t>, PN</w:t>
            </w:r>
            <w:r w:rsidR="001D7317">
              <w:t>4</w:t>
            </w:r>
            <w:r w:rsidR="0075764A">
              <w:t>, PN</w:t>
            </w:r>
            <w:r w:rsidR="001D7317">
              <w:t>9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PA1, PA2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F5117" w:rsidRDefault="0075764A" w:rsidP="00AF5117">
            <w:pPr>
              <w:jc w:val="center"/>
            </w:pPr>
            <w:r>
              <w:t>PI1</w:t>
            </w:r>
          </w:p>
        </w:tc>
      </w:tr>
      <w:tr w:rsidR="007F52D0" w:rsidTr="007F52D0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  <w:r>
              <w:lastRenderedPageBreak/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  <w:r>
              <w:t>Realiza la automatización de los procesos transaccionales solicitud PO y DA, solicitud cotización, gestión de solicitudes de bolsa y proceso de subasta inversa,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7F52D0" w:rsidRPr="007F52D0" w:rsidRDefault="007F52D0" w:rsidP="007F52D0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7F52D0" w:rsidTr="007F52D0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7F52D0" w:rsidRDefault="007F52D0" w:rsidP="00AF5117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7F52D0" w:rsidRDefault="007F52D0" w:rsidP="0033209A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7F52D0" w:rsidRPr="007F52D0" w:rsidRDefault="007F52D0" w:rsidP="007F52D0">
            <w:pPr>
              <w:jc w:val="center"/>
              <w:rPr>
                <w:b/>
              </w:rPr>
            </w:pPr>
            <w:r w:rsidRPr="007F52D0">
              <w:rPr>
                <w:b/>
              </w:rPr>
              <w:t>1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2F76" w:rsidRPr="00260766" w:rsidTr="00952156">
        <w:tc>
          <w:tcPr>
            <w:tcW w:w="1482" w:type="dxa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2F76" w:rsidRPr="00260766" w:rsidRDefault="00E82F76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2F76" w:rsidRPr="00260766" w:rsidRDefault="00E82F76" w:rsidP="001237A5">
            <w:pPr>
              <w:rPr>
                <w:b/>
              </w:rPr>
            </w:pPr>
            <w:r>
              <w:t xml:space="preserve">Automatización de </w:t>
            </w:r>
            <w:r w:rsidR="001237A5">
              <w:t>campañas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2F76" w:rsidRDefault="00E82F76" w:rsidP="00952156">
            <w:pPr>
              <w:jc w:val="center"/>
            </w:pPr>
            <w:r>
              <w:t>Infraestructura</w:t>
            </w:r>
          </w:p>
        </w:tc>
      </w:tr>
      <w:tr w:rsidR="00E82F76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PN5, PN6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2F76" w:rsidRDefault="00E82F76" w:rsidP="00E82F76">
            <w:pPr>
              <w:jc w:val="center"/>
            </w:pPr>
            <w:r>
              <w:t>PD5, PD6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PA3</w:t>
            </w:r>
            <w:r w:rsidR="00AF779F">
              <w:t>, PA8</w:t>
            </w:r>
            <w:bookmarkStart w:id="2" w:name="_GoBack"/>
            <w:bookmarkEnd w:id="2"/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2F76" w:rsidRDefault="00E82F76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 los procesos de crear campaña y controlar campaña, teniendo en cuenta la creación o modificaciones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DB04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AF667C" w:rsidRDefault="00AF667C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A21975" w:rsidRPr="00260766" w:rsidTr="00952156">
        <w:tc>
          <w:tcPr>
            <w:tcW w:w="1482" w:type="dxa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A21975" w:rsidRPr="00260766" w:rsidRDefault="00A21975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A21975" w:rsidRPr="00260766" w:rsidRDefault="00A21975" w:rsidP="00A21975">
            <w:pPr>
              <w:rPr>
                <w:b/>
              </w:rPr>
            </w:pPr>
            <w:r>
              <w:t>Automatización proceso retroalimentación de clientes o productos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A21975" w:rsidRDefault="00A21975" w:rsidP="00952156">
            <w:pPr>
              <w:jc w:val="center"/>
            </w:pPr>
            <w:r>
              <w:t>Infraestructura</w:t>
            </w:r>
          </w:p>
        </w:tc>
      </w:tr>
      <w:tr w:rsidR="00A21975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PN7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A21975" w:rsidRDefault="00A21975" w:rsidP="00A21975">
            <w:pPr>
              <w:jc w:val="center"/>
            </w:pPr>
            <w:r>
              <w:t>PD7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PA5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A21975" w:rsidRDefault="00A21975" w:rsidP="00952156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>Realiza la automatización del proceso de retroalimentación de clientes o productos, teniendo en cuenta la creación o modificación de elementos sobre los 4 dominios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A21975" w:rsidRDefault="00A21975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E87C6E" w:rsidRPr="00260766" w:rsidTr="00952156">
        <w:tc>
          <w:tcPr>
            <w:tcW w:w="1482" w:type="dxa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E87C6E" w:rsidRPr="00260766" w:rsidRDefault="00140128" w:rsidP="00952156">
            <w:pPr>
              <w:jc w:val="center"/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E87C6E" w:rsidRPr="00260766" w:rsidRDefault="00E87C6E" w:rsidP="00952156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E87C6E" w:rsidRPr="00260766" w:rsidRDefault="00140128" w:rsidP="00952156">
            <w:pPr>
              <w:rPr>
                <w:b/>
              </w:rPr>
            </w:pPr>
            <w:r>
              <w:t>Monitor de transacciones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E87C6E" w:rsidRDefault="00E87C6E" w:rsidP="00952156">
            <w:pPr>
              <w:jc w:val="center"/>
            </w:pPr>
            <w:r>
              <w:t>Infraestructura</w:t>
            </w:r>
          </w:p>
        </w:tc>
      </w:tr>
      <w:tr w:rsidR="00E87C6E" w:rsidTr="00952156">
        <w:tc>
          <w:tcPr>
            <w:tcW w:w="2808" w:type="dxa"/>
            <w:gridSpan w:val="4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N/A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E87C6E" w:rsidRDefault="00140128" w:rsidP="00952156">
            <w:pPr>
              <w:jc w:val="center"/>
            </w:pPr>
            <w:r>
              <w:t>PD1, PD2, PD3, PD4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E87C6E" w:rsidRDefault="00EA710C" w:rsidP="00952156">
            <w:pPr>
              <w:jc w:val="center"/>
            </w:pPr>
            <w:r>
              <w:t xml:space="preserve">PA5, </w:t>
            </w:r>
            <w:r w:rsidR="00140128">
              <w:t>PA6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E87C6E" w:rsidRDefault="00140128" w:rsidP="00140128">
            <w:pPr>
              <w:jc w:val="center"/>
            </w:pPr>
            <w:r>
              <w:t>PI1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C02624" w:rsidP="003A325D">
            <w:pPr>
              <w:jc w:val="both"/>
            </w:pPr>
            <w:r>
              <w:t xml:space="preserve">Realiza el monitoreo de las transacciones que permiten al cliente modificar o cancelar transacciones en diversos puntos del proceso. Este </w:t>
            </w:r>
            <w:r w:rsidR="003A325D">
              <w:t>proyecto</w:t>
            </w:r>
            <w:r>
              <w:t xml:space="preserve"> comprende la realización de servicios de integración e interfaz de usuario.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A20AB0" w:rsidRDefault="00A20AB0">
      <w:pPr>
        <w:rPr>
          <w:rStyle w:val="Strong"/>
          <w:rFonts w:cstheme="minorHAnsi"/>
          <w:color w:val="C00000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82"/>
        <w:gridCol w:w="426"/>
        <w:gridCol w:w="470"/>
        <w:gridCol w:w="430"/>
        <w:gridCol w:w="629"/>
        <w:gridCol w:w="1711"/>
        <w:gridCol w:w="2430"/>
        <w:gridCol w:w="1177"/>
        <w:gridCol w:w="1253"/>
      </w:tblGrid>
      <w:tr w:rsidR="00140128" w:rsidRPr="00260766" w:rsidTr="00E65192">
        <w:tc>
          <w:tcPr>
            <w:tcW w:w="1482" w:type="dxa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 w:rsidRPr="00260766">
              <w:rPr>
                <w:b/>
              </w:rPr>
              <w:t>Id</w:t>
            </w:r>
          </w:p>
        </w:tc>
        <w:tc>
          <w:tcPr>
            <w:tcW w:w="896" w:type="dxa"/>
            <w:gridSpan w:val="2"/>
            <w:shd w:val="clear" w:color="auto" w:fill="auto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PC5</w:t>
            </w:r>
          </w:p>
        </w:tc>
        <w:tc>
          <w:tcPr>
            <w:tcW w:w="1059" w:type="dxa"/>
            <w:gridSpan w:val="2"/>
            <w:shd w:val="clear" w:color="auto" w:fill="C00000"/>
          </w:tcPr>
          <w:p w:rsidR="00140128" w:rsidRPr="00260766" w:rsidRDefault="00140128" w:rsidP="00E65192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571" w:type="dxa"/>
            <w:gridSpan w:val="4"/>
            <w:shd w:val="clear" w:color="auto" w:fill="auto"/>
          </w:tcPr>
          <w:p w:rsidR="00140128" w:rsidRPr="00260766" w:rsidRDefault="00140128" w:rsidP="00E65192">
            <w:pPr>
              <w:rPr>
                <w:b/>
              </w:rPr>
            </w:pPr>
            <w:r>
              <w:t>Evaluación de acuerdos de servicio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Negocio</w:t>
            </w:r>
          </w:p>
        </w:tc>
        <w:tc>
          <w:tcPr>
            <w:tcW w:w="234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Datos</w:t>
            </w:r>
          </w:p>
        </w:tc>
        <w:tc>
          <w:tcPr>
            <w:tcW w:w="2430" w:type="dxa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Aplicaciones</w:t>
            </w:r>
          </w:p>
        </w:tc>
        <w:tc>
          <w:tcPr>
            <w:tcW w:w="2430" w:type="dxa"/>
            <w:gridSpan w:val="2"/>
            <w:shd w:val="clear" w:color="auto" w:fill="C00000"/>
            <w:vAlign w:val="center"/>
          </w:tcPr>
          <w:p w:rsidR="00140128" w:rsidRDefault="00140128" w:rsidP="00E65192">
            <w:pPr>
              <w:jc w:val="center"/>
            </w:pPr>
            <w:r>
              <w:t>Infraestructura</w:t>
            </w:r>
          </w:p>
        </w:tc>
      </w:tr>
      <w:tr w:rsidR="00140128" w:rsidTr="00E65192">
        <w:tc>
          <w:tcPr>
            <w:tcW w:w="2808" w:type="dxa"/>
            <w:gridSpan w:val="4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PN8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N/A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PA7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140128" w:rsidRDefault="00140128" w:rsidP="00E65192">
            <w:pPr>
              <w:jc w:val="center"/>
            </w:pPr>
            <w:r>
              <w:t>PI1, PI2</w:t>
            </w:r>
          </w:p>
        </w:tc>
      </w:tr>
      <w:tr w:rsidR="00DB04B9" w:rsidTr="00503342">
        <w:trPr>
          <w:trHeight w:val="316"/>
        </w:trPr>
        <w:tc>
          <w:tcPr>
            <w:tcW w:w="1908" w:type="dxa"/>
            <w:gridSpan w:val="2"/>
            <w:vMerge w:val="restart"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  <w:r>
              <w:t>Objetivo</w:t>
            </w:r>
          </w:p>
        </w:tc>
        <w:tc>
          <w:tcPr>
            <w:tcW w:w="6847" w:type="dxa"/>
            <w:gridSpan w:val="6"/>
            <w:vMerge w:val="restart"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  <w:r>
              <w:t xml:space="preserve">Se incluye la evaluación de acuerdos de servicio en los procesos transaccionales </w:t>
            </w:r>
          </w:p>
        </w:tc>
        <w:tc>
          <w:tcPr>
            <w:tcW w:w="1253" w:type="dxa"/>
            <w:shd w:val="clear" w:color="auto" w:fill="C00000"/>
            <w:vAlign w:val="center"/>
          </w:tcPr>
          <w:p w:rsidR="00DB04B9" w:rsidRPr="007F52D0" w:rsidRDefault="00DB04B9" w:rsidP="00503342">
            <w:pPr>
              <w:jc w:val="center"/>
              <w:rPr>
                <w:color w:val="FFFFFF" w:themeColor="background1"/>
              </w:rPr>
            </w:pPr>
            <w:r w:rsidRPr="007F52D0">
              <w:rPr>
                <w:color w:val="FFFFFF" w:themeColor="background1"/>
              </w:rPr>
              <w:t>Prioridad</w:t>
            </w:r>
          </w:p>
        </w:tc>
      </w:tr>
      <w:tr w:rsidR="00DB04B9" w:rsidTr="00503342">
        <w:trPr>
          <w:trHeight w:val="486"/>
        </w:trPr>
        <w:tc>
          <w:tcPr>
            <w:tcW w:w="1908" w:type="dxa"/>
            <w:gridSpan w:val="2"/>
            <w:vMerge/>
            <w:shd w:val="clear" w:color="auto" w:fill="C00000"/>
            <w:vAlign w:val="center"/>
          </w:tcPr>
          <w:p w:rsidR="00DB04B9" w:rsidRDefault="00DB04B9" w:rsidP="00503342">
            <w:pPr>
              <w:jc w:val="center"/>
            </w:pPr>
          </w:p>
        </w:tc>
        <w:tc>
          <w:tcPr>
            <w:tcW w:w="6847" w:type="dxa"/>
            <w:gridSpan w:val="6"/>
            <w:vMerge/>
            <w:shd w:val="clear" w:color="auto" w:fill="auto"/>
            <w:vAlign w:val="center"/>
          </w:tcPr>
          <w:p w:rsidR="00DB04B9" w:rsidRDefault="00DB04B9" w:rsidP="00503342">
            <w:pPr>
              <w:jc w:val="both"/>
            </w:pPr>
          </w:p>
        </w:tc>
        <w:tc>
          <w:tcPr>
            <w:tcW w:w="1253" w:type="dxa"/>
            <w:shd w:val="clear" w:color="auto" w:fill="auto"/>
            <w:vAlign w:val="center"/>
          </w:tcPr>
          <w:p w:rsidR="00DB04B9" w:rsidRPr="007F52D0" w:rsidRDefault="00DB04B9" w:rsidP="0050334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140128" w:rsidRDefault="00140128">
      <w:pPr>
        <w:rPr>
          <w:rStyle w:val="Strong"/>
          <w:rFonts w:cstheme="minorHAnsi"/>
          <w:color w:val="C00000"/>
          <w:sz w:val="28"/>
          <w:szCs w:val="28"/>
        </w:rPr>
      </w:pPr>
    </w:p>
    <w:sectPr w:rsidR="00140128" w:rsidSect="00E6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lipe" w:date="2013-05-05T11:23:00Z" w:initials="F">
    <w:p w:rsidR="00552747" w:rsidRDefault="00552747">
      <w:pPr>
        <w:pStyle w:val="CommentText"/>
      </w:pPr>
      <w:r>
        <w:rPr>
          <w:rStyle w:val="CommentReference"/>
        </w:rPr>
        <w:annotationRef/>
      </w:r>
      <w:r>
        <w:t>Este es el único proceso de negocio que modifica varios procesos</w:t>
      </w:r>
    </w:p>
  </w:comment>
  <w:comment w:id="1" w:author="Felipe" w:date="2013-05-05T11:25:00Z" w:initials="F">
    <w:p w:rsidR="00552747" w:rsidRDefault="00552747">
      <w:pPr>
        <w:pStyle w:val="CommentText"/>
      </w:pPr>
      <w:r>
        <w:rPr>
          <w:rStyle w:val="CommentReference"/>
        </w:rPr>
        <w:annotationRef/>
      </w:r>
      <w:r>
        <w:t>Se agrega el proyecto de negocio 3 para que los procesos de intención de bolsa e intención de venta se creen en este proceso consolidado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1740D5"/>
    <w:multiLevelType w:val="hybridMultilevel"/>
    <w:tmpl w:val="B79AF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522B"/>
    <w:rsid w:val="00030ABA"/>
    <w:rsid w:val="00065097"/>
    <w:rsid w:val="000844D4"/>
    <w:rsid w:val="000F7666"/>
    <w:rsid w:val="0011654C"/>
    <w:rsid w:val="00120D09"/>
    <w:rsid w:val="001237A5"/>
    <w:rsid w:val="00140128"/>
    <w:rsid w:val="001466AE"/>
    <w:rsid w:val="00195523"/>
    <w:rsid w:val="001A6666"/>
    <w:rsid w:val="001D7317"/>
    <w:rsid w:val="001E1158"/>
    <w:rsid w:val="002262AD"/>
    <w:rsid w:val="00260766"/>
    <w:rsid w:val="0027522B"/>
    <w:rsid w:val="002C73C5"/>
    <w:rsid w:val="0033209A"/>
    <w:rsid w:val="00334C4E"/>
    <w:rsid w:val="0037077D"/>
    <w:rsid w:val="003A325D"/>
    <w:rsid w:val="003A67FF"/>
    <w:rsid w:val="004F456B"/>
    <w:rsid w:val="004F756A"/>
    <w:rsid w:val="00552747"/>
    <w:rsid w:val="00567B3A"/>
    <w:rsid w:val="0059322C"/>
    <w:rsid w:val="005E372C"/>
    <w:rsid w:val="0060319A"/>
    <w:rsid w:val="006220C2"/>
    <w:rsid w:val="00632CA7"/>
    <w:rsid w:val="00657D6D"/>
    <w:rsid w:val="00681C27"/>
    <w:rsid w:val="00694C1D"/>
    <w:rsid w:val="006D291A"/>
    <w:rsid w:val="0073053E"/>
    <w:rsid w:val="0075764A"/>
    <w:rsid w:val="0077109C"/>
    <w:rsid w:val="007839BB"/>
    <w:rsid w:val="007A632F"/>
    <w:rsid w:val="007F52D0"/>
    <w:rsid w:val="007F7E25"/>
    <w:rsid w:val="00840FCD"/>
    <w:rsid w:val="008A4ED4"/>
    <w:rsid w:val="00927794"/>
    <w:rsid w:val="00947817"/>
    <w:rsid w:val="009814BC"/>
    <w:rsid w:val="0099621A"/>
    <w:rsid w:val="009B4550"/>
    <w:rsid w:val="00A20AB0"/>
    <w:rsid w:val="00A21975"/>
    <w:rsid w:val="00AB69DD"/>
    <w:rsid w:val="00AF5117"/>
    <w:rsid w:val="00AF5EDD"/>
    <w:rsid w:val="00AF667C"/>
    <w:rsid w:val="00AF779F"/>
    <w:rsid w:val="00B028F9"/>
    <w:rsid w:val="00B03677"/>
    <w:rsid w:val="00B228F5"/>
    <w:rsid w:val="00B741CE"/>
    <w:rsid w:val="00B94034"/>
    <w:rsid w:val="00C02624"/>
    <w:rsid w:val="00C04C78"/>
    <w:rsid w:val="00C23D64"/>
    <w:rsid w:val="00C50767"/>
    <w:rsid w:val="00CB1847"/>
    <w:rsid w:val="00CB502D"/>
    <w:rsid w:val="00CD532D"/>
    <w:rsid w:val="00DB04B9"/>
    <w:rsid w:val="00DB7138"/>
    <w:rsid w:val="00E07692"/>
    <w:rsid w:val="00E1455E"/>
    <w:rsid w:val="00E628B0"/>
    <w:rsid w:val="00E65FFD"/>
    <w:rsid w:val="00E66885"/>
    <w:rsid w:val="00E82F76"/>
    <w:rsid w:val="00E87C6E"/>
    <w:rsid w:val="00E9036D"/>
    <w:rsid w:val="00EA710C"/>
    <w:rsid w:val="00F01637"/>
    <w:rsid w:val="00F05B7D"/>
    <w:rsid w:val="00F938DB"/>
    <w:rsid w:val="00FC4963"/>
    <w:rsid w:val="00FD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B0"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552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7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260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2607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260766"/>
    <w:rPr>
      <w:b/>
      <w:bCs/>
    </w:rPr>
  </w:style>
  <w:style w:type="table" w:styleId="TableGrid">
    <w:name w:val="Table Grid"/>
    <w:basedOn w:val="TableNormal"/>
    <w:uiPriority w:val="59"/>
    <w:rsid w:val="002607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6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766"/>
    <w:pPr>
      <w:spacing w:after="0" w:line="240" w:lineRule="auto"/>
    </w:pPr>
    <w:rPr>
      <w:rFonts w:ascii="Tahoma" w:hAnsi="Tahoma" w:cs="Tahoma"/>
      <w:sz w:val="16"/>
      <w:szCs w:val="16"/>
      <w:lang w:val="es-MX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66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260766"/>
    <w:pPr>
      <w:spacing w:after="160" w:line="259" w:lineRule="auto"/>
      <w:ind w:left="720"/>
      <w:contextualSpacing/>
    </w:pPr>
    <w:rPr>
      <w:lang w:val="es-MX"/>
    </w:rPr>
  </w:style>
  <w:style w:type="paragraph" w:styleId="Header">
    <w:name w:val="header"/>
    <w:basedOn w:val="Normal"/>
    <w:link w:val="Head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26076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60766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2607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1058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39</cp:revision>
  <dcterms:created xsi:type="dcterms:W3CDTF">2013-04-29T00:44:00Z</dcterms:created>
  <dcterms:modified xsi:type="dcterms:W3CDTF">2013-05-05T16:29:00Z</dcterms:modified>
</cp:coreProperties>
</file>