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集中定义依赖版本号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properties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单元测试版本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junit.version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&gt;4.12&lt;/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junit.version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spring版本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spring.version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&gt;5.2.5.RELEASE&lt;/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spring.version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mybatis版本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&gt;3.5.1&lt;/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mybatis和spring整合版本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mybatis.spring.version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&gt;1.3.1&lt;/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mybatis.spring.version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mybatis支持分页插件的版本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mybatis.paginator.version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&gt;1.2.15&lt;/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mybatis.paginator.version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&lt;!-- mysql版本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mysql.version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&gt;8.0.22&lt;/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mysql.version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日志处理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slf4j.version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&gt;1.6.4&lt;/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slf4j.version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德鲁伊连接池版本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宋体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druid.version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&gt;1.1.12&lt;/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druid.version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分页插件自己的版本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pagehelper.version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&gt;5.1.2&lt;/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pagehelper.version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页面jstl需要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jstl.version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&gt;1.2&lt;/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jstl.version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servlet和API版本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servlet-api.version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&gt;3.0.1&lt;/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servlet-api.version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jsp-api.version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&gt;2.0&lt;/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jsp-api.version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180" w:firstLineChars="100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jackson版本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jackson.version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&gt;2.9.6&lt;/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jackson.version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properties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dependencies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spring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&gt;spring-context&lt;/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&gt;spring-beans&lt;/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&gt;spring-webmvc&lt;/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&gt;spring-jdbc&lt;/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&gt;spring-aspects&lt;/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&gt;spring-jms&lt;/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&gt;spring-context-support&lt;/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&gt;spring-test&lt;/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Mybatis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&gt;org.mybatis&lt;/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&gt;mybatis&lt;/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&gt;${mybatis.version}&lt;/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&gt;org.mybatis&lt;/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&gt;mybatis-spring&lt;/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&gt;${mybatis.spring.version}&lt;/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&gt;com.github.miemiedev&lt;/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&gt;mybatis-paginator&lt;/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&gt;${mybatis.paginator.version}&lt;/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&gt;com.github.pagehelper&lt;/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&gt;pagehelper&lt;/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&gt;${pagehelper.version}&lt;/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MySql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&gt;mysql&lt;/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&gt;mysql-connector-java&lt;/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&gt;${mysql.version}&lt;/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连接池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&gt;com.alibaba&lt;/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&gt;druid&lt;/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&gt;${druid.version}&lt;/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junit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&gt;junit&lt;/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&gt;junit&lt;/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&gt;${junit.version}&lt;/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&gt;test&lt;/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JSP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相关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&gt;jstl&lt;/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&gt;jstl&lt;/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&gt;${jstl.version}&lt;/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&gt;javax.servlet&lt;/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&gt;javax.servlet-api&lt;/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&gt;3.0.1&lt;/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&gt;provided&lt;/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&gt;javax.servlet&lt;/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&gt;jsp-api&lt;/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&gt;provided&lt;/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scope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&gt;${jsp-api.version}&lt;/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Jackson Json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处理工具包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&gt;com.fasterxml.jackson.core&lt;/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&gt;jackson-databind&lt;/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&gt;${jackson.version}&lt;/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&gt;commons-io&lt;/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&gt;commons-io&lt;/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&gt;2.4&lt;/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&gt;commons-fileupload&lt;/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&gt;commons-fileupload&lt;/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&gt;1.3.1&lt;/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version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dependencies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插件配置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FDF6E3"/>
        </w:rPr>
        <w:t>&lt;build&gt;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&gt;org.apache.maven.plugins&lt;/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groupId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configuration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&gt;1.8&lt;/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target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&gt;1.8&lt;/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target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&gt;UTF-8&lt;/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configuration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识别所有的配置文件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directory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&gt;src/main/java&lt;/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directory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&gt;**/*.properties&lt;/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&gt;**/*.xml&lt;/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filtering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&gt;false&lt;/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filtering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directory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&gt;src/main/resources&lt;/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directory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&gt;**/*.properties&lt;/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&gt;**/*.xml&lt;/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includes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filtering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&gt;false&lt;/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filtering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resources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FDF6E3"/>
        </w:rPr>
        <w:t>&lt;/build&gt;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jdbc.properties文件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//mysql8  xiaomissm数据库名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jdbc.driver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com.mysql.cj.jdbc.Driver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jdbc.url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jdbc:mysql://localhost:3306/xiaomissm?useSSL=false&amp;serverTimezone=Asia/Shanghai&amp;allowPublicKeyRetrieval=true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jdbc.username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root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jdbc.password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//mysql5  springdb数据库名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jdbc.driver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com.mysql.jdbc.Driver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jdbc.url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jdbc:mysql://localhost:3306/springdb?characterEncoding=utf-8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jdbc.username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root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18"/>
          <w:szCs w:val="18"/>
          <w:shd w:val="clear" w:fill="FDF6E3"/>
        </w:rPr>
        <w:t>jdbc.password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sqlMapConfig.xml  //开头字母大写会出问题，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&lt;?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 version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="1.0"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="UTF-8"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?&gt;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&lt;!DOCTYPE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configuration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PUBLIC 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"-//mybatis.org//DTD Config 3.0//EN"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 "http://mybatis.org/dtd/mybatis-3-config.dtd"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configuration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分页插件的设置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plugin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interceptor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="com.github.pagehelper.PageInterceptor"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plugins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configuration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Spring接管mybatis框架的配置信息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ApplicationContext_dao.xml  //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&lt;?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 version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="1.0"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="UTF-8"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?&gt;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beans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="http://www.w3.org/2001/XMLSchema-instance"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context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="http://www.springframework.org/schema/context"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:schemaLocation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把数据库的配置信息，写在单独的文件，便于修改数据库的配置内容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location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：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spring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知道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jdbc.properties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文件的位置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context:property-placeholder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location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="classpath:jdbc.properties"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创建数据库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="dataSource"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="com.alibaba.druid.pool.DruidDataSource"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init-method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="init"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destroy-method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="close"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="driverClassName"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="${jdbc.driver}"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property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="url"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    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="${jdbc.url}"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/&gt;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setUrl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设值注入，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${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配置文件中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key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值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}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="username"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="${jdbc.username}"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="password"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="${jdbc.password}"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创建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SqlSessionFactoryBean 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="org.mybatis.spring.SqlSessionFactoryBean"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配置数据源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 xml:space="preserve">  //上面已创建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="dataSource"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ref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="dataSource"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配置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MyBatis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的核心配置文件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="configLocation"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="classpath:sqlMapConfig.xml"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配置实体类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="typeAliasesPackage"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="com.bjpowernode.pojo"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创建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mapper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文件扫描器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="org.mybatis.spring.mapper.MapperScannerConfigurer"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="basePackage"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="com.bjpowernode.mapper"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applicationContext_service.xml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&lt;?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 version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="1.0"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="UTF-8"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?&gt;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beans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="http://www.w3.org/2001/XMLSchema-instance"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context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="http://www.springframework.org/schema/context"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tx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="http://www.springframework.org/schema/tx"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aop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="http://www.springframework.org/schema/aop"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:schemaLocation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http://www.springframework.org/schema/tx http://www.springframework.org/schema/tx/spring-tx.xsd http://www.springframework.org/schema/aop https://www.springframework.org/schema/aop/spring-aop.xsd"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&lt;!--    &lt;import resource="applicationContext_dao.xml"&gt;&lt;/import&gt;--&gt;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&lt;!-- 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设置业务逻辑层的包扫描器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eastAsia="zh-CN"/>
        </w:rPr>
        <w:t>，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>指定路径下被@Service注解的类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context:component-scan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base-package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="com.bjpowernode.service"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设置事务管理器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="transactionManager"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="org.springframework.jdbc.datasource.DataSourceTransactionManager"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720" w:firstLineChars="400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可以通过上方注释import导入数据源，不推荐，可能发生循环导入。建议通配导入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="dataSource"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ref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="dataSource"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property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添加事务切面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 xml:space="preserve"> 缀tx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tx:advice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="myadvice"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transaction-manager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="transactionManager"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tx:attributes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查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="*select*"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read-only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="true"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="*find*"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read-only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="true"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="*get*"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read-only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="true"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="*search*"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read-only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="true"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增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SUPPORTS：支持当前事务，如果当前没有事务，就以非事务方式执行（没有事务）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="*insert*"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="*add*"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="*save*"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删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="*delete*"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="*remove*"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="*clear*"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改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="*update*"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="*modify*"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="*change*"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="*set*"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="REQUIRED"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ab/>
      </w: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 xml:space="preserve">  &lt;!-- 以上都不匹配，只支持事务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tx:method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="*"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propagation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="SUPPORTS"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tx:attributes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tx:advice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完成切面和切入点的织入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 xml:space="preserve">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aop:config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720" w:firstLineChars="400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返回类型任意，在com,bjpowernode.service包下的所有的类的所有方法，任意参数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aop:pointcut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="mypointcut"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expression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FDF6E3"/>
        </w:rPr>
        <w:t>execution(* com.bjpowernode.service.*.*(..))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aop:advisor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advice-ref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="myadvice"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pointcut-ref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="mypointcut"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aop:advisor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aop:config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Springmvc.xml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</w:pP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&lt;?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 version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="1.0"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encoding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="UTF-8"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?&gt;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beans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="http://www.w3.org/2001/XMLSchema-instance"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context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="http://www.springframework.org/schema/context"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xmlns: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mvc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="http://www.springframework.org/schema/mvc"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       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xsi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:schemaLocation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包扫描器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context:component-scan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base-package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="com.bjpowernode.controller"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视图解析器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="viewResolver"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="org.springframework.web.servlet.view.InternalResourceViewResolver"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ind w:firstLine="720" w:firstLineChars="400"/>
        <w:rPr>
          <w:rFonts w:ascii="Consolas" w:hAnsi="Consolas" w:eastAsia="Consolas" w:cs="Consolas"/>
          <w:color w:val="657B83"/>
          <w:sz w:val="18"/>
          <w:szCs w:val="18"/>
        </w:rPr>
      </w:pPr>
      <w:r>
        <w:rPr>
          <w:rFonts w:hint="eastAsia" w:ascii="Consolas" w:hAnsi="Consolas" w:cs="Consolas"/>
          <w:color w:val="657B83"/>
          <w:sz w:val="18"/>
          <w:szCs w:val="18"/>
          <w:shd w:val="clear" w:fill="FDF6E3"/>
          <w:lang w:val="en-US" w:eastAsia="zh-CN"/>
        </w:rPr>
        <w:t>&lt;!-- 注意前后都要有/ --&gt;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="prefix"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="/admin/"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    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property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="suffix"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=".jsp"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设置文件上传核心组件 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 xml:space="preserve"> 注：id不可改 可以properties进行文件上传设置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 xml:space="preserve">bean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 xml:space="preserve">="multipartResolver" </w:t>
      </w:r>
      <w:r>
        <w:rPr>
          <w:rFonts w:hint="default" w:ascii="Consolas" w:hAnsi="Consolas" w:eastAsia="Consolas" w:cs="Consolas"/>
          <w:color w:val="B58900"/>
          <w:sz w:val="18"/>
          <w:szCs w:val="18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18"/>
          <w:szCs w:val="18"/>
          <w:shd w:val="clear" w:fill="FDF6E3"/>
        </w:rPr>
        <w:t>="org.springframework.web.multipart.commons.CommonsMultipartResolver"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&lt;!-- 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>注解驱动</w:t>
      </w:r>
      <w:r>
        <w:rPr>
          <w:rFonts w:hint="eastAsia" w:ascii="Arial" w:hAnsi="Arial" w:cs="Arial"/>
          <w:i/>
          <w:iCs/>
          <w:color w:val="93A1A1"/>
          <w:sz w:val="18"/>
          <w:szCs w:val="18"/>
          <w:shd w:val="clear" w:fill="FDF6E3"/>
          <w:lang w:val="en-US" w:eastAsia="zh-CN"/>
        </w:rPr>
        <w:t xml:space="preserve"> 缀mvc</w:t>
      </w:r>
      <w:r>
        <w:rPr>
          <w:rFonts w:hint="default" w:ascii="Arial" w:hAnsi="Arial" w:eastAsia="Consolas" w:cs="Arial"/>
          <w:i/>
          <w:iCs/>
          <w:color w:val="93A1A1"/>
          <w:sz w:val="18"/>
          <w:szCs w:val="18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iCs/>
          <w:color w:val="93A1A1"/>
          <w:sz w:val="18"/>
          <w:szCs w:val="18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mvc:annotation-driven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mvc:annotation-driven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18"/>
          <w:szCs w:val="18"/>
          <w:shd w:val="clear" w:fill="FDF6E3"/>
        </w:rPr>
        <w:t>beans</w:t>
      </w:r>
      <w:r>
        <w:rPr>
          <w:rFonts w:hint="default" w:ascii="Consolas" w:hAnsi="Consolas" w:eastAsia="Consolas" w:cs="Consolas"/>
          <w:color w:val="657B83"/>
          <w:sz w:val="18"/>
          <w:szCs w:val="18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  service层类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 controller层类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@Autowired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在所有的界面层，一定会有业务逻辑层的对象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在业务逻辑层中，一定会有数据访问层的对象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界面层获取前端页面传入的数据：方法的参数列表用前端页面标签栏的name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后端对象携带数据传递到前端页面：HttpServletRequest 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request.setAttribute("前端页面el定义对象名", 传输的信息/对象)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  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 映射器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Criteria 创建标准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>???</w:t>
      </w:r>
      <w:r>
        <w:rPr>
          <w:rFonts w:hint="default"/>
          <w:lang w:val="en-US" w:eastAsia="zh-CN"/>
        </w:rPr>
        <w:t xml:space="preserve">EqualTo 查询语句追加条件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selectByExample 通过条件进行查询   --  new Example 创建一个空的对象，可以添加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getMD5 获取加密后的MD5密文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 不同的（去重）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Base_Column_List 表中列名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//跳转路径：界面层RequestMapper("/..")    target：指定位置，防止左边导航栏被覆盖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前端页面&lt;a href="跳转路径" target="myright"&gt;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iframe：可以放进任何页面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1.当前页显示的？条数据的集合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2.页码的导航显示（一共多少页）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3.当前？页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4.当前页页码背景展示不同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5.每页显示？条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TAyNzcxODE0ZjY0NWE5YTIwZDVkMzVlNTYwYmMifQ=="/>
  </w:docVars>
  <w:rsids>
    <w:rsidRoot w:val="00000000"/>
    <w:rsid w:val="20E65A05"/>
    <w:rsid w:val="4E8C137B"/>
    <w:rsid w:val="56F7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930</Words>
  <Characters>10004</Characters>
  <Lines>0</Lines>
  <Paragraphs>0</Paragraphs>
  <TotalTime>658</TotalTime>
  <ScaleCrop>false</ScaleCrop>
  <LinksUpToDate>false</LinksUpToDate>
  <CharactersWithSpaces>11383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2022-08-07T23:36:00Z</dcterms:created>
  <dc:creator>20376</dc:creator>
  <cp:lastModifiedBy>初瞳</cp:lastModifiedBy>
  <dcterms:modified xsi:type="dcterms:W3CDTF">2022-09-04T23:32:54Z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331BE89DBE044A7EB09F8D1F3ADABFC0</vt:lpwstr>
  </property>
</Properties>
</file>