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648" w:rsidRDefault="00171648" w:rsidP="00171648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648" w:rsidRDefault="00171648" w:rsidP="00171648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171648" w:rsidRDefault="00171648" w:rsidP="00171648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pStyle w:val="Normal0"/>
        <w:spacing w:after="120"/>
        <w:rPr>
          <w:b/>
          <w:color w:val="000000"/>
          <w:sz w:val="52"/>
        </w:rPr>
      </w:pPr>
    </w:p>
    <w:p w:rsidR="00171648" w:rsidRDefault="00171648" w:rsidP="00171648">
      <w:pPr>
        <w:pStyle w:val="Normal0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 w:rsidR="00171648" w:rsidRDefault="00171648" w:rsidP="00171648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171648">
        <w:rPr>
          <w:rFonts w:hint="eastAsia"/>
          <w:color w:val="000000"/>
          <w:sz w:val="44"/>
          <w:lang w:eastAsia="zh-CN"/>
        </w:rPr>
        <w:t>企业分布式数据存储与云计算</w:t>
      </w:r>
    </w:p>
    <w:p w:rsidR="00171648" w:rsidRDefault="00171648" w:rsidP="00171648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技术预研报告</w:t>
      </w:r>
    </w:p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7"/>
        <w:gridCol w:w="1318"/>
        <w:gridCol w:w="4559"/>
      </w:tblGrid>
      <w:tr w:rsidR="00171648" w:rsidTr="009B43BE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171648" w:rsidRDefault="00171648" w:rsidP="009B43BE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171648" w:rsidRDefault="00171648" w:rsidP="009B43BE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171648" w:rsidRDefault="00171648" w:rsidP="009B43BE">
            <w:pPr>
              <w:ind w:firstLineChars="100" w:firstLine="224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171648" w:rsidRDefault="00171648" w:rsidP="009B43BE">
            <w:pPr>
              <w:ind w:firstLineChars="100" w:firstLine="224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Company-Project-TPR-REPORT-XXX</w:t>
            </w:r>
          </w:p>
        </w:tc>
      </w:tr>
      <w:tr w:rsidR="00171648" w:rsidTr="009B43BE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171648" w:rsidRDefault="00171648" w:rsidP="009B43BE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 w:rsidR="00171648" w:rsidTr="009B43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171648" w:rsidRDefault="00171648" w:rsidP="009B43BE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</w:tr>
      <w:tr w:rsidR="00171648" w:rsidTr="009B43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171648" w:rsidRDefault="00171648" w:rsidP="009B43BE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Year-Month-Day</w:t>
            </w:r>
          </w:p>
        </w:tc>
      </w:tr>
    </w:tbl>
    <w:p w:rsidR="00171648" w:rsidRDefault="00171648" w:rsidP="00171648">
      <w:pPr>
        <w:rPr>
          <w:color w:val="000000"/>
        </w:rPr>
      </w:pP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1648" w:rsidRDefault="00171648" w:rsidP="0017164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71648" w:rsidRDefault="00171648" w:rsidP="00171648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171648" w:rsidRDefault="00171648" w:rsidP="00171648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71648" w:rsidRDefault="00171648" w:rsidP="00171648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71648" w:rsidRDefault="00171648" w:rsidP="00171648"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171648" w:rsidRDefault="00171648" w:rsidP="00171648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988"/>
        <w:gridCol w:w="1205"/>
        <w:gridCol w:w="1529"/>
        <w:gridCol w:w="3139"/>
      </w:tblGrid>
      <w:tr w:rsidR="00171648" w:rsidTr="009B43BE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171648" w:rsidRDefault="00171648" w:rsidP="009B43B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171648" w:rsidRDefault="00171648" w:rsidP="009B43B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171648" w:rsidRDefault="00171648" w:rsidP="009B43B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171648" w:rsidRDefault="00171648" w:rsidP="009B43B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171648" w:rsidRDefault="00171648" w:rsidP="009B43BE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71648" w:rsidTr="009B43BE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</w:tr>
      <w:tr w:rsidR="00171648" w:rsidTr="009B43BE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</w:tr>
      <w:tr w:rsidR="00171648" w:rsidTr="009B43BE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171648" w:rsidRDefault="00171648" w:rsidP="009B43BE">
            <w:pPr>
              <w:rPr>
                <w:color w:val="000000"/>
              </w:rPr>
            </w:pPr>
          </w:p>
          <w:p w:rsidR="00171648" w:rsidRDefault="00171648" w:rsidP="009B43BE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171648" w:rsidRDefault="00171648" w:rsidP="009B43BE">
            <w:pPr>
              <w:rPr>
                <w:rFonts w:hint="eastAsia"/>
                <w:color w:val="000000"/>
              </w:rPr>
            </w:pPr>
          </w:p>
        </w:tc>
      </w:tr>
    </w:tbl>
    <w:p w:rsidR="00171648" w:rsidRDefault="00171648" w:rsidP="00171648">
      <w:pPr>
        <w:rPr>
          <w:color w:val="000000"/>
        </w:rPr>
      </w:pPr>
    </w:p>
    <w:p w:rsidR="00171648" w:rsidRDefault="00171648" w:rsidP="00171648">
      <w:pPr>
        <w:jc w:val="center"/>
        <w:rPr>
          <w:rFonts w:hint="eastAsia"/>
          <w:color w:val="000000"/>
          <w:sz w:val="28"/>
        </w:rPr>
      </w:pPr>
    </w:p>
    <w:p w:rsidR="00171648" w:rsidRDefault="00171648" w:rsidP="00171648">
      <w:pPr>
        <w:rPr>
          <w:rFonts w:hint="eastAsia"/>
          <w:color w:val="000000"/>
        </w:rPr>
      </w:pPr>
    </w:p>
    <w:p w:rsidR="00171648" w:rsidRDefault="00171648" w:rsidP="00171648">
      <w:pPr>
        <w:rPr>
          <w:rFonts w:hint="eastAsia"/>
          <w:color w:val="000000"/>
        </w:rPr>
      </w:pPr>
    </w:p>
    <w:p w:rsidR="00171648" w:rsidRPr="00171648" w:rsidRDefault="00171648" w:rsidP="00171648">
      <w:pPr>
        <w:pageBreakBefore/>
        <w:jc w:val="center"/>
        <w:rPr>
          <w:rFonts w:ascii="Times" w:hAnsi="Times" w:hint="eastAsia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171648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</w:p>
    <w:p w:rsidR="00171648" w:rsidRDefault="00171648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7493470" w:history="1">
        <w:r>
          <w:rPr>
            <w:rStyle w:val="a7"/>
            <w:noProof/>
            <w:color w:val="000000"/>
            <w:szCs w:val="32"/>
          </w:rPr>
          <w:t xml:space="preserve">0. </w:t>
        </w:r>
        <w:r>
          <w:rPr>
            <w:rStyle w:val="a7"/>
            <w:rFonts w:hint="eastAsia"/>
            <w:noProof/>
            <w:color w:val="000000"/>
            <w:szCs w:val="32"/>
          </w:rPr>
          <w:t>文档介绍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_Toc7493470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1" w:history="1">
        <w:r>
          <w:rPr>
            <w:rStyle w:val="a7"/>
            <w:rFonts w:hint="eastAsia"/>
            <w:noProof/>
            <w:color w:val="000000"/>
            <w:szCs w:val="28"/>
          </w:rPr>
          <w:t>摘要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_Toc7493471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2" w:history="1">
        <w:r>
          <w:rPr>
            <w:rStyle w:val="a7"/>
            <w:rFonts w:hint="eastAsia"/>
            <w:noProof/>
            <w:color w:val="000000"/>
            <w:szCs w:val="28"/>
          </w:rPr>
          <w:t>读者对象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_Toc7493472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3" w:history="1">
        <w:r>
          <w:rPr>
            <w:rStyle w:val="a7"/>
            <w:rFonts w:hint="eastAsia"/>
            <w:noProof/>
            <w:color w:val="000000"/>
            <w:szCs w:val="28"/>
          </w:rPr>
          <w:t>参考文档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_Toc7493473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21"/>
        <w:tabs>
          <w:tab w:val="right" w:leader="dot" w:pos="8494"/>
        </w:tabs>
        <w:rPr>
          <w:smallCaps w:val="0"/>
          <w:noProof/>
          <w:color w:val="000000"/>
        </w:rPr>
      </w:pPr>
      <w:hyperlink w:anchor="_Toc7493474" w:history="1">
        <w:r>
          <w:rPr>
            <w:rStyle w:val="a7"/>
            <w:rFonts w:hint="eastAsia"/>
            <w:noProof/>
            <w:color w:val="000000"/>
            <w:szCs w:val="28"/>
          </w:rPr>
          <w:t>术语与缩写解释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_Toc7493474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4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5" w:history="1">
        <w:r>
          <w:rPr>
            <w:rStyle w:val="a7"/>
            <w:noProof/>
            <w:color w:val="000000"/>
            <w:szCs w:val="32"/>
          </w:rPr>
          <w:t xml:space="preserve">1. </w:t>
        </w:r>
        <w:r>
          <w:rPr>
            <w:rStyle w:val="a7"/>
            <w:rFonts w:hint="eastAsia"/>
            <w:noProof/>
            <w:color w:val="000000"/>
            <w:szCs w:val="32"/>
          </w:rPr>
          <w:t>背景介绍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_Toc7493475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6" w:history="1">
        <w:r>
          <w:rPr>
            <w:rStyle w:val="a7"/>
            <w:noProof/>
            <w:color w:val="000000"/>
            <w:szCs w:val="32"/>
          </w:rPr>
          <w:t xml:space="preserve">2. </w:t>
        </w:r>
        <w:r>
          <w:rPr>
            <w:rStyle w:val="a7"/>
            <w:rFonts w:hint="eastAsia"/>
            <w:noProof/>
            <w:color w:val="000000"/>
            <w:szCs w:val="32"/>
          </w:rPr>
          <w:t>技术预研目标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_Toc7493476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7" w:history="1">
        <w:r>
          <w:rPr>
            <w:rStyle w:val="a7"/>
            <w:noProof/>
            <w:color w:val="000000"/>
            <w:szCs w:val="32"/>
          </w:rPr>
          <w:t xml:space="preserve">3. </w:t>
        </w:r>
        <w:r>
          <w:rPr>
            <w:rStyle w:val="a7"/>
            <w:rFonts w:hint="eastAsia"/>
            <w:noProof/>
            <w:color w:val="000000"/>
            <w:szCs w:val="32"/>
          </w:rPr>
          <w:t>技术预研取得的工作成果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_Toc7493477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8" w:history="1">
        <w:r>
          <w:rPr>
            <w:rStyle w:val="a7"/>
            <w:noProof/>
            <w:color w:val="000000"/>
            <w:szCs w:val="32"/>
          </w:rPr>
          <w:t xml:space="preserve">4. </w:t>
        </w:r>
        <w:r>
          <w:rPr>
            <w:rStyle w:val="a7"/>
            <w:rFonts w:hint="eastAsia"/>
            <w:noProof/>
            <w:color w:val="000000"/>
            <w:szCs w:val="32"/>
          </w:rPr>
          <w:t>技术</w:t>
        </w:r>
        <w:r>
          <w:rPr>
            <w:rStyle w:val="a7"/>
            <w:noProof/>
            <w:color w:val="000000"/>
            <w:szCs w:val="32"/>
          </w:rPr>
          <w:t>A</w:t>
        </w:r>
        <w:r>
          <w:rPr>
            <w:rStyle w:val="a7"/>
            <w:rFonts w:hint="eastAsia"/>
            <w:noProof/>
            <w:color w:val="000000"/>
            <w:szCs w:val="32"/>
          </w:rPr>
          <w:t>的研究报告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_Toc7493478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11"/>
        <w:tabs>
          <w:tab w:val="right" w:leader="dot" w:pos="8494"/>
        </w:tabs>
        <w:rPr>
          <w:b w:val="0"/>
          <w:bCs w:val="0"/>
          <w:caps w:val="0"/>
          <w:noProof/>
          <w:color w:val="000000"/>
        </w:rPr>
      </w:pPr>
      <w:hyperlink w:anchor="_Toc7493479" w:history="1">
        <w:r>
          <w:rPr>
            <w:rStyle w:val="a7"/>
            <w:noProof/>
            <w:color w:val="000000"/>
            <w:szCs w:val="32"/>
          </w:rPr>
          <w:t xml:space="preserve">5. </w:t>
        </w:r>
        <w:r>
          <w:rPr>
            <w:rStyle w:val="a7"/>
            <w:rFonts w:hint="eastAsia"/>
            <w:noProof/>
            <w:color w:val="000000"/>
            <w:szCs w:val="32"/>
          </w:rPr>
          <w:t>技术</w:t>
        </w:r>
        <w:r>
          <w:rPr>
            <w:rStyle w:val="a7"/>
            <w:noProof/>
            <w:color w:val="000000"/>
            <w:szCs w:val="32"/>
          </w:rPr>
          <w:t>B</w:t>
        </w:r>
        <w:r>
          <w:rPr>
            <w:rStyle w:val="a7"/>
            <w:rFonts w:hint="eastAsia"/>
            <w:noProof/>
            <w:color w:val="000000"/>
            <w:szCs w:val="32"/>
          </w:rPr>
          <w:t>的研究报告</w:t>
        </w:r>
        <w:r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fldChar w:fldCharType="begin"/>
        </w:r>
        <w:r>
          <w:rPr>
            <w:noProof/>
            <w:webHidden/>
            <w:color w:val="000000"/>
          </w:rPr>
          <w:instrText xml:space="preserve"> PAGEREF _Toc7493479 \h </w:instrText>
        </w:r>
        <w:r>
          <w:rPr>
            <w:noProof/>
            <w:color w:val="000000"/>
          </w:rPr>
        </w:r>
        <w:r>
          <w:rPr>
            <w:noProof/>
            <w:webHidden/>
            <w:color w:val="000000"/>
          </w:rPr>
          <w:fldChar w:fldCharType="separate"/>
        </w:r>
        <w:r>
          <w:rPr>
            <w:noProof/>
            <w:webHidden/>
            <w:color w:val="000000"/>
          </w:rPr>
          <w:t>5</w:t>
        </w:r>
        <w:r>
          <w:rPr>
            <w:noProof/>
            <w:webHidden/>
            <w:color w:val="000000"/>
          </w:rPr>
          <w:fldChar w:fldCharType="end"/>
        </w:r>
      </w:hyperlink>
    </w:p>
    <w:p w:rsidR="00171648" w:rsidRDefault="00171648" w:rsidP="00171648">
      <w:pPr>
        <w:pStyle w:val="1"/>
        <w:spacing w:before="175" w:after="175"/>
        <w:rPr>
          <w:rFonts w:hint="eastAsia"/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0" w:name="_Toc7493475"/>
      <w:bookmarkStart w:id="1" w:name="_Toc7429161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"/>
    </w:p>
    <w:p w:rsidR="00171648" w:rsidRDefault="00171648" w:rsidP="00171648">
      <w:pPr>
        <w:pStyle w:val="2"/>
        <w:rPr>
          <w:rFonts w:hint="eastAsia"/>
          <w:color w:val="000000"/>
        </w:rPr>
      </w:pPr>
      <w:bookmarkStart w:id="2" w:name="_Toc521667307"/>
      <w:bookmarkStart w:id="3" w:name="_Toc7429162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2"/>
      <w:bookmarkEnd w:id="3"/>
    </w:p>
    <w:p w:rsidR="00171648" w:rsidRDefault="00171648" w:rsidP="00171648">
      <w:pPr>
        <w:rPr>
          <w:i/>
          <w:iCs/>
          <w:color w:val="000000"/>
        </w:rPr>
      </w:pPr>
    </w:p>
    <w:p w:rsidR="00171648" w:rsidRDefault="00171648" w:rsidP="00171648">
      <w:pPr>
        <w:pStyle w:val="2"/>
        <w:rPr>
          <w:color w:val="000000"/>
        </w:rPr>
      </w:pPr>
      <w:bookmarkStart w:id="4" w:name="_Toc521667308"/>
      <w:bookmarkStart w:id="5" w:name="_Toc7429163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4"/>
      <w:bookmarkEnd w:id="5"/>
    </w:p>
    <w:p w:rsidR="00171648" w:rsidRDefault="00171648" w:rsidP="00171648">
      <w:pPr>
        <w:rPr>
          <w:rFonts w:ascii="宋体" w:hAnsi="宋体"/>
          <w:i/>
          <w:iCs/>
          <w:color w:val="000000"/>
        </w:rPr>
      </w:pPr>
    </w:p>
    <w:p w:rsidR="00171648" w:rsidRDefault="00171648" w:rsidP="00171648">
      <w:pPr>
        <w:pStyle w:val="2"/>
        <w:rPr>
          <w:color w:val="000000"/>
        </w:rPr>
      </w:pPr>
      <w:bookmarkStart w:id="6" w:name="_Toc7429164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6"/>
    </w:p>
    <w:p w:rsidR="00171648" w:rsidRDefault="00171648" w:rsidP="00171648">
      <w:pPr>
        <w:rPr>
          <w:rFonts w:ascii="宋体" w:hAnsi="宋体"/>
          <w:i/>
          <w:iCs/>
          <w:color w:val="000000"/>
        </w:rPr>
      </w:pPr>
    </w:p>
    <w:p w:rsidR="00171648" w:rsidRDefault="00171648" w:rsidP="00171648">
      <w:pPr>
        <w:pStyle w:val="2"/>
        <w:rPr>
          <w:color w:val="000000"/>
        </w:rPr>
      </w:pPr>
      <w:bookmarkStart w:id="7" w:name="_Toc521667309"/>
      <w:bookmarkStart w:id="8" w:name="_Toc7429165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参考文档</w:t>
      </w:r>
      <w:bookmarkEnd w:id="7"/>
      <w:bookmarkEnd w:id="8"/>
    </w:p>
    <w:p w:rsidR="00171648" w:rsidRDefault="00171648" w:rsidP="00171648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列出本文档的所有参考文献（可以是非正式出版物），格式如下：</w:t>
      </w:r>
    </w:p>
    <w:p w:rsidR="00171648" w:rsidRDefault="00171648" w:rsidP="00171648">
      <w:pPr>
        <w:ind w:firstLine="420"/>
        <w:rPr>
          <w:rFonts w:ascii="宋体" w:hAnsi="宋体" w:hint="eastAsia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ascii="宋体" w:hAnsi="宋体" w:hint="eastAsia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ascii="宋体" w:hAnsi="宋体" w:hint="eastAsia"/>
          <w:i/>
          <w:iCs/>
          <w:color w:val="000000"/>
        </w:rPr>
        <w:t>作者，文献名称，出版单位（或归属单位），日期</w:t>
      </w:r>
    </w:p>
    <w:p w:rsidR="00171648" w:rsidRDefault="00171648" w:rsidP="00171648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例如：</w:t>
      </w:r>
    </w:p>
    <w:p w:rsidR="00171648" w:rsidRDefault="00171648" w:rsidP="00171648">
      <w:pPr>
        <w:ind w:firstLineChars="200" w:firstLine="389"/>
        <w:rPr>
          <w:rFonts w:hint="eastAsia"/>
          <w:i/>
          <w:iCs/>
          <w:color w:val="000000"/>
          <w:sz w:val="18"/>
        </w:rPr>
      </w:pPr>
      <w:r>
        <w:rPr>
          <w:b/>
          <w:bCs/>
          <w:i/>
          <w:iCs/>
          <w:color w:val="000000"/>
          <w:sz w:val="18"/>
        </w:rPr>
        <w:t>[</w:t>
      </w:r>
      <w:r>
        <w:rPr>
          <w:rFonts w:hint="eastAsia"/>
          <w:b/>
          <w:bCs/>
          <w:i/>
          <w:iCs/>
          <w:color w:val="000000"/>
          <w:sz w:val="18"/>
        </w:rPr>
        <w:t>SPP-PROC-PP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SEPG</w:t>
      </w:r>
      <w:r>
        <w:rPr>
          <w:rFonts w:hint="eastAsia"/>
          <w:i/>
          <w:iCs/>
          <w:color w:val="000000"/>
          <w:sz w:val="18"/>
        </w:rPr>
        <w:t>，需求开发规范，机构名称，日期</w:t>
      </w:r>
    </w:p>
    <w:p w:rsidR="00171648" w:rsidRDefault="00171648" w:rsidP="00171648">
      <w:pPr>
        <w:rPr>
          <w:rFonts w:hint="eastAsia"/>
          <w:color w:val="000000"/>
        </w:rPr>
      </w:pPr>
    </w:p>
    <w:p w:rsidR="00171648" w:rsidRDefault="00171648" w:rsidP="00171648">
      <w:pPr>
        <w:pStyle w:val="2"/>
        <w:rPr>
          <w:rFonts w:hint="eastAsia"/>
          <w:color w:val="000000"/>
        </w:rPr>
      </w:pPr>
      <w:bookmarkStart w:id="9" w:name="_Toc521667310"/>
      <w:bookmarkStart w:id="10" w:name="_Toc7429166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6178"/>
      </w:tblGrid>
      <w:tr w:rsidR="00171648" w:rsidTr="009B43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 w:rsidR="00171648" w:rsidRDefault="00171648" w:rsidP="009B43BE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171648" w:rsidRDefault="00171648" w:rsidP="009B43BE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171648" w:rsidTr="009B43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171648" w:rsidRDefault="00171648" w:rsidP="009B43BE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  <w:tc>
          <w:tcPr>
            <w:tcW w:w="6352" w:type="dxa"/>
          </w:tcPr>
          <w:p w:rsidR="00171648" w:rsidRDefault="00171648" w:rsidP="009B43BE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</w:tr>
      <w:tr w:rsidR="00171648" w:rsidTr="009B43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171648" w:rsidRDefault="00171648" w:rsidP="009B43BE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  <w:tc>
          <w:tcPr>
            <w:tcW w:w="6352" w:type="dxa"/>
          </w:tcPr>
          <w:p w:rsidR="00171648" w:rsidRDefault="00171648" w:rsidP="009B43BE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</w:tr>
      <w:tr w:rsidR="00171648" w:rsidTr="009B43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171648" w:rsidRDefault="00171648" w:rsidP="009B43BE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  <w:tc>
          <w:tcPr>
            <w:tcW w:w="6352" w:type="dxa"/>
          </w:tcPr>
          <w:p w:rsidR="00171648" w:rsidRDefault="00171648" w:rsidP="009B43BE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</w:tr>
      <w:tr w:rsidR="00171648" w:rsidTr="009B43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171648" w:rsidRDefault="00171648" w:rsidP="009B43BE">
            <w:pPr>
              <w:tabs>
                <w:tab w:val="left" w:pos="3346"/>
              </w:tabs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6352" w:type="dxa"/>
          </w:tcPr>
          <w:p w:rsidR="00171648" w:rsidRDefault="00171648" w:rsidP="009B43BE">
            <w:pPr>
              <w:tabs>
                <w:tab w:val="left" w:pos="3346"/>
              </w:tabs>
              <w:rPr>
                <w:rFonts w:hint="eastAsia"/>
                <w:color w:val="000000"/>
              </w:rPr>
            </w:pPr>
          </w:p>
        </w:tc>
      </w:tr>
    </w:tbl>
    <w:p w:rsidR="00171648" w:rsidRDefault="00171648" w:rsidP="00171648">
      <w:pPr>
        <w:rPr>
          <w:rFonts w:hint="eastAsia"/>
          <w:color w:val="000000"/>
        </w:rPr>
      </w:pPr>
    </w:p>
    <w:p w:rsidR="00171648" w:rsidRDefault="00171648" w:rsidP="00171648">
      <w:pPr>
        <w:pStyle w:val="1"/>
        <w:pageBreakBefore/>
        <w:spacing w:before="175" w:after="175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背景介绍</w:t>
      </w:r>
      <w:bookmarkEnd w:id="0"/>
    </w:p>
    <w:p w:rsidR="00171648" w:rsidRDefault="00171648" w:rsidP="00171648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说明为什么要开展技术预研</w:t>
      </w:r>
      <w:r>
        <w:rPr>
          <w:i/>
          <w:iCs/>
          <w:color w:val="000000"/>
        </w:rPr>
        <w:t xml:space="preserve"> </w:t>
      </w:r>
      <w:r>
        <w:rPr>
          <w:rFonts w:hint="eastAsia"/>
          <w:i/>
          <w:iCs/>
          <w:color w:val="000000"/>
        </w:rPr>
        <w:t>。</w:t>
      </w:r>
    </w:p>
    <w:p w:rsidR="00171648" w:rsidRDefault="00171648" w:rsidP="00171648">
      <w:pPr>
        <w:rPr>
          <w:rFonts w:hint="eastAsia"/>
          <w:i/>
          <w:iCs/>
          <w:color w:val="000000"/>
        </w:rPr>
      </w:pPr>
    </w:p>
    <w:p w:rsidR="00171648" w:rsidRDefault="00171648" w:rsidP="00171648">
      <w:pPr>
        <w:rPr>
          <w:rFonts w:hint="eastAsia"/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rFonts w:hint="eastAsia"/>
          <w:color w:val="000000"/>
        </w:rPr>
      </w:pPr>
      <w:bookmarkStart w:id="11" w:name="_Toc7493476"/>
      <w:r>
        <w:rPr>
          <w:rFonts w:hint="eastAsia"/>
          <w:color w:val="000000"/>
        </w:rPr>
        <w:t>2.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技术预研目标</w:t>
      </w:r>
      <w:bookmarkEnd w:id="11"/>
    </w:p>
    <w:p w:rsidR="00171648" w:rsidRDefault="00171648" w:rsidP="00171648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说明本次技术预研的主要内容与目标（必须是可以验证的）。</w:t>
      </w:r>
    </w:p>
    <w:p w:rsidR="00171648" w:rsidRDefault="00171648" w:rsidP="00171648">
      <w:pPr>
        <w:rPr>
          <w:rFonts w:hint="eastAsia"/>
          <w:i/>
          <w:iCs/>
          <w:color w:val="000000"/>
        </w:rPr>
      </w:pPr>
    </w:p>
    <w:p w:rsidR="00171648" w:rsidRDefault="00171648" w:rsidP="00171648">
      <w:pPr>
        <w:rPr>
          <w:rFonts w:hint="eastAsia"/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rFonts w:hint="eastAsia"/>
          <w:color w:val="000000"/>
        </w:rPr>
      </w:pPr>
      <w:bookmarkStart w:id="12" w:name="_Toc523056615"/>
      <w:bookmarkStart w:id="13" w:name="_Toc7493477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技术预研取得的工作成果</w:t>
      </w:r>
      <w:bookmarkEnd w:id="12"/>
      <w:bookmarkEnd w:id="13"/>
    </w:p>
    <w:p w:rsidR="00171648" w:rsidRDefault="00171648" w:rsidP="00171648">
      <w:pPr>
        <w:tabs>
          <w:tab w:val="left" w:pos="3346"/>
        </w:tabs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说明本次技术预研取得的工作成果（程序、文档、数据等）以及时间。</w:t>
      </w:r>
      <w:r>
        <w:rPr>
          <w:rFonts w:hint="eastAsia"/>
          <w:i/>
          <w:iCs/>
          <w:color w:val="000000"/>
        </w:rPr>
        <w:t xml:space="preserve"> </w:t>
      </w:r>
    </w:p>
    <w:p w:rsidR="00171648" w:rsidRDefault="00171648" w:rsidP="00171648">
      <w:pPr>
        <w:rPr>
          <w:rFonts w:hint="eastAsia"/>
          <w:i/>
          <w:iCs/>
          <w:color w:val="000000"/>
        </w:rPr>
      </w:pPr>
    </w:p>
    <w:p w:rsidR="00171648" w:rsidRDefault="00171648" w:rsidP="00171648">
      <w:pPr>
        <w:rPr>
          <w:rFonts w:hint="eastAsia"/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rFonts w:hint="eastAsia"/>
          <w:color w:val="000000"/>
        </w:rPr>
      </w:pPr>
      <w:bookmarkStart w:id="14" w:name="_Toc523056616"/>
      <w:bookmarkStart w:id="15" w:name="_Toc7493478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</w:t>
      </w:r>
      <w:r>
        <w:rPr>
          <w:color w:val="000000"/>
        </w:rPr>
        <w:t>A</w:t>
      </w:r>
      <w:r>
        <w:rPr>
          <w:rFonts w:hint="eastAsia"/>
          <w:color w:val="000000"/>
        </w:rPr>
        <w:t>的研究</w:t>
      </w:r>
      <w:bookmarkEnd w:id="14"/>
      <w:r>
        <w:rPr>
          <w:rFonts w:hint="eastAsia"/>
          <w:color w:val="000000"/>
        </w:rPr>
        <w:t>报告</w:t>
      </w:r>
      <w:bookmarkEnd w:id="15"/>
    </w:p>
    <w:p w:rsidR="00171648" w:rsidRDefault="00171648" w:rsidP="00171648">
      <w:pPr>
        <w:tabs>
          <w:tab w:val="left" w:pos="3346"/>
        </w:tabs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171648" w:rsidRDefault="00171648" w:rsidP="00171648">
      <w:pPr>
        <w:tabs>
          <w:tab w:val="left" w:pos="3346"/>
        </w:tabs>
        <w:rPr>
          <w:rFonts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（1）</w:t>
      </w:r>
      <w:r>
        <w:rPr>
          <w:rFonts w:hint="eastAsia"/>
          <w:i/>
          <w:iCs/>
          <w:color w:val="000000"/>
        </w:rPr>
        <w:t>解释重要的术语、基本概念；</w:t>
      </w:r>
    </w:p>
    <w:p w:rsidR="00171648" w:rsidRDefault="00171648" w:rsidP="00171648">
      <w:pPr>
        <w:tabs>
          <w:tab w:val="left" w:pos="3346"/>
        </w:tabs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）论述思想方法、技术方案、技术细节</w:t>
      </w:r>
    </w:p>
    <w:p w:rsidR="00171648" w:rsidRDefault="00171648" w:rsidP="00171648">
      <w:pPr>
        <w:rPr>
          <w:rFonts w:hint="eastAsia"/>
          <w:i/>
          <w:iCs/>
          <w:color w:val="000000"/>
        </w:rPr>
      </w:pPr>
    </w:p>
    <w:p w:rsidR="00171648" w:rsidRDefault="00171648" w:rsidP="00171648">
      <w:pPr>
        <w:pStyle w:val="1"/>
        <w:spacing w:before="175" w:after="175"/>
        <w:rPr>
          <w:rFonts w:hint="eastAsia"/>
          <w:color w:val="000000"/>
        </w:rPr>
      </w:pPr>
      <w:bookmarkStart w:id="16" w:name="_Toc7493479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技术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的研究报告</w:t>
      </w:r>
      <w:bookmarkEnd w:id="16"/>
    </w:p>
    <w:p w:rsidR="00171648" w:rsidRDefault="00171648" w:rsidP="00171648">
      <w:pPr>
        <w:tabs>
          <w:tab w:val="left" w:pos="3346"/>
        </w:tabs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</w:p>
    <w:p w:rsidR="00171648" w:rsidRDefault="00171648" w:rsidP="00171648">
      <w:pPr>
        <w:tabs>
          <w:tab w:val="left" w:pos="3346"/>
        </w:tabs>
        <w:rPr>
          <w:rFonts w:hint="eastAsia"/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>（1）</w:t>
      </w:r>
      <w:r>
        <w:rPr>
          <w:rFonts w:hint="eastAsia"/>
          <w:i/>
          <w:iCs/>
          <w:color w:val="000000"/>
        </w:rPr>
        <w:t>解释重要的术语、基本概念；</w:t>
      </w:r>
    </w:p>
    <w:p w:rsidR="00171648" w:rsidRDefault="00171648" w:rsidP="00171648">
      <w:pPr>
        <w:tabs>
          <w:tab w:val="left" w:pos="3346"/>
        </w:tabs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）论述思想方法、技术方案、技术细节</w:t>
      </w:r>
    </w:p>
    <w:p w:rsidR="00171648" w:rsidRDefault="00171648" w:rsidP="00171648">
      <w:pPr>
        <w:rPr>
          <w:rFonts w:hint="eastAsia"/>
          <w:i/>
          <w:iCs/>
          <w:color w:val="000000"/>
        </w:rPr>
      </w:pPr>
    </w:p>
    <w:p w:rsidR="00E329A4" w:rsidRPr="00171648" w:rsidRDefault="00E329A4"/>
    <w:sectPr w:rsidR="00E329A4" w:rsidRPr="00171648" w:rsidSect="00CD36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701" w:bottom="1418" w:left="1701" w:header="851" w:footer="851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652" w:rsidRDefault="00C21652" w:rsidP="00171648">
      <w:r>
        <w:separator/>
      </w:r>
    </w:p>
  </w:endnote>
  <w:endnote w:type="continuationSeparator" w:id="0">
    <w:p w:rsidR="00C21652" w:rsidRDefault="00C21652" w:rsidP="0017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639" w:rsidRDefault="00CD36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42"/>
      <w:gridCol w:w="4262"/>
    </w:tblGrid>
    <w:tr w:rsidR="00BC5DD5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000000" w:rsidRDefault="00C21652">
          <w:pPr>
            <w:pStyle w:val="a5"/>
          </w:pPr>
          <w:r>
            <w:sym w:font="Symbol" w:char="F0D3"/>
          </w:r>
          <w:r w:rsidR="00BC5DD5">
            <w:t xml:space="preserve"> </w:t>
          </w:r>
          <w:r w:rsidR="00BC5DD5">
            <w:rPr>
              <w:rFonts w:hint="eastAsia"/>
            </w:rPr>
            <w:t>深圳航天信息有限公司，</w:t>
          </w:r>
          <w:r w:rsidR="00BC5DD5">
            <w:rPr>
              <w:rFonts w:hint="eastAsia"/>
            </w:rPr>
            <w:t>2016</w:t>
          </w:r>
          <w:bookmarkStart w:id="17" w:name="_GoBack"/>
          <w:bookmarkEnd w:id="17"/>
        </w:p>
      </w:tc>
      <w:tc>
        <w:tcPr>
          <w:tcW w:w="4643" w:type="dxa"/>
        </w:tcPr>
        <w:p w:rsidR="00000000" w:rsidRDefault="00BC5DD5">
          <w:pPr>
            <w:pStyle w:val="a5"/>
            <w:jc w:val="right"/>
            <w:rPr>
              <w:rFonts w:hint="eastAsia"/>
            </w:rPr>
          </w:pPr>
          <w:r>
            <w:rPr>
              <w:snapToGrid w:val="0"/>
            </w:rPr>
            <w:t xml:space="preserve"> </w:t>
          </w:r>
          <w:r w:rsidR="00C21652">
            <w:rPr>
              <w:snapToGrid w:val="0"/>
            </w:rPr>
            <w:t xml:space="preserve">Page </w:t>
          </w:r>
          <w:r w:rsidR="00C21652">
            <w:rPr>
              <w:rStyle w:val="a8"/>
            </w:rPr>
            <w:fldChar w:fldCharType="begin"/>
          </w:r>
          <w:r w:rsidR="00C21652">
            <w:rPr>
              <w:rStyle w:val="a8"/>
            </w:rPr>
            <w:instrText xml:space="preserve"> PAGE </w:instrText>
          </w:r>
          <w:r w:rsidR="00C21652"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1</w:t>
          </w:r>
          <w:r w:rsidR="00C21652">
            <w:rPr>
              <w:rStyle w:val="a8"/>
            </w:rPr>
            <w:fldChar w:fldCharType="end"/>
          </w:r>
          <w:r w:rsidR="00C21652">
            <w:rPr>
              <w:snapToGrid w:val="0"/>
            </w:rPr>
            <w:t xml:space="preserve"> of </w:t>
          </w:r>
          <w:r w:rsidR="00C21652">
            <w:rPr>
              <w:rStyle w:val="a8"/>
            </w:rPr>
            <w:fldChar w:fldCharType="begin"/>
          </w:r>
          <w:r w:rsidR="00C21652">
            <w:rPr>
              <w:rStyle w:val="a8"/>
            </w:rPr>
            <w:instrText xml:space="preserve"> NUMPAGES </w:instrText>
          </w:r>
          <w:r w:rsidR="00C21652"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5</w:t>
          </w:r>
          <w:r w:rsidR="00C21652">
            <w:rPr>
              <w:rStyle w:val="a8"/>
            </w:rPr>
            <w:fldChar w:fldCharType="end"/>
          </w:r>
        </w:p>
      </w:tc>
    </w:tr>
  </w:tbl>
  <w:p w:rsidR="00000000" w:rsidRDefault="00C2165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9833610D4EA24A2186EEF060F688CF06"/>
      </w:placeholder>
      <w:temporary/>
      <w:showingPlcHdr/>
      <w15:appearance w15:val="hidden"/>
    </w:sdtPr>
    <w:sdtContent>
      <w:p w:rsidR="00B740EE" w:rsidRDefault="00B740EE">
        <w:pPr>
          <w:pStyle w:val="a5"/>
        </w:pPr>
        <w:r>
          <w:rPr>
            <w:lang w:val="zh-CN"/>
          </w:rPr>
          <w:t>[在此处键入]</w:t>
        </w:r>
      </w:p>
    </w:sdtContent>
  </w:sdt>
  <w:p w:rsidR="00B740EE" w:rsidRDefault="00B740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652" w:rsidRDefault="00C21652" w:rsidP="00171648">
      <w:r>
        <w:separator/>
      </w:r>
    </w:p>
  </w:footnote>
  <w:footnote w:type="continuationSeparator" w:id="0">
    <w:p w:rsidR="00C21652" w:rsidRDefault="00C21652" w:rsidP="00171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639" w:rsidRDefault="00CD36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639" w:rsidRDefault="00CD3639" w:rsidP="00CD3639">
    <w:pPr>
      <w:pStyle w:val="Normal0"/>
      <w:spacing w:after="120"/>
      <w:rPr>
        <w:color w:val="000000"/>
        <w:sz w:val="15"/>
        <w:szCs w:val="15"/>
        <w:lang w:eastAsia="zh-CN"/>
      </w:rPr>
    </w:pPr>
  </w:p>
  <w:p w:rsidR="00000000" w:rsidRPr="00CD3639" w:rsidRDefault="00CD3639" w:rsidP="00CD3639">
    <w:pPr>
      <w:pStyle w:val="Normal0"/>
      <w:spacing w:after="120"/>
      <w:rPr>
        <w:rFonts w:hint="eastAsia"/>
        <w:color w:val="000000"/>
        <w:sz w:val="15"/>
        <w:szCs w:val="15"/>
        <w:lang w:eastAsia="zh-CN"/>
      </w:rPr>
    </w:pPr>
    <w:r w:rsidRPr="00CD3639">
      <w:rPr>
        <w:rFonts w:hint="eastAsia"/>
        <w:color w:val="000000"/>
        <w:sz w:val="15"/>
        <w:szCs w:val="15"/>
        <w:lang w:eastAsia="zh-CN"/>
      </w:rPr>
      <w:t>企业分布式数据存储与云计算技术预研报告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0EE" w:rsidRDefault="00B740EE" w:rsidP="00B740EE">
    <w:pPr>
      <w:pStyle w:val="Normal0"/>
      <w:spacing w:after="120"/>
      <w:rPr>
        <w:color w:val="000000"/>
        <w:sz w:val="13"/>
        <w:szCs w:val="13"/>
        <w:lang w:eastAsia="zh-CN"/>
      </w:rPr>
    </w:pPr>
  </w:p>
  <w:p w:rsidR="00B740EE" w:rsidRPr="00B740EE" w:rsidRDefault="00B740EE" w:rsidP="00B740EE">
    <w:pPr>
      <w:pStyle w:val="Normal0"/>
      <w:spacing w:after="120"/>
      <w:rPr>
        <w:color w:val="000000"/>
        <w:sz w:val="13"/>
        <w:szCs w:val="13"/>
        <w:lang w:eastAsia="zh-CN"/>
      </w:rPr>
    </w:pPr>
    <w:r w:rsidRPr="00B740EE">
      <w:rPr>
        <w:rFonts w:hint="eastAsia"/>
        <w:color w:val="000000"/>
        <w:sz w:val="13"/>
        <w:szCs w:val="13"/>
        <w:lang w:eastAsia="zh-CN"/>
      </w:rPr>
      <w:t>企业分布式数据存储与云计算技术预研报告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2D"/>
    <w:rsid w:val="00171648"/>
    <w:rsid w:val="00212AB1"/>
    <w:rsid w:val="00B740EE"/>
    <w:rsid w:val="00BC5DD5"/>
    <w:rsid w:val="00C21652"/>
    <w:rsid w:val="00C22E2D"/>
    <w:rsid w:val="00CD3639"/>
    <w:rsid w:val="00E3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4B8EA"/>
  <w15:chartTrackingRefBased/>
  <w15:docId w15:val="{1BE32883-4381-4AE2-A5F8-6939F5EB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716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71648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rsid w:val="00171648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6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648"/>
    <w:rPr>
      <w:sz w:val="18"/>
      <w:szCs w:val="18"/>
    </w:rPr>
  </w:style>
  <w:style w:type="character" w:customStyle="1" w:styleId="10">
    <w:name w:val="标题 1 字符"/>
    <w:basedOn w:val="a0"/>
    <w:link w:val="1"/>
    <w:rsid w:val="00171648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basedOn w:val="a0"/>
    <w:link w:val="2"/>
    <w:rsid w:val="00171648"/>
    <w:rPr>
      <w:rFonts w:ascii="Arial" w:eastAsia="宋体" w:hAnsi="Arial" w:cs="Times New Roman"/>
      <w:b/>
      <w:bCs/>
      <w:sz w:val="28"/>
      <w:szCs w:val="32"/>
    </w:rPr>
  </w:style>
  <w:style w:type="character" w:styleId="a7">
    <w:name w:val="Hyperlink"/>
    <w:basedOn w:val="a0"/>
    <w:semiHidden/>
    <w:rsid w:val="00171648"/>
    <w:rPr>
      <w:color w:val="0000FF"/>
      <w:u w:val="single"/>
    </w:rPr>
  </w:style>
  <w:style w:type="character" w:styleId="a8">
    <w:name w:val="page number"/>
    <w:basedOn w:val="a0"/>
    <w:semiHidden/>
    <w:rsid w:val="00171648"/>
  </w:style>
  <w:style w:type="paragraph" w:styleId="11">
    <w:name w:val="toc 1"/>
    <w:basedOn w:val="a"/>
    <w:next w:val="a"/>
    <w:autoRedefine/>
    <w:semiHidden/>
    <w:rsid w:val="00171648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semiHidden/>
    <w:rsid w:val="00171648"/>
    <w:pPr>
      <w:ind w:left="210"/>
      <w:jc w:val="left"/>
    </w:pPr>
    <w:rPr>
      <w:smallCaps/>
    </w:rPr>
  </w:style>
  <w:style w:type="paragraph" w:customStyle="1" w:styleId="Normal0">
    <w:name w:val="Normal0"/>
    <w:rsid w:val="00171648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33610D4EA24A2186EEF060F688CF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94E934-964E-44EA-9AFD-8D31A23A7A76}"/>
      </w:docPartPr>
      <w:docPartBody>
        <w:p w:rsidR="00000000" w:rsidRDefault="00FA78D8" w:rsidP="00FA78D8">
          <w:pPr>
            <w:pStyle w:val="9833610D4EA24A2186EEF060F688CF06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D8"/>
    <w:rsid w:val="00E5668B"/>
    <w:rsid w:val="00FA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477C738F1453D977199B1B68FEBE1">
    <w:name w:val="1C6477C738F1453D977199B1B68FEBE1"/>
    <w:rsid w:val="00FA78D8"/>
    <w:pPr>
      <w:widowControl w:val="0"/>
      <w:jc w:val="both"/>
    </w:pPr>
  </w:style>
  <w:style w:type="paragraph" w:customStyle="1" w:styleId="734EB7D5E8944A749677348AC5BCF975">
    <w:name w:val="734EB7D5E8944A749677348AC5BCF975"/>
    <w:rsid w:val="00FA78D8"/>
    <w:pPr>
      <w:widowControl w:val="0"/>
      <w:jc w:val="both"/>
    </w:pPr>
  </w:style>
  <w:style w:type="paragraph" w:customStyle="1" w:styleId="9833610D4EA24A2186EEF060F688CF06">
    <w:name w:val="9833610D4EA24A2186EEF060F688CF06"/>
    <w:rsid w:val="00FA78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38A85-9E15-4999-8232-C7730AEB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6</cp:revision>
  <dcterms:created xsi:type="dcterms:W3CDTF">2016-08-29T05:44:00Z</dcterms:created>
  <dcterms:modified xsi:type="dcterms:W3CDTF">2016-08-29T05:49:00Z</dcterms:modified>
</cp:coreProperties>
</file>