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FFDF3" w14:textId="77777777" w:rsidR="006B6269" w:rsidRDefault="006B6269" w:rsidP="006B6269">
      <w:pPr>
        <w:jc w:val="center"/>
        <w:rPr>
          <w:sz w:val="30"/>
        </w:rPr>
      </w:pPr>
      <w:r>
        <w:rPr>
          <w:rFonts w:hint="eastAsia"/>
          <w:sz w:val="30"/>
        </w:rPr>
        <w:t>物业自助终端体系结构设计文档</w:t>
      </w:r>
    </w:p>
    <w:tbl>
      <w:tblPr>
        <w:tblpPr w:leftFromText="180" w:rightFromText="180" w:vertAnchor="text" w:horzAnchor="page" w:tblpX="1875" w:tblpY="215"/>
        <w:tblOverlap w:val="never"/>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708"/>
        <w:gridCol w:w="846"/>
        <w:gridCol w:w="1186"/>
        <w:gridCol w:w="4928"/>
      </w:tblGrid>
      <w:tr w:rsidR="006B6269" w14:paraId="1CCA9B2F" w14:textId="77777777" w:rsidTr="006B6269">
        <w:tc>
          <w:tcPr>
            <w:tcW w:w="1045" w:type="dxa"/>
            <w:tcBorders>
              <w:top w:val="single" w:sz="4" w:space="0" w:color="auto"/>
              <w:left w:val="single" w:sz="4" w:space="0" w:color="auto"/>
              <w:bottom w:val="single" w:sz="4" w:space="0" w:color="auto"/>
              <w:right w:val="single" w:sz="4" w:space="0" w:color="auto"/>
            </w:tcBorders>
            <w:shd w:val="clear" w:color="auto" w:fill="E6E6E6"/>
            <w:hideMark/>
          </w:tcPr>
          <w:p w14:paraId="493DFE5C" w14:textId="77777777" w:rsidR="006B6269" w:rsidRDefault="006B6269">
            <w:pPr>
              <w:pStyle w:val="-"/>
              <w:rPr>
                <w:rFonts w:ascii="宋体" w:hAnsi="宋体"/>
              </w:rPr>
            </w:pPr>
            <w:r>
              <w:rPr>
                <w:rFonts w:ascii="宋体" w:hAnsi="宋体" w:hint="eastAsia"/>
              </w:rPr>
              <w:t>版本/状态</w:t>
            </w:r>
          </w:p>
        </w:tc>
        <w:tc>
          <w:tcPr>
            <w:tcW w:w="708" w:type="dxa"/>
            <w:tcBorders>
              <w:top w:val="single" w:sz="4" w:space="0" w:color="auto"/>
              <w:left w:val="single" w:sz="4" w:space="0" w:color="auto"/>
              <w:bottom w:val="single" w:sz="4" w:space="0" w:color="auto"/>
              <w:right w:val="single" w:sz="4" w:space="0" w:color="auto"/>
            </w:tcBorders>
            <w:shd w:val="clear" w:color="auto" w:fill="E6E6E6"/>
            <w:hideMark/>
          </w:tcPr>
          <w:p w14:paraId="6A53FA45" w14:textId="77777777" w:rsidR="006B6269" w:rsidRDefault="006B6269">
            <w:pPr>
              <w:pStyle w:val="-"/>
              <w:rPr>
                <w:rFonts w:ascii="宋体" w:hAnsi="宋体" w:hint="eastAsia"/>
              </w:rPr>
            </w:pPr>
            <w:r>
              <w:rPr>
                <w:rFonts w:ascii="宋体" w:hAnsi="宋体" w:hint="eastAsia"/>
              </w:rPr>
              <w:t>作者</w:t>
            </w:r>
          </w:p>
        </w:tc>
        <w:tc>
          <w:tcPr>
            <w:tcW w:w="846" w:type="dxa"/>
            <w:tcBorders>
              <w:top w:val="single" w:sz="4" w:space="0" w:color="auto"/>
              <w:left w:val="single" w:sz="4" w:space="0" w:color="auto"/>
              <w:bottom w:val="single" w:sz="4" w:space="0" w:color="auto"/>
              <w:right w:val="single" w:sz="4" w:space="0" w:color="auto"/>
            </w:tcBorders>
            <w:shd w:val="clear" w:color="auto" w:fill="E6E6E6"/>
            <w:hideMark/>
          </w:tcPr>
          <w:p w14:paraId="32B50F1F" w14:textId="77777777" w:rsidR="006B6269" w:rsidRDefault="006B6269">
            <w:pPr>
              <w:pStyle w:val="-"/>
              <w:rPr>
                <w:rFonts w:ascii="宋体" w:hAnsi="宋体" w:hint="eastAsia"/>
              </w:rPr>
            </w:pPr>
            <w:r>
              <w:rPr>
                <w:rFonts w:ascii="宋体" w:hAnsi="宋体" w:hint="eastAsia"/>
              </w:rPr>
              <w:t>参与者</w:t>
            </w:r>
          </w:p>
        </w:tc>
        <w:tc>
          <w:tcPr>
            <w:tcW w:w="1186" w:type="dxa"/>
            <w:tcBorders>
              <w:top w:val="single" w:sz="4" w:space="0" w:color="auto"/>
              <w:left w:val="single" w:sz="4" w:space="0" w:color="auto"/>
              <w:bottom w:val="single" w:sz="4" w:space="0" w:color="auto"/>
              <w:right w:val="single" w:sz="4" w:space="0" w:color="auto"/>
            </w:tcBorders>
            <w:shd w:val="clear" w:color="auto" w:fill="E6E6E6"/>
            <w:hideMark/>
          </w:tcPr>
          <w:p w14:paraId="6711DADF" w14:textId="77777777" w:rsidR="006B6269" w:rsidRDefault="006B6269">
            <w:pPr>
              <w:pStyle w:val="-"/>
              <w:rPr>
                <w:rFonts w:ascii="宋体" w:hAnsi="宋体" w:hint="eastAsia"/>
              </w:rPr>
            </w:pPr>
            <w:r>
              <w:rPr>
                <w:rFonts w:ascii="宋体" w:hAnsi="宋体" w:hint="eastAsia"/>
              </w:rPr>
              <w:t>起止日期</w:t>
            </w:r>
          </w:p>
        </w:tc>
        <w:tc>
          <w:tcPr>
            <w:tcW w:w="4929" w:type="dxa"/>
            <w:tcBorders>
              <w:top w:val="single" w:sz="4" w:space="0" w:color="auto"/>
              <w:left w:val="single" w:sz="4" w:space="0" w:color="auto"/>
              <w:bottom w:val="single" w:sz="4" w:space="0" w:color="auto"/>
              <w:right w:val="single" w:sz="4" w:space="0" w:color="auto"/>
            </w:tcBorders>
            <w:shd w:val="clear" w:color="auto" w:fill="E6E6E6"/>
            <w:hideMark/>
          </w:tcPr>
          <w:p w14:paraId="33068936" w14:textId="77777777" w:rsidR="006B6269" w:rsidRDefault="006B6269">
            <w:pPr>
              <w:pStyle w:val="-"/>
              <w:rPr>
                <w:rFonts w:ascii="宋体" w:hAnsi="宋体" w:hint="eastAsia"/>
              </w:rPr>
            </w:pPr>
            <w:r>
              <w:rPr>
                <w:rFonts w:ascii="宋体" w:hAnsi="宋体" w:hint="eastAsia"/>
              </w:rPr>
              <w:t>备注</w:t>
            </w:r>
          </w:p>
        </w:tc>
      </w:tr>
      <w:tr w:rsidR="006B6269" w14:paraId="35289152"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hideMark/>
          </w:tcPr>
          <w:p w14:paraId="23B02741" w14:textId="77777777" w:rsidR="006B6269" w:rsidRDefault="006B6269">
            <w:pPr>
              <w:pStyle w:val="-"/>
              <w:rPr>
                <w:rFonts w:ascii="宋体" w:hAnsi="宋体" w:hint="eastAsia"/>
              </w:rPr>
            </w:pPr>
            <w:r>
              <w:rPr>
                <w:rFonts w:ascii="宋体" w:hAnsi="宋体" w:hint="eastAsia"/>
              </w:rPr>
              <w:t>草稿</w:t>
            </w:r>
          </w:p>
        </w:tc>
        <w:tc>
          <w:tcPr>
            <w:tcW w:w="708" w:type="dxa"/>
            <w:tcBorders>
              <w:top w:val="single" w:sz="4" w:space="0" w:color="auto"/>
              <w:left w:val="single" w:sz="4" w:space="0" w:color="auto"/>
              <w:bottom w:val="single" w:sz="4" w:space="0" w:color="auto"/>
              <w:right w:val="single" w:sz="4" w:space="0" w:color="auto"/>
            </w:tcBorders>
            <w:hideMark/>
          </w:tcPr>
          <w:p w14:paraId="37DE9F89" w14:textId="77777777" w:rsidR="006B6269" w:rsidRDefault="006B6269">
            <w:pPr>
              <w:pStyle w:val="-"/>
              <w:rPr>
                <w:rFonts w:ascii="宋体" w:hAnsi="宋体" w:hint="eastAsia"/>
              </w:rPr>
            </w:pPr>
            <w:r>
              <w:rPr>
                <w:rFonts w:ascii="宋体" w:hAnsi="宋体" w:hint="eastAsia"/>
              </w:rPr>
              <w:t>Zrz</w:t>
            </w:r>
          </w:p>
        </w:tc>
        <w:tc>
          <w:tcPr>
            <w:tcW w:w="846" w:type="dxa"/>
            <w:tcBorders>
              <w:top w:val="single" w:sz="4" w:space="0" w:color="auto"/>
              <w:left w:val="single" w:sz="4" w:space="0" w:color="auto"/>
              <w:bottom w:val="single" w:sz="4" w:space="0" w:color="auto"/>
              <w:right w:val="single" w:sz="4" w:space="0" w:color="auto"/>
            </w:tcBorders>
          </w:tcPr>
          <w:p w14:paraId="729B2A13"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45AA1CE7" w14:textId="77777777" w:rsidR="006B6269" w:rsidRDefault="006B6269">
            <w:pPr>
              <w:pStyle w:val="-"/>
              <w:rPr>
                <w:rFonts w:ascii="宋体" w:hAnsi="宋体" w:hint="eastAsia"/>
              </w:rPr>
            </w:pPr>
            <w:r>
              <w:rPr>
                <w:rFonts w:ascii="宋体" w:hAnsi="宋体" w:hint="eastAsia"/>
              </w:rPr>
              <w:t>2016-6-15</w:t>
            </w:r>
          </w:p>
        </w:tc>
        <w:tc>
          <w:tcPr>
            <w:tcW w:w="4929" w:type="dxa"/>
            <w:tcBorders>
              <w:top w:val="single" w:sz="4" w:space="0" w:color="auto"/>
              <w:left w:val="single" w:sz="4" w:space="0" w:color="auto"/>
              <w:bottom w:val="single" w:sz="4" w:space="0" w:color="auto"/>
              <w:right w:val="single" w:sz="4" w:space="0" w:color="auto"/>
            </w:tcBorders>
            <w:hideMark/>
          </w:tcPr>
          <w:p w14:paraId="2A23A974" w14:textId="77777777" w:rsidR="006B6269" w:rsidRDefault="006B6269">
            <w:pPr>
              <w:pStyle w:val="-"/>
              <w:rPr>
                <w:rFonts w:ascii="宋体" w:hAnsi="宋体" w:hint="eastAsia"/>
              </w:rPr>
            </w:pPr>
            <w:r>
              <w:rPr>
                <w:rFonts w:ascii="宋体" w:hAnsi="宋体" w:hint="eastAsia"/>
              </w:rPr>
              <w:t>开始合并所有的设计文档</w:t>
            </w:r>
          </w:p>
        </w:tc>
      </w:tr>
      <w:tr w:rsidR="006B6269" w14:paraId="1CD72E89"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hideMark/>
          </w:tcPr>
          <w:p w14:paraId="705BC9E2" w14:textId="77777777" w:rsidR="006B6269" w:rsidRDefault="006B6269">
            <w:pPr>
              <w:pStyle w:val="-"/>
              <w:rPr>
                <w:rFonts w:ascii="宋体" w:hAnsi="宋体" w:hint="eastAsia"/>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0C5CCDCE" w14:textId="77777777" w:rsidR="006B6269" w:rsidRDefault="006B6269">
            <w:pPr>
              <w:pStyle w:val="-"/>
              <w:rPr>
                <w:rFonts w:ascii="宋体" w:hAnsi="宋体" w:hint="eastAsia"/>
              </w:rPr>
            </w:pPr>
            <w:r>
              <w:rPr>
                <w:rFonts w:ascii="宋体" w:hAnsi="宋体" w:hint="eastAsia"/>
              </w:rPr>
              <w:t>Zrz</w:t>
            </w:r>
          </w:p>
          <w:p w14:paraId="5F4FFE1F" w14:textId="77777777" w:rsidR="006B6269" w:rsidRDefault="006B6269">
            <w:pPr>
              <w:pStyle w:val="-"/>
              <w:rPr>
                <w:rFonts w:ascii="宋体" w:hAnsi="宋体" w:hint="eastAsia"/>
              </w:rPr>
            </w:pPr>
            <w:r>
              <w:rPr>
                <w:rFonts w:ascii="宋体" w:hAnsi="宋体" w:hint="eastAsia"/>
              </w:rPr>
              <w:t xml:space="preserve"> </w:t>
            </w:r>
          </w:p>
        </w:tc>
        <w:tc>
          <w:tcPr>
            <w:tcW w:w="846" w:type="dxa"/>
            <w:tcBorders>
              <w:top w:val="single" w:sz="4" w:space="0" w:color="auto"/>
              <w:left w:val="single" w:sz="4" w:space="0" w:color="auto"/>
              <w:bottom w:val="single" w:sz="4" w:space="0" w:color="auto"/>
              <w:right w:val="single" w:sz="4" w:space="0" w:color="auto"/>
            </w:tcBorders>
          </w:tcPr>
          <w:p w14:paraId="1AD4E480"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744EB1ED" w14:textId="77777777" w:rsidR="006B6269" w:rsidRDefault="006B6269">
            <w:pPr>
              <w:pStyle w:val="-"/>
              <w:rPr>
                <w:rFonts w:ascii="宋体" w:hAnsi="宋体" w:hint="eastAsia"/>
              </w:rPr>
            </w:pPr>
            <w:r>
              <w:rPr>
                <w:rFonts w:ascii="宋体" w:hAnsi="宋体" w:hint="eastAsia"/>
              </w:rPr>
              <w:t>2016-6-16</w:t>
            </w:r>
          </w:p>
        </w:tc>
        <w:tc>
          <w:tcPr>
            <w:tcW w:w="4929" w:type="dxa"/>
            <w:tcBorders>
              <w:top w:val="single" w:sz="4" w:space="0" w:color="auto"/>
              <w:left w:val="single" w:sz="4" w:space="0" w:color="auto"/>
              <w:bottom w:val="single" w:sz="4" w:space="0" w:color="auto"/>
              <w:right w:val="single" w:sz="4" w:space="0" w:color="auto"/>
            </w:tcBorders>
          </w:tcPr>
          <w:p w14:paraId="0A0CD07B" w14:textId="77777777" w:rsidR="006B6269" w:rsidRDefault="006B6269">
            <w:pPr>
              <w:pStyle w:val="-"/>
              <w:rPr>
                <w:rFonts w:ascii="宋体" w:hAnsi="宋体" w:hint="eastAsia"/>
              </w:rPr>
            </w:pPr>
            <w:r>
              <w:rPr>
                <w:rFonts w:ascii="宋体" w:hAnsi="宋体" w:hint="eastAsia"/>
              </w:rPr>
              <w:t>版本1.1A、B，需求相关变更</w:t>
            </w:r>
          </w:p>
          <w:p w14:paraId="28A6AA12" w14:textId="77777777" w:rsidR="006B6269" w:rsidRDefault="006B6269" w:rsidP="008F6EFD">
            <w:pPr>
              <w:pStyle w:val="-"/>
              <w:numPr>
                <w:ilvl w:val="0"/>
                <w:numId w:val="3"/>
              </w:numPr>
              <w:rPr>
                <w:rFonts w:ascii="宋体" w:hAnsi="宋体" w:hint="eastAsia"/>
              </w:rPr>
            </w:pPr>
          </w:p>
        </w:tc>
      </w:tr>
      <w:tr w:rsidR="006B6269" w14:paraId="2A40DC46"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hideMark/>
          </w:tcPr>
          <w:p w14:paraId="062107E1" w14:textId="77777777" w:rsidR="006B6269" w:rsidRDefault="006B6269">
            <w:pPr>
              <w:pStyle w:val="-"/>
              <w:rPr>
                <w:rFonts w:ascii="宋体" w:hAnsi="宋体" w:hint="eastAsia"/>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3C37E881" w14:textId="77777777" w:rsidR="006B6269" w:rsidRDefault="006B6269">
            <w:pPr>
              <w:pStyle w:val="-"/>
              <w:rPr>
                <w:rFonts w:ascii="宋体" w:hAnsi="宋体" w:hint="eastAsia"/>
              </w:rPr>
            </w:pPr>
            <w:r>
              <w:rPr>
                <w:rFonts w:ascii="宋体" w:hAnsi="宋体" w:hint="eastAsia"/>
              </w:rPr>
              <w:t>Zrz</w:t>
            </w:r>
          </w:p>
        </w:tc>
        <w:tc>
          <w:tcPr>
            <w:tcW w:w="846" w:type="dxa"/>
            <w:tcBorders>
              <w:top w:val="single" w:sz="4" w:space="0" w:color="auto"/>
              <w:left w:val="single" w:sz="4" w:space="0" w:color="auto"/>
              <w:bottom w:val="single" w:sz="4" w:space="0" w:color="auto"/>
              <w:right w:val="single" w:sz="4" w:space="0" w:color="auto"/>
            </w:tcBorders>
          </w:tcPr>
          <w:p w14:paraId="47DF6552"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603EC710" w14:textId="77777777" w:rsidR="006B6269" w:rsidRDefault="006B6269">
            <w:pPr>
              <w:pStyle w:val="-"/>
              <w:rPr>
                <w:rFonts w:ascii="宋体" w:hAnsi="宋体" w:hint="eastAsia"/>
              </w:rPr>
            </w:pPr>
            <w:r>
              <w:rPr>
                <w:rFonts w:ascii="宋体" w:hAnsi="宋体" w:hint="eastAsia"/>
              </w:rPr>
              <w:t>2016-6-21</w:t>
            </w:r>
          </w:p>
        </w:tc>
        <w:tc>
          <w:tcPr>
            <w:tcW w:w="4929" w:type="dxa"/>
            <w:tcBorders>
              <w:top w:val="single" w:sz="4" w:space="0" w:color="auto"/>
              <w:left w:val="single" w:sz="4" w:space="0" w:color="auto"/>
              <w:bottom w:val="single" w:sz="4" w:space="0" w:color="auto"/>
              <w:right w:val="single" w:sz="4" w:space="0" w:color="auto"/>
            </w:tcBorders>
          </w:tcPr>
          <w:p w14:paraId="6367AD91" w14:textId="77777777" w:rsidR="006B6269" w:rsidRDefault="006B6269">
            <w:pPr>
              <w:pStyle w:val="-"/>
              <w:rPr>
                <w:rFonts w:ascii="宋体" w:hAnsi="宋体" w:hint="eastAsia"/>
              </w:rPr>
            </w:pPr>
            <w:r>
              <w:rPr>
                <w:rFonts w:ascii="宋体" w:hAnsi="宋体" w:hint="eastAsia"/>
              </w:rPr>
              <w:t>版本1.2A</w:t>
            </w:r>
          </w:p>
          <w:p w14:paraId="1B7A7E14" w14:textId="77777777" w:rsidR="006B6269" w:rsidRDefault="006B6269">
            <w:pPr>
              <w:pStyle w:val="-"/>
              <w:rPr>
                <w:rFonts w:ascii="宋体" w:hAnsi="宋体" w:hint="eastAsia"/>
              </w:rPr>
            </w:pPr>
            <w:r>
              <w:rPr>
                <w:rFonts w:ascii="宋体" w:hAnsi="宋体" w:hint="eastAsia"/>
              </w:rPr>
              <w:t>与产品部门确定采用“自助终端+互联网服务平台方案”（方案A）；</w:t>
            </w:r>
          </w:p>
          <w:p w14:paraId="4543760B" w14:textId="77777777" w:rsidR="006B6269" w:rsidRDefault="006B6269">
            <w:pPr>
              <w:pStyle w:val="-"/>
              <w:rPr>
                <w:rFonts w:ascii="宋体" w:hAnsi="宋体" w:hint="eastAsia"/>
              </w:rPr>
            </w:pPr>
            <w:r>
              <w:rPr>
                <w:rFonts w:ascii="宋体" w:hAnsi="宋体" w:hint="eastAsia"/>
              </w:rPr>
              <w:t>取消物管系统电子票开票状态回写接口；</w:t>
            </w:r>
          </w:p>
          <w:p w14:paraId="4814675A" w14:textId="77777777" w:rsidR="006B6269" w:rsidRDefault="006B6269">
            <w:pPr>
              <w:pStyle w:val="-"/>
              <w:rPr>
                <w:rFonts w:ascii="宋体" w:hAnsi="宋体" w:hint="eastAsia"/>
              </w:rPr>
            </w:pPr>
            <w:r>
              <w:rPr>
                <w:rFonts w:ascii="宋体" w:hAnsi="宋体" w:hint="eastAsia"/>
              </w:rPr>
              <w:t>取消物管系统开票接口，</w:t>
            </w:r>
            <w:r>
              <w:rPr>
                <w:rFonts w:hint="eastAsia"/>
              </w:rPr>
              <w:t>物管系统（如极致软件）中不再集成电子票功能；</w:t>
            </w:r>
          </w:p>
          <w:p w14:paraId="51CDBBFD" w14:textId="77777777" w:rsidR="006B6269" w:rsidRDefault="006B6269">
            <w:pPr>
              <w:pStyle w:val="af5"/>
              <w:rPr>
                <w:rFonts w:eastAsiaTheme="minorEastAsia" w:hint="eastAsia"/>
                <w:color w:val="0000FF"/>
                <w:sz w:val="24"/>
              </w:rPr>
            </w:pPr>
            <w:r>
              <w:rPr>
                <w:rFonts w:hint="eastAsia"/>
              </w:rPr>
              <w:t>服务平台中暂不开发缴费</w:t>
            </w:r>
            <w:r>
              <w:t>/</w:t>
            </w:r>
            <w:r>
              <w:rPr>
                <w:rFonts w:hint="eastAsia"/>
              </w:rPr>
              <w:t>交费网页界面，统一由自助终端承接之；</w:t>
            </w:r>
          </w:p>
          <w:p w14:paraId="5CB1C003" w14:textId="77777777" w:rsidR="006B6269" w:rsidRDefault="006B6269">
            <w:pPr>
              <w:pStyle w:val="af5"/>
              <w:rPr>
                <w:rFonts w:eastAsiaTheme="minorEastAsia"/>
                <w:sz w:val="24"/>
              </w:rPr>
            </w:pPr>
            <w:r>
              <w:rPr>
                <w:rFonts w:hint="eastAsia"/>
              </w:rPr>
              <w:t>服务平台一期暂不处理报修业务</w:t>
            </w:r>
          </w:p>
          <w:p w14:paraId="2A200A88" w14:textId="77777777" w:rsidR="006B6269" w:rsidRDefault="006B6269">
            <w:pPr>
              <w:pStyle w:val="-"/>
              <w:rPr>
                <w:rFonts w:ascii="宋体" w:hAnsi="宋体"/>
              </w:rPr>
            </w:pPr>
          </w:p>
        </w:tc>
      </w:tr>
      <w:tr w:rsidR="006B6269" w14:paraId="659ED121"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154F2D3E"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98765C3"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7A57B331"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11825856"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5083A6B2" w14:textId="77777777" w:rsidR="006B6269" w:rsidRDefault="006B6269">
            <w:pPr>
              <w:pStyle w:val="-"/>
              <w:rPr>
                <w:rFonts w:ascii="宋体" w:hAnsi="宋体" w:hint="eastAsia"/>
              </w:rPr>
            </w:pPr>
          </w:p>
        </w:tc>
      </w:tr>
      <w:tr w:rsidR="006B6269" w14:paraId="355DD1E5"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18C9D05C"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14B0615"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06351100"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3CD9D769"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0C29A9A5" w14:textId="77777777" w:rsidR="006B6269" w:rsidRDefault="006B6269">
            <w:pPr>
              <w:pStyle w:val="-"/>
              <w:rPr>
                <w:rFonts w:ascii="宋体" w:hAnsi="宋体" w:hint="eastAsia"/>
              </w:rPr>
            </w:pPr>
          </w:p>
        </w:tc>
      </w:tr>
      <w:tr w:rsidR="006B6269" w14:paraId="5B91E405"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6B4A0572"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1BFDCA7"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0880BE6D"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4E160136"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3D395580" w14:textId="77777777" w:rsidR="006B6269" w:rsidRDefault="006B6269">
            <w:pPr>
              <w:pStyle w:val="-"/>
              <w:rPr>
                <w:rFonts w:ascii="宋体" w:hAnsi="宋体" w:hint="eastAsia"/>
              </w:rPr>
            </w:pPr>
          </w:p>
        </w:tc>
      </w:tr>
      <w:tr w:rsidR="006B6269" w14:paraId="161B36C7"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06E56977"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2A0B9EF2"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1ADD83E8"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3F1A1487"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66925030" w14:textId="77777777" w:rsidR="006B6269" w:rsidRDefault="006B6269">
            <w:pPr>
              <w:pStyle w:val="-"/>
              <w:rPr>
                <w:rFonts w:ascii="宋体" w:hAnsi="宋体" w:hint="eastAsia"/>
              </w:rPr>
            </w:pPr>
          </w:p>
        </w:tc>
      </w:tr>
      <w:tr w:rsidR="006B6269" w14:paraId="0D4A9A9C"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2D113501"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082B307F"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7BF03666"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4963E515"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1858448D" w14:textId="77777777" w:rsidR="006B6269" w:rsidRDefault="006B6269">
            <w:pPr>
              <w:pStyle w:val="-"/>
              <w:rPr>
                <w:rFonts w:ascii="宋体" w:hAnsi="宋体" w:hint="eastAsia"/>
              </w:rPr>
            </w:pPr>
          </w:p>
        </w:tc>
      </w:tr>
      <w:tr w:rsidR="006B6269" w14:paraId="56FE12F2"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021A0DCB"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3C8FE449"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77359F8F"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5F371607"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5F54E5BB" w14:textId="77777777" w:rsidR="006B6269" w:rsidRDefault="006B6269">
            <w:pPr>
              <w:pStyle w:val="-"/>
              <w:rPr>
                <w:rFonts w:ascii="宋体" w:hAnsi="宋体" w:hint="eastAsia"/>
              </w:rPr>
            </w:pPr>
          </w:p>
        </w:tc>
      </w:tr>
      <w:tr w:rsidR="006B6269" w14:paraId="0F13FBF9"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6C29A9D9"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565E52B"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01155580"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2A7DCFCA"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37994C61" w14:textId="77777777" w:rsidR="006B6269" w:rsidRDefault="006B6269">
            <w:pPr>
              <w:pStyle w:val="-"/>
              <w:rPr>
                <w:rFonts w:ascii="宋体" w:hAnsi="宋体" w:hint="eastAsia"/>
              </w:rPr>
            </w:pPr>
          </w:p>
        </w:tc>
      </w:tr>
      <w:tr w:rsidR="006B6269" w14:paraId="415DC948"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0CB62945"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4359FD2E"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6E52A1A1"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730F881C"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35E5864B" w14:textId="77777777" w:rsidR="006B6269" w:rsidRDefault="006B6269">
            <w:pPr>
              <w:pStyle w:val="-"/>
              <w:rPr>
                <w:rFonts w:ascii="宋体" w:hAnsi="宋体" w:hint="eastAsia"/>
              </w:rPr>
            </w:pPr>
          </w:p>
        </w:tc>
      </w:tr>
      <w:tr w:rsidR="006B6269" w14:paraId="1715300C"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45FFA76C"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7BC6B305"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10CED063"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691D2C52"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1F3A3523" w14:textId="77777777" w:rsidR="006B6269" w:rsidRDefault="006B6269">
            <w:pPr>
              <w:pStyle w:val="-"/>
              <w:rPr>
                <w:rFonts w:ascii="宋体" w:hAnsi="宋体" w:hint="eastAsia"/>
              </w:rPr>
            </w:pPr>
          </w:p>
        </w:tc>
      </w:tr>
      <w:tr w:rsidR="006B6269" w14:paraId="198A518C"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22E0F5E8"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2B468BF1"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4C735B0A"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00787B35"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291B5B4D" w14:textId="77777777" w:rsidR="006B6269" w:rsidRDefault="006B6269">
            <w:pPr>
              <w:pStyle w:val="-"/>
              <w:rPr>
                <w:rFonts w:ascii="宋体" w:hAnsi="宋体" w:hint="eastAsia"/>
              </w:rPr>
            </w:pPr>
          </w:p>
        </w:tc>
      </w:tr>
      <w:tr w:rsidR="006B6269" w14:paraId="40AB4038" w14:textId="77777777" w:rsidTr="006B6269">
        <w:trPr>
          <w:trHeight w:val="292"/>
        </w:trPr>
        <w:tc>
          <w:tcPr>
            <w:tcW w:w="1045" w:type="dxa"/>
            <w:tcBorders>
              <w:top w:val="single" w:sz="4" w:space="0" w:color="auto"/>
              <w:left w:val="single" w:sz="4" w:space="0" w:color="auto"/>
              <w:bottom w:val="single" w:sz="4" w:space="0" w:color="auto"/>
              <w:right w:val="single" w:sz="4" w:space="0" w:color="auto"/>
            </w:tcBorders>
          </w:tcPr>
          <w:p w14:paraId="6A672C27" w14:textId="77777777" w:rsidR="006B6269" w:rsidRDefault="006B6269">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315D6E2" w14:textId="77777777" w:rsidR="006B6269" w:rsidRDefault="006B6269">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47E15DE3" w14:textId="77777777" w:rsidR="006B6269" w:rsidRDefault="006B6269">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2BDBB9BD" w14:textId="77777777" w:rsidR="006B6269" w:rsidRDefault="006B6269">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27714D32" w14:textId="77777777" w:rsidR="006B6269" w:rsidRDefault="006B6269">
            <w:pPr>
              <w:pStyle w:val="-"/>
              <w:rPr>
                <w:rFonts w:ascii="宋体" w:hAnsi="宋体" w:hint="eastAsia"/>
              </w:rPr>
            </w:pPr>
          </w:p>
        </w:tc>
      </w:tr>
    </w:tbl>
    <w:p w14:paraId="04CB8202" w14:textId="77777777" w:rsidR="006B6269" w:rsidRDefault="006B6269" w:rsidP="008F6EFD">
      <w:pPr>
        <w:pStyle w:val="1"/>
        <w:numPr>
          <w:ilvl w:val="0"/>
          <w:numId w:val="2"/>
        </w:numPr>
        <w:tabs>
          <w:tab w:val="left" w:pos="432"/>
        </w:tabs>
        <w:rPr>
          <w:rFonts w:hint="eastAsia"/>
        </w:rPr>
      </w:pPr>
      <w:bookmarkStart w:id="0" w:name="_Toc191787755"/>
      <w:r>
        <w:rPr>
          <w:rFonts w:hint="eastAsia"/>
        </w:rPr>
        <w:t>引言</w:t>
      </w:r>
      <w:bookmarkEnd w:id="0"/>
    </w:p>
    <w:p w14:paraId="0E473C27" w14:textId="77777777" w:rsidR="006B6269" w:rsidRDefault="006B6269" w:rsidP="008F6EFD">
      <w:pPr>
        <w:pStyle w:val="2"/>
        <w:keepLines w:val="0"/>
        <w:widowControl w:val="0"/>
        <w:numPr>
          <w:ilvl w:val="1"/>
          <w:numId w:val="4"/>
        </w:numPr>
        <w:tabs>
          <w:tab w:val="clear" w:pos="210"/>
          <w:tab w:val="left" w:pos="425"/>
          <w:tab w:val="left" w:pos="575"/>
        </w:tabs>
        <w:spacing w:before="120" w:after="60" w:line="240" w:lineRule="atLeast"/>
        <w:ind w:rightChars="0"/>
        <w:jc w:val="left"/>
      </w:pPr>
      <w:bookmarkStart w:id="1" w:name="_Toc191787756"/>
      <w:r>
        <w:rPr>
          <w:rFonts w:hint="eastAsia"/>
        </w:rPr>
        <w:t>目的</w:t>
      </w:r>
      <w:bookmarkEnd w:id="1"/>
    </w:p>
    <w:p w14:paraId="5DDB6B33" w14:textId="77777777" w:rsidR="006B6269" w:rsidRDefault="006B6269" w:rsidP="006B6269">
      <w:pPr>
        <w:rPr>
          <w:rFonts w:hint="eastAsia"/>
        </w:rPr>
      </w:pPr>
      <w:r>
        <w:rPr>
          <w:rFonts w:hint="eastAsia"/>
        </w:rPr>
        <w:t>系统用于支持自助终端系统中，【服务缴费】这个主要的业务过程，系统属于带有行业性质的</w:t>
      </w:r>
      <w:r>
        <w:t>O2O</w:t>
      </w:r>
      <w:r>
        <w:rPr>
          <w:rFonts w:hint="eastAsia"/>
        </w:rPr>
        <w:t>服务性电子商务系统，包括</w:t>
      </w:r>
      <w: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14:paraId="45AC64DC" w14:textId="77777777" w:rsidR="006B6269" w:rsidRDefault="006B6269" w:rsidP="006B6269">
      <w:r>
        <w:t xml:space="preserve"> </w:t>
      </w:r>
    </w:p>
    <w:p w14:paraId="01A623E4" w14:textId="77777777" w:rsidR="006B6269" w:rsidRDefault="006B6269" w:rsidP="008F6EFD">
      <w:pPr>
        <w:pStyle w:val="2"/>
        <w:keepLines w:val="0"/>
        <w:widowControl w:val="0"/>
        <w:numPr>
          <w:ilvl w:val="1"/>
          <w:numId w:val="4"/>
        </w:numPr>
        <w:tabs>
          <w:tab w:val="clear" w:pos="210"/>
          <w:tab w:val="left" w:pos="425"/>
          <w:tab w:val="left" w:pos="575"/>
        </w:tabs>
        <w:spacing w:before="120" w:after="60" w:line="240" w:lineRule="atLeast"/>
        <w:ind w:rightChars="0"/>
        <w:jc w:val="left"/>
      </w:pPr>
      <w:bookmarkStart w:id="2" w:name="_Toc191787758"/>
      <w:bookmarkStart w:id="3" w:name="_Toc163620410"/>
      <w:bookmarkStart w:id="4" w:name="_Toc137884323"/>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6B6269" w14:paraId="1D3186CE" w14:textId="77777777" w:rsidTr="006B6269">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BB9EBE" w14:textId="77777777" w:rsidR="006B6269" w:rsidRDefault="006B6269">
            <w:pPr>
              <w:jc w:val="center"/>
              <w:rPr>
                <w:rFonts w:hint="eastAsia"/>
                <w:b/>
              </w:rPr>
            </w:pPr>
            <w:r>
              <w:rPr>
                <w:rFonts w:hint="eastAsia"/>
                <w:b/>
              </w:rPr>
              <w:t>定义、首字母缩写词和缩略语</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C5D2B8" w14:textId="77777777" w:rsidR="006B6269" w:rsidRDefault="006B6269">
            <w:pPr>
              <w:jc w:val="center"/>
              <w:rPr>
                <w:b/>
              </w:rPr>
            </w:pPr>
            <w:r>
              <w:rPr>
                <w:rFonts w:hint="eastAsia"/>
                <w:b/>
              </w:rPr>
              <w:t>描</w:t>
            </w:r>
            <w:r>
              <w:rPr>
                <w:b/>
              </w:rPr>
              <w:t xml:space="preserve">  </w:t>
            </w:r>
            <w:r>
              <w:rPr>
                <w:rFonts w:hint="eastAsia"/>
                <w:b/>
              </w:rPr>
              <w:t>述</w:t>
            </w:r>
          </w:p>
        </w:tc>
      </w:tr>
      <w:tr w:rsidR="006B6269" w14:paraId="4D11CBBF" w14:textId="77777777" w:rsidTr="006B6269">
        <w:tc>
          <w:tcPr>
            <w:tcW w:w="3400" w:type="dxa"/>
            <w:tcBorders>
              <w:top w:val="single" w:sz="4" w:space="0" w:color="auto"/>
              <w:left w:val="single" w:sz="4" w:space="0" w:color="auto"/>
              <w:bottom w:val="single" w:sz="4" w:space="0" w:color="auto"/>
              <w:right w:val="single" w:sz="4" w:space="0" w:color="auto"/>
            </w:tcBorders>
            <w:vAlign w:val="center"/>
            <w:hideMark/>
          </w:tcPr>
          <w:p w14:paraId="100D5BE4" w14:textId="77777777" w:rsidR="006B6269" w:rsidRDefault="006B6269">
            <w:r>
              <w:t>DEMO</w:t>
            </w:r>
            <w:r>
              <w:rPr>
                <w:rFonts w:hint="eastAsia"/>
              </w:rPr>
              <w:t>、原型</w:t>
            </w:r>
          </w:p>
        </w:tc>
        <w:tc>
          <w:tcPr>
            <w:tcW w:w="5900" w:type="dxa"/>
            <w:tcBorders>
              <w:top w:val="single" w:sz="4" w:space="0" w:color="auto"/>
              <w:left w:val="single" w:sz="4" w:space="0" w:color="auto"/>
              <w:bottom w:val="single" w:sz="4" w:space="0" w:color="auto"/>
              <w:right w:val="single" w:sz="4" w:space="0" w:color="auto"/>
            </w:tcBorders>
            <w:hideMark/>
          </w:tcPr>
          <w:p w14:paraId="6B8AF625" w14:textId="77777777" w:rsidR="006B6269" w:rsidRDefault="006B6269">
            <w:r>
              <w:rPr>
                <w:rFonts w:hint="eastAsia"/>
              </w:rPr>
              <w:t>系统在设计之前有静态页面描述的原型系统，页面的展示效果和交互效果请以原型为准</w:t>
            </w:r>
          </w:p>
        </w:tc>
      </w:tr>
      <w:tr w:rsidR="006B6269" w14:paraId="011DB2EC" w14:textId="77777777" w:rsidTr="006B6269">
        <w:tc>
          <w:tcPr>
            <w:tcW w:w="3400" w:type="dxa"/>
            <w:tcBorders>
              <w:top w:val="single" w:sz="4" w:space="0" w:color="auto"/>
              <w:left w:val="single" w:sz="4" w:space="0" w:color="auto"/>
              <w:bottom w:val="single" w:sz="4" w:space="0" w:color="auto"/>
              <w:right w:val="single" w:sz="4" w:space="0" w:color="auto"/>
            </w:tcBorders>
            <w:hideMark/>
          </w:tcPr>
          <w:p w14:paraId="3EC24437" w14:textId="77777777" w:rsidR="006B6269" w:rsidRDefault="006B6269">
            <w:r>
              <w:rPr>
                <w:rFonts w:hint="eastAsia"/>
              </w:rPr>
              <w:t>规格说明</w:t>
            </w:r>
          </w:p>
        </w:tc>
        <w:tc>
          <w:tcPr>
            <w:tcW w:w="5900" w:type="dxa"/>
            <w:tcBorders>
              <w:top w:val="single" w:sz="4" w:space="0" w:color="auto"/>
              <w:left w:val="single" w:sz="4" w:space="0" w:color="auto"/>
              <w:bottom w:val="single" w:sz="4" w:space="0" w:color="auto"/>
              <w:right w:val="single" w:sz="4" w:space="0" w:color="auto"/>
            </w:tcBorders>
            <w:hideMark/>
          </w:tcPr>
          <w:p w14:paraId="3DBFC60D" w14:textId="77777777" w:rsidR="006B6269" w:rsidRDefault="006B6269">
            <w:r>
              <w:rPr>
                <w:rFonts w:hint="eastAsia"/>
              </w:rPr>
              <w:t>指代《航天物业电子发票</w:t>
            </w:r>
            <w:r>
              <w:t>_</w:t>
            </w:r>
            <w:r>
              <w:rPr>
                <w:rFonts w:hint="eastAsia"/>
              </w:rPr>
              <w:t>产品需求文档》</w:t>
            </w:r>
          </w:p>
        </w:tc>
      </w:tr>
      <w:tr w:rsidR="006B6269" w14:paraId="49CA7758" w14:textId="77777777" w:rsidTr="006B6269">
        <w:tc>
          <w:tcPr>
            <w:tcW w:w="3400" w:type="dxa"/>
            <w:tcBorders>
              <w:top w:val="single" w:sz="4" w:space="0" w:color="auto"/>
              <w:left w:val="single" w:sz="4" w:space="0" w:color="auto"/>
              <w:bottom w:val="single" w:sz="4" w:space="0" w:color="auto"/>
              <w:right w:val="single" w:sz="4" w:space="0" w:color="auto"/>
            </w:tcBorders>
            <w:hideMark/>
          </w:tcPr>
          <w:p w14:paraId="6B65C52C" w14:textId="77777777" w:rsidR="006B6269" w:rsidRDefault="006B6269">
            <w:r>
              <w:rPr>
                <w:rFonts w:hint="eastAsia"/>
              </w:rPr>
              <w:t>智慧云社区</w:t>
            </w:r>
            <w:r>
              <w:t xml:space="preserve"> / </w:t>
            </w:r>
            <w:r>
              <w:rPr>
                <w:rFonts w:hint="eastAsia"/>
              </w:rPr>
              <w:t>服务平台</w:t>
            </w:r>
          </w:p>
        </w:tc>
        <w:tc>
          <w:tcPr>
            <w:tcW w:w="5900" w:type="dxa"/>
            <w:tcBorders>
              <w:top w:val="single" w:sz="4" w:space="0" w:color="auto"/>
              <w:left w:val="single" w:sz="4" w:space="0" w:color="auto"/>
              <w:bottom w:val="single" w:sz="4" w:space="0" w:color="auto"/>
              <w:right w:val="single" w:sz="4" w:space="0" w:color="auto"/>
            </w:tcBorders>
            <w:hideMark/>
          </w:tcPr>
          <w:p w14:paraId="3A4A2717" w14:textId="77777777" w:rsidR="006B6269" w:rsidRDefault="006B6269">
            <w:r>
              <w:rPr>
                <w:rFonts w:hint="eastAsia"/>
              </w:rPr>
              <w:t>规格说明中称“</w:t>
            </w:r>
            <w:r>
              <w:t>PC</w:t>
            </w:r>
            <w:r>
              <w:rPr>
                <w:rFonts w:hint="eastAsia"/>
              </w:rPr>
              <w:t>端后台系统”</w:t>
            </w:r>
          </w:p>
        </w:tc>
      </w:tr>
      <w:tr w:rsidR="006B6269" w14:paraId="110F400F" w14:textId="77777777" w:rsidTr="006B6269">
        <w:tc>
          <w:tcPr>
            <w:tcW w:w="3400" w:type="dxa"/>
            <w:tcBorders>
              <w:top w:val="single" w:sz="4" w:space="0" w:color="auto"/>
              <w:left w:val="single" w:sz="4" w:space="0" w:color="auto"/>
              <w:bottom w:val="single" w:sz="4" w:space="0" w:color="auto"/>
              <w:right w:val="single" w:sz="4" w:space="0" w:color="auto"/>
            </w:tcBorders>
          </w:tcPr>
          <w:p w14:paraId="77514A93" w14:textId="77777777" w:rsidR="006B6269" w:rsidRDefault="006B6269">
            <w:pPr>
              <w:pStyle w:val="af4"/>
              <w:rPr>
                <w:kern w:val="2"/>
                <w:sz w:val="18"/>
              </w:rPr>
            </w:pPr>
          </w:p>
        </w:tc>
        <w:tc>
          <w:tcPr>
            <w:tcW w:w="5900" w:type="dxa"/>
            <w:tcBorders>
              <w:top w:val="single" w:sz="4" w:space="0" w:color="auto"/>
              <w:left w:val="single" w:sz="4" w:space="0" w:color="auto"/>
              <w:bottom w:val="single" w:sz="4" w:space="0" w:color="auto"/>
              <w:right w:val="single" w:sz="4" w:space="0" w:color="auto"/>
            </w:tcBorders>
          </w:tcPr>
          <w:p w14:paraId="04A6E0EB" w14:textId="77777777" w:rsidR="006B6269" w:rsidRDefault="006B6269">
            <w:pPr>
              <w:rPr>
                <w:rFonts w:hint="eastAsia"/>
              </w:rPr>
            </w:pPr>
          </w:p>
        </w:tc>
      </w:tr>
    </w:tbl>
    <w:p w14:paraId="11194B21" w14:textId="77777777" w:rsidR="006B6269" w:rsidRDefault="006B6269" w:rsidP="008F6EFD">
      <w:pPr>
        <w:pStyle w:val="2"/>
        <w:keepLines w:val="0"/>
        <w:widowControl w:val="0"/>
        <w:numPr>
          <w:ilvl w:val="1"/>
          <w:numId w:val="4"/>
        </w:numPr>
        <w:tabs>
          <w:tab w:val="clear" w:pos="210"/>
          <w:tab w:val="left" w:pos="425"/>
          <w:tab w:val="left" w:pos="575"/>
        </w:tabs>
        <w:spacing w:before="120" w:after="60" w:line="240" w:lineRule="atLeast"/>
        <w:ind w:rightChars="0"/>
        <w:jc w:val="left"/>
      </w:pPr>
      <w:bookmarkStart w:id="5" w:name="_Toc191787759"/>
      <w:r>
        <w:rPr>
          <w:rFonts w:hint="eastAsia"/>
        </w:rPr>
        <w:t>阅读对象</w:t>
      </w:r>
      <w:bookmarkEnd w:id="5"/>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6B6269" w14:paraId="1A1493BA" w14:textId="77777777" w:rsidTr="006B6269">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63F600" w14:textId="77777777" w:rsidR="006B6269" w:rsidRDefault="006B6269">
            <w:pPr>
              <w:jc w:val="center"/>
              <w:rPr>
                <w:rFonts w:hint="eastAsia"/>
                <w:b/>
              </w:rPr>
            </w:pPr>
            <w:r>
              <w:rPr>
                <w:rFonts w:hint="eastAsia"/>
                <w:b/>
              </w:rPr>
              <w:t>阅读对象</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E11CA4" w14:textId="77777777" w:rsidR="006B6269" w:rsidRDefault="006B6269">
            <w:pPr>
              <w:jc w:val="center"/>
              <w:rPr>
                <w:b/>
              </w:rPr>
            </w:pPr>
            <w:r>
              <w:rPr>
                <w:rFonts w:hint="eastAsia"/>
                <w:b/>
              </w:rPr>
              <w:t>阅读建议</w:t>
            </w:r>
          </w:p>
        </w:tc>
      </w:tr>
      <w:tr w:rsidR="006B6269" w14:paraId="27FFAC03" w14:textId="77777777" w:rsidTr="006B6269">
        <w:tc>
          <w:tcPr>
            <w:tcW w:w="3400" w:type="dxa"/>
            <w:tcBorders>
              <w:top w:val="single" w:sz="4" w:space="0" w:color="auto"/>
              <w:left w:val="single" w:sz="4" w:space="0" w:color="auto"/>
              <w:bottom w:val="single" w:sz="4" w:space="0" w:color="auto"/>
              <w:right w:val="single" w:sz="4" w:space="0" w:color="auto"/>
            </w:tcBorders>
            <w:vAlign w:val="center"/>
            <w:hideMark/>
          </w:tcPr>
          <w:p w14:paraId="2273F960" w14:textId="77777777" w:rsidR="006B6269" w:rsidRDefault="006B6269">
            <w:r>
              <w:rPr>
                <w:rFonts w:hint="eastAsia"/>
              </w:rPr>
              <w:t>需求</w:t>
            </w:r>
          </w:p>
        </w:tc>
        <w:tc>
          <w:tcPr>
            <w:tcW w:w="5900" w:type="dxa"/>
            <w:tcBorders>
              <w:top w:val="single" w:sz="4" w:space="0" w:color="auto"/>
              <w:left w:val="single" w:sz="4" w:space="0" w:color="auto"/>
              <w:bottom w:val="single" w:sz="4" w:space="0" w:color="auto"/>
              <w:right w:val="single" w:sz="4" w:space="0" w:color="auto"/>
            </w:tcBorders>
            <w:hideMark/>
          </w:tcPr>
          <w:p w14:paraId="56329132" w14:textId="77777777" w:rsidR="006B6269" w:rsidRDefault="006B6269">
            <w:pPr>
              <w:tabs>
                <w:tab w:val="left" w:pos="585"/>
              </w:tabs>
            </w:pPr>
            <w:r>
              <w:rPr>
                <w:rFonts w:hint="eastAsia"/>
              </w:rPr>
              <w:t>概要设计：请重点阅读第</w:t>
            </w:r>
            <w:r>
              <w:t>5</w:t>
            </w:r>
            <w:r>
              <w:rPr>
                <w:rFonts w:hint="eastAsia"/>
              </w:rPr>
              <w:t>章节内容，核实与外部系统对接的前期准备及约定是否已完成</w:t>
            </w:r>
          </w:p>
          <w:p w14:paraId="6CF90347" w14:textId="77777777" w:rsidR="006B6269" w:rsidRDefault="006B6269">
            <w:pPr>
              <w:tabs>
                <w:tab w:val="left" w:pos="585"/>
              </w:tabs>
            </w:pPr>
            <w:r>
              <w:rPr>
                <w:rFonts w:hint="eastAsia"/>
              </w:rPr>
              <w:t>详细设计：请重点阅读第</w:t>
            </w:r>
            <w:r>
              <w:t>6,7,8</w:t>
            </w:r>
            <w:r>
              <w:rPr>
                <w:rFonts w:hint="eastAsia"/>
              </w:rPr>
              <w:t>章节内容，核实是否覆盖需求</w:t>
            </w:r>
          </w:p>
        </w:tc>
      </w:tr>
      <w:tr w:rsidR="006B6269" w14:paraId="5717DBEB" w14:textId="77777777" w:rsidTr="006B6269">
        <w:tc>
          <w:tcPr>
            <w:tcW w:w="3400" w:type="dxa"/>
            <w:tcBorders>
              <w:top w:val="single" w:sz="4" w:space="0" w:color="auto"/>
              <w:left w:val="single" w:sz="4" w:space="0" w:color="auto"/>
              <w:bottom w:val="single" w:sz="4" w:space="0" w:color="auto"/>
              <w:right w:val="single" w:sz="4" w:space="0" w:color="auto"/>
            </w:tcBorders>
            <w:hideMark/>
          </w:tcPr>
          <w:p w14:paraId="1676B440" w14:textId="77777777" w:rsidR="006B6269" w:rsidRDefault="006B6269">
            <w:r>
              <w:rPr>
                <w:rFonts w:hint="eastAsia"/>
              </w:rPr>
              <w:t>编码</w:t>
            </w:r>
          </w:p>
        </w:tc>
        <w:tc>
          <w:tcPr>
            <w:tcW w:w="5900" w:type="dxa"/>
            <w:tcBorders>
              <w:top w:val="single" w:sz="4" w:space="0" w:color="auto"/>
              <w:left w:val="single" w:sz="4" w:space="0" w:color="auto"/>
              <w:bottom w:val="single" w:sz="4" w:space="0" w:color="auto"/>
              <w:right w:val="single" w:sz="4" w:space="0" w:color="auto"/>
            </w:tcBorders>
            <w:hideMark/>
          </w:tcPr>
          <w:p w14:paraId="62EDC7D3" w14:textId="77777777" w:rsidR="006B6269" w:rsidRDefault="006B6269">
            <w:r>
              <w:rPr>
                <w:rFonts w:hint="eastAsia"/>
              </w:rPr>
              <w:t>除了需要开发的功能点，请重点阅读第</w:t>
            </w:r>
            <w:r>
              <w:t>5</w:t>
            </w:r>
            <w:r>
              <w:rPr>
                <w:rFonts w:hint="eastAsia"/>
              </w:rPr>
              <w:t>章节中相关的内容</w:t>
            </w:r>
          </w:p>
        </w:tc>
      </w:tr>
      <w:tr w:rsidR="006B6269" w14:paraId="56669F29" w14:textId="77777777" w:rsidTr="006B6269">
        <w:tc>
          <w:tcPr>
            <w:tcW w:w="3400" w:type="dxa"/>
            <w:tcBorders>
              <w:top w:val="single" w:sz="4" w:space="0" w:color="auto"/>
              <w:left w:val="single" w:sz="4" w:space="0" w:color="auto"/>
              <w:bottom w:val="single" w:sz="4" w:space="0" w:color="auto"/>
              <w:right w:val="single" w:sz="4" w:space="0" w:color="auto"/>
            </w:tcBorders>
          </w:tcPr>
          <w:p w14:paraId="495CA049" w14:textId="77777777" w:rsidR="006B6269" w:rsidRDefault="006B6269"/>
        </w:tc>
        <w:tc>
          <w:tcPr>
            <w:tcW w:w="5900" w:type="dxa"/>
            <w:tcBorders>
              <w:top w:val="single" w:sz="4" w:space="0" w:color="auto"/>
              <w:left w:val="single" w:sz="4" w:space="0" w:color="auto"/>
              <w:bottom w:val="single" w:sz="4" w:space="0" w:color="auto"/>
              <w:right w:val="single" w:sz="4" w:space="0" w:color="auto"/>
            </w:tcBorders>
          </w:tcPr>
          <w:p w14:paraId="017DE92A" w14:textId="77777777" w:rsidR="006B6269" w:rsidRDefault="006B6269"/>
        </w:tc>
      </w:tr>
      <w:tr w:rsidR="006B6269" w14:paraId="3295FE1E" w14:textId="77777777" w:rsidTr="006B6269">
        <w:tc>
          <w:tcPr>
            <w:tcW w:w="3400" w:type="dxa"/>
            <w:tcBorders>
              <w:top w:val="single" w:sz="4" w:space="0" w:color="auto"/>
              <w:left w:val="single" w:sz="4" w:space="0" w:color="auto"/>
              <w:bottom w:val="single" w:sz="4" w:space="0" w:color="auto"/>
              <w:right w:val="single" w:sz="4" w:space="0" w:color="auto"/>
            </w:tcBorders>
          </w:tcPr>
          <w:p w14:paraId="39F4DCDC" w14:textId="77777777" w:rsidR="006B6269" w:rsidRDefault="006B6269"/>
        </w:tc>
        <w:tc>
          <w:tcPr>
            <w:tcW w:w="5900" w:type="dxa"/>
            <w:tcBorders>
              <w:top w:val="single" w:sz="4" w:space="0" w:color="auto"/>
              <w:left w:val="single" w:sz="4" w:space="0" w:color="auto"/>
              <w:bottom w:val="single" w:sz="4" w:space="0" w:color="auto"/>
              <w:right w:val="single" w:sz="4" w:space="0" w:color="auto"/>
            </w:tcBorders>
          </w:tcPr>
          <w:p w14:paraId="01C9B79F" w14:textId="77777777" w:rsidR="006B6269" w:rsidRDefault="006B6269"/>
        </w:tc>
      </w:tr>
    </w:tbl>
    <w:p w14:paraId="3F4296F3" w14:textId="77777777" w:rsidR="006B6269" w:rsidRDefault="006B6269" w:rsidP="008F6EFD">
      <w:pPr>
        <w:pStyle w:val="2"/>
        <w:keepLines w:val="0"/>
        <w:widowControl w:val="0"/>
        <w:numPr>
          <w:ilvl w:val="1"/>
          <w:numId w:val="4"/>
        </w:numPr>
        <w:tabs>
          <w:tab w:val="clear" w:pos="210"/>
          <w:tab w:val="left" w:pos="425"/>
          <w:tab w:val="left" w:pos="575"/>
        </w:tabs>
        <w:spacing w:before="120" w:after="60" w:line="240" w:lineRule="atLeast"/>
        <w:ind w:rightChars="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5898"/>
      </w:tblGrid>
      <w:tr w:rsidR="006B6269" w14:paraId="37B564A3" w14:textId="77777777" w:rsidTr="006B6269">
        <w:trPr>
          <w:trHeight w:val="391"/>
        </w:trPr>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A5AEC8" w14:textId="77777777" w:rsidR="006B6269" w:rsidRDefault="006B6269">
            <w:pPr>
              <w:jc w:val="center"/>
              <w:rPr>
                <w:rFonts w:hint="eastAsia"/>
                <w:b/>
              </w:rPr>
            </w:pPr>
            <w:r>
              <w:rPr>
                <w:rFonts w:hint="eastAsia"/>
                <w:b/>
              </w:rPr>
              <w:t>名</w:t>
            </w:r>
            <w:r>
              <w:rPr>
                <w:b/>
              </w:rPr>
              <w:t xml:space="preserve">  </w:t>
            </w:r>
            <w:r>
              <w:rPr>
                <w:rFonts w:hint="eastAsia"/>
                <w:b/>
              </w:rPr>
              <w:t>称</w:t>
            </w:r>
          </w:p>
        </w:tc>
        <w:tc>
          <w:tcPr>
            <w:tcW w:w="58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2F2BF1" w14:textId="77777777" w:rsidR="006B6269" w:rsidRDefault="006B6269">
            <w:pPr>
              <w:jc w:val="center"/>
              <w:rPr>
                <w:b/>
              </w:rPr>
            </w:pPr>
            <w:r>
              <w:rPr>
                <w:rFonts w:hint="eastAsia"/>
                <w:b/>
              </w:rPr>
              <w:t>描</w:t>
            </w:r>
            <w:r>
              <w:rPr>
                <w:b/>
              </w:rPr>
              <w:t xml:space="preserve">  </w:t>
            </w:r>
            <w:r>
              <w:rPr>
                <w:rFonts w:hint="eastAsia"/>
                <w:b/>
              </w:rPr>
              <w:t>述</w:t>
            </w:r>
          </w:p>
        </w:tc>
      </w:tr>
      <w:tr w:rsidR="006B6269" w14:paraId="60B344EA" w14:textId="77777777" w:rsidTr="006B6269">
        <w:tc>
          <w:tcPr>
            <w:tcW w:w="3402" w:type="dxa"/>
            <w:tcBorders>
              <w:top w:val="single" w:sz="4" w:space="0" w:color="auto"/>
              <w:left w:val="single" w:sz="4" w:space="0" w:color="auto"/>
              <w:bottom w:val="single" w:sz="4" w:space="0" w:color="auto"/>
              <w:right w:val="single" w:sz="4" w:space="0" w:color="auto"/>
            </w:tcBorders>
            <w:hideMark/>
          </w:tcPr>
          <w:p w14:paraId="44E2A1DF" w14:textId="77777777" w:rsidR="006B6269" w:rsidRDefault="006B6269">
            <w:r>
              <w:rPr>
                <w:rFonts w:hint="eastAsia"/>
              </w:rPr>
              <w:t>《航天物业电子发票</w:t>
            </w:r>
            <w:r>
              <w:t>_</w:t>
            </w:r>
            <w:r>
              <w:rPr>
                <w:rFonts w:hint="eastAsia"/>
              </w:rPr>
              <w:t>产品需求文档</w:t>
            </w:r>
            <w:r>
              <w:t>_20160615</w:t>
            </w:r>
            <w:r>
              <w:rPr>
                <w:rFonts w:hint="eastAsia"/>
              </w:rPr>
              <w:t>更新》</w:t>
            </w:r>
          </w:p>
        </w:tc>
        <w:tc>
          <w:tcPr>
            <w:tcW w:w="5898" w:type="dxa"/>
            <w:tcBorders>
              <w:top w:val="single" w:sz="4" w:space="0" w:color="auto"/>
              <w:left w:val="single" w:sz="4" w:space="0" w:color="auto"/>
              <w:bottom w:val="single" w:sz="4" w:space="0" w:color="auto"/>
              <w:right w:val="single" w:sz="4" w:space="0" w:color="auto"/>
            </w:tcBorders>
            <w:hideMark/>
          </w:tcPr>
          <w:p w14:paraId="4568CDFD" w14:textId="77777777" w:rsidR="006B6269" w:rsidRDefault="006B6269">
            <w:r>
              <w:t xml:space="preserve"> </w:t>
            </w:r>
          </w:p>
        </w:tc>
      </w:tr>
      <w:tr w:rsidR="006B6269" w14:paraId="3AE19174" w14:textId="77777777" w:rsidTr="006B6269">
        <w:tc>
          <w:tcPr>
            <w:tcW w:w="3402" w:type="dxa"/>
            <w:tcBorders>
              <w:top w:val="single" w:sz="4" w:space="0" w:color="auto"/>
              <w:left w:val="single" w:sz="4" w:space="0" w:color="auto"/>
              <w:bottom w:val="single" w:sz="4" w:space="0" w:color="auto"/>
              <w:right w:val="single" w:sz="4" w:space="0" w:color="auto"/>
            </w:tcBorders>
          </w:tcPr>
          <w:p w14:paraId="5867B553" w14:textId="77777777" w:rsidR="006B6269" w:rsidRDefault="006B6269"/>
        </w:tc>
        <w:tc>
          <w:tcPr>
            <w:tcW w:w="5898" w:type="dxa"/>
            <w:tcBorders>
              <w:top w:val="single" w:sz="4" w:space="0" w:color="auto"/>
              <w:left w:val="single" w:sz="4" w:space="0" w:color="auto"/>
              <w:bottom w:val="single" w:sz="4" w:space="0" w:color="auto"/>
              <w:right w:val="single" w:sz="4" w:space="0" w:color="auto"/>
            </w:tcBorders>
          </w:tcPr>
          <w:p w14:paraId="1DA415B5" w14:textId="77777777" w:rsidR="006B6269" w:rsidRDefault="006B6269"/>
        </w:tc>
      </w:tr>
      <w:tr w:rsidR="006B6269" w14:paraId="3645C7E8" w14:textId="77777777" w:rsidTr="006B6269">
        <w:tc>
          <w:tcPr>
            <w:tcW w:w="3402" w:type="dxa"/>
            <w:tcBorders>
              <w:top w:val="single" w:sz="4" w:space="0" w:color="auto"/>
              <w:left w:val="single" w:sz="4" w:space="0" w:color="auto"/>
              <w:bottom w:val="single" w:sz="4" w:space="0" w:color="auto"/>
              <w:right w:val="single" w:sz="4" w:space="0" w:color="auto"/>
            </w:tcBorders>
          </w:tcPr>
          <w:p w14:paraId="7A95DAAA" w14:textId="77777777" w:rsidR="006B6269" w:rsidRDefault="006B6269">
            <w:pPr>
              <w:rPr>
                <w:color w:val="FF0000"/>
              </w:rPr>
            </w:pPr>
          </w:p>
        </w:tc>
        <w:tc>
          <w:tcPr>
            <w:tcW w:w="5898" w:type="dxa"/>
            <w:tcBorders>
              <w:top w:val="single" w:sz="4" w:space="0" w:color="auto"/>
              <w:left w:val="single" w:sz="4" w:space="0" w:color="auto"/>
              <w:bottom w:val="single" w:sz="4" w:space="0" w:color="auto"/>
              <w:right w:val="single" w:sz="4" w:space="0" w:color="auto"/>
            </w:tcBorders>
          </w:tcPr>
          <w:p w14:paraId="61F2AF8E" w14:textId="77777777" w:rsidR="006B6269" w:rsidRDefault="006B6269"/>
        </w:tc>
      </w:tr>
    </w:tbl>
    <w:p w14:paraId="2E12E9A5" w14:textId="77777777" w:rsidR="006B6269" w:rsidRDefault="006B6269" w:rsidP="008F6EFD">
      <w:pPr>
        <w:pStyle w:val="2"/>
        <w:keepLines w:val="0"/>
        <w:widowControl w:val="0"/>
        <w:numPr>
          <w:ilvl w:val="1"/>
          <w:numId w:val="4"/>
        </w:numPr>
        <w:tabs>
          <w:tab w:val="clear" w:pos="210"/>
          <w:tab w:val="left" w:pos="425"/>
          <w:tab w:val="left" w:pos="575"/>
        </w:tabs>
        <w:spacing w:before="120" w:after="60" w:line="240" w:lineRule="atLeast"/>
        <w:ind w:rightChars="0"/>
        <w:jc w:val="left"/>
      </w:pPr>
      <w:bookmarkStart w:id="7" w:name="_Toc191787761"/>
      <w:r>
        <w:rPr>
          <w:rFonts w:hint="eastAsia"/>
        </w:rPr>
        <w:t>文档概述</w:t>
      </w:r>
      <w:bookmarkEnd w:id="7"/>
    </w:p>
    <w:p w14:paraId="269A3B08" w14:textId="77777777" w:rsidR="006B6269" w:rsidRDefault="006B6269" w:rsidP="006B6269">
      <w:pPr>
        <w:rPr>
          <w:rFonts w:hint="eastAsia"/>
        </w:rPr>
      </w:pPr>
      <w:r>
        <w:rPr>
          <w:rFonts w:hint="eastAsia"/>
        </w:rPr>
        <w:t>第</w:t>
      </w:r>
      <w:r>
        <w:t>2</w:t>
      </w:r>
      <w:r>
        <w:rPr>
          <w:rFonts w:hint="eastAsia"/>
        </w:rPr>
        <w:t>章节主要描述系统的整体结构</w:t>
      </w:r>
    </w:p>
    <w:p w14:paraId="05D75E74" w14:textId="77777777" w:rsidR="006B6269" w:rsidRDefault="006B6269" w:rsidP="006B6269">
      <w:r>
        <w:rPr>
          <w:rFonts w:hint="eastAsia"/>
        </w:rPr>
        <w:t>第</w:t>
      </w:r>
      <w:r>
        <w:t>3,4</w:t>
      </w:r>
      <w:r>
        <w:rPr>
          <w:rFonts w:hint="eastAsia"/>
        </w:rPr>
        <w:t>章节主要对需求进行分析，并得出设计的相关约束和主要的设计策略</w:t>
      </w:r>
    </w:p>
    <w:p w14:paraId="324F32A0" w14:textId="77777777" w:rsidR="006B6269" w:rsidRDefault="006B6269" w:rsidP="006B6269">
      <w:r>
        <w:rPr>
          <w:rFonts w:hint="eastAsia"/>
        </w:rPr>
        <w:t>第</w:t>
      </w:r>
      <w:r>
        <w:t>5</w:t>
      </w:r>
      <w:r>
        <w:rPr>
          <w:rFonts w:hint="eastAsia"/>
        </w:rPr>
        <w:t>章节主要描述系统架构相关的设计内容</w:t>
      </w:r>
    </w:p>
    <w:p w14:paraId="2355FD97" w14:textId="77777777" w:rsidR="006B6269" w:rsidRDefault="006B6269" w:rsidP="006B6269">
      <w:r>
        <w:rPr>
          <w:rFonts w:hint="eastAsia"/>
        </w:rPr>
        <w:t>第</w:t>
      </w:r>
      <w:r>
        <w:t>6,7,8</w:t>
      </w:r>
      <w:r>
        <w:rPr>
          <w:rFonts w:hint="eastAsia"/>
        </w:rPr>
        <w:t>章节描述系统的各个组成部分的详细设计内容</w:t>
      </w:r>
    </w:p>
    <w:p w14:paraId="34EE5F0D" w14:textId="77777777" w:rsidR="006B6269" w:rsidRDefault="006B6269" w:rsidP="006B6269">
      <w:r>
        <w:rPr>
          <w:rFonts w:hint="eastAsia"/>
        </w:rPr>
        <w:t>第</w:t>
      </w:r>
      <w:r>
        <w:t>9</w:t>
      </w:r>
      <w:r>
        <w:rPr>
          <w:rFonts w:hint="eastAsia"/>
        </w:rPr>
        <w:t>章节描述用于支持系统的后台子系统部分的详细设计内容</w:t>
      </w:r>
    </w:p>
    <w:p w14:paraId="37C13D5B" w14:textId="77777777" w:rsidR="006B6269" w:rsidRDefault="006B6269" w:rsidP="006B6269">
      <w:r>
        <w:rPr>
          <w:rFonts w:hint="eastAsia"/>
        </w:rPr>
        <w:t>第</w:t>
      </w:r>
      <w:r>
        <w:t>10</w:t>
      </w:r>
      <w:r>
        <w:rPr>
          <w:rFonts w:hint="eastAsia"/>
        </w:rPr>
        <w:t>章节描述系统的运行环境</w:t>
      </w:r>
    </w:p>
    <w:p w14:paraId="0B5B986A" w14:textId="77777777" w:rsidR="006B6269" w:rsidRDefault="006B6269" w:rsidP="008F6EFD">
      <w:pPr>
        <w:pStyle w:val="1"/>
        <w:numPr>
          <w:ilvl w:val="0"/>
          <w:numId w:val="2"/>
        </w:numPr>
        <w:tabs>
          <w:tab w:val="left" w:pos="432"/>
        </w:tabs>
      </w:pPr>
      <w:bookmarkStart w:id="8" w:name="_Toc191787762"/>
      <w:r>
        <w:rPr>
          <w:rFonts w:hint="eastAsia"/>
        </w:rPr>
        <w:lastRenderedPageBreak/>
        <w:t>系统概述</w:t>
      </w:r>
      <w:bookmarkEnd w:id="8"/>
    </w:p>
    <w:p w14:paraId="53F2D181" w14:textId="77777777" w:rsidR="006B6269" w:rsidRDefault="006B6269" w:rsidP="008F6EFD">
      <w:pPr>
        <w:pStyle w:val="2"/>
        <w:numPr>
          <w:ilvl w:val="1"/>
          <w:numId w:val="2"/>
        </w:numPr>
        <w:ind w:left="1150" w:right="180"/>
      </w:pPr>
      <w:r>
        <w:rPr>
          <w:rFonts w:hint="eastAsia"/>
        </w:rPr>
        <w:t>功能模块划分</w:t>
      </w:r>
    </w:p>
    <w:p w14:paraId="255C2824" w14:textId="095567A5" w:rsidR="006B6269" w:rsidRDefault="006B6269" w:rsidP="006B6269">
      <w:pPr>
        <w:rPr>
          <w:rFonts w:hint="eastAsia"/>
        </w:rPr>
      </w:pPr>
      <w:r>
        <w:rPr>
          <w:noProof/>
        </w:rPr>
        <w:drawing>
          <wp:inline distT="0" distB="0" distL="0" distR="0" wp14:anchorId="65F1E3B0" wp14:editId="3C439FC7">
            <wp:extent cx="5265420" cy="38252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3825240"/>
                    </a:xfrm>
                    <a:prstGeom prst="rect">
                      <a:avLst/>
                    </a:prstGeom>
                    <a:noFill/>
                    <a:ln>
                      <a:noFill/>
                    </a:ln>
                  </pic:spPr>
                </pic:pic>
              </a:graphicData>
            </a:graphic>
          </wp:inline>
        </w:drawing>
      </w:r>
    </w:p>
    <w:p w14:paraId="5B7CC498" w14:textId="77777777" w:rsidR="006B6269" w:rsidRDefault="006B6269" w:rsidP="006B6269"/>
    <w:p w14:paraId="5C8EDB0D" w14:textId="77777777" w:rsidR="006B6269" w:rsidRDefault="006B6269" w:rsidP="008F6EFD">
      <w:pPr>
        <w:numPr>
          <w:ilvl w:val="0"/>
          <w:numId w:val="5"/>
        </w:numPr>
        <w:adjustRightInd w:val="0"/>
      </w:pPr>
      <w:r>
        <w:rPr>
          <w:rFonts w:hint="eastAsia"/>
        </w:rPr>
        <w:t>系统总共划分为五个组件：</w:t>
      </w:r>
    </w:p>
    <w:p w14:paraId="6F7667C6" w14:textId="77777777" w:rsidR="006B6269" w:rsidRDefault="006B6269" w:rsidP="006B6269">
      <w:pPr>
        <w:adjustRightInd w:val="0"/>
        <w:ind w:left="360"/>
      </w:pPr>
      <w:r>
        <w:t>A</w:t>
      </w:r>
      <w:r>
        <w:rPr>
          <w:rFonts w:hint="eastAsia"/>
        </w:rPr>
        <w:t>自助终端功能；</w:t>
      </w:r>
    </w:p>
    <w:p w14:paraId="2C77FFE8" w14:textId="77777777" w:rsidR="006B6269" w:rsidRDefault="006B6269" w:rsidP="006B6269">
      <w:pPr>
        <w:adjustRightInd w:val="0"/>
        <w:ind w:left="360"/>
      </w:pPr>
      <w:r>
        <w:t>B</w:t>
      </w:r>
      <w:r>
        <w:rPr>
          <w:rFonts w:hint="eastAsia"/>
        </w:rPr>
        <w:t>社区服务云平台功能；</w:t>
      </w:r>
    </w:p>
    <w:p w14:paraId="12A12D31" w14:textId="77777777" w:rsidR="006B6269" w:rsidRDefault="006B6269" w:rsidP="006B6269">
      <w:pPr>
        <w:adjustRightInd w:val="0"/>
        <w:ind w:left="360"/>
      </w:pPr>
      <w:r>
        <w:t>C</w:t>
      </w:r>
      <w:r>
        <w:rPr>
          <w:rFonts w:hint="eastAsia"/>
        </w:rPr>
        <w:t>电子票前置服务；</w:t>
      </w:r>
    </w:p>
    <w:p w14:paraId="4C4F7655" w14:textId="77777777" w:rsidR="006B6269" w:rsidRDefault="006B6269" w:rsidP="006B6269">
      <w:pPr>
        <w:adjustRightInd w:val="0"/>
        <w:ind w:left="360"/>
      </w:pPr>
      <w:r>
        <w:t>D</w:t>
      </w:r>
      <w:r>
        <w:rPr>
          <w:rFonts w:hint="eastAsia"/>
        </w:rPr>
        <w:t>物业管理软件；</w:t>
      </w:r>
    </w:p>
    <w:p w14:paraId="1F7B8A4D" w14:textId="77777777" w:rsidR="006B6269" w:rsidRDefault="006B6269" w:rsidP="006B6269">
      <w:pPr>
        <w:adjustRightInd w:val="0"/>
        <w:ind w:left="360"/>
      </w:pPr>
      <w:r>
        <w:t>E</w:t>
      </w:r>
      <w:r>
        <w:rPr>
          <w:rFonts w:hint="eastAsia"/>
        </w:rPr>
        <w:t>物业停车场道闸管理软件。</w:t>
      </w:r>
    </w:p>
    <w:p w14:paraId="61756345" w14:textId="77777777" w:rsidR="006B6269" w:rsidRDefault="006B6269" w:rsidP="006B6269">
      <w:pPr>
        <w:adjustRightInd w:val="0"/>
        <w:ind w:left="360"/>
      </w:pPr>
      <w:r>
        <w:rPr>
          <w:rFonts w:hint="eastAsia"/>
        </w:rPr>
        <w:t>其中</w:t>
      </w:r>
      <w:r>
        <w:t>D</w:t>
      </w:r>
      <w:r>
        <w:rPr>
          <w:rFonts w:hint="eastAsia"/>
        </w:rPr>
        <w:t>和</w:t>
      </w:r>
      <w:r>
        <w:t>E</w:t>
      </w:r>
      <w:r>
        <w:rPr>
          <w:rFonts w:hint="eastAsia"/>
        </w:rPr>
        <w:t>目前采用第三方实现；</w:t>
      </w:r>
      <w:r>
        <w:t xml:space="preserve">C </w:t>
      </w:r>
      <w:r>
        <w:rPr>
          <w:rFonts w:hint="eastAsia"/>
        </w:rPr>
        <w:t>已由深圳航信电子票项目组实现。</w:t>
      </w:r>
    </w:p>
    <w:p w14:paraId="6F6E29DA" w14:textId="77777777" w:rsidR="006B6269" w:rsidRDefault="006B6269" w:rsidP="008F6EFD">
      <w:pPr>
        <w:numPr>
          <w:ilvl w:val="0"/>
          <w:numId w:val="5"/>
        </w:numPr>
        <w:adjustRightInd w:val="0"/>
      </w:pPr>
      <w:r>
        <w:rPr>
          <w:rFonts w:hint="eastAsia"/>
        </w:rPr>
        <w:t>自助终端功能主要包括：</w:t>
      </w:r>
    </w:p>
    <w:p w14:paraId="70487D97" w14:textId="77777777" w:rsidR="006B6269" w:rsidRDefault="006B6269" w:rsidP="008F6EFD">
      <w:pPr>
        <w:numPr>
          <w:ilvl w:val="0"/>
          <w:numId w:val="6"/>
        </w:numPr>
        <w:adjustRightInd w:val="0"/>
      </w:pPr>
      <w:r>
        <w:rPr>
          <w:rFonts w:hint="eastAsia"/>
        </w:rPr>
        <w:t>访客功能</w:t>
      </w:r>
    </w:p>
    <w:p w14:paraId="2806EB30" w14:textId="77777777" w:rsidR="006B6269" w:rsidRDefault="006B6269" w:rsidP="008F6EFD">
      <w:pPr>
        <w:numPr>
          <w:ilvl w:val="0"/>
          <w:numId w:val="6"/>
        </w:numPr>
        <w:adjustRightInd w:val="0"/>
      </w:pPr>
      <w:r>
        <w:rPr>
          <w:rFonts w:hint="eastAsia"/>
        </w:rPr>
        <w:t>查询</w:t>
      </w:r>
    </w:p>
    <w:p w14:paraId="2C79687B" w14:textId="77777777" w:rsidR="006B6269" w:rsidRDefault="006B6269" w:rsidP="008F6EFD">
      <w:pPr>
        <w:numPr>
          <w:ilvl w:val="0"/>
          <w:numId w:val="6"/>
        </w:numPr>
        <w:adjustRightInd w:val="0"/>
      </w:pPr>
      <w:r>
        <w:rPr>
          <w:rFonts w:hint="eastAsia"/>
        </w:rPr>
        <w:t>交费</w:t>
      </w:r>
    </w:p>
    <w:p w14:paraId="48A9FA92" w14:textId="77777777" w:rsidR="006B6269" w:rsidRDefault="006B6269" w:rsidP="008F6EFD">
      <w:pPr>
        <w:numPr>
          <w:ilvl w:val="0"/>
          <w:numId w:val="6"/>
        </w:numPr>
        <w:adjustRightInd w:val="0"/>
      </w:pPr>
      <w:r>
        <w:rPr>
          <w:rFonts w:hint="eastAsia"/>
        </w:rPr>
        <w:t>客服</w:t>
      </w:r>
    </w:p>
    <w:p w14:paraId="3BFE7C3F" w14:textId="77777777" w:rsidR="006B6269" w:rsidRDefault="006B6269" w:rsidP="008F6EFD">
      <w:pPr>
        <w:numPr>
          <w:ilvl w:val="0"/>
          <w:numId w:val="6"/>
        </w:numPr>
        <w:adjustRightInd w:val="0"/>
      </w:pPr>
      <w:r>
        <w:rPr>
          <w:rFonts w:hint="eastAsia"/>
        </w:rPr>
        <w:t>用户中心</w:t>
      </w:r>
    </w:p>
    <w:p w14:paraId="2CF1421F" w14:textId="1F5CE5CF" w:rsidR="006B6269" w:rsidRDefault="006B6269" w:rsidP="006B6269">
      <w:pPr>
        <w:adjustRightInd w:val="0"/>
        <w:ind w:left="720"/>
      </w:pPr>
      <w:r>
        <w:rPr>
          <w:noProof/>
        </w:rPr>
        <w:lastRenderedPageBreak/>
        <w:drawing>
          <wp:inline distT="0" distB="0" distL="0" distR="0" wp14:anchorId="0BB8CE74" wp14:editId="78458DC6">
            <wp:extent cx="5257800" cy="3429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3E8272CF" w14:textId="77777777" w:rsidR="006B6269" w:rsidRDefault="006B6269" w:rsidP="008F6EFD">
      <w:pPr>
        <w:pStyle w:val="af6"/>
        <w:numPr>
          <w:ilvl w:val="0"/>
          <w:numId w:val="5"/>
        </w:numPr>
        <w:adjustRightInd w:val="0"/>
        <w:ind w:firstLineChars="0"/>
      </w:pPr>
      <w:r>
        <w:rPr>
          <w:rFonts w:hint="eastAsia"/>
        </w:rPr>
        <w:t>社区服务云平台功能功能主要包括：</w:t>
      </w:r>
    </w:p>
    <w:p w14:paraId="2D7B36FB" w14:textId="77777777" w:rsidR="006B6269" w:rsidRDefault="006B6269" w:rsidP="008F6EFD">
      <w:pPr>
        <w:numPr>
          <w:ilvl w:val="0"/>
          <w:numId w:val="7"/>
        </w:numPr>
        <w:adjustRightInd w:val="0"/>
      </w:pPr>
      <w:r>
        <w:rPr>
          <w:rFonts w:hint="eastAsia"/>
        </w:rPr>
        <w:t>开票代理接口</w:t>
      </w:r>
    </w:p>
    <w:p w14:paraId="6AF91578" w14:textId="77777777" w:rsidR="006B6269" w:rsidRDefault="006B6269" w:rsidP="008F6EFD">
      <w:pPr>
        <w:numPr>
          <w:ilvl w:val="0"/>
          <w:numId w:val="7"/>
        </w:numPr>
        <w:adjustRightInd w:val="0"/>
      </w:pPr>
      <w:r>
        <w:rPr>
          <w:rFonts w:hint="eastAsia"/>
        </w:rPr>
        <w:t>交易管理</w:t>
      </w:r>
    </w:p>
    <w:p w14:paraId="70B99813" w14:textId="77777777" w:rsidR="006B6269" w:rsidRDefault="006B6269" w:rsidP="008F6EFD">
      <w:pPr>
        <w:numPr>
          <w:ilvl w:val="0"/>
          <w:numId w:val="7"/>
        </w:numPr>
        <w:adjustRightInd w:val="0"/>
      </w:pPr>
      <w:r>
        <w:rPr>
          <w:rFonts w:hint="eastAsia"/>
        </w:rPr>
        <w:t>消息管理</w:t>
      </w:r>
    </w:p>
    <w:p w14:paraId="1B0BF7EE" w14:textId="34C0A898" w:rsidR="006B6269" w:rsidRDefault="006B6269" w:rsidP="006B6269">
      <w:pPr>
        <w:adjustRightInd w:val="0"/>
        <w:ind w:left="780"/>
      </w:pPr>
      <w:r>
        <w:rPr>
          <w:noProof/>
        </w:rPr>
        <w:drawing>
          <wp:inline distT="0" distB="0" distL="0" distR="0" wp14:anchorId="4BD4E0C0" wp14:editId="1ED38C78">
            <wp:extent cx="5273040" cy="252984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529840"/>
                    </a:xfrm>
                    <a:prstGeom prst="rect">
                      <a:avLst/>
                    </a:prstGeom>
                    <a:noFill/>
                    <a:ln>
                      <a:noFill/>
                    </a:ln>
                  </pic:spPr>
                </pic:pic>
              </a:graphicData>
            </a:graphic>
          </wp:inline>
        </w:drawing>
      </w:r>
    </w:p>
    <w:p w14:paraId="35333603" w14:textId="77777777" w:rsidR="006B6269" w:rsidRDefault="006B6269" w:rsidP="008F6EFD">
      <w:pPr>
        <w:pStyle w:val="af6"/>
        <w:numPr>
          <w:ilvl w:val="0"/>
          <w:numId w:val="5"/>
        </w:numPr>
        <w:adjustRightInd w:val="0"/>
        <w:ind w:firstLineChars="0"/>
      </w:pPr>
      <w:r>
        <w:rPr>
          <w:rFonts w:hint="eastAsia"/>
        </w:rPr>
        <w:t>运维管理功能主要包括支持系统运行相关的管理的监控功能。</w:t>
      </w:r>
    </w:p>
    <w:p w14:paraId="08ABCEAF" w14:textId="77777777" w:rsidR="006B6269" w:rsidRDefault="006B6269" w:rsidP="008F6EFD">
      <w:pPr>
        <w:numPr>
          <w:ilvl w:val="0"/>
          <w:numId w:val="8"/>
        </w:numPr>
        <w:adjustRightInd w:val="0"/>
      </w:pPr>
      <w:r>
        <w:rPr>
          <w:rFonts w:hint="eastAsia"/>
        </w:rPr>
        <w:t>所有物业公司的基础字典，除了物业公司自己维护之外，客服需要权限进行操作。</w:t>
      </w:r>
    </w:p>
    <w:p w14:paraId="4224CEE4" w14:textId="77777777" w:rsidR="006B6269" w:rsidRDefault="006B6269" w:rsidP="008F6EFD">
      <w:pPr>
        <w:numPr>
          <w:ilvl w:val="0"/>
          <w:numId w:val="8"/>
        </w:numPr>
        <w:adjustRightInd w:val="0"/>
      </w:pPr>
      <w:r>
        <w:rPr>
          <w:rFonts w:hint="eastAsia"/>
        </w:rPr>
        <w:t>运维控制所有的用户注册和公司注册功能。</w:t>
      </w:r>
    </w:p>
    <w:p w14:paraId="1921C6F7" w14:textId="77777777" w:rsidR="006B6269" w:rsidRDefault="006B6269" w:rsidP="008F6EFD">
      <w:pPr>
        <w:numPr>
          <w:ilvl w:val="0"/>
          <w:numId w:val="8"/>
        </w:numPr>
        <w:adjustRightInd w:val="0"/>
      </w:pPr>
      <w:r>
        <w:rPr>
          <w:rFonts w:hint="eastAsia"/>
        </w:rPr>
        <w:t>运维还包括交易数据的监控以及异常处理功能。</w:t>
      </w:r>
    </w:p>
    <w:p w14:paraId="3FDAA5CE" w14:textId="77777777" w:rsidR="006B6269" w:rsidRDefault="006B6269" w:rsidP="006B6269">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14:paraId="4217B2E4" w14:textId="7056952B" w:rsidR="006B6269" w:rsidRDefault="006B6269" w:rsidP="006B6269">
      <w:pPr>
        <w:ind w:left="432"/>
      </w:pPr>
      <w:r>
        <w:rPr>
          <w:noProof/>
        </w:rPr>
        <w:lastRenderedPageBreak/>
        <w:drawing>
          <wp:inline distT="0" distB="0" distL="0" distR="0" wp14:anchorId="40BF10D3" wp14:editId="3B882094">
            <wp:extent cx="2217420" cy="16306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630680"/>
                    </a:xfrm>
                    <a:prstGeom prst="rect">
                      <a:avLst/>
                    </a:prstGeom>
                    <a:noFill/>
                    <a:ln>
                      <a:noFill/>
                    </a:ln>
                  </pic:spPr>
                </pic:pic>
              </a:graphicData>
            </a:graphic>
          </wp:inline>
        </w:drawing>
      </w:r>
    </w:p>
    <w:p w14:paraId="2236B39D" w14:textId="77777777" w:rsidR="006B6269" w:rsidRDefault="006B6269" w:rsidP="008F6EFD">
      <w:pPr>
        <w:numPr>
          <w:ilvl w:val="0"/>
          <w:numId w:val="5"/>
        </w:numPr>
        <w:adjustRightInd w:val="0"/>
        <w:ind w:left="425" w:hanging="425"/>
      </w:pPr>
      <w:r>
        <w:rPr>
          <w:rFonts w:hint="eastAsia"/>
        </w:rPr>
        <w:t>外围功能包括的是网站结构中带有的功能，主要包括</w:t>
      </w:r>
    </w:p>
    <w:p w14:paraId="27955F42" w14:textId="77777777" w:rsidR="006B6269" w:rsidRDefault="006B6269" w:rsidP="008F6EFD">
      <w:pPr>
        <w:numPr>
          <w:ilvl w:val="0"/>
          <w:numId w:val="9"/>
        </w:numPr>
        <w:adjustRightInd w:val="0"/>
      </w:pPr>
      <w:r>
        <w:rPr>
          <w:rFonts w:hint="eastAsia"/>
        </w:rPr>
        <w:t>新闻动态，</w:t>
      </w:r>
      <w:r>
        <w:rPr>
          <w:rFonts w:hint="eastAsia"/>
          <w:strike/>
        </w:rPr>
        <w:t>这部分内容预计使用深圳航天信息</w:t>
      </w:r>
      <w:r>
        <w:rPr>
          <w:strike/>
        </w:rPr>
        <w:t>CMS</w:t>
      </w:r>
      <w:r>
        <w:rPr>
          <w:rFonts w:hint="eastAsia"/>
          <w:strike/>
        </w:rPr>
        <w:t>，不再重新开发</w:t>
      </w:r>
      <w:r>
        <w:rPr>
          <w:rFonts w:hint="eastAsia"/>
        </w:rPr>
        <w:t>。</w:t>
      </w:r>
    </w:p>
    <w:p w14:paraId="28743CEC" w14:textId="77777777" w:rsidR="006B6269" w:rsidRDefault="006B6269" w:rsidP="008F6EFD">
      <w:pPr>
        <w:numPr>
          <w:ilvl w:val="0"/>
          <w:numId w:val="9"/>
        </w:numPr>
        <w:adjustRightInd w:val="0"/>
      </w:pPr>
      <w:r>
        <w:rPr>
          <w:rFonts w:hint="eastAsia"/>
        </w:rPr>
        <w:t>论坛，暂不实现</w:t>
      </w:r>
    </w:p>
    <w:p w14:paraId="0E51EA53" w14:textId="77777777" w:rsidR="006B6269" w:rsidRDefault="006B6269" w:rsidP="008F6EFD">
      <w:pPr>
        <w:numPr>
          <w:ilvl w:val="0"/>
          <w:numId w:val="9"/>
        </w:numPr>
        <w:adjustRightInd w:val="0"/>
      </w:pPr>
      <w:r>
        <w:rPr>
          <w:rFonts w:hint="eastAsia"/>
        </w:rPr>
        <w:t>广告管理</w:t>
      </w:r>
    </w:p>
    <w:p w14:paraId="77973BA7" w14:textId="65905CF7" w:rsidR="006B6269" w:rsidRDefault="006B6269" w:rsidP="006B6269">
      <w:pPr>
        <w:adjustRightInd w:val="0"/>
        <w:ind w:left="792"/>
      </w:pPr>
      <w:r>
        <w:rPr>
          <w:noProof/>
        </w:rPr>
        <w:drawing>
          <wp:inline distT="0" distB="0" distL="0" distR="0" wp14:anchorId="7CF537C7" wp14:editId="7ACB5532">
            <wp:extent cx="3040380" cy="11887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1188720"/>
                    </a:xfrm>
                    <a:prstGeom prst="rect">
                      <a:avLst/>
                    </a:prstGeom>
                    <a:noFill/>
                    <a:ln>
                      <a:noFill/>
                    </a:ln>
                  </pic:spPr>
                </pic:pic>
              </a:graphicData>
            </a:graphic>
          </wp:inline>
        </w:drawing>
      </w:r>
    </w:p>
    <w:p w14:paraId="7FD87D22" w14:textId="77777777" w:rsidR="006B6269" w:rsidRDefault="006B6269" w:rsidP="008F6EFD">
      <w:pPr>
        <w:numPr>
          <w:ilvl w:val="0"/>
          <w:numId w:val="5"/>
        </w:numPr>
        <w:adjustRightInd w:val="0"/>
        <w:ind w:left="425" w:hanging="425"/>
      </w:pPr>
      <w:r>
        <w:rPr>
          <w:rFonts w:hint="eastAsia"/>
        </w:rPr>
        <w:t>接口部分。</w:t>
      </w:r>
    </w:p>
    <w:p w14:paraId="2F459124" w14:textId="77777777" w:rsidR="006B6269" w:rsidRDefault="006B6269" w:rsidP="008F6EFD">
      <w:pPr>
        <w:numPr>
          <w:ilvl w:val="0"/>
          <w:numId w:val="10"/>
        </w:numPr>
        <w:adjustRightInd w:val="0"/>
      </w:pPr>
      <w:r>
        <w:rPr>
          <w:rFonts w:hint="eastAsia"/>
        </w:rPr>
        <w:t>物业公司需要维护的信息需要提供导入的接口，以方便物业公司对信息的维护工作；</w:t>
      </w:r>
    </w:p>
    <w:p w14:paraId="1ADDDB6F" w14:textId="77777777" w:rsidR="006B6269" w:rsidRDefault="006B6269" w:rsidP="008F6EFD">
      <w:pPr>
        <w:numPr>
          <w:ilvl w:val="0"/>
          <w:numId w:val="10"/>
        </w:numPr>
        <w:adjustRightInd w:val="0"/>
      </w:pPr>
      <w:r>
        <w:rPr>
          <w:rFonts w:hint="eastAsia"/>
        </w:rPr>
        <w:t>物业公司物管系统需提供常规业务查询接口，以便后台管理系统</w:t>
      </w:r>
      <w:r>
        <w:t>/</w:t>
      </w:r>
      <w:r>
        <w:rPr>
          <w:rFonts w:hint="eastAsia"/>
        </w:rPr>
        <w:t>自助终端获取业务信息；</w:t>
      </w:r>
    </w:p>
    <w:p w14:paraId="4C38047F" w14:textId="77777777" w:rsidR="006B6269" w:rsidRDefault="006B6269" w:rsidP="008F6EFD">
      <w:pPr>
        <w:numPr>
          <w:ilvl w:val="0"/>
          <w:numId w:val="10"/>
        </w:numPr>
        <w:adjustRightInd w:val="0"/>
      </w:pPr>
      <w:r>
        <w:rPr>
          <w:rFonts w:hint="eastAsia"/>
        </w:rPr>
        <w:t>物业停车场道闸管理系统需提供查询和缴费接口；</w:t>
      </w:r>
    </w:p>
    <w:p w14:paraId="1C114771" w14:textId="77777777" w:rsidR="006B6269" w:rsidRDefault="006B6269" w:rsidP="006B6269">
      <w:pPr>
        <w:adjustRightInd w:val="0"/>
        <w:ind w:left="792"/>
        <w:rPr>
          <w:strike/>
        </w:rPr>
      </w:pPr>
    </w:p>
    <w:p w14:paraId="5DEE8294" w14:textId="77777777" w:rsidR="006B6269" w:rsidRDefault="006B6269" w:rsidP="006B6269">
      <w:pPr>
        <w:adjustRightInd w:val="0"/>
        <w:ind w:left="792"/>
        <w:rPr>
          <w:strike/>
        </w:rPr>
      </w:pPr>
    </w:p>
    <w:p w14:paraId="22146160" w14:textId="77777777" w:rsidR="006B6269" w:rsidRDefault="006B6269" w:rsidP="008F6EFD">
      <w:pPr>
        <w:pStyle w:val="1"/>
        <w:numPr>
          <w:ilvl w:val="0"/>
          <w:numId w:val="2"/>
        </w:numPr>
        <w:tabs>
          <w:tab w:val="left" w:pos="432"/>
        </w:tabs>
      </w:pPr>
      <w:bookmarkStart w:id="9" w:name="_Toc191787763"/>
      <w:r>
        <w:rPr>
          <w:rFonts w:hint="eastAsia"/>
        </w:rPr>
        <w:t>设计约束</w:t>
      </w:r>
      <w:bookmarkEnd w:id="9"/>
    </w:p>
    <w:p w14:paraId="02E87226" w14:textId="77777777" w:rsidR="006B6269" w:rsidRDefault="006B6269" w:rsidP="006B6269">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0" w:name="_Toc191787764"/>
      <w:r>
        <w:rPr>
          <w:rFonts w:hint="eastAsia"/>
          <w:highlight w:val="lightGray"/>
        </w:rPr>
        <w:t>3.1</w:t>
      </w:r>
      <w:r>
        <w:rPr>
          <w:rFonts w:hint="eastAsia"/>
        </w:rPr>
        <w:t>需求约束</w:t>
      </w:r>
      <w:bookmarkEnd w:id="10"/>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6B6269" w14:paraId="1C8806B3"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2A6FE037" w14:textId="77777777" w:rsidR="006B6269" w:rsidRDefault="006B6269">
            <w:pPr>
              <w:jc w:val="center"/>
              <w:rPr>
                <w:rFonts w:hint="eastAsia"/>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20F9719B" w14:textId="77777777" w:rsidR="006B6269" w:rsidRDefault="006B6269">
            <w:pPr>
              <w:jc w:val="center"/>
              <w:rPr>
                <w:b/>
              </w:rPr>
            </w:pPr>
            <w:r>
              <w:rPr>
                <w:rFonts w:hint="eastAsia"/>
                <w:b/>
              </w:rPr>
              <w:t>描</w:t>
            </w:r>
            <w:r>
              <w:rPr>
                <w:b/>
              </w:rPr>
              <w:t xml:space="preserve">    </w:t>
            </w:r>
            <w:r>
              <w:rPr>
                <w:rFonts w:hint="eastAsia"/>
                <w:b/>
              </w:rPr>
              <w:t>述</w:t>
            </w:r>
          </w:p>
        </w:tc>
      </w:tr>
      <w:tr w:rsidR="006B6269" w14:paraId="4CD2F9C4"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975CE21"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27719E4F" w14:textId="77777777" w:rsidR="006B6269" w:rsidRDefault="006B6269">
            <w:pPr>
              <w:rPr>
                <w:i/>
                <w:color w:val="FF0000"/>
              </w:rPr>
            </w:pPr>
            <w:r>
              <w:rPr>
                <w:rFonts w:hint="eastAsia"/>
              </w:rPr>
              <w:t>需要提供菜单、功能、按钮级权限控制</w:t>
            </w:r>
          </w:p>
        </w:tc>
      </w:tr>
      <w:tr w:rsidR="006B6269" w14:paraId="592E2E6F"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4C4AF77"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88C4B37" w14:textId="77777777" w:rsidR="006B6269" w:rsidRDefault="006B6269">
            <w:r>
              <w:rPr>
                <w:rFonts w:hint="eastAsia"/>
              </w:rPr>
              <w:t>需要支持对企业管理员授权、收权、停用；企业管理员对企业操作人员的注册、授权；</w:t>
            </w:r>
          </w:p>
        </w:tc>
      </w:tr>
      <w:tr w:rsidR="006B6269" w14:paraId="3D522069"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BB82DAB"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43BCCEB0" w14:textId="77777777" w:rsidR="006B6269" w:rsidRDefault="006B6269">
            <w:r>
              <w:rPr>
                <w:rFonts w:hint="eastAsia"/>
              </w:rPr>
              <w:t>需要支持对数据行按指定字段值范围，进行授权使用，包括查看、修改、删除、审批、确认等，常用的如公司信息、物业费明细管理、折扣率或优惠额等</w:t>
            </w:r>
          </w:p>
        </w:tc>
      </w:tr>
      <w:tr w:rsidR="006B6269" w14:paraId="564D8F80"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2B23A42"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5A71AED9" w14:textId="77777777" w:rsidR="006B6269" w:rsidRDefault="006B6269">
            <w:r>
              <w:rPr>
                <w:rFonts w:hint="eastAsia"/>
              </w:rPr>
              <w:t>平台管理员只能管理、授权用户企业管理员、平台操作员权限，无业务操作权限</w:t>
            </w:r>
          </w:p>
        </w:tc>
      </w:tr>
      <w:tr w:rsidR="006B6269" w14:paraId="5809E4F8"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8870514"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6EDAB976" w14:textId="77777777" w:rsidR="006B6269" w:rsidRDefault="006B6269">
            <w:r>
              <w:rPr>
                <w:rFonts w:hint="eastAsia"/>
              </w:rPr>
              <w:t>系统必须提供完善的审计功能，对系统关键数据的每一次增加、修改和删除都能记录相应的修改时间、操作人和修改前的数据记录</w:t>
            </w:r>
          </w:p>
        </w:tc>
      </w:tr>
      <w:tr w:rsidR="006B6269" w14:paraId="313CEC47"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EA1D6BD"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1B7BF90" w14:textId="77777777" w:rsidR="006B6269" w:rsidRDefault="006B6269">
            <w:r>
              <w:rPr>
                <w:rFonts w:hint="eastAsia"/>
              </w:rPr>
              <w:t>需要英语、汉语（简体</w:t>
            </w:r>
            <w:r>
              <w:t xml:space="preserve"> </w:t>
            </w:r>
            <w:r>
              <w:rPr>
                <w:rFonts w:hint="eastAsia"/>
              </w:rPr>
              <w:t>、繁体）支持，包括界面、内容、提示预警等所有信息；一期不支持除英、汉</w:t>
            </w:r>
            <w:r>
              <w:t>(</w:t>
            </w:r>
            <w:r>
              <w:rPr>
                <w:rFonts w:hint="eastAsia"/>
              </w:rPr>
              <w:t>简体、繁体</w:t>
            </w:r>
            <w:r>
              <w:t>)</w:t>
            </w:r>
            <w:r>
              <w:rPr>
                <w:rFonts w:hint="eastAsia"/>
              </w:rPr>
              <w:t>之外的语言，但需要能方便扩展更多语言的支持</w:t>
            </w:r>
          </w:p>
        </w:tc>
      </w:tr>
      <w:tr w:rsidR="006B6269" w14:paraId="1F189CA8"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941281A"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23AC2BCA" w14:textId="77777777" w:rsidR="006B6269" w:rsidRDefault="006B6269">
            <w:r>
              <w:rPr>
                <w:rFonts w:hint="eastAsia"/>
              </w:rPr>
              <w:t>需要跨浏览器支持，包括</w:t>
            </w:r>
            <w:r>
              <w:t>IE8</w:t>
            </w:r>
            <w:r>
              <w:rPr>
                <w:rFonts w:hint="eastAsia"/>
              </w:rPr>
              <w:t>及以上，</w:t>
            </w:r>
            <w:r>
              <w:t>Chrome</w:t>
            </w:r>
            <w:r>
              <w:rPr>
                <w:rFonts w:hint="eastAsia"/>
              </w:rPr>
              <w:t>，</w:t>
            </w:r>
            <w:r>
              <w:t>360</w:t>
            </w:r>
            <w:r>
              <w:rPr>
                <w:rFonts w:hint="eastAsia"/>
              </w:rPr>
              <w:t>和腾讯浏览器；一期不支持火狐浏览器、</w:t>
            </w:r>
            <w:r>
              <w:t>Opera</w:t>
            </w:r>
            <w:r>
              <w:rPr>
                <w:rFonts w:hint="eastAsia"/>
              </w:rPr>
              <w:t>浏览器，但需方便扩展更多浏览器支持</w:t>
            </w:r>
          </w:p>
        </w:tc>
      </w:tr>
      <w:tr w:rsidR="006B6269" w14:paraId="75B41FDF"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E3E9C52"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2FFAD9D" w14:textId="77777777" w:rsidR="006B6269" w:rsidRDefault="006B6269">
            <w:r>
              <w:rPr>
                <w:rFonts w:ascii="宋体" w:hint="eastAsia"/>
                <w:kern w:val="0"/>
                <w:sz w:val="20"/>
              </w:rPr>
              <w:t>平台支持超级管理员与平台管理员角色，平台超极管理员只能管理、授权平台管理员，无业务操作权限</w:t>
            </w:r>
          </w:p>
        </w:tc>
      </w:tr>
      <w:tr w:rsidR="006B6269" w14:paraId="2B1B867D"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A37A4ED" w14:textId="77777777" w:rsidR="006B6269" w:rsidRDefault="006B6269">
            <w:pPr>
              <w:jc w:val="center"/>
              <w:rPr>
                <w:b/>
                <w:strike/>
              </w:rPr>
            </w:pPr>
            <w:r>
              <w:rPr>
                <w:rFonts w:hint="eastAsia"/>
                <w:b/>
                <w:strike/>
              </w:rPr>
              <w:lastRenderedPageBreak/>
              <w:t>功能约束</w:t>
            </w:r>
          </w:p>
        </w:tc>
        <w:tc>
          <w:tcPr>
            <w:tcW w:w="7457" w:type="dxa"/>
            <w:tcBorders>
              <w:top w:val="single" w:sz="6" w:space="0" w:color="auto"/>
              <w:left w:val="single" w:sz="4" w:space="0" w:color="auto"/>
              <w:bottom w:val="single" w:sz="6" w:space="0" w:color="auto"/>
              <w:right w:val="single" w:sz="6" w:space="0" w:color="auto"/>
            </w:tcBorders>
            <w:hideMark/>
          </w:tcPr>
          <w:p w14:paraId="63BED5C3" w14:textId="77777777" w:rsidR="006B6269" w:rsidRDefault="006B6269">
            <w:pPr>
              <w:rPr>
                <w:rFonts w:ascii="宋体"/>
                <w:strike/>
                <w:kern w:val="0"/>
                <w:sz w:val="20"/>
              </w:rPr>
            </w:pPr>
            <w:r>
              <w:rPr>
                <w:rFonts w:ascii="宋体" w:hint="eastAsia"/>
                <w:strike/>
                <w:kern w:val="0"/>
                <w:sz w:val="20"/>
              </w:rPr>
              <w:t>支持根据不同语言使用不同的日期格式</w:t>
            </w:r>
          </w:p>
        </w:tc>
      </w:tr>
      <w:tr w:rsidR="006B6269" w14:paraId="5C5310E4"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A032B6C" w14:textId="77777777" w:rsidR="006B6269" w:rsidRDefault="006B6269">
            <w:pPr>
              <w:jc w:val="center"/>
              <w:rPr>
                <w:rFonts w:hint="eastAsia"/>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46A5A90C" w14:textId="77777777" w:rsidR="006B6269" w:rsidRDefault="006B6269">
            <w:r>
              <w:rPr>
                <w:rFonts w:hint="eastAsia"/>
              </w:rPr>
              <w:t>系统发现用户提交有误信息，必须以弹出窗口的形式明确提示用户错误的原因，并把界面控制焦点置于发生错误的控件对象上。</w:t>
            </w:r>
          </w:p>
        </w:tc>
      </w:tr>
      <w:tr w:rsidR="006B6269" w14:paraId="1E3D1B15"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9BBEB5E" w14:textId="77777777" w:rsidR="006B6269" w:rsidRDefault="006B6269">
            <w:pPr>
              <w:jc w:val="center"/>
              <w:rPr>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39416E9C" w14:textId="77777777" w:rsidR="006B6269" w:rsidRDefault="006B6269">
            <w:r>
              <w:rPr>
                <w:rFonts w:hint="eastAsia"/>
              </w:rPr>
              <w:t>系统支持操作员登录后，不超过三次鼠标点击，即可访问业务所需功能</w:t>
            </w:r>
          </w:p>
        </w:tc>
      </w:tr>
      <w:tr w:rsidR="006B6269" w14:paraId="2BFCEC2B"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944C840" w14:textId="77777777" w:rsidR="006B6269" w:rsidRDefault="006B6269">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4EC30E00" w14:textId="77777777" w:rsidR="006B6269" w:rsidRDefault="006B6269">
            <w:r>
              <w:rPr>
                <w:rFonts w:hint="eastAsia"/>
              </w:rPr>
              <w:t>系统在解决跨站攻击、注入攻击等系统性安全问题上，具体标准参照《</w:t>
            </w:r>
            <w:r>
              <w:t>OWASP Top10</w:t>
            </w:r>
            <w:r>
              <w:rPr>
                <w:rFonts w:hint="eastAsia"/>
              </w:rPr>
              <w:t>–</w:t>
            </w:r>
            <w:r>
              <w:t>2013</w:t>
            </w:r>
            <w:r>
              <w:rPr>
                <w:rFonts w:hint="eastAsia"/>
              </w:rPr>
              <w:t>》</w:t>
            </w:r>
          </w:p>
        </w:tc>
      </w:tr>
      <w:tr w:rsidR="006B6269" w14:paraId="17EA6526"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0FD031E" w14:textId="77777777" w:rsidR="006B6269" w:rsidRDefault="006B6269">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256D530B" w14:textId="77777777" w:rsidR="006B6269" w:rsidRDefault="006B6269">
            <w:r>
              <w:rPr>
                <w:rFonts w:hint="eastAsia"/>
              </w:rPr>
              <w:t>用户名全系统不重复，字母数字组合，不区分大小写，长度不小于</w:t>
            </w:r>
            <w:r>
              <w:t>5</w:t>
            </w:r>
            <w:r>
              <w:rPr>
                <w:rFonts w:hint="eastAsia"/>
              </w:rPr>
              <w:t>位；</w:t>
            </w:r>
          </w:p>
          <w:p w14:paraId="6E1788DC" w14:textId="77777777" w:rsidR="006B6269" w:rsidRDefault="006B6269">
            <w:r>
              <w:rPr>
                <w:rFonts w:hint="eastAsia"/>
              </w:rPr>
              <w:t>密码由字母数字组合，区分大小写，长度不小于</w:t>
            </w:r>
            <w:r>
              <w:t>5</w:t>
            </w:r>
            <w:r>
              <w:rPr>
                <w:rFonts w:hint="eastAsia"/>
              </w:rPr>
              <w:t>位，采用</w:t>
            </w:r>
            <w:r>
              <w:t>MD5</w:t>
            </w:r>
            <w:r>
              <w:rPr>
                <w:rFonts w:hint="eastAsia"/>
              </w:rPr>
              <w:t>或更高级别加密；</w:t>
            </w:r>
          </w:p>
        </w:tc>
      </w:tr>
      <w:tr w:rsidR="006B6269" w14:paraId="5CBFED97"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63714C9" w14:textId="77777777" w:rsidR="006B6269" w:rsidRDefault="006B6269">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5A251C6A" w14:textId="77777777" w:rsidR="006B6269" w:rsidRDefault="006B6269">
            <w:r>
              <w:t>3</w:t>
            </w:r>
            <w:r>
              <w:rPr>
                <w:rFonts w:hint="eastAsia"/>
              </w:rPr>
              <w:t>次密码输入错误，要求输入验证码；</w:t>
            </w:r>
            <w:r>
              <w:t>10</w:t>
            </w:r>
            <w:r>
              <w:rPr>
                <w:rFonts w:hint="eastAsia"/>
              </w:rPr>
              <w:t>次以上错误，锁定用户名；</w:t>
            </w:r>
          </w:p>
        </w:tc>
      </w:tr>
      <w:tr w:rsidR="006B6269" w14:paraId="7B1BB6D9"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4A0AA6F3" w14:textId="77777777" w:rsidR="006B6269" w:rsidRDefault="006B6269">
            <w:pPr>
              <w:jc w:val="center"/>
              <w:rPr>
                <w:b/>
              </w:rPr>
            </w:pPr>
            <w:r>
              <w:rPr>
                <w:rFonts w:hint="eastAsia"/>
                <w:b/>
              </w:rPr>
              <w:t>可扩展性约束</w:t>
            </w:r>
          </w:p>
        </w:tc>
        <w:tc>
          <w:tcPr>
            <w:tcW w:w="7457" w:type="dxa"/>
            <w:tcBorders>
              <w:top w:val="single" w:sz="6" w:space="0" w:color="auto"/>
              <w:left w:val="single" w:sz="4" w:space="0" w:color="auto"/>
              <w:bottom w:val="single" w:sz="6" w:space="0" w:color="auto"/>
              <w:right w:val="single" w:sz="6" w:space="0" w:color="auto"/>
            </w:tcBorders>
            <w:hideMark/>
          </w:tcPr>
          <w:p w14:paraId="15B3A41A" w14:textId="77777777" w:rsidR="006B6269" w:rsidRDefault="006B6269">
            <w:r>
              <w:rPr>
                <w:rFonts w:hint="eastAsia"/>
              </w:rPr>
              <w:t>需要支持原有逻辑扩展，在接口不变的情况，能方便增加新的逻辑实现。</w:t>
            </w:r>
          </w:p>
          <w:p w14:paraId="27AB3B89" w14:textId="77777777" w:rsidR="006B6269" w:rsidRDefault="006B6269">
            <w:r>
              <w:rPr>
                <w:rFonts w:hint="eastAsia"/>
              </w:rPr>
              <w:t>需要支持新增逻辑在不影响原有业务、代码情况下，能增加新业务、新逻辑的处理分支</w:t>
            </w:r>
          </w:p>
          <w:p w14:paraId="6F17B22F" w14:textId="77777777" w:rsidR="006B6269" w:rsidRDefault="006B6269">
            <w:pPr>
              <w:rPr>
                <w:color w:val="FF0000"/>
              </w:rPr>
            </w:pPr>
            <w:r>
              <w:rPr>
                <w:rFonts w:hint="eastAsia"/>
              </w:rPr>
              <w:t>需要支持原逻辑再封装，支持在原逻辑封装基础上，进行再封装、不同逻辑组合。</w:t>
            </w:r>
          </w:p>
        </w:tc>
      </w:tr>
      <w:tr w:rsidR="006B6269" w14:paraId="6621B230"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14293BF" w14:textId="77777777" w:rsidR="006B6269" w:rsidRDefault="006B6269">
            <w:pPr>
              <w:jc w:val="center"/>
              <w:rPr>
                <w:b/>
              </w:rPr>
            </w:pPr>
            <w:r>
              <w:rPr>
                <w:rFonts w:hint="eastAsia"/>
                <w:b/>
              </w:rPr>
              <w:t>稳定性约束</w:t>
            </w:r>
          </w:p>
        </w:tc>
        <w:tc>
          <w:tcPr>
            <w:tcW w:w="7457" w:type="dxa"/>
            <w:tcBorders>
              <w:top w:val="single" w:sz="6" w:space="0" w:color="auto"/>
              <w:left w:val="single" w:sz="4" w:space="0" w:color="auto"/>
              <w:bottom w:val="single" w:sz="6" w:space="0" w:color="auto"/>
              <w:right w:val="single" w:sz="6" w:space="0" w:color="auto"/>
            </w:tcBorders>
            <w:hideMark/>
          </w:tcPr>
          <w:p w14:paraId="222AFC67" w14:textId="77777777" w:rsidR="006B6269" w:rsidRDefault="006B6269">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35BDD32D" w14:textId="77777777" w:rsidR="006B6269" w:rsidRDefault="006B6269" w:rsidP="006B6269">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5"/>
      <w:r>
        <w:rPr>
          <w:rFonts w:hint="eastAsia"/>
        </w:rPr>
        <w:t>3.2隐含约束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6B6269" w14:paraId="79F73EE3"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4E5B22DD" w14:textId="77777777" w:rsidR="006B6269" w:rsidRDefault="006B6269">
            <w:pPr>
              <w:jc w:val="center"/>
              <w:rPr>
                <w:rFonts w:hint="eastAsia"/>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195556FF" w14:textId="77777777" w:rsidR="006B6269" w:rsidRDefault="006B6269">
            <w:pPr>
              <w:jc w:val="center"/>
              <w:rPr>
                <w:b/>
              </w:rPr>
            </w:pPr>
            <w:r>
              <w:rPr>
                <w:rFonts w:hint="eastAsia"/>
                <w:b/>
              </w:rPr>
              <w:t>描</w:t>
            </w:r>
            <w:r>
              <w:rPr>
                <w:b/>
              </w:rPr>
              <w:t xml:space="preserve">    </w:t>
            </w:r>
            <w:r>
              <w:rPr>
                <w:rFonts w:hint="eastAsia"/>
                <w:b/>
              </w:rPr>
              <w:t>述</w:t>
            </w:r>
          </w:p>
        </w:tc>
      </w:tr>
      <w:tr w:rsidR="006B6269" w14:paraId="25E3A98D"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D348AE5"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3C1338F" w14:textId="77777777" w:rsidR="006B6269" w:rsidRDefault="006B6269">
            <w:r>
              <w:rPr>
                <w:rFonts w:hint="eastAsia"/>
              </w:rPr>
              <w:t>需求中提出的价格涉及多种货币，系统需要支持多币种（人民币、港币）的相关功能。</w:t>
            </w:r>
          </w:p>
        </w:tc>
      </w:tr>
      <w:tr w:rsidR="006B6269" w14:paraId="0E8460C6"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9EC4D55"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695F77D0" w14:textId="77777777" w:rsidR="006B6269" w:rsidRDefault="006B6269">
            <w:r>
              <w:rPr>
                <w:rFonts w:hint="eastAsia"/>
              </w:rPr>
              <w:t>需求中提出的报表部分，要求用户可自定义和扩展，因此系统需要支持自定义报表功能</w:t>
            </w:r>
          </w:p>
        </w:tc>
      </w:tr>
      <w:tr w:rsidR="006B6269" w14:paraId="6ABF4D34"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781493A"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5E2D984" w14:textId="77777777" w:rsidR="006B6269" w:rsidRDefault="006B6269">
            <w:r>
              <w:rPr>
                <w:rFonts w:hint="eastAsia"/>
              </w:rPr>
              <w:t>基础字典的管理需要同时支持通用字典和物业公司专用字典，物业公司在可以使用通用字典，专用字典，或者是专用字典</w:t>
            </w:r>
            <w:r>
              <w:t>+</w:t>
            </w:r>
            <w:r>
              <w:rPr>
                <w:rFonts w:hint="eastAsia"/>
              </w:rPr>
              <w:t>通用字典（专用字典中未定义的）</w:t>
            </w:r>
          </w:p>
        </w:tc>
      </w:tr>
      <w:tr w:rsidR="006B6269" w14:paraId="47984508"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4801C332" w14:textId="77777777" w:rsidR="006B6269" w:rsidRDefault="006B6269">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6AA1FF2" w14:textId="77777777" w:rsidR="006B6269" w:rsidRDefault="006B6269">
            <w:r>
              <w:rPr>
                <w:rFonts w:hint="eastAsia"/>
              </w:rPr>
              <w:t>需求中未涉及运维相关的功能，但在某些逻辑中描述了运维的操作。因此系统需要有运维相关的功能。</w:t>
            </w:r>
          </w:p>
        </w:tc>
      </w:tr>
      <w:tr w:rsidR="006B6269" w14:paraId="4E84FC58"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379D0DA3" w14:textId="77777777" w:rsidR="006B6269" w:rsidRDefault="006B6269">
            <w:pPr>
              <w:jc w:val="center"/>
              <w:rPr>
                <w:b/>
              </w:rPr>
            </w:pPr>
            <w:r>
              <w:rPr>
                <w:rFonts w:hint="eastAsia"/>
                <w:b/>
              </w:rPr>
              <w:t>性能约束</w:t>
            </w:r>
          </w:p>
        </w:tc>
        <w:tc>
          <w:tcPr>
            <w:tcW w:w="7457" w:type="dxa"/>
            <w:tcBorders>
              <w:top w:val="single" w:sz="6" w:space="0" w:color="auto"/>
              <w:left w:val="single" w:sz="4" w:space="0" w:color="auto"/>
              <w:bottom w:val="single" w:sz="6" w:space="0" w:color="auto"/>
              <w:right w:val="single" w:sz="6" w:space="0" w:color="auto"/>
            </w:tcBorders>
            <w:hideMark/>
          </w:tcPr>
          <w:p w14:paraId="1F20F5DE" w14:textId="77777777" w:rsidR="006B6269" w:rsidRDefault="006B6269">
            <w:r>
              <w:rPr>
                <w:rFonts w:hint="eastAsia"/>
              </w:rPr>
              <w:t>系统中使用的频度很高的数据需要有缓存机制，以增加页面的响应速度</w:t>
            </w:r>
          </w:p>
        </w:tc>
      </w:tr>
      <w:tr w:rsidR="006B6269" w14:paraId="249891F2"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5ED1ACBC" w14:textId="77777777" w:rsidR="006B6269" w:rsidRDefault="006B6269">
            <w:pPr>
              <w:jc w:val="center"/>
            </w:pPr>
          </w:p>
        </w:tc>
        <w:tc>
          <w:tcPr>
            <w:tcW w:w="7457" w:type="dxa"/>
            <w:tcBorders>
              <w:top w:val="single" w:sz="6" w:space="0" w:color="auto"/>
              <w:left w:val="single" w:sz="4" w:space="0" w:color="auto"/>
              <w:bottom w:val="single" w:sz="6" w:space="0" w:color="auto"/>
              <w:right w:val="single" w:sz="6" w:space="0" w:color="auto"/>
            </w:tcBorders>
          </w:tcPr>
          <w:p w14:paraId="2CDC904D" w14:textId="77777777" w:rsidR="006B6269" w:rsidRDefault="006B6269"/>
        </w:tc>
      </w:tr>
      <w:tr w:rsidR="006B6269" w14:paraId="7B55A302" w14:textId="77777777" w:rsidTr="006B6269">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0C23BEB1" w14:textId="77777777" w:rsidR="006B6269" w:rsidRDefault="006B6269">
            <w:pPr>
              <w:jc w:val="center"/>
            </w:pPr>
          </w:p>
        </w:tc>
        <w:tc>
          <w:tcPr>
            <w:tcW w:w="7457" w:type="dxa"/>
            <w:tcBorders>
              <w:top w:val="single" w:sz="6" w:space="0" w:color="auto"/>
              <w:left w:val="single" w:sz="4" w:space="0" w:color="auto"/>
              <w:bottom w:val="single" w:sz="6" w:space="0" w:color="auto"/>
              <w:right w:val="single" w:sz="6" w:space="0" w:color="auto"/>
            </w:tcBorders>
          </w:tcPr>
          <w:p w14:paraId="5257549B" w14:textId="77777777" w:rsidR="006B6269" w:rsidRDefault="006B6269"/>
        </w:tc>
      </w:tr>
    </w:tbl>
    <w:p w14:paraId="1F5B88BA" w14:textId="77777777" w:rsidR="006B6269" w:rsidRDefault="006B6269" w:rsidP="008F6EFD">
      <w:pPr>
        <w:pStyle w:val="1"/>
        <w:numPr>
          <w:ilvl w:val="0"/>
          <w:numId w:val="2"/>
        </w:numPr>
        <w:tabs>
          <w:tab w:val="left" w:pos="432"/>
        </w:tabs>
      </w:pPr>
      <w:bookmarkStart w:id="12" w:name="_Toc191787766"/>
      <w:r>
        <w:rPr>
          <w:rFonts w:hint="eastAsia"/>
        </w:rPr>
        <w:t>设计策略</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0"/>
        <w:gridCol w:w="7800"/>
      </w:tblGrid>
      <w:tr w:rsidR="006B6269" w14:paraId="188D361E" w14:textId="77777777" w:rsidTr="006B6269">
        <w:tc>
          <w:tcPr>
            <w:tcW w:w="1500"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15990AEF" w14:textId="77777777" w:rsidR="006B6269" w:rsidRDefault="006B6269">
            <w:pPr>
              <w:jc w:val="center"/>
              <w:rPr>
                <w:b/>
              </w:rPr>
            </w:pPr>
            <w:r>
              <w:rPr>
                <w:rFonts w:hint="eastAsia"/>
                <w:b/>
              </w:rPr>
              <w:t>策</w:t>
            </w:r>
            <w:r>
              <w:rPr>
                <w:b/>
              </w:rPr>
              <w:t xml:space="preserve"> </w:t>
            </w:r>
            <w:r>
              <w:rPr>
                <w:rFonts w:hint="eastAsia"/>
                <w:b/>
              </w:rPr>
              <w:t>略</w:t>
            </w:r>
          </w:p>
        </w:tc>
        <w:tc>
          <w:tcPr>
            <w:tcW w:w="7800" w:type="dxa"/>
            <w:tcBorders>
              <w:top w:val="single" w:sz="6" w:space="0" w:color="auto"/>
              <w:left w:val="single" w:sz="4" w:space="0" w:color="auto"/>
              <w:bottom w:val="single" w:sz="6" w:space="0" w:color="auto"/>
              <w:right w:val="single" w:sz="6" w:space="0" w:color="auto"/>
            </w:tcBorders>
            <w:shd w:val="clear" w:color="auto" w:fill="D9D9D9"/>
            <w:hideMark/>
          </w:tcPr>
          <w:p w14:paraId="2B45319E" w14:textId="77777777" w:rsidR="006B6269" w:rsidRDefault="006B6269">
            <w:pPr>
              <w:jc w:val="center"/>
              <w:rPr>
                <w:b/>
              </w:rPr>
            </w:pPr>
            <w:r>
              <w:rPr>
                <w:rFonts w:hint="eastAsia"/>
                <w:b/>
              </w:rPr>
              <w:t>描</w:t>
            </w:r>
            <w:r>
              <w:rPr>
                <w:b/>
              </w:rPr>
              <w:t xml:space="preserve">    </w:t>
            </w:r>
            <w:r>
              <w:rPr>
                <w:rFonts w:hint="eastAsia"/>
                <w:b/>
              </w:rPr>
              <w:t>述</w:t>
            </w:r>
          </w:p>
        </w:tc>
      </w:tr>
      <w:tr w:rsidR="006B6269" w14:paraId="5E3716FA" w14:textId="77777777" w:rsidTr="006B6269">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C61EDD1" w14:textId="77777777" w:rsidR="006B6269" w:rsidRDefault="006B6269">
            <w:pPr>
              <w:jc w:val="center"/>
              <w:rPr>
                <w:b/>
              </w:rPr>
            </w:pPr>
            <w:r>
              <w:rPr>
                <w:rFonts w:hint="eastAsia"/>
                <w:b/>
              </w:rPr>
              <w:t>扩展策略</w:t>
            </w:r>
          </w:p>
        </w:tc>
        <w:tc>
          <w:tcPr>
            <w:tcW w:w="7800" w:type="dxa"/>
            <w:tcBorders>
              <w:top w:val="single" w:sz="6" w:space="0" w:color="auto"/>
              <w:left w:val="single" w:sz="4" w:space="0" w:color="auto"/>
              <w:bottom w:val="single" w:sz="6" w:space="0" w:color="auto"/>
              <w:right w:val="single" w:sz="6" w:space="0" w:color="auto"/>
            </w:tcBorders>
            <w:hideMark/>
          </w:tcPr>
          <w:p w14:paraId="53ED71B9" w14:textId="77777777" w:rsidR="006B6269" w:rsidRDefault="006B6269">
            <w:r>
              <w:rPr>
                <w:rFonts w:hint="eastAsia"/>
              </w:rPr>
              <w:t>逻辑封装，面向接口编程</w:t>
            </w:r>
          </w:p>
          <w:p w14:paraId="5730975A" w14:textId="77777777" w:rsidR="006B6269" w:rsidRDefault="006B6269">
            <w:r>
              <w:rPr>
                <w:rFonts w:hint="eastAsia"/>
              </w:rPr>
              <w:t>预计经常变化的内容采用</w:t>
            </w:r>
            <w:r>
              <w:t>XML</w:t>
            </w:r>
            <w:r>
              <w:rPr>
                <w:rFonts w:hint="eastAsia"/>
              </w:rPr>
              <w:t>配置文档将可变内容外置，扩展时不需要修改代码</w:t>
            </w:r>
          </w:p>
          <w:p w14:paraId="7E2B4D08" w14:textId="77777777" w:rsidR="006B6269" w:rsidRDefault="006B6269">
            <w:r>
              <w:t>Business</w:t>
            </w:r>
            <w:r>
              <w:rPr>
                <w:rFonts w:hint="eastAsia"/>
              </w:rPr>
              <w:t>层细化为两层，领域服务层（</w:t>
            </w:r>
            <w:r>
              <w:t>Biz</w:t>
            </w:r>
            <w:r>
              <w:rPr>
                <w:rFonts w:hint="eastAsia"/>
              </w:rPr>
              <w:t>）和服务</w:t>
            </w:r>
            <w:r>
              <w:t>facade</w:t>
            </w:r>
            <w:r>
              <w:rPr>
                <w:rFonts w:hint="eastAsia"/>
              </w:rPr>
              <w:t>层（</w:t>
            </w:r>
            <w:r>
              <w:t>Service</w:t>
            </w:r>
            <w:r>
              <w:rPr>
                <w:rFonts w:hint="eastAsia"/>
              </w:rPr>
              <w:t>）。其中</w:t>
            </w:r>
            <w:r>
              <w:t>Biz</w:t>
            </w:r>
            <w:r>
              <w:rPr>
                <w:rFonts w:hint="eastAsia"/>
              </w:rPr>
              <w:t>层基于领域模型划分为各个业务领域，封装具体的业务实现；</w:t>
            </w:r>
            <w:r>
              <w:t>Service</w:t>
            </w:r>
            <w:r>
              <w:rPr>
                <w:rFonts w:hint="eastAsia"/>
              </w:rPr>
              <w:t>层将</w:t>
            </w:r>
            <w:r>
              <w:t>Biz</w:t>
            </w:r>
            <w:r>
              <w:rPr>
                <w:rFonts w:hint="eastAsia"/>
              </w:rPr>
              <w:t>层的逻辑组织为大粒度的</w:t>
            </w:r>
            <w:r>
              <w:t>API</w:t>
            </w:r>
            <w:r>
              <w:rPr>
                <w:rFonts w:hint="eastAsia"/>
              </w:rPr>
              <w:t>，并有针对性地以</w:t>
            </w:r>
            <w:r>
              <w:t xml:space="preserve"> SOAP </w:t>
            </w:r>
            <w:r>
              <w:rPr>
                <w:rFonts w:hint="eastAsia"/>
              </w:rPr>
              <w:t>或</w:t>
            </w:r>
            <w:r>
              <w:t xml:space="preserve"> Restful </w:t>
            </w:r>
            <w:r>
              <w:rPr>
                <w:rFonts w:hint="eastAsia"/>
              </w:rPr>
              <w:t>的方式对外发布。</w:t>
            </w:r>
          </w:p>
        </w:tc>
      </w:tr>
      <w:tr w:rsidR="006B6269" w14:paraId="3F0108DC" w14:textId="77777777" w:rsidTr="006B6269">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2796465" w14:textId="77777777" w:rsidR="006B6269" w:rsidRDefault="006B6269">
            <w:pPr>
              <w:jc w:val="center"/>
              <w:rPr>
                <w:b/>
              </w:rPr>
            </w:pPr>
            <w:r>
              <w:rPr>
                <w:rFonts w:hint="eastAsia"/>
                <w:b/>
              </w:rPr>
              <w:t>复用策略</w:t>
            </w:r>
          </w:p>
        </w:tc>
        <w:tc>
          <w:tcPr>
            <w:tcW w:w="7800" w:type="dxa"/>
            <w:tcBorders>
              <w:top w:val="single" w:sz="6" w:space="0" w:color="auto"/>
              <w:left w:val="single" w:sz="4" w:space="0" w:color="auto"/>
              <w:bottom w:val="single" w:sz="6" w:space="0" w:color="auto"/>
              <w:right w:val="single" w:sz="6" w:space="0" w:color="auto"/>
            </w:tcBorders>
            <w:hideMark/>
          </w:tcPr>
          <w:p w14:paraId="060D1591" w14:textId="77777777" w:rsidR="006B6269" w:rsidRDefault="006B6269">
            <w:r>
              <w:rPr>
                <w:rFonts w:hint="eastAsia"/>
              </w:rPr>
              <w:t>与第三方系统对接信息采用</w:t>
            </w:r>
            <w:r>
              <w:t>XML</w:t>
            </w:r>
            <w:r>
              <w:rPr>
                <w:rFonts w:hint="eastAsia"/>
              </w:rPr>
              <w:t>配置，需要定义数据转换的处理接口，对接信息内容的生成要求可方便的进行扩展，适用于不同物业管理系统等其他需要交互的系统，可重用。</w:t>
            </w:r>
          </w:p>
        </w:tc>
      </w:tr>
      <w:tr w:rsidR="006B6269" w14:paraId="6BA3F021" w14:textId="77777777" w:rsidTr="006B6269">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5BDBEB3" w14:textId="77777777" w:rsidR="006B6269" w:rsidRDefault="006B6269">
            <w:pPr>
              <w:jc w:val="center"/>
              <w:rPr>
                <w:b/>
              </w:rPr>
            </w:pPr>
            <w:r>
              <w:rPr>
                <w:rFonts w:hint="eastAsia"/>
                <w:b/>
              </w:rPr>
              <w:t>折衷策略</w:t>
            </w:r>
          </w:p>
        </w:tc>
        <w:tc>
          <w:tcPr>
            <w:tcW w:w="7800" w:type="dxa"/>
            <w:tcBorders>
              <w:top w:val="single" w:sz="6" w:space="0" w:color="auto"/>
              <w:left w:val="single" w:sz="4" w:space="0" w:color="auto"/>
              <w:bottom w:val="single" w:sz="6" w:space="0" w:color="auto"/>
              <w:right w:val="single" w:sz="6" w:space="0" w:color="auto"/>
            </w:tcBorders>
            <w:hideMark/>
          </w:tcPr>
          <w:p w14:paraId="7B499AF6" w14:textId="77777777" w:rsidR="006B6269" w:rsidRDefault="006B6269">
            <w:r>
              <w:rPr>
                <w:rFonts w:hint="eastAsia"/>
              </w:rPr>
              <w:t>业务数据在遇到性能和功能冲突时，采用“分时”策略处理，将复杂操作拆分成多个简单操作</w:t>
            </w:r>
          </w:p>
          <w:p w14:paraId="51CAC993" w14:textId="77777777" w:rsidR="006B6269" w:rsidRDefault="006B6269">
            <w:r>
              <w:rPr>
                <w:rFonts w:hint="eastAsia"/>
              </w:rPr>
              <w:t>报表功能在遇到性能和功能冲突时，优先于功能，并通过</w:t>
            </w:r>
            <w:r>
              <w:t>SQL</w:t>
            </w:r>
            <w:r>
              <w:rPr>
                <w:rFonts w:hint="eastAsia"/>
              </w:rPr>
              <w:t>优化处理</w:t>
            </w:r>
          </w:p>
        </w:tc>
      </w:tr>
      <w:tr w:rsidR="006B6269" w14:paraId="710219CD" w14:textId="77777777" w:rsidTr="006B6269">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B401921" w14:textId="77777777" w:rsidR="006B6269" w:rsidRDefault="006B6269">
            <w:pPr>
              <w:jc w:val="center"/>
              <w:rPr>
                <w:b/>
              </w:rPr>
            </w:pPr>
            <w:r>
              <w:rPr>
                <w:rFonts w:hint="eastAsia"/>
                <w:b/>
              </w:rPr>
              <w:t>数据关联策略</w:t>
            </w:r>
          </w:p>
        </w:tc>
        <w:tc>
          <w:tcPr>
            <w:tcW w:w="7800" w:type="dxa"/>
            <w:tcBorders>
              <w:top w:val="single" w:sz="6" w:space="0" w:color="auto"/>
              <w:left w:val="single" w:sz="4" w:space="0" w:color="auto"/>
              <w:bottom w:val="single" w:sz="6" w:space="0" w:color="auto"/>
              <w:right w:val="single" w:sz="6" w:space="0" w:color="auto"/>
            </w:tcBorders>
            <w:hideMark/>
          </w:tcPr>
          <w:p w14:paraId="3510B346" w14:textId="77777777" w:rsidR="006B6269" w:rsidRDefault="006B6269">
            <w:r>
              <w:rPr>
                <w:rFonts w:hint="eastAsia"/>
              </w:rPr>
              <w:t>用户使用账户进行关联，不区分大小写</w:t>
            </w:r>
          </w:p>
          <w:p w14:paraId="5CBA4551" w14:textId="77777777" w:rsidR="006B6269" w:rsidRDefault="006B6269">
            <w:r>
              <w:rPr>
                <w:rFonts w:hint="eastAsia"/>
              </w:rPr>
              <w:t>业务数据统一使用主键（</w:t>
            </w:r>
            <w:r>
              <w:t>Sql Server</w:t>
            </w:r>
            <w:r>
              <w:rPr>
                <w:rFonts w:hint="eastAsia"/>
              </w:rPr>
              <w:t>）或序列（</w:t>
            </w:r>
            <w:r>
              <w:t>Oracle</w:t>
            </w:r>
            <w:r>
              <w:rPr>
                <w:rFonts w:hint="eastAsia"/>
              </w:rPr>
              <w:t>）关联</w:t>
            </w:r>
          </w:p>
        </w:tc>
      </w:tr>
    </w:tbl>
    <w:p w14:paraId="78A4C475" w14:textId="77777777" w:rsidR="006B6269" w:rsidRDefault="006B6269" w:rsidP="008F6EFD">
      <w:pPr>
        <w:pStyle w:val="1"/>
        <w:numPr>
          <w:ilvl w:val="0"/>
          <w:numId w:val="2"/>
        </w:numPr>
        <w:tabs>
          <w:tab w:val="left" w:pos="432"/>
        </w:tabs>
      </w:pPr>
      <w:bookmarkStart w:id="13" w:name="_Toc191787767"/>
      <w:r>
        <w:rPr>
          <w:rFonts w:hint="eastAsia"/>
        </w:rPr>
        <w:lastRenderedPageBreak/>
        <w:t>总体设计</w:t>
      </w:r>
      <w:bookmarkEnd w:id="13"/>
    </w:p>
    <w:p w14:paraId="6411A76D" w14:textId="77777777" w:rsidR="006B6269" w:rsidRDefault="006B6269" w:rsidP="008F6EFD">
      <w:pPr>
        <w:pStyle w:val="2"/>
        <w:numPr>
          <w:ilvl w:val="1"/>
          <w:numId w:val="2"/>
        </w:numPr>
        <w:ind w:left="1150" w:right="180"/>
      </w:pPr>
      <w:r>
        <w:rPr>
          <w:rFonts w:hint="eastAsia"/>
        </w:rPr>
        <w:t>封装规范</w:t>
      </w:r>
    </w:p>
    <w:p w14:paraId="1450E23B" w14:textId="66243C42" w:rsidR="006B6269" w:rsidRDefault="006B6269" w:rsidP="006B6269">
      <w:pPr>
        <w:rPr>
          <w:rFonts w:hint="eastAsia"/>
        </w:rPr>
      </w:pPr>
      <w:r>
        <w:rPr>
          <w:noProof/>
        </w:rPr>
        <w:drawing>
          <wp:inline distT="0" distB="0" distL="0" distR="0" wp14:anchorId="6669D848" wp14:editId="193A2182">
            <wp:extent cx="5273040" cy="37566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p>
    <w:p w14:paraId="7E03BEE8" w14:textId="77777777" w:rsidR="006B6269" w:rsidRDefault="006B6269" w:rsidP="006B6269">
      <w:r>
        <w:t xml:space="preserve"> </w:t>
      </w:r>
    </w:p>
    <w:p w14:paraId="70BFC370" w14:textId="77777777" w:rsidR="006B6269" w:rsidRDefault="006B6269" w:rsidP="006B6269"/>
    <w:p w14:paraId="07B994F4" w14:textId="77777777" w:rsidR="006B6269" w:rsidRDefault="006B6269" w:rsidP="006B6269">
      <w:r>
        <w:rPr>
          <w:rFonts w:hint="eastAsia"/>
        </w:rPr>
        <w:t>封装方案主体参考重构逻辑，三层架构。</w:t>
      </w:r>
      <w:r>
        <w:t>Model</w:t>
      </w:r>
      <w:r>
        <w:rPr>
          <w:rFonts w:hint="eastAsia"/>
        </w:rPr>
        <w:t>层和</w:t>
      </w:r>
      <w:r>
        <w:t>DbContext</w:t>
      </w:r>
      <w:r>
        <w:rPr>
          <w:rFonts w:hint="eastAsia"/>
        </w:rPr>
        <w:t>处理数据的映射和增删改查操作；</w:t>
      </w:r>
      <w:r>
        <w:t>Biz</w:t>
      </w:r>
      <w:r>
        <w:rPr>
          <w:rFonts w:hint="eastAsia"/>
        </w:rPr>
        <w:t>层和</w:t>
      </w:r>
      <w:r>
        <w:t>Service</w:t>
      </w:r>
      <w:r>
        <w:rPr>
          <w:rFonts w:hint="eastAsia"/>
        </w:rPr>
        <w:t>实现领域模型，</w:t>
      </w:r>
      <w:r>
        <w:t>Biz</w:t>
      </w:r>
      <w:r>
        <w:rPr>
          <w:rFonts w:hint="eastAsia"/>
        </w:rPr>
        <w:t>层封装可重用的逻辑代码，根据逻辑实现的不同分别封装不同的</w:t>
      </w:r>
      <w:r>
        <w:t>DLL</w:t>
      </w:r>
      <w:r>
        <w:rPr>
          <w:rFonts w:hint="eastAsia"/>
        </w:rPr>
        <w:t>，</w:t>
      </w:r>
      <w:r>
        <w:t>Service</w:t>
      </w:r>
      <w:r>
        <w:rPr>
          <w:rFonts w:hint="eastAsia"/>
        </w:rPr>
        <w:t>层对应大粒度的业务过程的封装。最终的应用层</w:t>
      </w:r>
      <w:r>
        <w:t>UI</w:t>
      </w:r>
      <w:r>
        <w:rPr>
          <w:rFonts w:hint="eastAsia"/>
        </w:rPr>
        <w:t>和逻辑分离。</w:t>
      </w:r>
    </w:p>
    <w:p w14:paraId="75941274" w14:textId="77777777" w:rsidR="006B6269" w:rsidRDefault="006B6269" w:rsidP="006B6269"/>
    <w:p w14:paraId="4C94E6B9" w14:textId="77777777" w:rsidR="006B6269" w:rsidRDefault="006B6269" w:rsidP="006B6269"/>
    <w:p w14:paraId="07642758" w14:textId="77777777" w:rsidR="006B6269" w:rsidRDefault="006B6269" w:rsidP="006B6269"/>
    <w:p w14:paraId="2846102B" w14:textId="77777777" w:rsidR="006B6269" w:rsidRDefault="006B6269" w:rsidP="006B6269"/>
    <w:p w14:paraId="22E71A1D" w14:textId="77777777" w:rsidR="006B6269" w:rsidRDefault="006B6269" w:rsidP="006B6269"/>
    <w:p w14:paraId="16E191DF" w14:textId="77777777" w:rsidR="006B6269" w:rsidRDefault="006B6269" w:rsidP="006B6269"/>
    <w:p w14:paraId="66A5C87D" w14:textId="77777777" w:rsidR="006B6269" w:rsidRDefault="006B6269" w:rsidP="006B6269"/>
    <w:p w14:paraId="01095142" w14:textId="77777777" w:rsidR="006B6269" w:rsidRDefault="006B6269" w:rsidP="006B6269"/>
    <w:p w14:paraId="5D7F0F64" w14:textId="77777777" w:rsidR="006B6269" w:rsidRDefault="006B6269" w:rsidP="006B6269"/>
    <w:p w14:paraId="6E7E54EE" w14:textId="77777777" w:rsidR="006B6269" w:rsidRDefault="006B6269" w:rsidP="006B6269"/>
    <w:p w14:paraId="7F8D1F73" w14:textId="77777777" w:rsidR="006B6269" w:rsidRDefault="006B6269" w:rsidP="006B6269"/>
    <w:p w14:paraId="63FC7BAE" w14:textId="77777777" w:rsidR="006B6269" w:rsidRDefault="006B6269" w:rsidP="006B6269"/>
    <w:p w14:paraId="6821BA9E" w14:textId="77777777" w:rsidR="006B6269" w:rsidRDefault="006B6269" w:rsidP="006B6269"/>
    <w:p w14:paraId="71013BA0" w14:textId="77777777" w:rsidR="006B6269" w:rsidRDefault="006B6269" w:rsidP="006B6269"/>
    <w:p w14:paraId="57596F78" w14:textId="77777777" w:rsidR="006B6269" w:rsidRDefault="006B6269" w:rsidP="006B6269"/>
    <w:p w14:paraId="1D1642A9" w14:textId="77777777" w:rsidR="006B6269" w:rsidRDefault="006B6269" w:rsidP="006B6269"/>
    <w:p w14:paraId="7A080EBB" w14:textId="77777777" w:rsidR="006B6269" w:rsidRDefault="006B6269" w:rsidP="008F6EFD">
      <w:pPr>
        <w:pStyle w:val="3"/>
        <w:numPr>
          <w:ilvl w:val="2"/>
          <w:numId w:val="2"/>
        </w:numPr>
        <w:ind w:left="1201" w:right="180"/>
      </w:pPr>
      <w:r>
        <w:rPr>
          <w:rFonts w:hint="eastAsia"/>
        </w:rPr>
        <w:lastRenderedPageBreak/>
        <w:t>接口定义</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3644"/>
        <w:gridCol w:w="4445"/>
      </w:tblGrid>
      <w:tr w:rsidR="006B6269" w14:paraId="2518CAEA" w14:textId="77777777" w:rsidTr="006B6269">
        <w:trPr>
          <w:trHeight w:val="414"/>
        </w:trPr>
        <w:tc>
          <w:tcPr>
            <w:tcW w:w="1882" w:type="dxa"/>
            <w:tcBorders>
              <w:top w:val="single" w:sz="4" w:space="0" w:color="auto"/>
              <w:left w:val="single" w:sz="4" w:space="0" w:color="auto"/>
              <w:bottom w:val="single" w:sz="4" w:space="0" w:color="auto"/>
              <w:right w:val="single" w:sz="4" w:space="0" w:color="auto"/>
            </w:tcBorders>
            <w:shd w:val="clear" w:color="auto" w:fill="D9D9D9"/>
            <w:hideMark/>
          </w:tcPr>
          <w:p w14:paraId="222A04C3" w14:textId="77777777" w:rsidR="006B6269" w:rsidRDefault="006B6269">
            <w:r>
              <w:rPr>
                <w:rFonts w:hint="eastAsia"/>
              </w:rPr>
              <w:t>所属系统</w:t>
            </w:r>
          </w:p>
        </w:tc>
        <w:tc>
          <w:tcPr>
            <w:tcW w:w="3642" w:type="dxa"/>
            <w:tcBorders>
              <w:top w:val="single" w:sz="4" w:space="0" w:color="auto"/>
              <w:left w:val="single" w:sz="4" w:space="0" w:color="auto"/>
              <w:bottom w:val="single" w:sz="4" w:space="0" w:color="auto"/>
              <w:right w:val="single" w:sz="4" w:space="0" w:color="auto"/>
            </w:tcBorders>
            <w:shd w:val="clear" w:color="auto" w:fill="D9D9D9"/>
            <w:hideMark/>
          </w:tcPr>
          <w:p w14:paraId="410564D0" w14:textId="77777777" w:rsidR="006B6269" w:rsidRDefault="006B6269">
            <w:r>
              <w:rPr>
                <w:rFonts w:hint="eastAsia"/>
              </w:rPr>
              <w:t>接口</w:t>
            </w:r>
          </w:p>
        </w:tc>
        <w:tc>
          <w:tcPr>
            <w:tcW w:w="4443" w:type="dxa"/>
            <w:tcBorders>
              <w:top w:val="single" w:sz="4" w:space="0" w:color="auto"/>
              <w:left w:val="single" w:sz="4" w:space="0" w:color="auto"/>
              <w:bottom w:val="single" w:sz="4" w:space="0" w:color="auto"/>
              <w:right w:val="single" w:sz="4" w:space="0" w:color="auto"/>
            </w:tcBorders>
            <w:shd w:val="clear" w:color="auto" w:fill="D9D9D9"/>
            <w:hideMark/>
          </w:tcPr>
          <w:p w14:paraId="06F94D58" w14:textId="77777777" w:rsidR="006B6269" w:rsidRDefault="006B6269">
            <w:r>
              <w:rPr>
                <w:rFonts w:hint="eastAsia"/>
              </w:rPr>
              <w:t>说明</w:t>
            </w:r>
          </w:p>
        </w:tc>
      </w:tr>
      <w:tr w:rsidR="006B6269" w14:paraId="528D496C" w14:textId="77777777" w:rsidTr="006B6269">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432D3159" w14:textId="77777777" w:rsidR="006B6269" w:rsidRDefault="006B6269">
            <w:r>
              <w:rPr>
                <w:rFonts w:hint="eastAsia"/>
              </w:rPr>
              <w:t>智慧云社区（互联网服务平台）</w:t>
            </w:r>
          </w:p>
        </w:tc>
        <w:tc>
          <w:tcPr>
            <w:tcW w:w="3642" w:type="dxa"/>
            <w:tcBorders>
              <w:top w:val="single" w:sz="4" w:space="0" w:color="auto"/>
              <w:left w:val="single" w:sz="4" w:space="0" w:color="auto"/>
              <w:bottom w:val="single" w:sz="4" w:space="0" w:color="auto"/>
              <w:right w:val="single" w:sz="4" w:space="0" w:color="auto"/>
            </w:tcBorders>
            <w:hideMark/>
          </w:tcPr>
          <w:p w14:paraId="37CB01F8" w14:textId="77777777" w:rsidR="006B6269" w:rsidRDefault="006B6269">
            <w:r>
              <w:t>SZ.Aisino.IntellEstate.IQueryService.</w:t>
            </w:r>
          </w:p>
        </w:tc>
        <w:tc>
          <w:tcPr>
            <w:tcW w:w="4443" w:type="dxa"/>
            <w:tcBorders>
              <w:top w:val="single" w:sz="4" w:space="0" w:color="auto"/>
              <w:left w:val="single" w:sz="4" w:space="0" w:color="auto"/>
              <w:bottom w:val="single" w:sz="4" w:space="0" w:color="auto"/>
              <w:right w:val="single" w:sz="4" w:space="0" w:color="auto"/>
            </w:tcBorders>
            <w:hideMark/>
          </w:tcPr>
          <w:p w14:paraId="02174A62" w14:textId="77777777" w:rsidR="006B6269" w:rsidRDefault="006B6269">
            <w:r>
              <w:rPr>
                <w:rFonts w:hint="eastAsia"/>
              </w:rPr>
              <w:t>智慧云社区查询接口：互联网服务平台对外部系统有限开放的查询接口</w:t>
            </w:r>
            <w:r>
              <w:t xml:space="preserve">   </w:t>
            </w:r>
          </w:p>
        </w:tc>
      </w:tr>
      <w:tr w:rsidR="006B6269" w14:paraId="27D687DD" w14:textId="77777777" w:rsidTr="006B6269">
        <w:trPr>
          <w:trHeight w:val="850"/>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11469A71" w14:textId="77777777" w:rsidR="006B6269" w:rsidRDefault="006B6269">
            <w:pPr>
              <w:jc w:val="left"/>
            </w:pPr>
          </w:p>
        </w:tc>
        <w:tc>
          <w:tcPr>
            <w:tcW w:w="3642" w:type="dxa"/>
            <w:tcBorders>
              <w:top w:val="single" w:sz="4" w:space="0" w:color="auto"/>
              <w:left w:val="single" w:sz="4" w:space="0" w:color="auto"/>
              <w:bottom w:val="single" w:sz="4" w:space="0" w:color="auto"/>
              <w:right w:val="single" w:sz="4" w:space="0" w:color="auto"/>
            </w:tcBorders>
            <w:hideMark/>
          </w:tcPr>
          <w:p w14:paraId="5C9FA23D" w14:textId="77777777" w:rsidR="006B6269" w:rsidRDefault="006B6269">
            <w:r>
              <w:t>SZ.Aisino.IntellEstate.IEinvoiceService.</w:t>
            </w:r>
          </w:p>
        </w:tc>
        <w:tc>
          <w:tcPr>
            <w:tcW w:w="4443" w:type="dxa"/>
            <w:tcBorders>
              <w:top w:val="single" w:sz="4" w:space="0" w:color="auto"/>
              <w:left w:val="single" w:sz="4" w:space="0" w:color="auto"/>
              <w:bottom w:val="single" w:sz="4" w:space="0" w:color="auto"/>
              <w:right w:val="single" w:sz="4" w:space="0" w:color="auto"/>
            </w:tcBorders>
            <w:hideMark/>
          </w:tcPr>
          <w:p w14:paraId="731FD90C" w14:textId="77777777" w:rsidR="006B6269" w:rsidRDefault="006B6269">
            <w:r>
              <w:rPr>
                <w:rFonts w:hint="eastAsia"/>
              </w:rPr>
              <w:t>统一开票接口：互联网服务平台对外部系统有限开放的电子票开票代理服务接口</w:t>
            </w:r>
          </w:p>
        </w:tc>
      </w:tr>
      <w:tr w:rsidR="006B6269" w14:paraId="191E7631" w14:textId="77777777" w:rsidTr="006B6269">
        <w:trPr>
          <w:trHeight w:val="414"/>
        </w:trPr>
        <w:tc>
          <w:tcPr>
            <w:tcW w:w="1882" w:type="dxa"/>
            <w:tcBorders>
              <w:top w:val="single" w:sz="4" w:space="0" w:color="auto"/>
              <w:left w:val="single" w:sz="4" w:space="0" w:color="auto"/>
              <w:bottom w:val="single" w:sz="4" w:space="0" w:color="auto"/>
              <w:right w:val="single" w:sz="4" w:space="0" w:color="auto"/>
            </w:tcBorders>
            <w:hideMark/>
          </w:tcPr>
          <w:p w14:paraId="6C26EF57" w14:textId="77777777" w:rsidR="006B6269" w:rsidRDefault="006B6269">
            <w:r>
              <w:rPr>
                <w:rFonts w:hint="eastAsia"/>
              </w:rPr>
              <w:t>电子票前置服务</w:t>
            </w:r>
            <w:r>
              <w:t xml:space="preserve">     </w:t>
            </w:r>
          </w:p>
        </w:tc>
        <w:tc>
          <w:tcPr>
            <w:tcW w:w="3642" w:type="dxa"/>
            <w:tcBorders>
              <w:top w:val="single" w:sz="4" w:space="0" w:color="auto"/>
              <w:left w:val="single" w:sz="4" w:space="0" w:color="auto"/>
              <w:bottom w:val="single" w:sz="4" w:space="0" w:color="auto"/>
              <w:right w:val="single" w:sz="4" w:space="0" w:color="auto"/>
            </w:tcBorders>
          </w:tcPr>
          <w:p w14:paraId="2CB8D671" w14:textId="77777777" w:rsidR="006B6269" w:rsidRDefault="006B6269"/>
        </w:tc>
        <w:tc>
          <w:tcPr>
            <w:tcW w:w="4443" w:type="dxa"/>
            <w:tcBorders>
              <w:top w:val="single" w:sz="4" w:space="0" w:color="auto"/>
              <w:left w:val="single" w:sz="4" w:space="0" w:color="auto"/>
              <w:bottom w:val="single" w:sz="4" w:space="0" w:color="auto"/>
              <w:right w:val="single" w:sz="4" w:space="0" w:color="auto"/>
            </w:tcBorders>
          </w:tcPr>
          <w:p w14:paraId="4A076E03" w14:textId="77777777" w:rsidR="006B6269" w:rsidRDefault="006B6269">
            <w:r>
              <w:rPr>
                <w:rFonts w:hint="eastAsia"/>
              </w:rPr>
              <w:t>深圳航信电子票前置服务接口</w:t>
            </w:r>
            <w:r>
              <w:t xml:space="preserve">    </w:t>
            </w:r>
          </w:p>
          <w:p w14:paraId="1A145570" w14:textId="77777777" w:rsidR="006B6269" w:rsidRDefault="006B6269"/>
        </w:tc>
      </w:tr>
      <w:tr w:rsidR="006B6269" w14:paraId="5CDA57A3" w14:textId="77777777" w:rsidTr="006B6269">
        <w:trPr>
          <w:trHeight w:val="208"/>
        </w:trPr>
        <w:tc>
          <w:tcPr>
            <w:tcW w:w="1882" w:type="dxa"/>
            <w:vMerge w:val="restart"/>
            <w:tcBorders>
              <w:top w:val="single" w:sz="4" w:space="0" w:color="auto"/>
              <w:left w:val="single" w:sz="4" w:space="0" w:color="auto"/>
              <w:bottom w:val="single" w:sz="4" w:space="0" w:color="auto"/>
              <w:right w:val="single" w:sz="4" w:space="0" w:color="auto"/>
            </w:tcBorders>
            <w:hideMark/>
          </w:tcPr>
          <w:p w14:paraId="40A8FABC" w14:textId="77777777" w:rsidR="006B6269" w:rsidRDefault="006B6269">
            <w:r>
              <w:rPr>
                <w:rFonts w:hint="eastAsia"/>
              </w:rPr>
              <w:t>物业停车场道闸系统（第三方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2DA7DC55" w14:textId="77777777" w:rsidR="006B6269" w:rsidRDefault="006B6269">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tcPr>
          <w:p w14:paraId="1BBC8126" w14:textId="77777777" w:rsidR="006B6269" w:rsidRDefault="006B6269">
            <w:r>
              <w:rPr>
                <w:rFonts w:hint="eastAsia"/>
              </w:rPr>
              <w:t>查询接口（月卡有效期、月卡用户信息、月卡充值历史记录）</w:t>
            </w:r>
          </w:p>
          <w:p w14:paraId="29B3413C" w14:textId="77777777" w:rsidR="006B6269" w:rsidRDefault="006B6269"/>
        </w:tc>
      </w:tr>
      <w:tr w:rsidR="006B6269" w14:paraId="78747F1C" w14:textId="77777777" w:rsidTr="006B6269">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3F60F4F0" w14:textId="77777777" w:rsidR="006B6269" w:rsidRDefault="006B6269">
            <w:pPr>
              <w:jc w:val="left"/>
            </w:pPr>
          </w:p>
        </w:tc>
        <w:tc>
          <w:tcPr>
            <w:tcW w:w="3642" w:type="dxa"/>
            <w:tcBorders>
              <w:top w:val="single" w:sz="4" w:space="0" w:color="auto"/>
              <w:left w:val="single" w:sz="4" w:space="0" w:color="auto"/>
              <w:bottom w:val="single" w:sz="4" w:space="0" w:color="auto"/>
              <w:right w:val="single" w:sz="4" w:space="0" w:color="auto"/>
            </w:tcBorders>
            <w:hideMark/>
          </w:tcPr>
          <w:p w14:paraId="05A1642C" w14:textId="77777777" w:rsidR="006B6269" w:rsidRDefault="006B6269">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1B8C9C51" w14:textId="77777777" w:rsidR="006B6269" w:rsidRDefault="006B6269">
            <w:r>
              <w:rPr>
                <w:rFonts w:hint="eastAsia"/>
              </w:rPr>
              <w:t>月卡充值缴费接口</w:t>
            </w:r>
            <w:r>
              <w:t xml:space="preserve"> </w:t>
            </w:r>
          </w:p>
          <w:p w14:paraId="7C5588F8" w14:textId="77777777" w:rsidR="006B6269" w:rsidRDefault="006B6269">
            <w:r>
              <w:rPr>
                <w:rFonts w:hint="eastAsia"/>
              </w:rPr>
              <w:t>（月卡基准费率配置在“公司基础信息维护模块”中实现）</w:t>
            </w:r>
          </w:p>
        </w:tc>
      </w:tr>
      <w:tr w:rsidR="006B6269" w14:paraId="3E97AE60" w14:textId="77777777" w:rsidTr="006B6269">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283D6077" w14:textId="77777777" w:rsidR="006B6269" w:rsidRDefault="006B6269">
            <w:pPr>
              <w:jc w:val="left"/>
            </w:pPr>
          </w:p>
        </w:tc>
        <w:tc>
          <w:tcPr>
            <w:tcW w:w="3642" w:type="dxa"/>
            <w:tcBorders>
              <w:top w:val="single" w:sz="4" w:space="0" w:color="auto"/>
              <w:left w:val="single" w:sz="4" w:space="0" w:color="auto"/>
              <w:bottom w:val="single" w:sz="4" w:space="0" w:color="auto"/>
              <w:right w:val="single" w:sz="4" w:space="0" w:color="auto"/>
            </w:tcBorders>
            <w:hideMark/>
          </w:tcPr>
          <w:p w14:paraId="55AA827B" w14:textId="77777777" w:rsidR="006B6269" w:rsidRDefault="006B6269">
            <w:r>
              <w:t xml:space="preserve"> </w:t>
            </w:r>
          </w:p>
        </w:tc>
        <w:tc>
          <w:tcPr>
            <w:tcW w:w="4443" w:type="dxa"/>
            <w:tcBorders>
              <w:top w:val="single" w:sz="4" w:space="0" w:color="auto"/>
              <w:left w:val="single" w:sz="4" w:space="0" w:color="auto"/>
              <w:bottom w:val="single" w:sz="4" w:space="0" w:color="auto"/>
              <w:right w:val="single" w:sz="4" w:space="0" w:color="auto"/>
            </w:tcBorders>
            <w:hideMark/>
          </w:tcPr>
          <w:p w14:paraId="095C8CF1" w14:textId="77777777" w:rsidR="006B6269" w:rsidRDefault="006B6269">
            <w:r>
              <w:t xml:space="preserve"> </w:t>
            </w:r>
          </w:p>
        </w:tc>
      </w:tr>
      <w:tr w:rsidR="006B6269" w14:paraId="04758735" w14:textId="77777777" w:rsidTr="006B6269">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5C0974E3" w14:textId="77777777" w:rsidR="006B6269" w:rsidRDefault="006B6269">
            <w:r>
              <w:rPr>
                <w:rFonts w:hint="eastAsia"/>
              </w:rPr>
              <w:t>物业管理系统（第三方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71D60466" w14:textId="77777777" w:rsidR="006B6269" w:rsidRDefault="006B6269">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3A73B863" w14:textId="77777777" w:rsidR="006B6269" w:rsidRDefault="006B6269">
            <w:r>
              <w:rPr>
                <w:rFonts w:hint="eastAsia"/>
              </w:rPr>
              <w:t>物管系统对外查询接口</w:t>
            </w:r>
            <w:r>
              <w:t xml:space="preserve">     </w:t>
            </w:r>
          </w:p>
        </w:tc>
      </w:tr>
      <w:tr w:rsidR="006B6269" w14:paraId="09A554EE" w14:textId="77777777" w:rsidTr="006B6269">
        <w:trPr>
          <w:trHeight w:val="435"/>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2BD0BC8B" w14:textId="77777777" w:rsidR="006B6269" w:rsidRDefault="006B6269">
            <w:pPr>
              <w:jc w:val="left"/>
            </w:pPr>
          </w:p>
        </w:tc>
        <w:tc>
          <w:tcPr>
            <w:tcW w:w="3642" w:type="dxa"/>
            <w:tcBorders>
              <w:top w:val="single" w:sz="4" w:space="0" w:color="auto"/>
              <w:left w:val="single" w:sz="4" w:space="0" w:color="auto"/>
              <w:bottom w:val="single" w:sz="4" w:space="0" w:color="auto"/>
              <w:right w:val="single" w:sz="4" w:space="0" w:color="auto"/>
            </w:tcBorders>
            <w:hideMark/>
          </w:tcPr>
          <w:p w14:paraId="01DDF47F" w14:textId="77777777" w:rsidR="006B6269" w:rsidRDefault="006B6269">
            <w:pPr>
              <w:rPr>
                <w:strike/>
              </w:rPr>
            </w:pPr>
            <w:r>
              <w:rPr>
                <w:rFonts w:hint="eastAsia"/>
                <w:strike/>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3AF95101" w14:textId="77777777" w:rsidR="006B6269" w:rsidRDefault="006B6269">
            <w:pPr>
              <w:rPr>
                <w:strike/>
              </w:rPr>
            </w:pPr>
            <w:r>
              <w:rPr>
                <w:rFonts w:hint="eastAsia"/>
                <w:strike/>
              </w:rPr>
              <w:t>开票状态回写接口</w:t>
            </w:r>
          </w:p>
        </w:tc>
      </w:tr>
    </w:tbl>
    <w:p w14:paraId="26B7F678" w14:textId="77777777" w:rsidR="006B6269" w:rsidRDefault="006B6269" w:rsidP="006B6269"/>
    <w:p w14:paraId="7A77226C" w14:textId="77777777" w:rsidR="006B6269" w:rsidRDefault="006B6269" w:rsidP="008F6EFD">
      <w:pPr>
        <w:pStyle w:val="3"/>
        <w:numPr>
          <w:ilvl w:val="2"/>
          <w:numId w:val="2"/>
        </w:numPr>
        <w:ind w:left="1201" w:right="180"/>
      </w:pPr>
      <w:bookmarkStart w:id="14" w:name="_逻辑分层"/>
      <w:bookmarkEnd w:id="14"/>
      <w:r>
        <w:rPr>
          <w:rFonts w:hint="eastAsia"/>
        </w:rPr>
        <w:t>逻辑层级关系</w:t>
      </w:r>
    </w:p>
    <w:p w14:paraId="4770785A" w14:textId="77777777" w:rsidR="006B6269" w:rsidRDefault="006B6269" w:rsidP="008F6EFD">
      <w:pPr>
        <w:pStyle w:val="4"/>
        <w:numPr>
          <w:ilvl w:val="3"/>
          <w:numId w:val="2"/>
        </w:numPr>
        <w:tabs>
          <w:tab w:val="clear" w:pos="864"/>
        </w:tabs>
        <w:ind w:left="1044" w:right="180"/>
      </w:pPr>
      <w:r>
        <w:t>SZ.Aisino.IntellEstate</w:t>
      </w:r>
      <w:r>
        <w:rPr>
          <w:rFonts w:hint="eastAsia"/>
        </w:rPr>
        <w:t>的层级关系</w:t>
      </w:r>
    </w:p>
    <w:p w14:paraId="40C5FCEC" w14:textId="6F9446F1" w:rsidR="006B6269" w:rsidRDefault="006B6269" w:rsidP="006B6269">
      <w:pPr>
        <w:ind w:firstLineChars="100" w:firstLine="180"/>
      </w:pPr>
      <w:r>
        <w:rPr>
          <w:noProof/>
        </w:rPr>
        <w:drawing>
          <wp:inline distT="0" distB="0" distL="0" distR="0" wp14:anchorId="059B4044" wp14:editId="5001C94C">
            <wp:extent cx="5250180" cy="413004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0180" cy="4130040"/>
                    </a:xfrm>
                    <a:prstGeom prst="rect">
                      <a:avLst/>
                    </a:prstGeom>
                    <a:noFill/>
                    <a:ln>
                      <a:noFill/>
                    </a:ln>
                  </pic:spPr>
                </pic:pic>
              </a:graphicData>
            </a:graphic>
          </wp:inline>
        </w:drawing>
      </w:r>
    </w:p>
    <w:p w14:paraId="0684B69D" w14:textId="77777777" w:rsidR="006B6269" w:rsidRDefault="006B6269" w:rsidP="006B6269">
      <w:r>
        <w:rPr>
          <w:rFonts w:hint="eastAsia"/>
        </w:rPr>
        <w:lastRenderedPageBreak/>
        <w:t>此处以服务平台</w:t>
      </w:r>
      <w:r>
        <w:t>-</w:t>
      </w:r>
      <w:r>
        <w:rPr>
          <w:rFonts w:hint="eastAsia"/>
        </w:rPr>
        <w:t>权限子系统为例说明：</w:t>
      </w:r>
    </w:p>
    <w:p w14:paraId="2C5E6673" w14:textId="77777777" w:rsidR="006B6269" w:rsidRDefault="006B6269" w:rsidP="008F6EFD">
      <w:pPr>
        <w:numPr>
          <w:ilvl w:val="0"/>
          <w:numId w:val="11"/>
        </w:numPr>
        <w:adjustRightInd w:val="0"/>
      </w:pPr>
      <w:r>
        <w:rPr>
          <w:rFonts w:hint="eastAsia"/>
        </w:rPr>
        <w:t>在</w:t>
      </w:r>
      <w:r>
        <w:t>FAÇADE</w:t>
      </w:r>
      <w:r>
        <w:rPr>
          <w:rFonts w:hint="eastAsia"/>
        </w:rPr>
        <w:t>层增加业务对象模型定义，根据业务对象打包前台接口，有利于前台接口的使用和管理。</w:t>
      </w:r>
    </w:p>
    <w:p w14:paraId="3C8D1335" w14:textId="77777777" w:rsidR="006B6269" w:rsidRDefault="006B6269" w:rsidP="008F6EFD">
      <w:pPr>
        <w:numPr>
          <w:ilvl w:val="0"/>
          <w:numId w:val="11"/>
        </w:numPr>
        <w:adjustRightInd w:val="0"/>
      </w:pPr>
      <w:r>
        <w:t>DAL</w:t>
      </w:r>
      <w:r>
        <w:rPr>
          <w:rFonts w:hint="eastAsia"/>
        </w:rPr>
        <w:t>（数据操作层）和</w:t>
      </w:r>
      <w:r>
        <w:t>MODEL</w:t>
      </w:r>
      <w:r>
        <w:rPr>
          <w:rFonts w:hint="eastAsia"/>
        </w:rPr>
        <w:t>层（表字段映射）继续保持分离。</w:t>
      </w:r>
    </w:p>
    <w:p w14:paraId="0B26B265" w14:textId="77777777" w:rsidR="006B6269" w:rsidRDefault="006B6269" w:rsidP="008F6EFD">
      <w:pPr>
        <w:numPr>
          <w:ilvl w:val="0"/>
          <w:numId w:val="11"/>
        </w:numPr>
        <w:adjustRightInd w:val="0"/>
      </w:pPr>
      <w:r>
        <w:rPr>
          <w:rFonts w:hint="eastAsia"/>
        </w:rPr>
        <w:t>业务逻辑分开打包，并用接口支持扩展。通过依赖注入，动态加载需要使用的操作实例。</w:t>
      </w:r>
    </w:p>
    <w:p w14:paraId="669693DF" w14:textId="77777777" w:rsidR="006B6269" w:rsidRDefault="006B6269" w:rsidP="008F6EFD">
      <w:pPr>
        <w:pStyle w:val="3"/>
        <w:numPr>
          <w:ilvl w:val="2"/>
          <w:numId w:val="2"/>
        </w:numPr>
        <w:ind w:left="1201" w:right="180"/>
      </w:pPr>
      <w:r>
        <w:rPr>
          <w:rFonts w:hint="eastAsia"/>
        </w:rPr>
        <w:t>类库命名规范</w:t>
      </w:r>
    </w:p>
    <w:p w14:paraId="39B3C148" w14:textId="77777777" w:rsidR="006B6269" w:rsidRDefault="006B6269" w:rsidP="008F6EFD">
      <w:pPr>
        <w:numPr>
          <w:ilvl w:val="0"/>
          <w:numId w:val="12"/>
        </w:numPr>
        <w:adjustRightInd w:val="0"/>
      </w:pPr>
      <w:r>
        <w:rPr>
          <w:rFonts w:hint="eastAsia"/>
        </w:rPr>
        <w:t>类库命名格式定义为“</w:t>
      </w:r>
      <w:r>
        <w:t>SzAisino.&lt;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14:paraId="400AB6E1" w14:textId="77777777" w:rsidR="006B6269" w:rsidRDefault="006B6269" w:rsidP="006B6269">
      <w:pPr>
        <w:adjustRightInd w:val="0"/>
        <w:ind w:left="360"/>
      </w:pPr>
      <w:r>
        <w:rPr>
          <w:rFonts w:hint="eastAsia"/>
        </w:rPr>
        <w:t>项目代码暂定：</w:t>
      </w:r>
      <w:r>
        <w:t>IntellEstate</w:t>
      </w:r>
    </w:p>
    <w:p w14:paraId="7616B9C4" w14:textId="77777777" w:rsidR="006B6269" w:rsidRDefault="006B6269" w:rsidP="008F6EFD">
      <w:pPr>
        <w:numPr>
          <w:ilvl w:val="0"/>
          <w:numId w:val="13"/>
        </w:numPr>
        <w:adjustRightInd w:val="0"/>
      </w:pPr>
      <w:r>
        <w:rPr>
          <w:rFonts w:hint="eastAsia"/>
        </w:rPr>
        <w:t>程序集</w:t>
      </w:r>
      <w:r>
        <w:t>/</w:t>
      </w:r>
      <w:r>
        <w:rPr>
          <w:rFonts w:hint="eastAsia"/>
        </w:rPr>
        <w:t>包名称采用“驼峰”格式。</w:t>
      </w:r>
    </w:p>
    <w:p w14:paraId="60E180D9" w14:textId="77777777" w:rsidR="006B6269" w:rsidRDefault="006B6269" w:rsidP="008F6EFD">
      <w:pPr>
        <w:numPr>
          <w:ilvl w:val="0"/>
          <w:numId w:val="13"/>
        </w:numPr>
        <w:adjustRightInd w:val="0"/>
      </w:pPr>
      <w:r>
        <w:rPr>
          <w:rFonts w:hint="eastAsia"/>
        </w:rPr>
        <w:t>类名称，方法名称和属性名称采用“驼峰”格式，类名称，属性、方法名称首字大写，字段名称首字小写。</w:t>
      </w:r>
    </w:p>
    <w:p w14:paraId="4618ED5B" w14:textId="77777777" w:rsidR="006B6269" w:rsidRDefault="006B6269" w:rsidP="008F6EFD">
      <w:pPr>
        <w:numPr>
          <w:ilvl w:val="0"/>
          <w:numId w:val="13"/>
        </w:numPr>
        <w:adjustRightInd w:val="0"/>
      </w:pPr>
      <w:r>
        <w:rPr>
          <w:rFonts w:hint="eastAsia"/>
        </w:rPr>
        <w:t>接口名称固定大写“</w:t>
      </w:r>
      <w:r>
        <w:t>I</w:t>
      </w:r>
      <w:r>
        <w:rPr>
          <w:rFonts w:hint="eastAsia"/>
        </w:rPr>
        <w:t>”字头；但如过领域模型的核心类首字母为</w:t>
      </w:r>
      <w:r>
        <w:t>I</w:t>
      </w:r>
      <w:r>
        <w:rPr>
          <w:rFonts w:hint="eastAsia"/>
        </w:rPr>
        <w:t>，则接口前缀“</w:t>
      </w:r>
      <w:r>
        <w:t>I_</w:t>
      </w:r>
      <w:r>
        <w:rPr>
          <w:rFonts w:hint="eastAsia"/>
        </w:rPr>
        <w:t>”</w:t>
      </w:r>
      <w:r>
        <w:t>,</w:t>
      </w:r>
      <w:r>
        <w:rPr>
          <w:rFonts w:hint="eastAsia"/>
        </w:rPr>
        <w:t>如</w:t>
      </w:r>
      <w:r>
        <w:t xml:space="preserve"> I_InformationSyncService</w:t>
      </w:r>
    </w:p>
    <w:p w14:paraId="4556A4CF" w14:textId="77777777" w:rsidR="006B6269" w:rsidRDefault="006B6269" w:rsidP="008F6EFD">
      <w:pPr>
        <w:numPr>
          <w:ilvl w:val="0"/>
          <w:numId w:val="13"/>
        </w:numPr>
        <w:adjustRightInd w:val="0"/>
      </w:pPr>
      <w:r>
        <w:rPr>
          <w:rFonts w:hint="eastAsia"/>
        </w:rPr>
        <w:t>函数</w:t>
      </w:r>
      <w:r>
        <w:t>/</w:t>
      </w:r>
      <w:r>
        <w:rPr>
          <w:rFonts w:hint="eastAsia"/>
        </w:rPr>
        <w:t>方法命名时采用“动词</w:t>
      </w:r>
      <w:r>
        <w:t>+</w:t>
      </w:r>
      <w:r>
        <w:rPr>
          <w:rFonts w:hint="eastAsia"/>
        </w:rPr>
        <w:t>名词”组合方式。</w:t>
      </w:r>
    </w:p>
    <w:p w14:paraId="27FD707E" w14:textId="77777777" w:rsidR="006B6269" w:rsidRDefault="006B6269" w:rsidP="008F6EFD">
      <w:pPr>
        <w:pStyle w:val="3"/>
        <w:numPr>
          <w:ilvl w:val="2"/>
          <w:numId w:val="2"/>
        </w:numPr>
        <w:ind w:left="1201" w:right="180"/>
      </w:pPr>
      <w:r>
        <w:rPr>
          <w:rFonts w:hint="eastAsia"/>
        </w:rPr>
        <w:t>数据库设计规范</w:t>
      </w:r>
    </w:p>
    <w:p w14:paraId="40D15CB4" w14:textId="77777777" w:rsidR="006B6269" w:rsidRDefault="006B6269" w:rsidP="006B6269">
      <w:r>
        <w:t>Oracle</w:t>
      </w:r>
      <w:r>
        <w:rPr>
          <w:rFonts w:hint="eastAsia"/>
        </w:rPr>
        <w:t>：</w:t>
      </w:r>
    </w:p>
    <w:p w14:paraId="3ADE3172" w14:textId="77777777" w:rsidR="006B6269" w:rsidRDefault="006B6269" w:rsidP="008F6EFD">
      <w:pPr>
        <w:numPr>
          <w:ilvl w:val="0"/>
          <w:numId w:val="14"/>
        </w:numPr>
        <w:adjustRightInd w:val="0"/>
      </w:pPr>
      <w:r>
        <w:rPr>
          <w:rFonts w:hint="eastAsia"/>
        </w:rPr>
        <w:t>数据表名称和字段名称采用全大写，“名词</w:t>
      </w:r>
      <w:r>
        <w:t>+(</w:t>
      </w:r>
      <w:r>
        <w:rPr>
          <w:rFonts w:hint="eastAsia"/>
        </w:rPr>
        <w:t>动词</w:t>
      </w:r>
      <w:r>
        <w:t>)</w:t>
      </w:r>
      <w:r>
        <w:rPr>
          <w:rFonts w:hint="eastAsia"/>
        </w:rPr>
        <w:t>”组合，单词之间使用下划线分割。例如订单主表可命名为“</w:t>
      </w:r>
      <w:r>
        <w:t>ORDER_HEAD</w:t>
      </w:r>
      <w:r>
        <w:rPr>
          <w:rFonts w:hint="eastAsia"/>
        </w:rPr>
        <w:t>”，对应的跟踪表可命名为“</w:t>
      </w:r>
      <w:r>
        <w:t>ORDER_HEAD_TRACE</w:t>
      </w:r>
      <w:r>
        <w:rPr>
          <w:rFonts w:hint="eastAsia"/>
        </w:rPr>
        <w:t>”</w:t>
      </w:r>
      <w:r>
        <w:t>.</w:t>
      </w:r>
    </w:p>
    <w:p w14:paraId="791BA3E6" w14:textId="77777777" w:rsidR="006B6269" w:rsidRDefault="006B6269" w:rsidP="008F6EFD">
      <w:pPr>
        <w:numPr>
          <w:ilvl w:val="0"/>
          <w:numId w:val="14"/>
        </w:numPr>
        <w:adjustRightInd w:val="0"/>
      </w:pPr>
      <w:r>
        <w:rPr>
          <w:rFonts w:hint="eastAsia"/>
        </w:rPr>
        <w:t>数据表命名不要带有</w:t>
      </w:r>
      <w:r>
        <w:t xml:space="preserve"> HIS</w:t>
      </w:r>
      <w:r>
        <w:rPr>
          <w:rFonts w:hint="eastAsia"/>
        </w:rPr>
        <w:t>，</w:t>
      </w:r>
      <w:r>
        <w:t>TEMP</w:t>
      </w:r>
      <w:r>
        <w:rPr>
          <w:rFonts w:hint="eastAsia"/>
        </w:rPr>
        <w:t>，</w:t>
      </w:r>
      <w:r>
        <w:t>TMP</w:t>
      </w:r>
      <w:r>
        <w:rPr>
          <w:rFonts w:hint="eastAsia"/>
        </w:rPr>
        <w:t>，</w:t>
      </w:r>
      <w:r>
        <w:t>BAK</w:t>
      </w:r>
      <w:r>
        <w:rPr>
          <w:rFonts w:hint="eastAsia"/>
        </w:rPr>
        <w:t>，</w:t>
      </w:r>
      <w:r>
        <w:t>BACK</w:t>
      </w:r>
      <w:r>
        <w:rPr>
          <w:rFonts w:hint="eastAsia"/>
        </w:rPr>
        <w:t>等容易混淆的关键字。</w:t>
      </w:r>
    </w:p>
    <w:p w14:paraId="346BA551" w14:textId="77777777" w:rsidR="006B6269" w:rsidRDefault="006B6269" w:rsidP="008F6EFD">
      <w:pPr>
        <w:numPr>
          <w:ilvl w:val="0"/>
          <w:numId w:val="14"/>
        </w:numPr>
        <w:adjustRightInd w:val="0"/>
      </w:pPr>
      <w:r>
        <w:rPr>
          <w:rFonts w:hint="eastAsia"/>
        </w:rPr>
        <w:t>所有的数据表都需要带有唯一的</w:t>
      </w:r>
      <w:r>
        <w:t>SEQ</w:t>
      </w:r>
      <w:r>
        <w:rPr>
          <w:rFonts w:hint="eastAsia"/>
        </w:rPr>
        <w:t>关键字，并作为主键处理，除非特殊需要。</w:t>
      </w:r>
      <w:r>
        <w:t>SEQ</w:t>
      </w:r>
      <w:r>
        <w:rPr>
          <w:rFonts w:hint="eastAsia"/>
        </w:rPr>
        <w:t>的命名规则为“表名</w:t>
      </w:r>
      <w:r>
        <w:t>_SEQ</w:t>
      </w:r>
      <w:r>
        <w:rPr>
          <w:rFonts w:hint="eastAsia"/>
        </w:rPr>
        <w:t>”。</w:t>
      </w:r>
    </w:p>
    <w:p w14:paraId="20B1EA85" w14:textId="77777777" w:rsidR="006B6269" w:rsidRDefault="006B6269" w:rsidP="008F6EFD">
      <w:pPr>
        <w:numPr>
          <w:ilvl w:val="0"/>
          <w:numId w:val="14"/>
        </w:numPr>
        <w:adjustRightInd w:val="0"/>
      </w:pPr>
      <w:r>
        <w:rPr>
          <w:rFonts w:hint="eastAsia"/>
        </w:rPr>
        <w:t>所有的数据表都需要带有时间戳字段和操作人字段。</w:t>
      </w:r>
    </w:p>
    <w:p w14:paraId="647EBED7" w14:textId="77777777" w:rsidR="006B6269" w:rsidRDefault="006B6269" w:rsidP="008F6EFD">
      <w:pPr>
        <w:numPr>
          <w:ilvl w:val="0"/>
          <w:numId w:val="14"/>
        </w:numPr>
        <w:adjustRightInd w:val="0"/>
      </w:pPr>
      <w:r>
        <w:rPr>
          <w:rFonts w:hint="eastAsia"/>
        </w:rPr>
        <w:t>不允许使用触发器。</w:t>
      </w:r>
    </w:p>
    <w:p w14:paraId="6D6C25BB" w14:textId="77777777" w:rsidR="006B6269" w:rsidRDefault="006B6269" w:rsidP="008F6EFD">
      <w:pPr>
        <w:numPr>
          <w:ilvl w:val="0"/>
          <w:numId w:val="14"/>
        </w:numPr>
        <w:adjustRightInd w:val="0"/>
      </w:pPr>
      <w:r>
        <w:rPr>
          <w:rFonts w:hint="eastAsia"/>
        </w:rPr>
        <w:t>一个数据表不要使用超过一个的</w:t>
      </w:r>
      <w:r>
        <w:t>BOLB</w:t>
      </w:r>
      <w:r>
        <w:rPr>
          <w:rFonts w:hint="eastAsia"/>
        </w:rPr>
        <w:t>（</w:t>
      </w:r>
      <w:r>
        <w:t>CLOB</w:t>
      </w:r>
      <w:r>
        <w:rPr>
          <w:rFonts w:hint="eastAsia"/>
        </w:rPr>
        <w:t>）类型字段。</w:t>
      </w:r>
    </w:p>
    <w:p w14:paraId="68F058CA" w14:textId="77777777" w:rsidR="006B6269" w:rsidRDefault="006B6269" w:rsidP="008F6EFD">
      <w:pPr>
        <w:numPr>
          <w:ilvl w:val="0"/>
          <w:numId w:val="14"/>
        </w:numPr>
        <w:adjustRightInd w:val="0"/>
      </w:pPr>
      <w:r>
        <w:rPr>
          <w:rFonts w:hint="eastAsia"/>
        </w:rPr>
        <w:t>字符型的字段统一使用“</w:t>
      </w:r>
      <w:r>
        <w:t>VARCHAR2</w:t>
      </w:r>
      <w:r>
        <w:rPr>
          <w:rFonts w:hint="eastAsia"/>
        </w:rPr>
        <w:t>”格式，长度设置为预估长度的</w:t>
      </w:r>
      <w:r>
        <w:t>2-5</w:t>
      </w:r>
      <w:r>
        <w:rPr>
          <w:rFonts w:hint="eastAsia"/>
        </w:rPr>
        <w:t>倍。尽量不超过</w:t>
      </w:r>
      <w:r>
        <w:t>2000</w:t>
      </w:r>
      <w:r>
        <w:rPr>
          <w:rFonts w:hint="eastAsia"/>
        </w:rPr>
        <w:t>长度。</w:t>
      </w:r>
    </w:p>
    <w:p w14:paraId="678B1FE9" w14:textId="77777777" w:rsidR="006B6269" w:rsidRDefault="006B6269" w:rsidP="008F6EFD">
      <w:pPr>
        <w:numPr>
          <w:ilvl w:val="0"/>
          <w:numId w:val="14"/>
        </w:numPr>
        <w:adjustRightInd w:val="0"/>
      </w:pPr>
      <w:r>
        <w:rPr>
          <w:rFonts w:hint="eastAsia"/>
        </w:rPr>
        <w:t>所有的公司名称，堆场名称等涉及公司名称的字段，统一长度为</w:t>
      </w:r>
      <w:r>
        <w:t>VARCHAR2(2000)</w:t>
      </w:r>
    </w:p>
    <w:p w14:paraId="5F542860" w14:textId="77777777" w:rsidR="006B6269" w:rsidRDefault="006B6269" w:rsidP="008F6EFD">
      <w:pPr>
        <w:pStyle w:val="3"/>
        <w:numPr>
          <w:ilvl w:val="2"/>
          <w:numId w:val="2"/>
        </w:numPr>
        <w:ind w:left="1201" w:right="180"/>
      </w:pPr>
      <w:bookmarkStart w:id="15" w:name="_数据库主要实体关系图"/>
      <w:bookmarkEnd w:id="15"/>
      <w:r>
        <w:rPr>
          <w:rFonts w:hint="eastAsia"/>
        </w:rPr>
        <w:lastRenderedPageBreak/>
        <w:t>数据库核心实体关系图</w:t>
      </w:r>
    </w:p>
    <w:p w14:paraId="3A9DD8F2" w14:textId="59FDD865" w:rsidR="006B6269" w:rsidRDefault="006B6269" w:rsidP="006B6269">
      <w:r>
        <w:rPr>
          <w:noProof/>
        </w:rPr>
        <w:drawing>
          <wp:inline distT="0" distB="0" distL="0" distR="0" wp14:anchorId="2FFD18B7" wp14:editId="77F3AB41">
            <wp:extent cx="5539740" cy="5494020"/>
            <wp:effectExtent l="0" t="0" r="3810" b="0"/>
            <wp:docPr id="13" name="图片 13" descr="EntityDesign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ntityDesigner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9740" cy="5494020"/>
                    </a:xfrm>
                    <a:prstGeom prst="rect">
                      <a:avLst/>
                    </a:prstGeom>
                    <a:noFill/>
                    <a:ln>
                      <a:noFill/>
                    </a:ln>
                  </pic:spPr>
                </pic:pic>
              </a:graphicData>
            </a:graphic>
          </wp:inline>
        </w:drawing>
      </w:r>
    </w:p>
    <w:p w14:paraId="54988F3C" w14:textId="77777777" w:rsidR="006B6269" w:rsidRDefault="006B6269" w:rsidP="008F6EFD">
      <w:pPr>
        <w:pStyle w:val="2"/>
        <w:numPr>
          <w:ilvl w:val="1"/>
          <w:numId w:val="2"/>
        </w:numPr>
        <w:ind w:left="1150" w:right="180"/>
      </w:pPr>
      <w:r>
        <w:rPr>
          <w:rFonts w:hint="eastAsia"/>
        </w:rPr>
        <w:t>多语种支持解决方案</w:t>
      </w:r>
    </w:p>
    <w:p w14:paraId="7BBBCA08" w14:textId="77777777" w:rsidR="006B6269" w:rsidRDefault="006B6269" w:rsidP="008F6EFD">
      <w:pPr>
        <w:pStyle w:val="3"/>
        <w:numPr>
          <w:ilvl w:val="2"/>
          <w:numId w:val="2"/>
        </w:numPr>
        <w:ind w:left="1201" w:right="180"/>
        <w:rPr>
          <w:rFonts w:hint="eastAsia"/>
        </w:rPr>
      </w:pPr>
      <w:r>
        <w:rPr>
          <w:rFonts w:hint="eastAsia"/>
        </w:rPr>
        <w:t>需求说明</w:t>
      </w:r>
    </w:p>
    <w:p w14:paraId="6E42A1EB" w14:textId="77777777" w:rsidR="006B6269" w:rsidRDefault="006B6269" w:rsidP="006B6269">
      <w:r>
        <w:rPr>
          <w:rFonts w:hint="eastAsia"/>
        </w:rPr>
        <w:t>需求提出需要对系统支持多语种方案，包括</w:t>
      </w:r>
      <w:r>
        <w:t>UI</w:t>
      </w:r>
      <w:r>
        <w:rPr>
          <w:rFonts w:hint="eastAsia"/>
        </w:rPr>
        <w:t>界面，提示信息和内容三个部分。</w:t>
      </w:r>
    </w:p>
    <w:p w14:paraId="0D4AAEE2" w14:textId="77777777" w:rsidR="006B6269" w:rsidRDefault="006B6269" w:rsidP="008F6EFD">
      <w:pPr>
        <w:pStyle w:val="3"/>
        <w:numPr>
          <w:ilvl w:val="2"/>
          <w:numId w:val="2"/>
        </w:numPr>
        <w:ind w:left="1201" w:right="180"/>
      </w:pPr>
      <w:r>
        <w:rPr>
          <w:rFonts w:hint="eastAsia"/>
        </w:rPr>
        <w:t>解决方案</w:t>
      </w:r>
    </w:p>
    <w:p w14:paraId="0523C6FB" w14:textId="77777777" w:rsidR="006B6269" w:rsidRDefault="006B6269" w:rsidP="008F6EFD">
      <w:pPr>
        <w:pStyle w:val="4"/>
        <w:numPr>
          <w:ilvl w:val="3"/>
          <w:numId w:val="2"/>
        </w:numPr>
        <w:tabs>
          <w:tab w:val="clear" w:pos="864"/>
        </w:tabs>
        <w:ind w:left="1044" w:right="180"/>
      </w:pPr>
      <w:r>
        <w:t>UI</w:t>
      </w:r>
      <w:r>
        <w:rPr>
          <w:rFonts w:hint="eastAsia"/>
        </w:rPr>
        <w:t>界面的多语种支持</w:t>
      </w:r>
    </w:p>
    <w:p w14:paraId="48954B79" w14:textId="77777777" w:rsidR="006B6269" w:rsidRDefault="006B6269" w:rsidP="006B6269">
      <w:r>
        <w:t>UI</w:t>
      </w:r>
      <w:r>
        <w:rPr>
          <w:rFonts w:hint="eastAsia"/>
        </w:rPr>
        <w:t>界面的多语种支持有多个解决方案：</w:t>
      </w:r>
      <w:r>
        <w:t>1</w:t>
      </w:r>
      <w:r>
        <w:rPr>
          <w:rFonts w:hint="eastAsia"/>
        </w:rPr>
        <w:t>）采用</w:t>
      </w:r>
      <w:r>
        <w:t>.net</w:t>
      </w:r>
      <w:r>
        <w:rPr>
          <w:rFonts w:hint="eastAsia"/>
        </w:rPr>
        <w:t>本身的语言包功能，在编码时绑定资源文件；</w:t>
      </w:r>
      <w:r>
        <w:t xml:space="preserve"> 2</w:t>
      </w:r>
      <w:r>
        <w:rPr>
          <w:rFonts w:hint="eastAsia"/>
        </w:rPr>
        <w:t>）采用分站点开发，不同的语言单独部署不同的站点；</w:t>
      </w:r>
      <w:r>
        <w:t xml:space="preserve"> 3</w:t>
      </w:r>
      <w:r>
        <w:rPr>
          <w:rFonts w:hint="eastAsia"/>
        </w:rPr>
        <w:t>）采用数据库的编码对照方式处理。</w:t>
      </w:r>
    </w:p>
    <w:p w14:paraId="227D34F4" w14:textId="77777777" w:rsidR="006B6269" w:rsidRDefault="006B6269" w:rsidP="006B6269"/>
    <w:p w14:paraId="38653FDF" w14:textId="77777777" w:rsidR="006B6269" w:rsidRDefault="006B6269" w:rsidP="006B6269">
      <w:r>
        <w:rPr>
          <w:rFonts w:hint="eastAsia"/>
        </w:rPr>
        <w:t>三种方案都能实现</w:t>
      </w:r>
      <w:r>
        <w:t>UI</w:t>
      </w:r>
      <w:r>
        <w:rPr>
          <w:rFonts w:hint="eastAsia"/>
        </w:rPr>
        <w:t>界面的多语种支持，相比较而言，使用语言包的方案和本地文件有关，在程序发布时不利于针对集群的部署。而采用不同站点的方案</w:t>
      </w:r>
      <w:r>
        <w:t>,UI</w:t>
      </w:r>
      <w:r>
        <w:rPr>
          <w:rFonts w:hint="eastAsia"/>
        </w:rPr>
        <w:t>维护的工作量会成倍增加，不利于功能的扩展和维护。因此采用数据库编码对照方式处理。</w:t>
      </w:r>
    </w:p>
    <w:p w14:paraId="1F500F94" w14:textId="77777777" w:rsidR="006B6269" w:rsidRDefault="006B6269" w:rsidP="008F6EFD">
      <w:pPr>
        <w:pStyle w:val="4"/>
        <w:numPr>
          <w:ilvl w:val="3"/>
          <w:numId w:val="2"/>
        </w:numPr>
        <w:tabs>
          <w:tab w:val="clear" w:pos="864"/>
        </w:tabs>
        <w:ind w:left="1044" w:right="180"/>
      </w:pPr>
      <w:r>
        <w:rPr>
          <w:rFonts w:hint="eastAsia"/>
        </w:rPr>
        <w:lastRenderedPageBreak/>
        <w:t>提示信息的多语种支持</w:t>
      </w:r>
    </w:p>
    <w:p w14:paraId="5D7251C4" w14:textId="77777777" w:rsidR="006B6269" w:rsidRDefault="006B6269" w:rsidP="006B6269">
      <w:r>
        <w:rPr>
          <w:rFonts w:hint="eastAsia"/>
        </w:rPr>
        <w:t>提示信息的多语种支持使用数据库编码方式处理，需要提示的信息先维护到数据库并编码，前台通过编码获取信息。</w:t>
      </w:r>
    </w:p>
    <w:p w14:paraId="05B7C478" w14:textId="77777777" w:rsidR="006B6269" w:rsidRDefault="006B6269" w:rsidP="008F6EFD">
      <w:pPr>
        <w:pStyle w:val="4"/>
        <w:numPr>
          <w:ilvl w:val="3"/>
          <w:numId w:val="2"/>
        </w:numPr>
        <w:tabs>
          <w:tab w:val="clear" w:pos="864"/>
        </w:tabs>
        <w:ind w:left="1044" w:right="180"/>
      </w:pPr>
      <w:r>
        <w:rPr>
          <w:rFonts w:hint="eastAsia"/>
        </w:rPr>
        <w:t>内容的多语种支持</w:t>
      </w:r>
    </w:p>
    <w:p w14:paraId="75F8D129" w14:textId="77777777" w:rsidR="006B6269" w:rsidRDefault="006B6269" w:rsidP="006B6269">
      <w:r>
        <w:rPr>
          <w:rFonts w:hint="eastAsia"/>
        </w:rPr>
        <w:t>内容的多语种支持，采用多语种数据维护，显示时根据语种区分的方式进行。需要根据需求给出的“需要多语种的业务信息”，在表结构设计时根据语种维护多个内容，信息在显示的时候根据语种加载内容。这部分内容在具体的功能设计时描述，不做整体解决方案。</w:t>
      </w:r>
    </w:p>
    <w:p w14:paraId="657CFA1E" w14:textId="77777777" w:rsidR="006B6269" w:rsidRDefault="006B6269" w:rsidP="008F6EFD">
      <w:pPr>
        <w:pStyle w:val="4"/>
        <w:numPr>
          <w:ilvl w:val="3"/>
          <w:numId w:val="2"/>
        </w:numPr>
        <w:tabs>
          <w:tab w:val="clear" w:pos="864"/>
        </w:tabs>
        <w:ind w:left="1044" w:right="180"/>
      </w:pPr>
      <w:r>
        <w:rPr>
          <w:rFonts w:hint="eastAsia"/>
        </w:rPr>
        <w:t>相关问题</w:t>
      </w:r>
    </w:p>
    <w:p w14:paraId="06944438" w14:textId="77777777" w:rsidR="006B6269" w:rsidRDefault="006B6269" w:rsidP="006B6269">
      <w:r>
        <w:rPr>
          <w:rFonts w:hint="eastAsia"/>
        </w:rPr>
        <w:t>多语种的页面布局有一定的影响，开发界面时需要测试多个语种的显示效果，避免语种切换导致的版面问题。</w:t>
      </w:r>
    </w:p>
    <w:p w14:paraId="0109BA5E" w14:textId="77777777" w:rsidR="006B6269" w:rsidRDefault="006B6269" w:rsidP="008F6EFD">
      <w:pPr>
        <w:pStyle w:val="3"/>
        <w:numPr>
          <w:ilvl w:val="2"/>
          <w:numId w:val="2"/>
        </w:numPr>
        <w:ind w:left="1201" w:right="180"/>
      </w:pPr>
      <w:r>
        <w:rPr>
          <w:rFonts w:hint="eastAsia"/>
        </w:rPr>
        <w:t>数据库设计</w:t>
      </w:r>
    </w:p>
    <w:p w14:paraId="6D3F4717" w14:textId="3DB6C75A" w:rsidR="006B6269" w:rsidRDefault="006B6269" w:rsidP="006B6269">
      <w:r>
        <w:rPr>
          <w:noProof/>
        </w:rPr>
        <w:drawing>
          <wp:inline distT="0" distB="0" distL="0" distR="0" wp14:anchorId="1BA9FE2C" wp14:editId="36B7A161">
            <wp:extent cx="3070860" cy="1097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1097280"/>
                    </a:xfrm>
                    <a:prstGeom prst="rect">
                      <a:avLst/>
                    </a:prstGeom>
                    <a:noFill/>
                    <a:ln>
                      <a:noFill/>
                    </a:ln>
                  </pic:spPr>
                </pic:pic>
              </a:graphicData>
            </a:graphic>
          </wp:inline>
        </w:drawing>
      </w:r>
    </w:p>
    <w:p w14:paraId="2F973E3C" w14:textId="77777777" w:rsidR="006B6269" w:rsidRDefault="006B6269" w:rsidP="008F6EFD">
      <w:pPr>
        <w:numPr>
          <w:ilvl w:val="0"/>
          <w:numId w:val="15"/>
        </w:numPr>
        <w:adjustRightInd w:val="0"/>
      </w:pPr>
      <w:r>
        <w:rPr>
          <w:rFonts w:hint="eastAsia"/>
        </w:rPr>
        <w:t>“</w:t>
      </w:r>
      <w:r>
        <w:t>SYSTEM_UI_LANGUAGE&lt;</w:t>
      </w:r>
      <w:r>
        <w:rPr>
          <w:rFonts w:hint="eastAsia"/>
        </w:rPr>
        <w:t>界面语言对照</w:t>
      </w:r>
      <w:r>
        <w:t>&gt;</w:t>
      </w:r>
      <w:r>
        <w:rPr>
          <w:rFonts w:hint="eastAsia"/>
        </w:rPr>
        <w:t>”用于保存语言的多语种对照信息。</w:t>
      </w:r>
    </w:p>
    <w:p w14:paraId="583B52FF" w14:textId="77777777" w:rsidR="006B6269" w:rsidRDefault="006B6269" w:rsidP="008F6EFD">
      <w:pPr>
        <w:numPr>
          <w:ilvl w:val="0"/>
          <w:numId w:val="15"/>
        </w:numPr>
        <w:adjustRightInd w:val="0"/>
      </w:pPr>
      <w:r>
        <w:rPr>
          <w:rFonts w:hint="eastAsia"/>
        </w:rPr>
        <w:t>“</w:t>
      </w:r>
      <w:r>
        <w:t>PAGE_NAME&lt;</w:t>
      </w:r>
      <w:r>
        <w:rPr>
          <w:rFonts w:hint="eastAsia"/>
        </w:rPr>
        <w:t>页面名称</w:t>
      </w:r>
      <w:r>
        <w:t>&gt;</w:t>
      </w:r>
      <w:r>
        <w:rPr>
          <w:rFonts w:hint="eastAsia"/>
        </w:rPr>
        <w:t>”表示允许对不同页面中相同内容进行不同的语言定义。</w:t>
      </w:r>
    </w:p>
    <w:p w14:paraId="76EBDA3F" w14:textId="77777777" w:rsidR="006B6269" w:rsidRDefault="006B6269" w:rsidP="008F6EFD">
      <w:pPr>
        <w:numPr>
          <w:ilvl w:val="0"/>
          <w:numId w:val="15"/>
        </w:numPr>
        <w:adjustRightInd w:val="0"/>
      </w:pPr>
      <w:r>
        <w:rPr>
          <w:rFonts w:hint="eastAsia"/>
          <w:b/>
        </w:rPr>
        <w:t>使用方法建议</w:t>
      </w:r>
      <w:r>
        <w:rPr>
          <w:rFonts w:hint="eastAsia"/>
        </w:rPr>
        <w:t>：</w:t>
      </w:r>
      <w:r>
        <w:t xml:space="preserve"> </w:t>
      </w:r>
      <w:r>
        <w:rPr>
          <w:rFonts w:hint="eastAsia"/>
        </w:rPr>
        <w:t>建议在开发时首先开发中文语言的界面，元素内容统一使用相同的前缀区分；之后使用工具将页面的内容扫描入库，写入“页面名称，中文”，自动编码并替换。之后在增加对应的语言加载代码即可。</w:t>
      </w:r>
      <w:r>
        <w:t xml:space="preserve"> </w:t>
      </w:r>
      <w:r>
        <w:rPr>
          <w:rFonts w:hint="eastAsia"/>
        </w:rPr>
        <w:t>语言翻译建议导出表结构之后进行翻译，之后在导回数据库中。</w:t>
      </w:r>
      <w:r>
        <w:t xml:space="preserve"> </w:t>
      </w:r>
      <w:r>
        <w:rPr>
          <w:rFonts w:hint="eastAsia"/>
        </w:rPr>
        <w:t>最后在调整不同语言的显示效果。</w:t>
      </w:r>
      <w:r>
        <w:t xml:space="preserve">   </w:t>
      </w:r>
    </w:p>
    <w:p w14:paraId="5120AC61" w14:textId="36A555E3" w:rsidR="006B6269" w:rsidRDefault="006B6269" w:rsidP="006B6269">
      <w:r>
        <w:rPr>
          <w:noProof/>
        </w:rPr>
        <w:drawing>
          <wp:inline distT="0" distB="0" distL="0" distR="0" wp14:anchorId="6388A1B8" wp14:editId="0A2E8B5E">
            <wp:extent cx="3009900" cy="9601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960120"/>
                    </a:xfrm>
                    <a:prstGeom prst="rect">
                      <a:avLst/>
                    </a:prstGeom>
                    <a:noFill/>
                    <a:ln>
                      <a:noFill/>
                    </a:ln>
                  </pic:spPr>
                </pic:pic>
              </a:graphicData>
            </a:graphic>
          </wp:inline>
        </w:drawing>
      </w:r>
    </w:p>
    <w:p w14:paraId="6D81EB10" w14:textId="77777777" w:rsidR="006B6269" w:rsidRDefault="006B6269" w:rsidP="008F6EFD">
      <w:pPr>
        <w:numPr>
          <w:ilvl w:val="0"/>
          <w:numId w:val="16"/>
        </w:numPr>
        <w:adjustRightInd w:val="0"/>
      </w:pPr>
      <w:r>
        <w:rPr>
          <w:rFonts w:hint="eastAsia"/>
        </w:rPr>
        <w:t>“</w:t>
      </w:r>
      <w:r>
        <w:t>SYSTEM_MESSAGE</w:t>
      </w:r>
      <w:r>
        <w:rPr>
          <w:rFonts w:hint="eastAsia"/>
        </w:rPr>
        <w:t>”用于保存系统的消息。</w:t>
      </w:r>
    </w:p>
    <w:p w14:paraId="2C23BF3F" w14:textId="77777777" w:rsidR="006B6269" w:rsidRDefault="006B6269" w:rsidP="008F6EFD">
      <w:pPr>
        <w:numPr>
          <w:ilvl w:val="0"/>
          <w:numId w:val="16"/>
        </w:numPr>
        <w:adjustRightInd w:val="0"/>
      </w:pPr>
      <w:r>
        <w:rPr>
          <w:rFonts w:hint="eastAsia"/>
        </w:rPr>
        <w:t>使用时需要根据语系获取不同的字段，格式化之后显示到界面。格式化内容的语言切换在具体的功能中描述。</w:t>
      </w:r>
    </w:p>
    <w:p w14:paraId="726CA63B" w14:textId="77777777" w:rsidR="006B6269" w:rsidRDefault="006B6269" w:rsidP="006B6269">
      <w:pPr>
        <w:adjustRightInd w:val="0"/>
      </w:pPr>
    </w:p>
    <w:p w14:paraId="4D32172D" w14:textId="77777777" w:rsidR="006B6269" w:rsidRDefault="006B6269" w:rsidP="008F6EFD">
      <w:pPr>
        <w:pStyle w:val="2"/>
        <w:numPr>
          <w:ilvl w:val="1"/>
          <w:numId w:val="2"/>
        </w:numPr>
        <w:ind w:left="1150" w:right="180"/>
      </w:pPr>
      <w:r>
        <w:rPr>
          <w:rFonts w:hint="eastAsia"/>
        </w:rPr>
        <w:t>多币种支持解决方案</w:t>
      </w:r>
    </w:p>
    <w:p w14:paraId="15AFE900" w14:textId="77777777" w:rsidR="006B6269" w:rsidRDefault="006B6269" w:rsidP="008F6EFD">
      <w:pPr>
        <w:pStyle w:val="3"/>
        <w:numPr>
          <w:ilvl w:val="2"/>
          <w:numId w:val="2"/>
        </w:numPr>
        <w:ind w:left="1201" w:right="180"/>
        <w:rPr>
          <w:rFonts w:hint="eastAsia"/>
        </w:rPr>
      </w:pPr>
      <w:r>
        <w:rPr>
          <w:rFonts w:hint="eastAsia"/>
        </w:rPr>
        <w:t>需求说明</w:t>
      </w:r>
    </w:p>
    <w:p w14:paraId="188A5BB3" w14:textId="77777777" w:rsidR="006B6269" w:rsidRDefault="006B6269" w:rsidP="006B6269">
      <w:r>
        <w:rPr>
          <w:rFonts w:hint="eastAsia"/>
        </w:rPr>
        <w:t>系统需要支持币种处理，包括本位币和统计报表时的币种转换。</w:t>
      </w:r>
    </w:p>
    <w:p w14:paraId="0EECAC6F" w14:textId="77777777" w:rsidR="006B6269" w:rsidRDefault="006B6269" w:rsidP="008F6EFD">
      <w:pPr>
        <w:pStyle w:val="3"/>
        <w:numPr>
          <w:ilvl w:val="2"/>
          <w:numId w:val="2"/>
        </w:numPr>
        <w:ind w:left="1201" w:right="180"/>
      </w:pPr>
      <w:r>
        <w:rPr>
          <w:rFonts w:hint="eastAsia"/>
        </w:rPr>
        <w:t>方案说明</w:t>
      </w:r>
    </w:p>
    <w:p w14:paraId="289FDFF7" w14:textId="77777777" w:rsidR="006B6269" w:rsidRDefault="006B6269" w:rsidP="008F6EFD">
      <w:pPr>
        <w:numPr>
          <w:ilvl w:val="0"/>
          <w:numId w:val="17"/>
        </w:numPr>
        <w:adjustRightInd w:val="0"/>
      </w:pPr>
      <w:r>
        <w:rPr>
          <w:rFonts w:hint="eastAsia"/>
        </w:rPr>
        <w:t>在所有使用价格的位置增加币种参数，“币种</w:t>
      </w:r>
      <w:r>
        <w:t xml:space="preserve"> + </w:t>
      </w:r>
      <w:r>
        <w:rPr>
          <w:rFonts w:hint="eastAsia"/>
        </w:rPr>
        <w:t>价格”合并体现完整的价格信息。</w:t>
      </w:r>
    </w:p>
    <w:p w14:paraId="185FBEB4" w14:textId="77777777" w:rsidR="006B6269" w:rsidRDefault="006B6269" w:rsidP="008F6EFD">
      <w:pPr>
        <w:numPr>
          <w:ilvl w:val="0"/>
          <w:numId w:val="17"/>
        </w:numPr>
        <w:adjustRightInd w:val="0"/>
      </w:pPr>
      <w:r>
        <w:rPr>
          <w:rFonts w:hint="eastAsia"/>
        </w:rPr>
        <w:t>币种来源自每家物业公司的“本位币”全局参数配置。</w:t>
      </w:r>
    </w:p>
    <w:p w14:paraId="2C23CD2B" w14:textId="77777777" w:rsidR="006B6269" w:rsidRDefault="006B6269" w:rsidP="008F6EFD">
      <w:pPr>
        <w:numPr>
          <w:ilvl w:val="0"/>
          <w:numId w:val="17"/>
        </w:numPr>
        <w:adjustRightInd w:val="0"/>
      </w:pPr>
      <w:r>
        <w:rPr>
          <w:rFonts w:hint="eastAsia"/>
        </w:rPr>
        <w:t>所有显示价格，金额的页面同时显示金额和币种，格式为“</w:t>
      </w:r>
      <w:r>
        <w:t>200USD</w:t>
      </w:r>
      <w:r>
        <w:rPr>
          <w:rFonts w:hint="eastAsia"/>
        </w:rPr>
        <w:t>”。</w:t>
      </w:r>
    </w:p>
    <w:p w14:paraId="7482B2ED" w14:textId="77777777" w:rsidR="006B6269" w:rsidRDefault="006B6269" w:rsidP="008F6EFD">
      <w:pPr>
        <w:numPr>
          <w:ilvl w:val="0"/>
          <w:numId w:val="17"/>
        </w:numPr>
        <w:adjustRightInd w:val="0"/>
      </w:pPr>
      <w:r>
        <w:rPr>
          <w:rFonts w:hint="eastAsia"/>
        </w:rPr>
        <w:t>每家物业公司独立维护自己的汇率转换关系，在需要使用的环节根据每家物业公司的汇率和设定进行货币转换。</w:t>
      </w:r>
    </w:p>
    <w:p w14:paraId="551712CD" w14:textId="77777777" w:rsidR="006B6269" w:rsidRDefault="006B6269" w:rsidP="008F6EFD">
      <w:pPr>
        <w:pStyle w:val="3"/>
        <w:numPr>
          <w:ilvl w:val="2"/>
          <w:numId w:val="2"/>
        </w:numPr>
        <w:ind w:left="1201" w:right="180"/>
      </w:pPr>
      <w:r>
        <w:rPr>
          <w:rFonts w:hint="eastAsia"/>
        </w:rPr>
        <w:lastRenderedPageBreak/>
        <w:t>数据库设计</w:t>
      </w:r>
    </w:p>
    <w:p w14:paraId="7139211B" w14:textId="7A82CE02" w:rsidR="006B6269" w:rsidRDefault="006B6269" w:rsidP="006B6269">
      <w:r>
        <w:rPr>
          <w:noProof/>
        </w:rPr>
        <w:drawing>
          <wp:inline distT="0" distB="0" distL="0" distR="0" wp14:anchorId="0BB0F17B" wp14:editId="1154BA7B">
            <wp:extent cx="3230880" cy="19583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1958340"/>
                    </a:xfrm>
                    <a:prstGeom prst="rect">
                      <a:avLst/>
                    </a:prstGeom>
                    <a:noFill/>
                    <a:ln>
                      <a:noFill/>
                    </a:ln>
                  </pic:spPr>
                </pic:pic>
              </a:graphicData>
            </a:graphic>
          </wp:inline>
        </w:drawing>
      </w:r>
    </w:p>
    <w:p w14:paraId="37B7F275" w14:textId="77777777" w:rsidR="006B6269" w:rsidRDefault="006B6269" w:rsidP="008F6EFD">
      <w:pPr>
        <w:numPr>
          <w:ilvl w:val="0"/>
          <w:numId w:val="18"/>
        </w:numPr>
        <w:adjustRightInd w:val="0"/>
      </w:pPr>
      <w:r>
        <w:rPr>
          <w:rFonts w:hint="eastAsia"/>
        </w:rPr>
        <w:t>“</w:t>
      </w:r>
      <w:r>
        <w:t>CURRENCY_RATE&lt;</w:t>
      </w:r>
      <w:r>
        <w:rPr>
          <w:rFonts w:hint="eastAsia"/>
        </w:rPr>
        <w:t>汇率转换表</w:t>
      </w:r>
      <w:r>
        <w:t>&gt;</w:t>
      </w:r>
      <w:r>
        <w:rPr>
          <w:rFonts w:hint="eastAsia"/>
        </w:rPr>
        <w:t>”用于保存货币转换的汇率信息，每家物业公司维护自己使用的汇率转换关系。</w:t>
      </w:r>
    </w:p>
    <w:p w14:paraId="26DD50D7" w14:textId="77777777" w:rsidR="006B6269" w:rsidRDefault="006B6269" w:rsidP="008F6EFD">
      <w:pPr>
        <w:numPr>
          <w:ilvl w:val="0"/>
          <w:numId w:val="18"/>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14:paraId="137315E2" w14:textId="77777777" w:rsidR="006B6269" w:rsidRDefault="006B6269" w:rsidP="008F6EFD">
      <w:pPr>
        <w:numPr>
          <w:ilvl w:val="0"/>
          <w:numId w:val="18"/>
        </w:numPr>
        <w:adjustRightInd w:val="0"/>
      </w:pPr>
      <w:r>
        <w:rPr>
          <w:rFonts w:hint="eastAsia"/>
        </w:rPr>
        <w:t>汇率数据采用标记删除，避免已经使用的汇率找不到数据根源。</w:t>
      </w:r>
    </w:p>
    <w:p w14:paraId="411B4768" w14:textId="77777777" w:rsidR="006B6269" w:rsidRDefault="006B6269" w:rsidP="008F6EFD">
      <w:pPr>
        <w:pStyle w:val="2"/>
        <w:numPr>
          <w:ilvl w:val="1"/>
          <w:numId w:val="2"/>
        </w:numPr>
        <w:ind w:left="1150" w:right="180"/>
      </w:pPr>
      <w:r>
        <w:rPr>
          <w:rFonts w:hint="eastAsia"/>
        </w:rPr>
        <w:t>多浏览器支持解决方案</w:t>
      </w:r>
    </w:p>
    <w:p w14:paraId="4E8F457C" w14:textId="77777777" w:rsidR="006B6269" w:rsidRDefault="006B6269" w:rsidP="008F6EFD">
      <w:pPr>
        <w:pStyle w:val="3"/>
        <w:numPr>
          <w:ilvl w:val="2"/>
          <w:numId w:val="2"/>
        </w:numPr>
        <w:ind w:left="1201" w:right="180"/>
        <w:rPr>
          <w:rFonts w:hint="eastAsia"/>
        </w:rPr>
      </w:pPr>
      <w:r>
        <w:rPr>
          <w:rFonts w:hint="eastAsia"/>
        </w:rPr>
        <w:t>需求说明</w:t>
      </w:r>
    </w:p>
    <w:p w14:paraId="696984AE" w14:textId="77777777" w:rsidR="006B6269" w:rsidRDefault="006B6269" w:rsidP="006B6269">
      <w:r>
        <w:rPr>
          <w:rFonts w:hint="eastAsia"/>
        </w:rPr>
        <w:t>系统要求支持浏览器兼容，支持</w:t>
      </w:r>
      <w:r>
        <w:t>IE8-10</w:t>
      </w:r>
      <w:r>
        <w:rPr>
          <w:rFonts w:hint="eastAsia"/>
        </w:rPr>
        <w:t>，</w:t>
      </w:r>
      <w:r>
        <w:t>Chrome</w:t>
      </w:r>
      <w:r>
        <w:rPr>
          <w:rFonts w:hint="eastAsia"/>
        </w:rPr>
        <w:t>，</w:t>
      </w:r>
      <w:r>
        <w:t>360</w:t>
      </w:r>
      <w:r>
        <w:rPr>
          <w:rFonts w:hint="eastAsia"/>
        </w:rPr>
        <w:t>和</w:t>
      </w:r>
      <w:r>
        <w:t>QQ</w:t>
      </w:r>
      <w:r>
        <w:rPr>
          <w:rFonts w:hint="eastAsia"/>
        </w:rPr>
        <w:t>浏览器。浏览器兼容问题主要集中在</w:t>
      </w:r>
      <w:r>
        <w:t>CSS</w:t>
      </w:r>
      <w:r>
        <w:rPr>
          <w:rFonts w:hint="eastAsia"/>
        </w:rPr>
        <w:t>样式的处理和</w:t>
      </w:r>
      <w:r>
        <w:t>JS</w:t>
      </w:r>
      <w:r>
        <w:rPr>
          <w:rFonts w:hint="eastAsia"/>
        </w:rPr>
        <w:t>脚本的跨浏览器兼容。</w:t>
      </w:r>
    </w:p>
    <w:p w14:paraId="1013F0DD" w14:textId="77777777" w:rsidR="006B6269" w:rsidRDefault="006B6269" w:rsidP="008F6EFD">
      <w:pPr>
        <w:pStyle w:val="3"/>
        <w:numPr>
          <w:ilvl w:val="2"/>
          <w:numId w:val="2"/>
        </w:numPr>
        <w:ind w:left="1201" w:right="180"/>
      </w:pPr>
      <w:r>
        <w:rPr>
          <w:rFonts w:hint="eastAsia"/>
        </w:rPr>
        <w:t>方案说明</w:t>
      </w:r>
    </w:p>
    <w:p w14:paraId="680C061B" w14:textId="77777777" w:rsidR="006B6269" w:rsidRDefault="006B6269" w:rsidP="008F6EFD">
      <w:pPr>
        <w:numPr>
          <w:ilvl w:val="0"/>
          <w:numId w:val="19"/>
        </w:numPr>
        <w:adjustRightInd w:val="0"/>
      </w:pPr>
      <w:r>
        <w:t>HTML</w:t>
      </w:r>
      <w:r>
        <w:rPr>
          <w:rFonts w:hint="eastAsia"/>
        </w:rPr>
        <w:t>原型在制作时需要注意处理样式相关内容的浏览器兼容问题。</w:t>
      </w:r>
    </w:p>
    <w:p w14:paraId="30532003" w14:textId="77777777" w:rsidR="006B6269" w:rsidRDefault="006B6269" w:rsidP="008F6EFD">
      <w:pPr>
        <w:numPr>
          <w:ilvl w:val="0"/>
          <w:numId w:val="19"/>
        </w:numPr>
        <w:adjustRightInd w:val="0"/>
      </w:pPr>
      <w:r>
        <w:rPr>
          <w:rFonts w:hint="eastAsia"/>
        </w:rPr>
        <w:t>页面的样式修饰全部要求使用</w:t>
      </w:r>
      <w:r>
        <w:t>CSS</w:t>
      </w:r>
      <w:r>
        <w:rPr>
          <w:rFonts w:hint="eastAsia"/>
        </w:rPr>
        <w:t>样式表控制，不要在元素上直接修饰。以方便在出现问题时统一修改。</w:t>
      </w:r>
    </w:p>
    <w:p w14:paraId="7FFFE3A2" w14:textId="77777777" w:rsidR="006B6269" w:rsidRDefault="006B6269" w:rsidP="008F6EFD">
      <w:pPr>
        <w:numPr>
          <w:ilvl w:val="0"/>
          <w:numId w:val="19"/>
        </w:numPr>
        <w:adjustRightInd w:val="0"/>
      </w:pPr>
      <w:r>
        <w:t>JS</w:t>
      </w:r>
      <w:r>
        <w:rPr>
          <w:rFonts w:hint="eastAsia"/>
        </w:rPr>
        <w:t>脚本的兼容问题，需要注意对以下</w:t>
      </w:r>
      <w:r>
        <w:t>JS</w:t>
      </w:r>
      <w:r>
        <w:rPr>
          <w:rFonts w:hint="eastAsia"/>
        </w:rPr>
        <w:t>脚本的浏览器兼容：</w:t>
      </w:r>
    </w:p>
    <w:p w14:paraId="16CCC82C" w14:textId="77777777" w:rsidR="006B6269" w:rsidRDefault="006B6269" w:rsidP="008F6EFD">
      <w:pPr>
        <w:numPr>
          <w:ilvl w:val="0"/>
          <w:numId w:val="20"/>
        </w:numPr>
        <w:adjustRightInd w:val="0"/>
      </w:pPr>
      <w:r>
        <w:rPr>
          <w:rFonts w:hint="eastAsia"/>
        </w:rPr>
        <w:t>弹出窗口，系统的弹出窗口需要使用层弹出模式，不使用原有的</w:t>
      </w:r>
      <w:r>
        <w:t>Show Module</w:t>
      </w:r>
      <w:r>
        <w:rPr>
          <w:rFonts w:hint="eastAsia"/>
        </w:rPr>
        <w:t>方式。主要目的是避免浏览器对弹出窗口的拦截而导致功能不可用。因此建议在系统框架搭建的过程中，优先编写或者改造开源的弹出窗口控件。</w:t>
      </w:r>
    </w:p>
    <w:p w14:paraId="4927FF73" w14:textId="77777777" w:rsidR="006B6269" w:rsidRDefault="006B6269" w:rsidP="008F6EFD">
      <w:pPr>
        <w:numPr>
          <w:ilvl w:val="0"/>
          <w:numId w:val="20"/>
        </w:numPr>
        <w:adjustRightInd w:val="0"/>
      </w:pPr>
      <w:r>
        <w:rPr>
          <w:rFonts w:hint="eastAsia"/>
        </w:rPr>
        <w:t>日期控件，系统需要使用到日期的录入控件，建议修改原有的日期控件或者测试开源的日期控件，在框架搭建阶段确定下能支持浏览器兼容的日期控件。</w:t>
      </w:r>
    </w:p>
    <w:p w14:paraId="1E7FB2D9" w14:textId="77777777" w:rsidR="006B6269" w:rsidRDefault="006B6269" w:rsidP="008F6EFD">
      <w:pPr>
        <w:numPr>
          <w:ilvl w:val="0"/>
          <w:numId w:val="20"/>
        </w:numPr>
        <w:adjustRightInd w:val="0"/>
      </w:pPr>
      <w:r>
        <w:t>Message</w:t>
      </w:r>
      <w:r>
        <w:rPr>
          <w:rFonts w:hint="eastAsia"/>
        </w:rPr>
        <w:t>窗口，系统的</w:t>
      </w:r>
      <w:r>
        <w:t>Message</w:t>
      </w:r>
      <w:r>
        <w:rPr>
          <w:rFonts w:hint="eastAsia"/>
        </w:rPr>
        <w:t>消息不在使用</w:t>
      </w:r>
      <w:r>
        <w:t>JS</w:t>
      </w:r>
      <w:r>
        <w:rPr>
          <w:rFonts w:hint="eastAsia"/>
        </w:rPr>
        <w:t>的</w:t>
      </w:r>
      <w:r>
        <w:t>Alert</w:t>
      </w:r>
      <w:r>
        <w:rPr>
          <w:rFonts w:hint="eastAsia"/>
        </w:rPr>
        <w:t>函数处理，需要使用弹出层的方式，建议在框架阶段预先封装好消息提示的相关控件。</w:t>
      </w:r>
    </w:p>
    <w:p w14:paraId="23FD0108" w14:textId="77777777" w:rsidR="006B6269" w:rsidRDefault="006B6269" w:rsidP="008F6EFD">
      <w:pPr>
        <w:numPr>
          <w:ilvl w:val="0"/>
          <w:numId w:val="20"/>
        </w:numPr>
        <w:adjustRightInd w:val="0"/>
      </w:pPr>
      <w:r>
        <w:rPr>
          <w:rFonts w:hint="eastAsia"/>
        </w:rPr>
        <w:t>菜单的显示效果，系统的菜单定义为下拉层的方式显示，相关的</w:t>
      </w:r>
      <w:r>
        <w:t>JS</w:t>
      </w:r>
      <w:r>
        <w:rPr>
          <w:rFonts w:hint="eastAsia"/>
        </w:rPr>
        <w:t>脚本需要预先进行浏览器兼容处理。建议在框架阶段确定一套系统使用的</w:t>
      </w:r>
      <w:r>
        <w:t>JS</w:t>
      </w:r>
      <w:r>
        <w:rPr>
          <w:rFonts w:hint="eastAsia"/>
        </w:rPr>
        <w:t>程序包，其他组件可</w:t>
      </w:r>
      <w:r>
        <w:t>JS</w:t>
      </w:r>
      <w:r>
        <w:rPr>
          <w:rFonts w:hint="eastAsia"/>
        </w:rPr>
        <w:t>脚本的编写基于这个包进行开发，避免不同的同时使用不同的程序包带来的浏览器兼容问题。</w:t>
      </w:r>
    </w:p>
    <w:p w14:paraId="3C1D4D59" w14:textId="77777777" w:rsidR="006B6269" w:rsidRDefault="006B6269" w:rsidP="006B6269">
      <w:r>
        <w:rPr>
          <w:rFonts w:hint="eastAsia"/>
        </w:rPr>
        <w:t>特别需要使用到的其他</w:t>
      </w:r>
      <w:r>
        <w:t>JS</w:t>
      </w:r>
      <w:r>
        <w:rPr>
          <w:rFonts w:hint="eastAsia"/>
        </w:rPr>
        <w:t>脚本和控件，在实际编码过程中需要进行浏览器兼容检查。</w:t>
      </w:r>
    </w:p>
    <w:p w14:paraId="4B2D2713" w14:textId="77777777" w:rsidR="006B6269" w:rsidRDefault="006B6269" w:rsidP="008F6EFD">
      <w:pPr>
        <w:pStyle w:val="2"/>
        <w:numPr>
          <w:ilvl w:val="1"/>
          <w:numId w:val="2"/>
        </w:numPr>
        <w:ind w:left="1150" w:right="180"/>
      </w:pPr>
      <w:r>
        <w:rPr>
          <w:rFonts w:hint="eastAsia"/>
        </w:rPr>
        <w:t>权限控制方案</w:t>
      </w:r>
    </w:p>
    <w:p w14:paraId="1E40D248" w14:textId="77777777" w:rsidR="006B6269" w:rsidRDefault="006B6269" w:rsidP="008F6EFD">
      <w:pPr>
        <w:pStyle w:val="3"/>
        <w:numPr>
          <w:ilvl w:val="2"/>
          <w:numId w:val="2"/>
        </w:numPr>
        <w:ind w:left="1201" w:right="180"/>
        <w:rPr>
          <w:rFonts w:hint="eastAsia"/>
        </w:rPr>
      </w:pPr>
      <w:r>
        <w:rPr>
          <w:rFonts w:hint="eastAsia"/>
        </w:rPr>
        <w:t>方案说明</w:t>
      </w:r>
    </w:p>
    <w:p w14:paraId="37CFC77C" w14:textId="77777777" w:rsidR="006B6269" w:rsidRDefault="006B6269" w:rsidP="006B6269"/>
    <w:p w14:paraId="3924A3C8" w14:textId="77777777" w:rsidR="006B6269" w:rsidRDefault="006B6269" w:rsidP="008F6EFD">
      <w:pPr>
        <w:numPr>
          <w:ilvl w:val="0"/>
          <w:numId w:val="21"/>
        </w:numPr>
      </w:pPr>
      <w:r>
        <w:rPr>
          <w:rFonts w:hint="eastAsia"/>
        </w:rPr>
        <w:t>数据权限控制体系，以“</w:t>
      </w:r>
      <w:r>
        <w:t>User_Data_Func&lt;</w:t>
      </w:r>
      <w:r>
        <w:rPr>
          <w:rFonts w:hint="eastAsia"/>
        </w:rPr>
        <w:t>用户数据权限</w:t>
      </w:r>
      <w:r>
        <w:t>&gt;</w:t>
      </w:r>
      <w:r>
        <w:rPr>
          <w:rFonts w:hint="eastAsia"/>
        </w:rPr>
        <w:t>”数据表为核心，所有的权限控制都最终绑定到一个用户账户上。通过</w:t>
      </w:r>
      <w:r>
        <w:t>SQL</w:t>
      </w:r>
      <w:r>
        <w:rPr>
          <w:rFonts w:hint="eastAsia"/>
        </w:rPr>
        <w:t>语法实现控制逻辑。</w:t>
      </w:r>
    </w:p>
    <w:p w14:paraId="4DAC114A" w14:textId="77777777" w:rsidR="006B6269" w:rsidRDefault="006B6269" w:rsidP="008F6EFD">
      <w:pPr>
        <w:numPr>
          <w:ilvl w:val="0"/>
          <w:numId w:val="21"/>
        </w:numPr>
      </w:pPr>
      <w:r>
        <w:rPr>
          <w:rFonts w:hint="eastAsia"/>
        </w:rPr>
        <w:lastRenderedPageBreak/>
        <w:t>某些设置在生成语法时，需要同时生成对多个功能点，多个用户账户的配置。这部分内容通过模板配置的方式实现批量生成。</w:t>
      </w:r>
    </w:p>
    <w:p w14:paraId="5D20115B" w14:textId="77777777" w:rsidR="006B6269" w:rsidRDefault="006B6269" w:rsidP="006B6269">
      <w:pPr>
        <w:ind w:left="360"/>
      </w:pPr>
    </w:p>
    <w:p w14:paraId="3246C938" w14:textId="77777777" w:rsidR="006B6269" w:rsidRDefault="006B6269" w:rsidP="008F6EFD">
      <w:pPr>
        <w:numPr>
          <w:ilvl w:val="0"/>
          <w:numId w:val="21"/>
        </w:numPr>
      </w:pPr>
      <w:r>
        <w:rPr>
          <w:rFonts w:hint="eastAsia"/>
        </w:rPr>
        <w:t>权限控制分为三类，查询类，操作类和录入控制类</w:t>
      </w:r>
    </w:p>
    <w:p w14:paraId="60A2382B" w14:textId="77777777" w:rsidR="006B6269" w:rsidRDefault="006B6269" w:rsidP="008F6EFD">
      <w:pPr>
        <w:numPr>
          <w:ilvl w:val="0"/>
          <w:numId w:val="21"/>
        </w:numPr>
      </w:pPr>
      <w:commentRangeStart w:id="16"/>
      <w:r>
        <w:rPr>
          <w:rFonts w:hint="eastAsia"/>
        </w:rPr>
        <w:t>所有的查询操作，在查询数据时，都需要询问“</w:t>
      </w:r>
      <w:r>
        <w:t>User_Data_Func &lt;</w:t>
      </w:r>
      <w:r>
        <w:rPr>
          <w:rFonts w:hint="eastAsia"/>
        </w:rPr>
        <w:t>用户数据权限</w:t>
      </w:r>
      <w:r>
        <w:t>&gt;</w:t>
      </w:r>
      <w:r>
        <w:rPr>
          <w:rFonts w:hint="eastAsia"/>
        </w:rPr>
        <w:t>”获取到附加的</w:t>
      </w:r>
      <w:r>
        <w:t>SQL</w:t>
      </w:r>
      <w:r>
        <w:rPr>
          <w:rFonts w:hint="eastAsia"/>
        </w:rPr>
        <w:t>语法，以实现各种控制逻辑需要的效果。</w:t>
      </w:r>
      <w:commentRangeEnd w:id="16"/>
      <w:r>
        <w:rPr>
          <w:rStyle w:val="ad"/>
        </w:rPr>
        <w:commentReference w:id="16"/>
      </w:r>
    </w:p>
    <w:p w14:paraId="4A51A6C2" w14:textId="77777777" w:rsidR="006B6269" w:rsidRDefault="006B6269" w:rsidP="008F6EFD">
      <w:pPr>
        <w:numPr>
          <w:ilvl w:val="0"/>
          <w:numId w:val="21"/>
        </w:numPr>
      </w:pPr>
      <w:r>
        <w:rPr>
          <w:rFonts w:hint="eastAsia"/>
        </w:rPr>
        <w:t>所有的操作（</w:t>
      </w:r>
      <w:r>
        <w:t>Action</w:t>
      </w:r>
      <w:r>
        <w:rPr>
          <w:rFonts w:hint="eastAsia"/>
        </w:rPr>
        <w:t>）在执行时需要将操作的业务数据送到接口，与“</w:t>
      </w:r>
      <w:r>
        <w:t>User_Data_Func &lt;</w:t>
      </w:r>
      <w:r>
        <w:rPr>
          <w:rFonts w:hint="eastAsia"/>
        </w:rPr>
        <w:t>用户数据权限</w:t>
      </w:r>
      <w:r>
        <w:t>&gt;</w:t>
      </w:r>
      <w:r>
        <w:rPr>
          <w:rFonts w:hint="eastAsia"/>
        </w:rPr>
        <w:t>”中的条件进行验证，以确定是否允许操作。</w:t>
      </w:r>
    </w:p>
    <w:p w14:paraId="397731D9" w14:textId="77777777" w:rsidR="006B6269" w:rsidRDefault="006B6269" w:rsidP="008F6EFD">
      <w:pPr>
        <w:numPr>
          <w:ilvl w:val="0"/>
          <w:numId w:val="21"/>
        </w:numPr>
      </w:pPr>
      <w:r>
        <w:rPr>
          <w:rFonts w:hint="eastAsia"/>
        </w:rPr>
        <w:t>录入控制的权限，设置内容保存在“</w:t>
      </w:r>
      <w:r>
        <w:t>User_Data_Func &lt;</w:t>
      </w:r>
      <w:r>
        <w:rPr>
          <w:rFonts w:hint="eastAsia"/>
        </w:rPr>
        <w:t>用户数据权限</w:t>
      </w:r>
      <w:r>
        <w:t>&gt;</w:t>
      </w:r>
      <w:r>
        <w:rPr>
          <w:rFonts w:hint="eastAsia"/>
        </w:rPr>
        <w:t>”中，实现部分由于涉及到的响应方式不同，需要在各个具体的功能中编码实现。</w:t>
      </w:r>
    </w:p>
    <w:p w14:paraId="2CC035B7" w14:textId="77777777" w:rsidR="006B6269" w:rsidRDefault="006B6269" w:rsidP="006B6269"/>
    <w:p w14:paraId="64D965D3" w14:textId="77777777" w:rsidR="006B6269" w:rsidRDefault="006B6269" w:rsidP="008F6EFD">
      <w:pPr>
        <w:numPr>
          <w:ilvl w:val="0"/>
          <w:numId w:val="21"/>
        </w:numPr>
      </w:pPr>
      <w:r>
        <w:rPr>
          <w:rFonts w:hint="eastAsia"/>
        </w:rPr>
        <w:t>权限控制的重点在于所有的功能点都接受“</w:t>
      </w:r>
      <w:r>
        <w:t>User_Data_Func &lt;</w:t>
      </w:r>
      <w:r>
        <w:rPr>
          <w:rFonts w:hint="eastAsia"/>
        </w:rPr>
        <w:t>用户数据权限</w:t>
      </w:r>
      <w:r>
        <w:t>&gt;</w:t>
      </w:r>
      <w:r>
        <w:rPr>
          <w:rFonts w:hint="eastAsia"/>
        </w:rPr>
        <w:t>”的控制，无论现阶段是否有对应的权限设置对应到这个功能点。之后如果有新的权限控制需求，或者是原有的权限控制需求有改变的，仅需要变更规则写入“</w:t>
      </w:r>
      <w:r>
        <w:t>User_Data_Func &lt;</w:t>
      </w:r>
      <w:r>
        <w:rPr>
          <w:rFonts w:hint="eastAsia"/>
        </w:rPr>
        <w:t>用户数据权限</w:t>
      </w:r>
      <w:r>
        <w:t>&gt;</w:t>
      </w:r>
      <w:r>
        <w:rPr>
          <w:rFonts w:hint="eastAsia"/>
        </w:rPr>
        <w:t>”的方式，即可扩展对应的功能。</w:t>
      </w:r>
    </w:p>
    <w:p w14:paraId="03244046" w14:textId="77777777" w:rsidR="006B6269" w:rsidRDefault="006B6269" w:rsidP="008F6EFD">
      <w:pPr>
        <w:pStyle w:val="2"/>
        <w:numPr>
          <w:ilvl w:val="1"/>
          <w:numId w:val="2"/>
        </w:numPr>
        <w:ind w:left="1150" w:right="180"/>
        <w:jc w:val="left"/>
      </w:pPr>
      <w:r>
        <w:rPr>
          <w:rFonts w:hint="eastAsia"/>
        </w:rPr>
        <w:t>自定义报表解决方案</w:t>
      </w:r>
    </w:p>
    <w:p w14:paraId="20C27122" w14:textId="77777777" w:rsidR="006B6269" w:rsidRDefault="006B6269" w:rsidP="008F6EFD">
      <w:pPr>
        <w:pStyle w:val="3"/>
        <w:numPr>
          <w:ilvl w:val="2"/>
          <w:numId w:val="2"/>
        </w:numPr>
        <w:ind w:left="1201" w:right="180"/>
        <w:rPr>
          <w:rFonts w:hint="eastAsia"/>
        </w:rPr>
      </w:pPr>
      <w:r>
        <w:rPr>
          <w:rFonts w:hint="eastAsia"/>
        </w:rPr>
        <w:t>需求说明</w:t>
      </w:r>
    </w:p>
    <w:p w14:paraId="5E7AE591" w14:textId="77777777" w:rsidR="006B6269" w:rsidRDefault="006B6269" w:rsidP="006B6269">
      <w:r>
        <w:rPr>
          <w:rFonts w:hint="eastAsia"/>
        </w:rPr>
        <w:t>用户要求有自定义报表功能，需要满足以下要求</w:t>
      </w:r>
    </w:p>
    <w:p w14:paraId="2BC5CFB5" w14:textId="77777777" w:rsidR="006B6269" w:rsidRDefault="006B6269" w:rsidP="008F6EFD">
      <w:pPr>
        <w:numPr>
          <w:ilvl w:val="0"/>
          <w:numId w:val="22"/>
        </w:numPr>
      </w:pPr>
      <w:r>
        <w:rPr>
          <w:rFonts w:hint="eastAsia"/>
        </w:rPr>
        <w:t>可自由增加新的报表模板</w:t>
      </w:r>
    </w:p>
    <w:p w14:paraId="5EBE1909" w14:textId="77777777" w:rsidR="006B6269" w:rsidRDefault="006B6269" w:rsidP="008F6EFD">
      <w:pPr>
        <w:numPr>
          <w:ilvl w:val="0"/>
          <w:numId w:val="22"/>
        </w:numPr>
      </w:pPr>
      <w:r>
        <w:rPr>
          <w:rFonts w:hint="eastAsia"/>
        </w:rPr>
        <w:t>报表模板需要支持自定义查询条件，并且支持固定的查询条件和可变更的查询条件两种不同的设置</w:t>
      </w:r>
    </w:p>
    <w:p w14:paraId="3DD356A5" w14:textId="77777777" w:rsidR="006B6269" w:rsidRDefault="006B6269" w:rsidP="008F6EFD">
      <w:pPr>
        <w:numPr>
          <w:ilvl w:val="0"/>
          <w:numId w:val="22"/>
        </w:numPr>
      </w:pPr>
      <w:r>
        <w:rPr>
          <w:rFonts w:hint="eastAsia"/>
        </w:rPr>
        <w:t>用户可管理报表模板的修改权限和使用权限</w:t>
      </w:r>
    </w:p>
    <w:p w14:paraId="6FAFD2C0" w14:textId="77777777" w:rsidR="006B6269" w:rsidRDefault="006B6269" w:rsidP="008F6EFD">
      <w:pPr>
        <w:numPr>
          <w:ilvl w:val="0"/>
          <w:numId w:val="22"/>
        </w:numPr>
      </w:pPr>
      <w:r>
        <w:rPr>
          <w:rFonts w:hint="eastAsia"/>
        </w:rPr>
        <w:t>报表模板需要支持分组汇总报表</w:t>
      </w:r>
    </w:p>
    <w:p w14:paraId="473515A6" w14:textId="77777777" w:rsidR="006B6269" w:rsidRDefault="006B6269" w:rsidP="008F6EFD">
      <w:pPr>
        <w:numPr>
          <w:ilvl w:val="0"/>
          <w:numId w:val="22"/>
        </w:numPr>
      </w:pPr>
      <w:r>
        <w:rPr>
          <w:rFonts w:hint="eastAsia"/>
        </w:rPr>
        <w:t>报表设置和使用需要支持双语：中文和英文</w:t>
      </w:r>
    </w:p>
    <w:p w14:paraId="5A8C4B8F" w14:textId="77777777" w:rsidR="006B6269" w:rsidRDefault="006B6269" w:rsidP="008F6EFD">
      <w:pPr>
        <w:numPr>
          <w:ilvl w:val="0"/>
          <w:numId w:val="22"/>
        </w:numPr>
      </w:pPr>
      <w:r>
        <w:rPr>
          <w:rFonts w:hint="eastAsia"/>
        </w:rPr>
        <w:t>报表需要导出</w:t>
      </w:r>
      <w:r>
        <w:t>EXCEL</w:t>
      </w:r>
      <w:r>
        <w:rPr>
          <w:rFonts w:hint="eastAsia"/>
        </w:rPr>
        <w:t>功能</w:t>
      </w:r>
    </w:p>
    <w:p w14:paraId="533B8703" w14:textId="77777777" w:rsidR="006B6269" w:rsidRDefault="006B6269" w:rsidP="008F6EFD">
      <w:pPr>
        <w:pStyle w:val="3"/>
        <w:numPr>
          <w:ilvl w:val="2"/>
          <w:numId w:val="2"/>
        </w:numPr>
        <w:ind w:left="1201" w:right="180"/>
      </w:pPr>
      <w:r>
        <w:rPr>
          <w:rFonts w:hint="eastAsia"/>
        </w:rPr>
        <w:t>解决方案</w:t>
      </w:r>
    </w:p>
    <w:p w14:paraId="2DB764AB" w14:textId="6F900722" w:rsidR="006B6269" w:rsidRDefault="006B6269" w:rsidP="006B6269">
      <w:r>
        <w:rPr>
          <w:noProof/>
        </w:rPr>
        <w:drawing>
          <wp:inline distT="0" distB="0" distL="0" distR="0" wp14:anchorId="1E2CA2CC" wp14:editId="122D512E">
            <wp:extent cx="5265420" cy="3368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368040"/>
                    </a:xfrm>
                    <a:prstGeom prst="rect">
                      <a:avLst/>
                    </a:prstGeom>
                    <a:noFill/>
                    <a:ln>
                      <a:noFill/>
                    </a:ln>
                  </pic:spPr>
                </pic:pic>
              </a:graphicData>
            </a:graphic>
          </wp:inline>
        </w:drawing>
      </w:r>
    </w:p>
    <w:p w14:paraId="6F9DC125" w14:textId="77777777" w:rsidR="006B6269" w:rsidRDefault="006B6269" w:rsidP="008F6EFD">
      <w:pPr>
        <w:numPr>
          <w:ilvl w:val="0"/>
          <w:numId w:val="22"/>
        </w:numPr>
      </w:pPr>
      <w:r>
        <w:rPr>
          <w:rFonts w:hint="eastAsia"/>
        </w:rPr>
        <w:lastRenderedPageBreak/>
        <w:t>自定义报表主要有两部分构成：“数据源和数据项”定义报表可以使用的数据范围；“模板、列表项和查询项”定义用户是如何统计和使用数据。</w:t>
      </w:r>
    </w:p>
    <w:p w14:paraId="12079E28" w14:textId="77777777" w:rsidR="006B6269" w:rsidRDefault="006B6269" w:rsidP="008F6EFD">
      <w:pPr>
        <w:numPr>
          <w:ilvl w:val="0"/>
          <w:numId w:val="22"/>
        </w:numPr>
      </w:pPr>
      <w:r>
        <w:rPr>
          <w:rFonts w:hint="eastAsia"/>
        </w:rPr>
        <w:t>模板的定义时需要指定一个，且仅能指定一个数据源。</w:t>
      </w:r>
    </w:p>
    <w:p w14:paraId="494B25CB" w14:textId="77777777" w:rsidR="006B6269" w:rsidRDefault="006B6269" w:rsidP="008F6EFD">
      <w:pPr>
        <w:numPr>
          <w:ilvl w:val="0"/>
          <w:numId w:val="22"/>
        </w:numPr>
      </w:pPr>
      <w:r>
        <w:rPr>
          <w:rFonts w:hint="eastAsia"/>
        </w:rPr>
        <w:t>数据源的范围不限定于单表，</w:t>
      </w:r>
    </w:p>
    <w:p w14:paraId="62F5BE9A" w14:textId="77777777" w:rsidR="006B6269" w:rsidRDefault="006B6269" w:rsidP="006B6269">
      <w:pPr>
        <w:ind w:left="360"/>
      </w:pPr>
      <w:r>
        <w:rPr>
          <w:rFonts w:hint="eastAsia"/>
        </w:rPr>
        <w:t>对于</w:t>
      </w:r>
      <w:r>
        <w:t>Oracle</w:t>
      </w:r>
      <w:r>
        <w:rPr>
          <w:rFonts w:hint="eastAsia"/>
        </w:rPr>
        <w:t>：</w:t>
      </w:r>
    </w:p>
    <w:p w14:paraId="089DFC54" w14:textId="77777777" w:rsidR="006B6269" w:rsidRDefault="006B6269" w:rsidP="006B6269">
      <w:pPr>
        <w:ind w:firstLine="360"/>
      </w:pPr>
      <w:r>
        <w:rPr>
          <w:rFonts w:hint="eastAsia"/>
        </w:rPr>
        <w:t>请采用</w:t>
      </w:r>
      <w:r>
        <w:t>ORACAL</w:t>
      </w:r>
      <w:r>
        <w:rPr>
          <w:rFonts w:hint="eastAsia"/>
        </w:rPr>
        <w:t>的“</w:t>
      </w:r>
      <w:r>
        <w:t>With … As</w:t>
      </w:r>
      <w:r>
        <w:rPr>
          <w:rFonts w:hint="eastAsia"/>
        </w:rPr>
        <w:t>”语法组织数据源。数据源的组织依赖以下规则：</w:t>
      </w:r>
      <w:r>
        <w:t xml:space="preserve"> 1</w:t>
      </w:r>
      <w:r>
        <w:rPr>
          <w:rFonts w:hint="eastAsia"/>
        </w:rPr>
        <w:t>）不得出现同名字段，同名字段采用别名方式重新命名。</w:t>
      </w:r>
      <w:r>
        <w:t xml:space="preserve"> 2</w:t>
      </w:r>
      <w:r>
        <w:rPr>
          <w:rFonts w:hint="eastAsia"/>
        </w:rPr>
        <w:t>）语法中需要出现显示的</w:t>
      </w:r>
      <w:r>
        <w:t xml:space="preserve"> </w:t>
      </w:r>
      <w:r>
        <w:rPr>
          <w:rFonts w:hint="eastAsia"/>
        </w:rPr>
        <w:t>“</w:t>
      </w:r>
      <w:r>
        <w:t>{REPORT_WHERE}</w:t>
      </w:r>
      <w:r>
        <w:rPr>
          <w:rFonts w:hint="eastAsia"/>
        </w:rPr>
        <w:t>”占位符，此占位符在实际生成报表的</w:t>
      </w:r>
      <w:r>
        <w:t>SQL</w:t>
      </w:r>
      <w:r>
        <w:rPr>
          <w:rFonts w:hint="eastAsia"/>
        </w:rPr>
        <w:t>语法时会根据查询项中的设置，替换成实际的条件语法。</w:t>
      </w:r>
    </w:p>
    <w:p w14:paraId="2FE5E8F3" w14:textId="77777777" w:rsidR="006B6269" w:rsidRDefault="006B6269" w:rsidP="008F6EFD">
      <w:pPr>
        <w:numPr>
          <w:ilvl w:val="0"/>
          <w:numId w:val="22"/>
        </w:numPr>
      </w:pPr>
      <w:r>
        <w:rPr>
          <w:rFonts w:hint="eastAsia"/>
        </w:rPr>
        <w:t>模板中的“</w:t>
      </w:r>
      <w:r>
        <w:t>SQL</w:t>
      </w:r>
      <w:r>
        <w:rPr>
          <w:rFonts w:hint="eastAsia"/>
        </w:rPr>
        <w:t>语法”保存了最终报表执行时运行的</w:t>
      </w:r>
      <w:r>
        <w:t>SQL</w:t>
      </w:r>
      <w:r>
        <w:rPr>
          <w:rFonts w:hint="eastAsia"/>
        </w:rPr>
        <w:t>语法，此语法根据设置的“查询项，列表项”由逻辑生成。语法生成依赖以下规则：</w:t>
      </w:r>
      <w:r>
        <w:t xml:space="preserve"> 1</w:t>
      </w:r>
      <w:r>
        <w:rPr>
          <w:rFonts w:hint="eastAsia"/>
        </w:rPr>
        <w:t>）固定条件直接生成语法。</w:t>
      </w:r>
      <w:r>
        <w:t xml:space="preserve"> 2</w:t>
      </w:r>
      <w:r>
        <w:rPr>
          <w:rFonts w:hint="eastAsia"/>
        </w:rPr>
        <w:t>）可变条件生成参数方式的条件语法。</w:t>
      </w:r>
      <w:r>
        <w:t xml:space="preserve"> 3</w:t>
      </w:r>
      <w:r>
        <w:rPr>
          <w:rFonts w:hint="eastAsia"/>
        </w:rPr>
        <w:t>）输出中存在“分组汇总项”时，其他项根据数据项分类的定义，采取不同的处理方式。例如：数字类型的处理为</w:t>
      </w:r>
      <w:r>
        <w:t>SUM</w:t>
      </w:r>
      <w:r>
        <w:rPr>
          <w:rFonts w:hint="eastAsia"/>
        </w:rPr>
        <w:t>，字符类型的处理成</w:t>
      </w:r>
      <w:r>
        <w:t>COUNT</w:t>
      </w:r>
      <w:r>
        <w:rPr>
          <w:rFonts w:hint="eastAsia"/>
        </w:rPr>
        <w:t>（</w:t>
      </w:r>
      <w:r>
        <w:t>*</w:t>
      </w:r>
      <w:r>
        <w:rPr>
          <w:rFonts w:hint="eastAsia"/>
        </w:rPr>
        <w:t>）。</w:t>
      </w:r>
    </w:p>
    <w:p w14:paraId="2226823A" w14:textId="77777777" w:rsidR="006B6269" w:rsidRDefault="006B6269" w:rsidP="008F6EFD">
      <w:pPr>
        <w:pStyle w:val="2"/>
        <w:numPr>
          <w:ilvl w:val="1"/>
          <w:numId w:val="2"/>
        </w:numPr>
        <w:ind w:left="1150" w:right="180"/>
      </w:pPr>
      <w:bookmarkStart w:id="17" w:name="_异常和日志接口"/>
      <w:r>
        <w:rPr>
          <w:rFonts w:hint="eastAsia"/>
        </w:rPr>
        <w:t>异常和日志方案</w:t>
      </w:r>
    </w:p>
    <w:bookmarkEnd w:id="17"/>
    <w:p w14:paraId="3A5EBDA4" w14:textId="77777777" w:rsidR="006B6269" w:rsidRDefault="006B6269" w:rsidP="008F6EFD">
      <w:pPr>
        <w:pStyle w:val="3"/>
        <w:numPr>
          <w:ilvl w:val="2"/>
          <w:numId w:val="2"/>
        </w:numPr>
        <w:ind w:left="1201" w:right="180"/>
        <w:rPr>
          <w:rFonts w:hint="eastAsia"/>
        </w:rPr>
      </w:pPr>
      <w:r>
        <w:rPr>
          <w:rFonts w:hint="eastAsia"/>
        </w:rPr>
        <w:t>功能说明</w:t>
      </w:r>
    </w:p>
    <w:p w14:paraId="5F9E1CDC" w14:textId="77777777" w:rsidR="006B6269" w:rsidRDefault="006B6269" w:rsidP="006B6269">
      <w:r>
        <w:rPr>
          <w:rFonts w:hint="eastAsia"/>
        </w:rPr>
        <w:t>异常和日志接口用于异常捕获，以及常规的业务日子记录。</w:t>
      </w:r>
    </w:p>
    <w:p w14:paraId="4FC60D6C" w14:textId="77777777" w:rsidR="006B6269" w:rsidRDefault="006B6269" w:rsidP="008F6EFD">
      <w:pPr>
        <w:pStyle w:val="3"/>
        <w:numPr>
          <w:ilvl w:val="2"/>
          <w:numId w:val="2"/>
        </w:numPr>
        <w:ind w:left="1201" w:right="180"/>
      </w:pPr>
      <w:r>
        <w:rPr>
          <w:rFonts w:hint="eastAsia"/>
        </w:rPr>
        <w:t>数据库变更</w:t>
      </w:r>
    </w:p>
    <w:p w14:paraId="7BFDB87B" w14:textId="77777777" w:rsidR="006B6269" w:rsidRDefault="006B6269" w:rsidP="008F6EFD">
      <w:pPr>
        <w:numPr>
          <w:ilvl w:val="0"/>
          <w:numId w:val="23"/>
        </w:numPr>
      </w:pPr>
      <w:r>
        <w:t xml:space="preserve"> </w:t>
      </w:r>
      <w:r>
        <w:rPr>
          <w:rFonts w:hint="eastAsia"/>
        </w:rPr>
        <w:t>“</w:t>
      </w:r>
      <w:r>
        <w:t>OPERATION_TYPE&lt;</w:t>
      </w:r>
      <w:r>
        <w:rPr>
          <w:rFonts w:hint="eastAsia"/>
        </w:rPr>
        <w:t>操作类型</w:t>
      </w:r>
      <w:r>
        <w:t>&gt;</w:t>
      </w:r>
      <w:r>
        <w:rPr>
          <w:rFonts w:hint="eastAsia"/>
        </w:rPr>
        <w:t>”日志记录的简略标题，用于区分一组相关的日志或者是为订阅日志提供分类。</w:t>
      </w:r>
    </w:p>
    <w:p w14:paraId="4F9B3521" w14:textId="77777777" w:rsidR="006B6269" w:rsidRDefault="006B6269" w:rsidP="008F6EFD">
      <w:pPr>
        <w:numPr>
          <w:ilvl w:val="0"/>
          <w:numId w:val="23"/>
        </w:numPr>
      </w:pPr>
      <w:r>
        <w:rPr>
          <w:rFonts w:hint="eastAsia"/>
        </w:rPr>
        <w:t>“</w:t>
      </w:r>
      <w:r>
        <w:t>LEVELS&lt;</w:t>
      </w:r>
      <w:r>
        <w:rPr>
          <w:rFonts w:hint="eastAsia"/>
        </w:rPr>
        <w:t>信息类型</w:t>
      </w:r>
      <w:r>
        <w:t>&gt;</w:t>
      </w:r>
      <w:r>
        <w:rPr>
          <w:rFonts w:hint="eastAsia"/>
        </w:rPr>
        <w:t>”信息的分类，定义为</w:t>
      </w:r>
      <w:r>
        <w:t>4</w:t>
      </w:r>
      <w:r>
        <w:rPr>
          <w:rFonts w:hint="eastAsia"/>
        </w:rPr>
        <w:t>级“</w:t>
      </w:r>
      <w:r>
        <w:t>1-DEBUG  2-INFO  3-WARN  4-ERROR</w:t>
      </w:r>
      <w:r>
        <w:rPr>
          <w:rFonts w:hint="eastAsia"/>
        </w:rPr>
        <w:t>”。必要字段。</w:t>
      </w:r>
    </w:p>
    <w:p w14:paraId="105202F1" w14:textId="77777777" w:rsidR="006B6269" w:rsidRDefault="006B6269" w:rsidP="008F6EFD">
      <w:pPr>
        <w:numPr>
          <w:ilvl w:val="0"/>
          <w:numId w:val="23"/>
        </w:numPr>
      </w:pPr>
      <w:r>
        <w:rPr>
          <w:rFonts w:hint="eastAsia"/>
        </w:rPr>
        <w:t>“</w:t>
      </w:r>
      <w:r>
        <w:t>INFORMATION&lt;</w:t>
      </w:r>
      <w:r>
        <w:rPr>
          <w:rFonts w:hint="eastAsia"/>
        </w:rPr>
        <w:t>信息描述</w:t>
      </w:r>
      <w:r>
        <w:t>&gt;</w:t>
      </w:r>
      <w:r>
        <w:rPr>
          <w:rFonts w:hint="eastAsia"/>
        </w:rPr>
        <w:t>”消息的主体，具体的内容在功能点的详细设计文档中进行描述。</w:t>
      </w:r>
    </w:p>
    <w:p w14:paraId="354783C2" w14:textId="77777777" w:rsidR="006B6269" w:rsidRDefault="006B6269" w:rsidP="008F6EFD">
      <w:pPr>
        <w:numPr>
          <w:ilvl w:val="0"/>
          <w:numId w:val="23"/>
        </w:numPr>
      </w:pPr>
      <w:r>
        <w:rPr>
          <w:rFonts w:hint="eastAsia"/>
        </w:rPr>
        <w:t>“</w:t>
      </w:r>
      <w:r>
        <w:t>OBJECT_TABLE&lt;</w:t>
      </w:r>
      <w:r>
        <w:rPr>
          <w:rFonts w:hint="eastAsia"/>
        </w:rPr>
        <w:t>操作表名</w:t>
      </w:r>
      <w:r>
        <w:t>&gt;</w:t>
      </w:r>
      <w:r>
        <w:rPr>
          <w:rFonts w:hint="eastAsia"/>
        </w:rPr>
        <w:t>，</w:t>
      </w:r>
      <w:r>
        <w:t>OBJECT_SEQ&lt;</w:t>
      </w:r>
      <w:r>
        <w:rPr>
          <w:rFonts w:hint="eastAsia"/>
        </w:rPr>
        <w:t>操作记录号</w:t>
      </w:r>
      <w:r>
        <w:t>&gt;</w:t>
      </w:r>
      <w:r>
        <w:rPr>
          <w:rFonts w:hint="eastAsia"/>
        </w:rPr>
        <w:t>”用于特定数据的跟踪，目前仅在对“</w:t>
      </w:r>
      <w:r>
        <w:t>BUSINESS_ORDER&lt;</w:t>
      </w:r>
      <w:r>
        <w:rPr>
          <w:rFonts w:hint="eastAsia"/>
        </w:rPr>
        <w:t>订单表</w:t>
      </w:r>
      <w:r>
        <w:t>&gt;</w:t>
      </w:r>
      <w:r>
        <w:rPr>
          <w:rFonts w:hint="eastAsia"/>
        </w:rPr>
        <w:t>”相关的日志中使用。后续可能扩展到其他需要关注的表。</w:t>
      </w:r>
    </w:p>
    <w:p w14:paraId="139689C3" w14:textId="77777777" w:rsidR="006B6269" w:rsidRDefault="006B6269" w:rsidP="008F6EFD">
      <w:pPr>
        <w:numPr>
          <w:ilvl w:val="0"/>
          <w:numId w:val="23"/>
        </w:numPr>
      </w:pPr>
      <w:r>
        <w:rPr>
          <w:rFonts w:hint="eastAsia"/>
        </w:rPr>
        <w:t>“</w:t>
      </w:r>
      <w:r>
        <w:t>ORDER_NO</w:t>
      </w:r>
      <w:r>
        <w:rPr>
          <w:rFonts w:hint="eastAsia"/>
        </w:rPr>
        <w:t>”在记录订单相关的日志时的必要信息，用于用户在追踪某一个订单时，作为查询条件使用。</w:t>
      </w:r>
      <w:r>
        <w:t>PS</w:t>
      </w:r>
      <w:r>
        <w:rPr>
          <w:rFonts w:hint="eastAsia"/>
        </w:rPr>
        <w:t>：此信息可能转换成</w:t>
      </w:r>
      <w:r>
        <w:t>Booking No</w:t>
      </w:r>
      <w:r>
        <w:rPr>
          <w:rFonts w:hint="eastAsia"/>
        </w:rPr>
        <w:t>，用于追踪订单的后续状态。</w:t>
      </w:r>
    </w:p>
    <w:p w14:paraId="112FC0FB" w14:textId="77777777" w:rsidR="006B6269" w:rsidRDefault="006B6269" w:rsidP="008F6EFD">
      <w:pPr>
        <w:numPr>
          <w:ilvl w:val="0"/>
          <w:numId w:val="23"/>
        </w:numPr>
      </w:pPr>
      <w:r>
        <w:rPr>
          <w:rFonts w:hint="eastAsia"/>
        </w:rPr>
        <w:t>“</w:t>
      </w:r>
      <w:r>
        <w:t>OWNER_COMPANY_SEQ&lt;</w:t>
      </w:r>
      <w:r>
        <w:rPr>
          <w:rFonts w:hint="eastAsia"/>
        </w:rPr>
        <w:t>物业公司</w:t>
      </w:r>
      <w:r>
        <w:t>&gt;</w:t>
      </w:r>
      <w:r>
        <w:rPr>
          <w:rFonts w:hint="eastAsia"/>
        </w:rPr>
        <w:t>，</w:t>
      </w:r>
      <w:r>
        <w:t>OPRT_CLIENT_SEQ&lt;</w:t>
      </w:r>
      <w:r>
        <w:rPr>
          <w:rFonts w:hint="eastAsia"/>
        </w:rPr>
        <w:t>操作终端</w:t>
      </w:r>
      <w:r>
        <w:t>&gt;</w:t>
      </w:r>
      <w:r>
        <w:rPr>
          <w:rFonts w:hint="eastAsia"/>
        </w:rPr>
        <w:t>，</w:t>
      </w:r>
      <w:r>
        <w:t>PAY_ CUSTOMER _SEQ&lt;</w:t>
      </w:r>
      <w:r>
        <w:rPr>
          <w:rFonts w:hint="eastAsia"/>
        </w:rPr>
        <w:t>业主</w:t>
      </w:r>
      <w:r>
        <w:t>&gt;</w:t>
      </w:r>
      <w:r>
        <w:rPr>
          <w:rFonts w:hint="eastAsia"/>
        </w:rPr>
        <w:t>”用于登记日志的相关对象，这部分信息影响限定用户查询日志时的数据范围，后续根据实际的需求，可能作为索引使用。</w:t>
      </w:r>
    </w:p>
    <w:p w14:paraId="700B0711" w14:textId="77777777" w:rsidR="006B6269" w:rsidRDefault="006B6269" w:rsidP="008F6EFD">
      <w:pPr>
        <w:numPr>
          <w:ilvl w:val="0"/>
          <w:numId w:val="23"/>
        </w:numPr>
      </w:pPr>
      <w:r>
        <w:rPr>
          <w:rFonts w:hint="eastAsia"/>
        </w:rPr>
        <w:t>“</w:t>
      </w:r>
      <w:r>
        <w:t>STATUS&lt;</w:t>
      </w:r>
      <w:r>
        <w:rPr>
          <w:rFonts w:hint="eastAsia"/>
        </w:rPr>
        <w:t>数据状态</w:t>
      </w:r>
      <w:r>
        <w:t>&gt;</w:t>
      </w:r>
      <w:r>
        <w:rPr>
          <w:rFonts w:hint="eastAsia"/>
        </w:rPr>
        <w:t>”取值为</w:t>
      </w:r>
      <w:r>
        <w:t xml:space="preserve"> </w:t>
      </w:r>
      <w:r>
        <w:rPr>
          <w:rFonts w:hint="eastAsia"/>
        </w:rPr>
        <w:t>“</w:t>
      </w:r>
      <w:r>
        <w:t>10-</w:t>
      </w:r>
      <w:r>
        <w:rPr>
          <w:rFonts w:hint="eastAsia"/>
        </w:rPr>
        <w:t>有效数据</w:t>
      </w:r>
      <w:r>
        <w:t xml:space="preserve">  -10-</w:t>
      </w:r>
      <w:r>
        <w:rPr>
          <w:rFonts w:hint="eastAsia"/>
        </w:rPr>
        <w:t>无效数据</w:t>
      </w:r>
      <w:r>
        <w:t xml:space="preserve">  -20-</w:t>
      </w:r>
      <w:r>
        <w:rPr>
          <w:rFonts w:hint="eastAsia"/>
        </w:rPr>
        <w:t>删除数据”。初始插入时为“</w:t>
      </w:r>
      <w:r>
        <w:t>10-</w:t>
      </w:r>
      <w:r>
        <w:rPr>
          <w:rFonts w:hint="eastAsia"/>
        </w:rPr>
        <w:t>有效数据”，其他两个状态值预留，目前暂不使用。</w:t>
      </w:r>
    </w:p>
    <w:p w14:paraId="721B059E" w14:textId="77777777" w:rsidR="006B6269" w:rsidRDefault="006B6269" w:rsidP="008F6EFD">
      <w:pPr>
        <w:pStyle w:val="3"/>
        <w:numPr>
          <w:ilvl w:val="2"/>
          <w:numId w:val="2"/>
        </w:numPr>
        <w:ind w:left="1201" w:right="180"/>
      </w:pPr>
      <w:r>
        <w:rPr>
          <w:rFonts w:hint="eastAsia"/>
        </w:rPr>
        <w:t>接口定义</w:t>
      </w:r>
    </w:p>
    <w:p w14:paraId="11B374B7" w14:textId="63AAF14F" w:rsidR="006B6269" w:rsidRDefault="006B6269" w:rsidP="006B6269">
      <w:r>
        <w:rPr>
          <w:noProof/>
        </w:rPr>
        <w:drawing>
          <wp:inline distT="0" distB="0" distL="0" distR="0" wp14:anchorId="316E3EE8" wp14:editId="4530293D">
            <wp:extent cx="4389120" cy="1836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1836420"/>
                    </a:xfrm>
                    <a:prstGeom prst="rect">
                      <a:avLst/>
                    </a:prstGeom>
                    <a:noFill/>
                    <a:ln>
                      <a:noFill/>
                    </a:ln>
                  </pic:spPr>
                </pic:pic>
              </a:graphicData>
            </a:graphic>
          </wp:inline>
        </w:drawing>
      </w:r>
    </w:p>
    <w:p w14:paraId="2C913CC4" w14:textId="77777777" w:rsidR="006B6269" w:rsidRDefault="006B6269" w:rsidP="006B6269">
      <w:r>
        <w:rPr>
          <w:rFonts w:hint="eastAsia"/>
        </w:rPr>
        <w:t>在</w:t>
      </w:r>
      <w:r>
        <w:t>Exception</w:t>
      </w:r>
      <w:r>
        <w:rPr>
          <w:rFonts w:hint="eastAsia"/>
        </w:rPr>
        <w:t>对象基础上扩展了一层对象：</w:t>
      </w:r>
    </w:p>
    <w:p w14:paraId="5AD4EC17" w14:textId="77777777" w:rsidR="006B6269" w:rsidRDefault="006B6269" w:rsidP="008F6EFD">
      <w:pPr>
        <w:numPr>
          <w:ilvl w:val="0"/>
          <w:numId w:val="21"/>
        </w:numPr>
      </w:pPr>
      <w:r>
        <w:rPr>
          <w:rFonts w:hint="eastAsia"/>
        </w:rPr>
        <w:t>“</w:t>
      </w:r>
      <w:r>
        <w:t>BKBaseException</w:t>
      </w:r>
      <w:r>
        <w:rPr>
          <w:rFonts w:hint="eastAsia"/>
        </w:rPr>
        <w:t>”类继承自“</w:t>
      </w:r>
      <w:r>
        <w:t>Exception</w:t>
      </w:r>
      <w:r>
        <w:rPr>
          <w:rFonts w:hint="eastAsia"/>
        </w:rPr>
        <w:t>”对象，抽象类，作为系统异常的基类。</w:t>
      </w:r>
    </w:p>
    <w:p w14:paraId="357213BC" w14:textId="77777777" w:rsidR="006B6269" w:rsidRDefault="006B6269" w:rsidP="008F6EFD">
      <w:pPr>
        <w:numPr>
          <w:ilvl w:val="0"/>
          <w:numId w:val="21"/>
        </w:numPr>
      </w:pPr>
      <w:r>
        <w:rPr>
          <w:rFonts w:hint="eastAsia"/>
        </w:rPr>
        <w:lastRenderedPageBreak/>
        <w:t>“</w:t>
      </w:r>
      <w:r>
        <w:t>BKNormalException</w:t>
      </w:r>
      <w:r>
        <w:rPr>
          <w:rFonts w:hint="eastAsia"/>
        </w:rPr>
        <w:t>”常规异常类，用于登记“非特定”的日志和异常。</w:t>
      </w:r>
    </w:p>
    <w:p w14:paraId="746BE3EB" w14:textId="77777777" w:rsidR="006B6269" w:rsidRDefault="006B6269" w:rsidP="008F6EFD">
      <w:pPr>
        <w:numPr>
          <w:ilvl w:val="0"/>
          <w:numId w:val="21"/>
        </w:numPr>
      </w:pPr>
      <w:r>
        <w:rPr>
          <w:rFonts w:hint="eastAsia"/>
        </w:rPr>
        <w:t>“</w:t>
      </w:r>
      <w:r>
        <w:t>BKOrderException</w:t>
      </w:r>
      <w:r>
        <w:rPr>
          <w:rFonts w:hint="eastAsia"/>
        </w:rPr>
        <w:t>”订单异常类，用于登记“订单”相关的日志和异常。和常规异常类的区别在于登记时会增加订单相关信息的采集。</w:t>
      </w:r>
    </w:p>
    <w:p w14:paraId="6A13994B" w14:textId="77777777" w:rsidR="006B6269" w:rsidRDefault="006B6269" w:rsidP="008F6EFD">
      <w:pPr>
        <w:numPr>
          <w:ilvl w:val="0"/>
          <w:numId w:val="21"/>
        </w:numPr>
      </w:pPr>
      <w:r>
        <w:rPr>
          <w:rFonts w:hint="eastAsia"/>
        </w:rPr>
        <w:t>“</w:t>
      </w:r>
      <w:r>
        <w:t>BKCodeException</w:t>
      </w:r>
      <w:r>
        <w:rPr>
          <w:rFonts w:hint="eastAsia"/>
        </w:rPr>
        <w:t>”代码异常类，用于登记代码错误，常规用于</w:t>
      </w:r>
      <w:r>
        <w:t>Catch</w:t>
      </w:r>
      <w:r>
        <w:rPr>
          <w:rFonts w:hint="eastAsia"/>
        </w:rPr>
        <w:t>捕获中使用。</w:t>
      </w:r>
    </w:p>
    <w:p w14:paraId="0CECB3E2" w14:textId="18BAAC46" w:rsidR="006B6269" w:rsidRDefault="006B6269" w:rsidP="006B6269">
      <w:r>
        <w:rPr>
          <w:noProof/>
        </w:rPr>
        <w:drawing>
          <wp:inline distT="0" distB="0" distL="0" distR="0" wp14:anchorId="6D70191A" wp14:editId="5C17D106">
            <wp:extent cx="36576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14:paraId="6FBD8C36" w14:textId="77777777" w:rsidR="006B6269" w:rsidRDefault="006B6269" w:rsidP="006B6269">
      <w:r>
        <w:t>ExceprionOprt</w:t>
      </w:r>
      <w:r>
        <w:rPr>
          <w:rFonts w:hint="eastAsia"/>
        </w:rPr>
        <w:t>对象用于控制具体的日志写入操作，系统内部的异常或者是</w:t>
      </w:r>
      <w:r>
        <w:t>Exception</w:t>
      </w:r>
      <w:r>
        <w:rPr>
          <w:rFonts w:hint="eastAsia"/>
        </w:rPr>
        <w:t>对象都可以经过此类进行异常处理。</w:t>
      </w:r>
      <w:r>
        <w:t xml:space="preserve"> </w:t>
      </w:r>
    </w:p>
    <w:p w14:paraId="55B8ECC6" w14:textId="77777777" w:rsidR="006B6269" w:rsidRDefault="006B6269" w:rsidP="008F6EFD">
      <w:pPr>
        <w:pStyle w:val="3"/>
        <w:numPr>
          <w:ilvl w:val="2"/>
          <w:numId w:val="2"/>
        </w:numPr>
        <w:ind w:left="1201" w:right="180"/>
      </w:pPr>
      <w:r>
        <w:rPr>
          <w:rFonts w:hint="eastAsia"/>
        </w:rPr>
        <w:t>日志说明格式</w:t>
      </w:r>
    </w:p>
    <w:p w14:paraId="32605D32" w14:textId="77777777" w:rsidR="006B6269" w:rsidRDefault="006B6269" w:rsidP="006B6269">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3260"/>
        <w:gridCol w:w="992"/>
        <w:gridCol w:w="2041"/>
      </w:tblGrid>
      <w:tr w:rsidR="006B6269" w14:paraId="6BAD3D03" w14:textId="77777777" w:rsidTr="006B6269">
        <w:tc>
          <w:tcPr>
            <w:tcW w:w="959" w:type="dxa"/>
            <w:tcBorders>
              <w:top w:val="single" w:sz="4" w:space="0" w:color="auto"/>
              <w:left w:val="single" w:sz="4" w:space="0" w:color="auto"/>
              <w:bottom w:val="single" w:sz="4" w:space="0" w:color="auto"/>
              <w:right w:val="single" w:sz="4" w:space="0" w:color="auto"/>
            </w:tcBorders>
            <w:shd w:val="clear" w:color="auto" w:fill="BFBFBF"/>
            <w:hideMark/>
          </w:tcPr>
          <w:p w14:paraId="35E404E8" w14:textId="77777777" w:rsidR="006B6269" w:rsidRDefault="006B6269">
            <w:r>
              <w:rPr>
                <w:rFonts w:hint="eastAsia"/>
              </w:rPr>
              <w:t>标题</w:t>
            </w:r>
          </w:p>
        </w:tc>
        <w:tc>
          <w:tcPr>
            <w:tcW w:w="1276" w:type="dxa"/>
            <w:tcBorders>
              <w:top w:val="single" w:sz="4" w:space="0" w:color="auto"/>
              <w:left w:val="single" w:sz="4" w:space="0" w:color="auto"/>
              <w:bottom w:val="single" w:sz="4" w:space="0" w:color="auto"/>
              <w:right w:val="single" w:sz="4" w:space="0" w:color="auto"/>
            </w:tcBorders>
            <w:shd w:val="clear" w:color="auto" w:fill="BFBFBF"/>
            <w:hideMark/>
          </w:tcPr>
          <w:p w14:paraId="079D0589" w14:textId="77777777" w:rsidR="006B6269" w:rsidRDefault="006B6269">
            <w:r>
              <w:t>LEVEL</w:t>
            </w:r>
          </w:p>
        </w:tc>
        <w:tc>
          <w:tcPr>
            <w:tcW w:w="3260" w:type="dxa"/>
            <w:tcBorders>
              <w:top w:val="single" w:sz="4" w:space="0" w:color="auto"/>
              <w:left w:val="single" w:sz="4" w:space="0" w:color="auto"/>
              <w:bottom w:val="single" w:sz="4" w:space="0" w:color="auto"/>
              <w:right w:val="single" w:sz="4" w:space="0" w:color="auto"/>
            </w:tcBorders>
            <w:shd w:val="clear" w:color="auto" w:fill="BFBFBF"/>
            <w:hideMark/>
          </w:tcPr>
          <w:p w14:paraId="2DEA16A9" w14:textId="77777777" w:rsidR="006B6269" w:rsidRDefault="006B6269">
            <w:r>
              <w:rPr>
                <w:rFonts w:hint="eastAsia"/>
              </w:rPr>
              <w:t>内容</w:t>
            </w:r>
          </w:p>
        </w:tc>
        <w:tc>
          <w:tcPr>
            <w:tcW w:w="992" w:type="dxa"/>
            <w:tcBorders>
              <w:top w:val="single" w:sz="4" w:space="0" w:color="auto"/>
              <w:left w:val="single" w:sz="4" w:space="0" w:color="auto"/>
              <w:bottom w:val="single" w:sz="4" w:space="0" w:color="auto"/>
              <w:right w:val="single" w:sz="4" w:space="0" w:color="auto"/>
            </w:tcBorders>
            <w:shd w:val="clear" w:color="auto" w:fill="BFBFBF"/>
            <w:hideMark/>
          </w:tcPr>
          <w:p w14:paraId="08742C96" w14:textId="77777777" w:rsidR="006B6269" w:rsidRDefault="006B6269">
            <w:r>
              <w:rPr>
                <w:rFonts w:hint="eastAsia"/>
              </w:rPr>
              <w:t>接口</w:t>
            </w:r>
          </w:p>
        </w:tc>
        <w:tc>
          <w:tcPr>
            <w:tcW w:w="2041" w:type="dxa"/>
            <w:tcBorders>
              <w:top w:val="single" w:sz="4" w:space="0" w:color="auto"/>
              <w:left w:val="single" w:sz="4" w:space="0" w:color="auto"/>
              <w:bottom w:val="single" w:sz="4" w:space="0" w:color="auto"/>
              <w:right w:val="single" w:sz="4" w:space="0" w:color="auto"/>
            </w:tcBorders>
            <w:shd w:val="clear" w:color="auto" w:fill="BFBFBF"/>
            <w:hideMark/>
          </w:tcPr>
          <w:p w14:paraId="6BDF2C23" w14:textId="77777777" w:rsidR="006B6269" w:rsidRDefault="006B6269">
            <w:r>
              <w:rPr>
                <w:rFonts w:hint="eastAsia"/>
              </w:rPr>
              <w:t>备注</w:t>
            </w:r>
          </w:p>
        </w:tc>
      </w:tr>
      <w:tr w:rsidR="006B6269" w14:paraId="4E44D33C" w14:textId="77777777" w:rsidTr="006B6269">
        <w:tc>
          <w:tcPr>
            <w:tcW w:w="959" w:type="dxa"/>
            <w:tcBorders>
              <w:top w:val="single" w:sz="4" w:space="0" w:color="auto"/>
              <w:left w:val="single" w:sz="4" w:space="0" w:color="auto"/>
              <w:bottom w:val="single" w:sz="4" w:space="0" w:color="auto"/>
              <w:right w:val="single" w:sz="4" w:space="0" w:color="auto"/>
            </w:tcBorders>
            <w:hideMark/>
          </w:tcPr>
          <w:p w14:paraId="700A977E" w14:textId="77777777" w:rsidR="006B6269" w:rsidRDefault="006B6269">
            <w:r>
              <w:rPr>
                <w:rFonts w:hint="eastAsia"/>
              </w:rPr>
              <w:t>订单撤销</w:t>
            </w:r>
          </w:p>
        </w:tc>
        <w:tc>
          <w:tcPr>
            <w:tcW w:w="1276" w:type="dxa"/>
            <w:tcBorders>
              <w:top w:val="single" w:sz="4" w:space="0" w:color="auto"/>
              <w:left w:val="single" w:sz="4" w:space="0" w:color="auto"/>
              <w:bottom w:val="single" w:sz="4" w:space="0" w:color="auto"/>
              <w:right w:val="single" w:sz="4" w:space="0" w:color="auto"/>
            </w:tcBorders>
            <w:hideMark/>
          </w:tcPr>
          <w:p w14:paraId="6162C345" w14:textId="77777777" w:rsidR="006B6269" w:rsidRDefault="006B6269">
            <w:r>
              <w:t>INFO</w:t>
            </w:r>
          </w:p>
          <w:p w14:paraId="24EA09B5" w14:textId="77777777" w:rsidR="006B6269" w:rsidRDefault="006B6269">
            <w:r>
              <w:t>ERROR</w:t>
            </w:r>
          </w:p>
          <w:p w14:paraId="41831DD9" w14:textId="77777777" w:rsidR="006B6269" w:rsidRDefault="006B6269">
            <w:r>
              <w:t>DEBUG</w:t>
            </w:r>
          </w:p>
          <w:p w14:paraId="5E1CF768" w14:textId="77777777" w:rsidR="006B6269" w:rsidRDefault="006B6269">
            <w:r>
              <w:t>WARNING</w:t>
            </w:r>
          </w:p>
        </w:tc>
        <w:tc>
          <w:tcPr>
            <w:tcW w:w="3260" w:type="dxa"/>
            <w:tcBorders>
              <w:top w:val="single" w:sz="4" w:space="0" w:color="auto"/>
              <w:left w:val="single" w:sz="4" w:space="0" w:color="auto"/>
              <w:bottom w:val="single" w:sz="4" w:space="0" w:color="auto"/>
              <w:right w:val="single" w:sz="4" w:space="0" w:color="auto"/>
            </w:tcBorders>
          </w:tcPr>
          <w:p w14:paraId="184C2800" w14:textId="77777777" w:rsidR="006B6269" w:rsidRDefault="006B6269"/>
        </w:tc>
        <w:tc>
          <w:tcPr>
            <w:tcW w:w="992" w:type="dxa"/>
            <w:tcBorders>
              <w:top w:val="single" w:sz="4" w:space="0" w:color="auto"/>
              <w:left w:val="single" w:sz="4" w:space="0" w:color="auto"/>
              <w:bottom w:val="single" w:sz="4" w:space="0" w:color="auto"/>
              <w:right w:val="single" w:sz="4" w:space="0" w:color="auto"/>
            </w:tcBorders>
          </w:tcPr>
          <w:p w14:paraId="3CA74BF6" w14:textId="77777777" w:rsidR="006B6269" w:rsidRDefault="006B6269">
            <w:r>
              <w:rPr>
                <w:rFonts w:hint="eastAsia"/>
              </w:rPr>
              <w:t>常规异常</w:t>
            </w:r>
          </w:p>
          <w:p w14:paraId="7919EC8A" w14:textId="77777777" w:rsidR="006B6269" w:rsidRDefault="006B6269">
            <w:r>
              <w:rPr>
                <w:rFonts w:hint="eastAsia"/>
              </w:rPr>
              <w:t>订单异常</w:t>
            </w:r>
          </w:p>
          <w:p w14:paraId="7294519B" w14:textId="77777777" w:rsidR="006B6269" w:rsidRDefault="006B6269"/>
        </w:tc>
        <w:tc>
          <w:tcPr>
            <w:tcW w:w="2041" w:type="dxa"/>
            <w:tcBorders>
              <w:top w:val="single" w:sz="4" w:space="0" w:color="auto"/>
              <w:left w:val="single" w:sz="4" w:space="0" w:color="auto"/>
              <w:bottom w:val="single" w:sz="4" w:space="0" w:color="auto"/>
              <w:right w:val="single" w:sz="4" w:space="0" w:color="auto"/>
            </w:tcBorders>
          </w:tcPr>
          <w:p w14:paraId="3F0BA1AB" w14:textId="77777777" w:rsidR="006B6269" w:rsidRDefault="006B6269">
            <w:r>
              <w:t>OWNER_SEQ</w:t>
            </w:r>
            <w:r>
              <w:rPr>
                <w:rFonts w:hint="eastAsia"/>
              </w:rPr>
              <w:t>填写当前物业公司；</w:t>
            </w:r>
          </w:p>
          <w:p w14:paraId="3C45E86D" w14:textId="77777777" w:rsidR="006B6269" w:rsidRDefault="006B6269">
            <w:r>
              <w:t xml:space="preserve">objName = </w:t>
            </w:r>
            <w:r>
              <w:rPr>
                <w:rFonts w:hint="eastAsia"/>
              </w:rPr>
              <w:t>“</w:t>
            </w:r>
            <w:r>
              <w:t>HTWY</w:t>
            </w:r>
            <w:r>
              <w:rPr>
                <w:rFonts w:hint="eastAsia"/>
              </w:rPr>
              <w:t>”</w:t>
            </w:r>
          </w:p>
          <w:p w14:paraId="60F26620" w14:textId="77777777" w:rsidR="006B6269" w:rsidRDefault="006B6269"/>
        </w:tc>
      </w:tr>
    </w:tbl>
    <w:p w14:paraId="41687712" w14:textId="77777777" w:rsidR="006B6269" w:rsidRDefault="006B6269" w:rsidP="008F6EFD">
      <w:pPr>
        <w:pStyle w:val="2"/>
        <w:numPr>
          <w:ilvl w:val="1"/>
          <w:numId w:val="2"/>
        </w:numPr>
        <w:ind w:left="1150" w:right="180"/>
      </w:pPr>
      <w:r>
        <w:rPr>
          <w:rFonts w:hint="eastAsia"/>
        </w:rPr>
        <w:t>缓存方案</w:t>
      </w:r>
    </w:p>
    <w:p w14:paraId="5FACB1F2" w14:textId="77777777" w:rsidR="006B6269" w:rsidRDefault="006B6269" w:rsidP="008F6EFD">
      <w:pPr>
        <w:pStyle w:val="3"/>
        <w:numPr>
          <w:ilvl w:val="2"/>
          <w:numId w:val="2"/>
        </w:numPr>
        <w:ind w:left="1201" w:right="180"/>
        <w:rPr>
          <w:rFonts w:hint="eastAsia"/>
        </w:rPr>
      </w:pPr>
      <w:r>
        <w:rPr>
          <w:rFonts w:hint="eastAsia"/>
        </w:rPr>
        <w:t>功能说明</w:t>
      </w:r>
    </w:p>
    <w:p w14:paraId="7F338AE5" w14:textId="77777777" w:rsidR="006B6269" w:rsidRDefault="006B6269" w:rsidP="006B6269">
      <w:r>
        <w:rPr>
          <w:rFonts w:hint="eastAsia"/>
        </w:rPr>
        <w:t>本章节用于描述缓存模块在系统中的使用场景，不包括缓存的具体设计，相关的设计请参考“</w:t>
      </w:r>
      <w:r>
        <w:t>IntellEstate</w:t>
      </w:r>
      <w:r>
        <w:rPr>
          <w:rFonts w:hint="eastAsia"/>
        </w:rPr>
        <w:t>缓存方案</w:t>
      </w:r>
      <w:r>
        <w:t>.docx</w:t>
      </w:r>
      <w:r>
        <w:rPr>
          <w:rFonts w:hint="eastAsia"/>
        </w:rPr>
        <w:t>”</w:t>
      </w:r>
    </w:p>
    <w:p w14:paraId="7764684D" w14:textId="77777777" w:rsidR="006B6269" w:rsidRDefault="006B6269" w:rsidP="008F6EFD">
      <w:pPr>
        <w:pStyle w:val="3"/>
        <w:numPr>
          <w:ilvl w:val="2"/>
          <w:numId w:val="2"/>
        </w:numPr>
        <w:ind w:left="1201" w:right="180"/>
      </w:pPr>
      <w:r>
        <w:rPr>
          <w:rFonts w:hint="eastAsia"/>
        </w:rPr>
        <w:t>缓存方案概要</w:t>
      </w:r>
    </w:p>
    <w:p w14:paraId="62024E94" w14:textId="77777777" w:rsidR="006B6269" w:rsidRDefault="006B6269" w:rsidP="008F6EFD">
      <w:pPr>
        <w:numPr>
          <w:ilvl w:val="0"/>
          <w:numId w:val="24"/>
        </w:numPr>
      </w:pPr>
      <w:r>
        <w:rPr>
          <w:rFonts w:hint="eastAsia"/>
        </w:rPr>
        <w:t>缓存的主体可以是</w:t>
      </w:r>
      <w:r>
        <w:t>dataTable</w:t>
      </w:r>
      <w:r>
        <w:rPr>
          <w:rFonts w:hint="eastAsia"/>
        </w:rPr>
        <w:t>，也可以是实体集合，请根据自身仓储机制的具体实现选择，通过</w:t>
      </w:r>
      <w:r>
        <w:rPr>
          <w:rFonts w:ascii="宋体" w:hint="eastAsia"/>
          <w:color w:val="000000"/>
          <w:kern w:val="0"/>
          <w:sz w:val="21"/>
        </w:rPr>
        <w:t>system.RunTime.Caching</w:t>
      </w:r>
      <w:r>
        <w:rPr>
          <w:rFonts w:hint="eastAsia"/>
        </w:rPr>
        <w:t>实现。</w:t>
      </w:r>
    </w:p>
    <w:p w14:paraId="0D8D604E" w14:textId="77777777" w:rsidR="006B6269" w:rsidRDefault="006B6269" w:rsidP="008F6EFD">
      <w:pPr>
        <w:numPr>
          <w:ilvl w:val="0"/>
          <w:numId w:val="24"/>
        </w:numPr>
      </w:pPr>
      <w:r>
        <w:rPr>
          <w:rFonts w:hint="eastAsia"/>
        </w:rPr>
        <w:t>缓存的数据采用“首次使用加载”机制，即在缓存首次被请求时从数据库初始化。</w:t>
      </w:r>
    </w:p>
    <w:p w14:paraId="03B45054" w14:textId="77777777" w:rsidR="006B6269" w:rsidRDefault="006B6269" w:rsidP="008F6EFD">
      <w:pPr>
        <w:numPr>
          <w:ilvl w:val="0"/>
          <w:numId w:val="24"/>
        </w:numPr>
      </w:pPr>
      <w:r>
        <w:rPr>
          <w:rFonts w:hint="eastAsia"/>
        </w:rPr>
        <w:t>缓存通过</w:t>
      </w:r>
      <w:r>
        <w:t>XML</w:t>
      </w:r>
      <w:r>
        <w:rPr>
          <w:rFonts w:hint="eastAsia"/>
        </w:rPr>
        <w:t>配置表进行管理，“</w:t>
      </w:r>
      <w:r>
        <w:t>Configs\ DataTableCachingConfig.xml</w:t>
      </w:r>
      <w:r>
        <w:rPr>
          <w:rFonts w:hint="eastAsia"/>
        </w:rPr>
        <w:t>”，配置的主要内容包括</w:t>
      </w:r>
      <w:r>
        <w:t>Key</w:t>
      </w:r>
      <w:r>
        <w:rPr>
          <w:rFonts w:hint="eastAsia"/>
        </w:rPr>
        <w:t>值，需要获取的表和初始化的</w:t>
      </w:r>
      <w:r>
        <w:t>SQL</w:t>
      </w:r>
      <w:r>
        <w:rPr>
          <w:rFonts w:hint="eastAsia"/>
        </w:rPr>
        <w:t>语法。</w:t>
      </w:r>
    </w:p>
    <w:p w14:paraId="377A5EA3" w14:textId="77777777" w:rsidR="006B6269" w:rsidRDefault="006B6269" w:rsidP="008F6EFD">
      <w:pPr>
        <w:numPr>
          <w:ilvl w:val="0"/>
          <w:numId w:val="24"/>
        </w:numPr>
      </w:pPr>
      <w:r>
        <w:rPr>
          <w:rFonts w:hint="eastAsia"/>
        </w:rPr>
        <w:t>对于使用</w:t>
      </w:r>
      <w:r>
        <w:t>Oracle</w:t>
      </w:r>
      <w:r>
        <w:rPr>
          <w:rFonts w:hint="eastAsia"/>
        </w:rPr>
        <w:t>作为存储单元的方案，缓存的刷新推荐使用</w:t>
      </w:r>
      <w:r>
        <w:t>Oracle</w:t>
      </w:r>
      <w:r>
        <w:rPr>
          <w:rFonts w:hint="eastAsia"/>
        </w:rPr>
        <w:t>的通知机制实现，需要使用“</w:t>
      </w:r>
      <w:bookmarkStart w:id="18" w:name="OLE_LINK2"/>
      <w:bookmarkStart w:id="19" w:name="OLE_LINK1"/>
      <w:r>
        <w:t>ODP.NET</w:t>
      </w:r>
      <w:bookmarkEnd w:id="18"/>
      <w:bookmarkEnd w:id="19"/>
      <w:r>
        <w:rPr>
          <w:rFonts w:hint="eastAsia"/>
        </w:rPr>
        <w:t>”的指定版本配合。</w:t>
      </w:r>
    </w:p>
    <w:p w14:paraId="6C8D6EED" w14:textId="77777777" w:rsidR="006B6269" w:rsidRDefault="006B6269" w:rsidP="008F6EFD">
      <w:pPr>
        <w:numPr>
          <w:ilvl w:val="0"/>
          <w:numId w:val="24"/>
        </w:numPr>
      </w:pPr>
      <w:r>
        <w:rPr>
          <w:rFonts w:hint="eastAsia"/>
        </w:rPr>
        <w:t>需要缓存的数据定义</w:t>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5"/>
        <w:gridCol w:w="3643"/>
        <w:gridCol w:w="2144"/>
      </w:tblGrid>
      <w:tr w:rsidR="006B6269" w14:paraId="33666B3F" w14:textId="77777777" w:rsidTr="006B6269">
        <w:tc>
          <w:tcPr>
            <w:tcW w:w="2744" w:type="dxa"/>
            <w:tcBorders>
              <w:top w:val="single" w:sz="4" w:space="0" w:color="auto"/>
              <w:left w:val="single" w:sz="4" w:space="0" w:color="auto"/>
              <w:bottom w:val="single" w:sz="4" w:space="0" w:color="auto"/>
              <w:right w:val="single" w:sz="4" w:space="0" w:color="auto"/>
            </w:tcBorders>
            <w:shd w:val="clear" w:color="auto" w:fill="D9D9D9"/>
            <w:hideMark/>
          </w:tcPr>
          <w:p w14:paraId="08E56087" w14:textId="77777777" w:rsidR="006B6269" w:rsidRDefault="006B6269">
            <w:r>
              <w:rPr>
                <w:rFonts w:hint="eastAsia"/>
              </w:rPr>
              <w:t>缓存数据表</w:t>
            </w:r>
          </w:p>
        </w:tc>
        <w:tc>
          <w:tcPr>
            <w:tcW w:w="3641" w:type="dxa"/>
            <w:tcBorders>
              <w:top w:val="single" w:sz="4" w:space="0" w:color="auto"/>
              <w:left w:val="single" w:sz="4" w:space="0" w:color="auto"/>
              <w:bottom w:val="single" w:sz="4" w:space="0" w:color="auto"/>
              <w:right w:val="single" w:sz="4" w:space="0" w:color="auto"/>
            </w:tcBorders>
            <w:shd w:val="clear" w:color="auto" w:fill="D9D9D9"/>
            <w:hideMark/>
          </w:tcPr>
          <w:p w14:paraId="62B4DA35" w14:textId="77777777" w:rsidR="006B6269" w:rsidRDefault="006B6269">
            <w:r>
              <w:t>KEY</w:t>
            </w:r>
            <w:r>
              <w:rPr>
                <w:rFonts w:hint="eastAsia"/>
              </w:rPr>
              <w:t>值</w:t>
            </w:r>
          </w:p>
        </w:tc>
        <w:tc>
          <w:tcPr>
            <w:tcW w:w="2143" w:type="dxa"/>
            <w:tcBorders>
              <w:top w:val="single" w:sz="4" w:space="0" w:color="auto"/>
              <w:left w:val="single" w:sz="4" w:space="0" w:color="auto"/>
              <w:bottom w:val="single" w:sz="4" w:space="0" w:color="auto"/>
              <w:right w:val="single" w:sz="4" w:space="0" w:color="auto"/>
            </w:tcBorders>
            <w:shd w:val="clear" w:color="auto" w:fill="D9D9D9"/>
            <w:hideMark/>
          </w:tcPr>
          <w:p w14:paraId="4F2401D0" w14:textId="77777777" w:rsidR="006B6269" w:rsidRDefault="006B6269">
            <w:r>
              <w:rPr>
                <w:rFonts w:hint="eastAsia"/>
              </w:rPr>
              <w:t>说明</w:t>
            </w:r>
          </w:p>
        </w:tc>
      </w:tr>
      <w:tr w:rsidR="006B6269" w14:paraId="7F083B32" w14:textId="77777777" w:rsidTr="006B6269">
        <w:tc>
          <w:tcPr>
            <w:tcW w:w="2744" w:type="dxa"/>
            <w:tcBorders>
              <w:top w:val="single" w:sz="4" w:space="0" w:color="auto"/>
              <w:left w:val="single" w:sz="4" w:space="0" w:color="auto"/>
              <w:bottom w:val="single" w:sz="4" w:space="0" w:color="auto"/>
              <w:right w:val="single" w:sz="4" w:space="0" w:color="auto"/>
            </w:tcBorders>
            <w:hideMark/>
          </w:tcPr>
          <w:p w14:paraId="7B2D0BD3" w14:textId="77777777" w:rsidR="006B6269" w:rsidRDefault="006B6269">
            <w:r>
              <w:t>DICT_CODE</w:t>
            </w:r>
          </w:p>
        </w:tc>
        <w:tc>
          <w:tcPr>
            <w:tcW w:w="3641" w:type="dxa"/>
            <w:tcBorders>
              <w:top w:val="single" w:sz="4" w:space="0" w:color="auto"/>
              <w:left w:val="single" w:sz="4" w:space="0" w:color="auto"/>
              <w:bottom w:val="single" w:sz="4" w:space="0" w:color="auto"/>
              <w:right w:val="single" w:sz="4" w:space="0" w:color="auto"/>
            </w:tcBorders>
            <w:hideMark/>
          </w:tcPr>
          <w:p w14:paraId="0A2BA9D9" w14:textId="77777777" w:rsidR="006B6269" w:rsidRDefault="006B6269">
            <w:r>
              <w:t>DICT_CODE_{OWNER_SEQ}</w:t>
            </w:r>
          </w:p>
        </w:tc>
        <w:tc>
          <w:tcPr>
            <w:tcW w:w="2143" w:type="dxa"/>
            <w:tcBorders>
              <w:top w:val="single" w:sz="4" w:space="0" w:color="auto"/>
              <w:left w:val="single" w:sz="4" w:space="0" w:color="auto"/>
              <w:bottom w:val="single" w:sz="4" w:space="0" w:color="auto"/>
              <w:right w:val="single" w:sz="4" w:space="0" w:color="auto"/>
            </w:tcBorders>
            <w:hideMark/>
          </w:tcPr>
          <w:p w14:paraId="481F979D" w14:textId="77777777" w:rsidR="006B6269" w:rsidRDefault="006B6269">
            <w:r>
              <w:rPr>
                <w:rFonts w:hint="eastAsia"/>
              </w:rPr>
              <w:t>字典代码表</w:t>
            </w:r>
          </w:p>
        </w:tc>
      </w:tr>
      <w:tr w:rsidR="006B6269" w14:paraId="44C60803" w14:textId="77777777" w:rsidTr="006B6269">
        <w:tc>
          <w:tcPr>
            <w:tcW w:w="2744" w:type="dxa"/>
            <w:tcBorders>
              <w:top w:val="single" w:sz="4" w:space="0" w:color="auto"/>
              <w:left w:val="single" w:sz="4" w:space="0" w:color="auto"/>
              <w:bottom w:val="single" w:sz="4" w:space="0" w:color="auto"/>
              <w:right w:val="single" w:sz="4" w:space="0" w:color="auto"/>
            </w:tcBorders>
            <w:hideMark/>
          </w:tcPr>
          <w:p w14:paraId="79D3F335" w14:textId="77777777" w:rsidR="006B6269" w:rsidRDefault="006B6269">
            <w:pPr>
              <w:rPr>
                <w:highlight w:val="white"/>
              </w:rPr>
            </w:pPr>
            <w:r>
              <w:rPr>
                <w:highlight w:val="white"/>
              </w:rPr>
              <w:t>SYSTEM_UI_LANGUAGE</w:t>
            </w:r>
          </w:p>
        </w:tc>
        <w:tc>
          <w:tcPr>
            <w:tcW w:w="3641" w:type="dxa"/>
            <w:tcBorders>
              <w:top w:val="single" w:sz="4" w:space="0" w:color="auto"/>
              <w:left w:val="single" w:sz="4" w:space="0" w:color="auto"/>
              <w:bottom w:val="single" w:sz="4" w:space="0" w:color="auto"/>
              <w:right w:val="single" w:sz="4" w:space="0" w:color="auto"/>
            </w:tcBorders>
            <w:hideMark/>
          </w:tcPr>
          <w:p w14:paraId="532636CF" w14:textId="77777777" w:rsidR="006B6269" w:rsidRDefault="006B6269">
            <w:pPr>
              <w:rPr>
                <w:highlight w:val="white"/>
              </w:rPr>
            </w:pPr>
            <w:r>
              <w:rPr>
                <w:highlight w:val="white"/>
              </w:rPr>
              <w:t>SYSTEM_UI_LANGUAGE</w:t>
            </w:r>
          </w:p>
        </w:tc>
        <w:tc>
          <w:tcPr>
            <w:tcW w:w="2143" w:type="dxa"/>
            <w:tcBorders>
              <w:top w:val="single" w:sz="4" w:space="0" w:color="auto"/>
              <w:left w:val="single" w:sz="4" w:space="0" w:color="auto"/>
              <w:bottom w:val="single" w:sz="4" w:space="0" w:color="auto"/>
              <w:right w:val="single" w:sz="4" w:space="0" w:color="auto"/>
            </w:tcBorders>
            <w:hideMark/>
          </w:tcPr>
          <w:p w14:paraId="7C117518" w14:textId="77777777" w:rsidR="006B6269" w:rsidRDefault="006B6269">
            <w:r>
              <w:rPr>
                <w:rFonts w:hint="eastAsia"/>
              </w:rPr>
              <w:t>语言包</w:t>
            </w:r>
          </w:p>
        </w:tc>
      </w:tr>
      <w:tr w:rsidR="006B6269" w14:paraId="1DDA1AEC" w14:textId="77777777" w:rsidTr="006B6269">
        <w:tc>
          <w:tcPr>
            <w:tcW w:w="2744" w:type="dxa"/>
            <w:tcBorders>
              <w:top w:val="single" w:sz="4" w:space="0" w:color="auto"/>
              <w:left w:val="single" w:sz="4" w:space="0" w:color="auto"/>
              <w:bottom w:val="single" w:sz="4" w:space="0" w:color="auto"/>
              <w:right w:val="single" w:sz="4" w:space="0" w:color="auto"/>
            </w:tcBorders>
            <w:hideMark/>
          </w:tcPr>
          <w:p w14:paraId="7C2E4350" w14:textId="77777777" w:rsidR="006B6269" w:rsidRDefault="006B6269">
            <w:pPr>
              <w:rPr>
                <w:highlight w:val="white"/>
              </w:rPr>
            </w:pPr>
            <w:r>
              <w:t>DICT_NATION_AREA</w:t>
            </w:r>
          </w:p>
        </w:tc>
        <w:tc>
          <w:tcPr>
            <w:tcW w:w="3641" w:type="dxa"/>
            <w:tcBorders>
              <w:top w:val="single" w:sz="4" w:space="0" w:color="auto"/>
              <w:left w:val="single" w:sz="4" w:space="0" w:color="auto"/>
              <w:bottom w:val="single" w:sz="4" w:space="0" w:color="auto"/>
              <w:right w:val="single" w:sz="4" w:space="0" w:color="auto"/>
            </w:tcBorders>
            <w:hideMark/>
          </w:tcPr>
          <w:p w14:paraId="15D9474E" w14:textId="77777777" w:rsidR="006B6269" w:rsidRDefault="006B6269">
            <w:pPr>
              <w:rPr>
                <w:highlight w:val="white"/>
              </w:rPr>
            </w:pPr>
            <w:r>
              <w:t>DICT_NATION_AREA</w:t>
            </w:r>
          </w:p>
        </w:tc>
        <w:tc>
          <w:tcPr>
            <w:tcW w:w="2143" w:type="dxa"/>
            <w:tcBorders>
              <w:top w:val="single" w:sz="4" w:space="0" w:color="auto"/>
              <w:left w:val="single" w:sz="4" w:space="0" w:color="auto"/>
              <w:bottom w:val="single" w:sz="4" w:space="0" w:color="auto"/>
              <w:right w:val="single" w:sz="4" w:space="0" w:color="auto"/>
            </w:tcBorders>
            <w:hideMark/>
          </w:tcPr>
          <w:p w14:paraId="4B913CE6" w14:textId="77777777" w:rsidR="006B6269" w:rsidRDefault="006B6269">
            <w:r>
              <w:rPr>
                <w:rFonts w:hint="eastAsia"/>
              </w:rPr>
              <w:t>国家代码表</w:t>
            </w:r>
          </w:p>
        </w:tc>
      </w:tr>
      <w:tr w:rsidR="006B6269" w14:paraId="3D9E2E0E" w14:textId="77777777" w:rsidTr="006B6269">
        <w:tc>
          <w:tcPr>
            <w:tcW w:w="2744" w:type="dxa"/>
            <w:tcBorders>
              <w:top w:val="single" w:sz="4" w:space="0" w:color="auto"/>
              <w:left w:val="single" w:sz="4" w:space="0" w:color="auto"/>
              <w:bottom w:val="single" w:sz="4" w:space="0" w:color="auto"/>
              <w:right w:val="single" w:sz="4" w:space="0" w:color="auto"/>
            </w:tcBorders>
            <w:hideMark/>
          </w:tcPr>
          <w:p w14:paraId="5347A1A1" w14:textId="77777777" w:rsidR="006B6269" w:rsidRDefault="006B6269">
            <w:pPr>
              <w:rPr>
                <w:highlight w:val="white"/>
              </w:rPr>
            </w:pPr>
            <w:r>
              <w:t>DICT_LOCATION_AREA</w:t>
            </w:r>
          </w:p>
        </w:tc>
        <w:tc>
          <w:tcPr>
            <w:tcW w:w="3641" w:type="dxa"/>
            <w:tcBorders>
              <w:top w:val="single" w:sz="4" w:space="0" w:color="auto"/>
              <w:left w:val="single" w:sz="4" w:space="0" w:color="auto"/>
              <w:bottom w:val="single" w:sz="4" w:space="0" w:color="auto"/>
              <w:right w:val="single" w:sz="4" w:space="0" w:color="auto"/>
            </w:tcBorders>
            <w:hideMark/>
          </w:tcPr>
          <w:p w14:paraId="7E108BC7" w14:textId="77777777" w:rsidR="006B6269" w:rsidRDefault="006B6269">
            <w:pPr>
              <w:rPr>
                <w:highlight w:val="white"/>
              </w:rPr>
            </w:pPr>
            <w:r>
              <w:t>DICT_ LOCATION_AREA</w:t>
            </w:r>
          </w:p>
        </w:tc>
        <w:tc>
          <w:tcPr>
            <w:tcW w:w="2143" w:type="dxa"/>
            <w:tcBorders>
              <w:top w:val="single" w:sz="4" w:space="0" w:color="auto"/>
              <w:left w:val="single" w:sz="4" w:space="0" w:color="auto"/>
              <w:bottom w:val="single" w:sz="4" w:space="0" w:color="auto"/>
              <w:right w:val="single" w:sz="4" w:space="0" w:color="auto"/>
            </w:tcBorders>
            <w:hideMark/>
          </w:tcPr>
          <w:p w14:paraId="5BCF5FE1" w14:textId="77777777" w:rsidR="006B6269" w:rsidRDefault="006B6269">
            <w:r>
              <w:rPr>
                <w:rFonts w:hint="eastAsia"/>
              </w:rPr>
              <w:t>地区代码表</w:t>
            </w:r>
          </w:p>
        </w:tc>
      </w:tr>
    </w:tbl>
    <w:p w14:paraId="78599777" w14:textId="77777777" w:rsidR="006B6269" w:rsidRDefault="006B6269" w:rsidP="006B6269">
      <w:r>
        <w:t>PS</w:t>
      </w:r>
      <w:r>
        <w:rPr>
          <w:rFonts w:hint="eastAsia"/>
        </w:rPr>
        <w:t>：价格信息暂不列入缓存，未来可能需要支持多种的价格缓存，以支持界面价格的展示。</w:t>
      </w:r>
    </w:p>
    <w:p w14:paraId="20149BE8" w14:textId="77777777" w:rsidR="006B6269" w:rsidRDefault="006B6269" w:rsidP="008F6EFD">
      <w:pPr>
        <w:pStyle w:val="1"/>
        <w:numPr>
          <w:ilvl w:val="0"/>
          <w:numId w:val="2"/>
        </w:numPr>
        <w:tabs>
          <w:tab w:val="left" w:pos="432"/>
        </w:tabs>
      </w:pPr>
      <w:r>
        <w:rPr>
          <w:rFonts w:hint="eastAsia"/>
        </w:rPr>
        <w:t>服务平台详细设计</w:t>
      </w:r>
    </w:p>
    <w:p w14:paraId="37C18FE5" w14:textId="294B41CC" w:rsidR="00B97356" w:rsidRPr="006B6269" w:rsidRDefault="00B97356" w:rsidP="006B6269">
      <w:bookmarkStart w:id="20" w:name="_GoBack"/>
      <w:bookmarkEnd w:id="20"/>
    </w:p>
    <w:sectPr w:rsidR="00B97356" w:rsidRPr="006B6269">
      <w:headerReference w:type="even" r:id="rId23"/>
      <w:headerReference w:type="default" r:id="rId24"/>
      <w:footerReference w:type="default" r:id="rId25"/>
      <w:pgSz w:w="11906" w:h="16838"/>
      <w:pgMar w:top="1440" w:right="1797" w:bottom="1440" w:left="179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Gang Ruan" w:date="2014-05-21T10:08:00Z" w:initials="GR">
    <w:p w14:paraId="51ADC781" w14:textId="77777777" w:rsidR="006B6269" w:rsidRDefault="006B6269" w:rsidP="006B6269">
      <w:pPr>
        <w:pStyle w:val="af5"/>
      </w:pPr>
      <w:r>
        <w:rPr>
          <w:rStyle w:val="ad"/>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DC78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FE00B" w14:textId="77777777" w:rsidR="008F6EFD" w:rsidRDefault="008F6EFD">
      <w:r>
        <w:separator/>
      </w:r>
    </w:p>
  </w:endnote>
  <w:endnote w:type="continuationSeparator" w:id="0">
    <w:p w14:paraId="5893CD87" w14:textId="77777777" w:rsidR="008F6EFD" w:rsidRDefault="008F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9AA0E" w14:textId="23B63F77" w:rsidR="00006204" w:rsidRDefault="00006204">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6B6269">
      <w:rPr>
        <w:noProof/>
      </w:rPr>
      <w:t>15</w:t>
    </w:r>
    <w:r>
      <w:fldChar w:fldCharType="end"/>
    </w:r>
  </w:p>
  <w:p w14:paraId="4CED7FBA" w14:textId="77777777" w:rsidR="00006204" w:rsidRDefault="0000620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F6093" w14:textId="77777777" w:rsidR="008F6EFD" w:rsidRDefault="008F6EFD">
      <w:r>
        <w:separator/>
      </w:r>
    </w:p>
  </w:footnote>
  <w:footnote w:type="continuationSeparator" w:id="0">
    <w:p w14:paraId="7ADD4493" w14:textId="77777777" w:rsidR="008F6EFD" w:rsidRDefault="008F6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560AB" w14:textId="77777777" w:rsidR="00006204" w:rsidRDefault="0000620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98368" w14:textId="77777777" w:rsidR="00006204" w:rsidRDefault="0000620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5"/>
    <w:multiLevelType w:val="multilevel"/>
    <w:tmpl w:val="000000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6"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8"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50"/>
    <w:multiLevelType w:val="multilevel"/>
    <w:tmpl w:val="00000050"/>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2"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A6"/>
    <w:multiLevelType w:val="singleLevel"/>
    <w:tmpl w:val="000000A6"/>
    <w:lvl w:ilvl="0">
      <w:start w:val="1"/>
      <w:numFmt w:val="decimal"/>
      <w:suff w:val="nothing"/>
      <w:lvlText w:val="%1."/>
      <w:lvlJc w:val="left"/>
    </w:lvl>
  </w:abstractNum>
  <w:abstractNum w:abstractNumId="19" w15:restartNumberingAfterBreak="0">
    <w:nsid w:val="000000B0"/>
    <w:multiLevelType w:val="multilevel"/>
    <w:tmpl w:val="000000B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lvlOverride w:ilvl="2"/>
    <w:lvlOverride w:ilvl="3"/>
    <w:lvlOverride w:ilvl="4"/>
    <w:lvlOverride w:ilvl="5"/>
    <w:lvlOverride w:ilvl="6"/>
    <w:lvlOverride w:ilvl="7"/>
    <w:lvlOverride w:ilvl="8"/>
  </w:num>
  <w:num w:numId="22">
    <w:abstractNumId w:val="9"/>
    <w:lvlOverride w:ilvl="0">
      <w:startOverride w:val="1"/>
    </w:lvlOverride>
    <w:lvlOverride w:ilvl="1"/>
    <w:lvlOverride w:ilvl="2"/>
    <w:lvlOverride w:ilvl="3"/>
    <w:lvlOverride w:ilvl="4"/>
    <w:lvlOverride w:ilvl="5"/>
    <w:lvlOverride w:ilvl="6"/>
    <w:lvlOverride w:ilvl="7"/>
    <w:lvlOverride w:ilvl="8"/>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BE"/>
    <w:rsid w:val="00004992"/>
    <w:rsid w:val="00006204"/>
    <w:rsid w:val="0001194D"/>
    <w:rsid w:val="00032528"/>
    <w:rsid w:val="00044F86"/>
    <w:rsid w:val="000601BF"/>
    <w:rsid w:val="0006474D"/>
    <w:rsid w:val="000754E7"/>
    <w:rsid w:val="0008004E"/>
    <w:rsid w:val="00096B32"/>
    <w:rsid w:val="000A2521"/>
    <w:rsid w:val="000A687B"/>
    <w:rsid w:val="000A7ED4"/>
    <w:rsid w:val="000B1AF4"/>
    <w:rsid w:val="000D1EEA"/>
    <w:rsid w:val="000E244C"/>
    <w:rsid w:val="0011525B"/>
    <w:rsid w:val="00116C4F"/>
    <w:rsid w:val="001235D7"/>
    <w:rsid w:val="001677BD"/>
    <w:rsid w:val="00187345"/>
    <w:rsid w:val="00187EA3"/>
    <w:rsid w:val="00197D72"/>
    <w:rsid w:val="001A5E13"/>
    <w:rsid w:val="001D67AC"/>
    <w:rsid w:val="001E453B"/>
    <w:rsid w:val="002027D5"/>
    <w:rsid w:val="0020624A"/>
    <w:rsid w:val="00214E00"/>
    <w:rsid w:val="002347CE"/>
    <w:rsid w:val="002A7541"/>
    <w:rsid w:val="00305208"/>
    <w:rsid w:val="00317F99"/>
    <w:rsid w:val="00343AEC"/>
    <w:rsid w:val="00382507"/>
    <w:rsid w:val="003B6769"/>
    <w:rsid w:val="003C1A21"/>
    <w:rsid w:val="003E7F91"/>
    <w:rsid w:val="003F734D"/>
    <w:rsid w:val="00403938"/>
    <w:rsid w:val="004311F9"/>
    <w:rsid w:val="00461412"/>
    <w:rsid w:val="00462176"/>
    <w:rsid w:val="0046375A"/>
    <w:rsid w:val="0047191E"/>
    <w:rsid w:val="00472D0B"/>
    <w:rsid w:val="004816BD"/>
    <w:rsid w:val="0049779E"/>
    <w:rsid w:val="004B43AB"/>
    <w:rsid w:val="004D1CC8"/>
    <w:rsid w:val="004E7096"/>
    <w:rsid w:val="004F4069"/>
    <w:rsid w:val="005001A0"/>
    <w:rsid w:val="00505DA3"/>
    <w:rsid w:val="00515EAC"/>
    <w:rsid w:val="00570169"/>
    <w:rsid w:val="00577952"/>
    <w:rsid w:val="0058199C"/>
    <w:rsid w:val="005908CE"/>
    <w:rsid w:val="00597E60"/>
    <w:rsid w:val="005A1920"/>
    <w:rsid w:val="005A1DF2"/>
    <w:rsid w:val="005A3CB1"/>
    <w:rsid w:val="005D703A"/>
    <w:rsid w:val="005F20D0"/>
    <w:rsid w:val="00620708"/>
    <w:rsid w:val="0064226D"/>
    <w:rsid w:val="00646B3E"/>
    <w:rsid w:val="0066581B"/>
    <w:rsid w:val="00666EB5"/>
    <w:rsid w:val="00676079"/>
    <w:rsid w:val="006B6269"/>
    <w:rsid w:val="006E5623"/>
    <w:rsid w:val="006F4D3A"/>
    <w:rsid w:val="007032E4"/>
    <w:rsid w:val="00724AD3"/>
    <w:rsid w:val="0073644B"/>
    <w:rsid w:val="007424C8"/>
    <w:rsid w:val="007716DF"/>
    <w:rsid w:val="00775636"/>
    <w:rsid w:val="007A6C6E"/>
    <w:rsid w:val="007B1808"/>
    <w:rsid w:val="007B63EC"/>
    <w:rsid w:val="007F292A"/>
    <w:rsid w:val="00875D90"/>
    <w:rsid w:val="00880D45"/>
    <w:rsid w:val="008823CE"/>
    <w:rsid w:val="00885EBE"/>
    <w:rsid w:val="00887E40"/>
    <w:rsid w:val="008A4E59"/>
    <w:rsid w:val="008F3B20"/>
    <w:rsid w:val="008F6EFD"/>
    <w:rsid w:val="00905466"/>
    <w:rsid w:val="009148A0"/>
    <w:rsid w:val="00930156"/>
    <w:rsid w:val="00943035"/>
    <w:rsid w:val="00954E37"/>
    <w:rsid w:val="00974D24"/>
    <w:rsid w:val="00980782"/>
    <w:rsid w:val="00997811"/>
    <w:rsid w:val="009A3AF5"/>
    <w:rsid w:val="009B1F43"/>
    <w:rsid w:val="009E7AAC"/>
    <w:rsid w:val="009F701A"/>
    <w:rsid w:val="00A141A6"/>
    <w:rsid w:val="00A32406"/>
    <w:rsid w:val="00A36A3E"/>
    <w:rsid w:val="00A36FFC"/>
    <w:rsid w:val="00A57232"/>
    <w:rsid w:val="00A7445F"/>
    <w:rsid w:val="00A823BF"/>
    <w:rsid w:val="00A86785"/>
    <w:rsid w:val="00A95557"/>
    <w:rsid w:val="00AA363D"/>
    <w:rsid w:val="00AC121A"/>
    <w:rsid w:val="00AC1A71"/>
    <w:rsid w:val="00AC2F2A"/>
    <w:rsid w:val="00AC63F2"/>
    <w:rsid w:val="00AC6D27"/>
    <w:rsid w:val="00AD59E5"/>
    <w:rsid w:val="00AE55BC"/>
    <w:rsid w:val="00AE6DFC"/>
    <w:rsid w:val="00AF3282"/>
    <w:rsid w:val="00B144B4"/>
    <w:rsid w:val="00B1530F"/>
    <w:rsid w:val="00B54AA4"/>
    <w:rsid w:val="00B77BE9"/>
    <w:rsid w:val="00B8203E"/>
    <w:rsid w:val="00B92D2C"/>
    <w:rsid w:val="00B9629C"/>
    <w:rsid w:val="00B97356"/>
    <w:rsid w:val="00BB2185"/>
    <w:rsid w:val="00BD06D1"/>
    <w:rsid w:val="00BF1E68"/>
    <w:rsid w:val="00C04655"/>
    <w:rsid w:val="00C13171"/>
    <w:rsid w:val="00C149B5"/>
    <w:rsid w:val="00C22F5C"/>
    <w:rsid w:val="00C24E3D"/>
    <w:rsid w:val="00C65F8F"/>
    <w:rsid w:val="00C673D1"/>
    <w:rsid w:val="00C7401D"/>
    <w:rsid w:val="00C943A8"/>
    <w:rsid w:val="00CF1A4B"/>
    <w:rsid w:val="00D22E47"/>
    <w:rsid w:val="00D402EA"/>
    <w:rsid w:val="00D61C6D"/>
    <w:rsid w:val="00DA0928"/>
    <w:rsid w:val="00DA7E91"/>
    <w:rsid w:val="00DD4FDF"/>
    <w:rsid w:val="00DE69A6"/>
    <w:rsid w:val="00E0256E"/>
    <w:rsid w:val="00E030EB"/>
    <w:rsid w:val="00E21AEF"/>
    <w:rsid w:val="00E31E60"/>
    <w:rsid w:val="00E33175"/>
    <w:rsid w:val="00E74554"/>
    <w:rsid w:val="00EA3FA1"/>
    <w:rsid w:val="00EB2664"/>
    <w:rsid w:val="00EC219A"/>
    <w:rsid w:val="00ED71A0"/>
    <w:rsid w:val="00F21B26"/>
    <w:rsid w:val="00F36554"/>
    <w:rsid w:val="00F40157"/>
    <w:rsid w:val="00F67AAB"/>
    <w:rsid w:val="00F721CD"/>
    <w:rsid w:val="00F91D89"/>
    <w:rsid w:val="00F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8D46"/>
  <w15:chartTrackingRefBased/>
  <w15:docId w15:val="{437602AB-99D6-444B-987A-80CD2D1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97356"/>
    <w:pPr>
      <w:jc w:val="both"/>
    </w:pPr>
    <w:rPr>
      <w:rFonts w:ascii="Times New Roman" w:eastAsia="宋体" w:hAnsi="Times New Roman" w:cs="Times New Roman"/>
      <w:sz w:val="18"/>
      <w:szCs w:val="20"/>
    </w:rPr>
  </w:style>
  <w:style w:type="paragraph" w:styleId="1">
    <w:name w:val="heading 1"/>
    <w:basedOn w:val="a"/>
    <w:next w:val="a"/>
    <w:link w:val="10"/>
    <w:qFormat/>
    <w:rsid w:val="00B97356"/>
    <w:pPr>
      <w:keepNext/>
      <w:keepLines/>
      <w:numPr>
        <w:numId w:val="1"/>
      </w:numPr>
      <w:tabs>
        <w:tab w:val="left" w:pos="432"/>
      </w:tabs>
      <w:outlineLvl w:val="0"/>
    </w:pPr>
    <w:rPr>
      <w:b/>
      <w:kern w:val="44"/>
      <w:sz w:val="28"/>
    </w:rPr>
  </w:style>
  <w:style w:type="paragraph" w:styleId="2">
    <w:name w:val="heading 2"/>
    <w:basedOn w:val="a"/>
    <w:next w:val="a"/>
    <w:link w:val="20"/>
    <w:qFormat/>
    <w:rsid w:val="00B97356"/>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B97356"/>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B97356"/>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B97356"/>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B97356"/>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B97356"/>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B97356"/>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B97356"/>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97356"/>
    <w:rPr>
      <w:rFonts w:ascii="Times New Roman" w:eastAsia="宋体" w:hAnsi="Times New Roman" w:cs="Times New Roman"/>
      <w:b/>
      <w:kern w:val="44"/>
      <w:sz w:val="28"/>
      <w:szCs w:val="20"/>
    </w:rPr>
  </w:style>
  <w:style w:type="character" w:customStyle="1" w:styleId="20">
    <w:name w:val="标题 2 字符"/>
    <w:basedOn w:val="a0"/>
    <w:link w:val="2"/>
    <w:rsid w:val="00B97356"/>
    <w:rPr>
      <w:rFonts w:ascii="宋体" w:eastAsia="宋体" w:hAnsi="宋体" w:cs="Times New Roman"/>
      <w:b/>
      <w:szCs w:val="20"/>
    </w:rPr>
  </w:style>
  <w:style w:type="character" w:customStyle="1" w:styleId="30">
    <w:name w:val="标题 3 字符"/>
    <w:basedOn w:val="a0"/>
    <w:link w:val="3"/>
    <w:rsid w:val="00B97356"/>
    <w:rPr>
      <w:rFonts w:ascii="Times New Roman" w:eastAsia="宋体" w:hAnsi="Times New Roman" w:cs="Times New Roman"/>
      <w:b/>
      <w:sz w:val="18"/>
      <w:szCs w:val="20"/>
    </w:rPr>
  </w:style>
  <w:style w:type="character" w:customStyle="1" w:styleId="40">
    <w:name w:val="标题 4 字符"/>
    <w:basedOn w:val="a0"/>
    <w:link w:val="4"/>
    <w:rsid w:val="00B97356"/>
    <w:rPr>
      <w:rFonts w:ascii="Arial" w:eastAsia="新宋体" w:hAnsi="Arial" w:cs="Times New Roman"/>
      <w:b/>
      <w:sz w:val="18"/>
      <w:szCs w:val="20"/>
    </w:rPr>
  </w:style>
  <w:style w:type="character" w:customStyle="1" w:styleId="50">
    <w:name w:val="标题 5 字符"/>
    <w:basedOn w:val="a0"/>
    <w:link w:val="5"/>
    <w:rsid w:val="00B97356"/>
    <w:rPr>
      <w:rFonts w:ascii="Times New Roman" w:eastAsia="宋体" w:hAnsi="Times New Roman" w:cs="Times New Roman"/>
      <w:b/>
      <w:sz w:val="28"/>
      <w:szCs w:val="20"/>
    </w:rPr>
  </w:style>
  <w:style w:type="character" w:customStyle="1" w:styleId="60">
    <w:name w:val="标题 6 字符"/>
    <w:basedOn w:val="a0"/>
    <w:link w:val="6"/>
    <w:rsid w:val="00B97356"/>
    <w:rPr>
      <w:rFonts w:ascii="Arial" w:eastAsia="黑体" w:hAnsi="Arial" w:cs="Times New Roman"/>
      <w:b/>
      <w:sz w:val="24"/>
      <w:szCs w:val="20"/>
    </w:rPr>
  </w:style>
  <w:style w:type="character" w:customStyle="1" w:styleId="70">
    <w:name w:val="标题 7 字符"/>
    <w:basedOn w:val="a0"/>
    <w:link w:val="7"/>
    <w:rsid w:val="00B97356"/>
    <w:rPr>
      <w:rFonts w:ascii="Times New Roman" w:eastAsia="宋体" w:hAnsi="Times New Roman" w:cs="Times New Roman"/>
      <w:b/>
      <w:sz w:val="24"/>
      <w:szCs w:val="20"/>
    </w:rPr>
  </w:style>
  <w:style w:type="character" w:customStyle="1" w:styleId="80">
    <w:name w:val="标题 8 字符"/>
    <w:basedOn w:val="a0"/>
    <w:link w:val="8"/>
    <w:rsid w:val="00B97356"/>
    <w:rPr>
      <w:rFonts w:ascii="Arial" w:eastAsia="黑体" w:hAnsi="Arial" w:cs="Times New Roman"/>
      <w:sz w:val="24"/>
      <w:szCs w:val="20"/>
    </w:rPr>
  </w:style>
  <w:style w:type="character" w:customStyle="1" w:styleId="90">
    <w:name w:val="标题 9 字符"/>
    <w:basedOn w:val="a0"/>
    <w:link w:val="9"/>
    <w:rsid w:val="00B97356"/>
    <w:rPr>
      <w:rFonts w:ascii="Arial" w:eastAsia="黑体" w:hAnsi="Arial" w:cs="Times New Roman"/>
      <w:szCs w:val="20"/>
    </w:rPr>
  </w:style>
  <w:style w:type="paragraph" w:styleId="a3">
    <w:name w:val="header"/>
    <w:basedOn w:val="a"/>
    <w:link w:val="a4"/>
    <w:unhideWhenUsed/>
    <w:rsid w:val="00B9735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B97356"/>
    <w:rPr>
      <w:rFonts w:ascii="Times New Roman" w:eastAsia="宋体" w:hAnsi="Times New Roman" w:cs="Times New Roman"/>
      <w:sz w:val="18"/>
      <w:szCs w:val="18"/>
    </w:rPr>
  </w:style>
  <w:style w:type="paragraph" w:styleId="a5">
    <w:name w:val="footer"/>
    <w:basedOn w:val="a"/>
    <w:link w:val="a6"/>
    <w:unhideWhenUsed/>
    <w:rsid w:val="00B97356"/>
    <w:pPr>
      <w:tabs>
        <w:tab w:val="center" w:pos="4153"/>
        <w:tab w:val="right" w:pos="8306"/>
      </w:tabs>
      <w:snapToGrid w:val="0"/>
      <w:jc w:val="left"/>
    </w:pPr>
    <w:rPr>
      <w:szCs w:val="18"/>
    </w:rPr>
  </w:style>
  <w:style w:type="character" w:customStyle="1" w:styleId="a6">
    <w:name w:val="页脚 字符"/>
    <w:basedOn w:val="a0"/>
    <w:link w:val="a5"/>
    <w:rsid w:val="00B97356"/>
    <w:rPr>
      <w:rFonts w:ascii="Times New Roman" w:eastAsia="宋体" w:hAnsi="Times New Roman" w:cs="Times New Roman"/>
      <w:sz w:val="18"/>
      <w:szCs w:val="18"/>
    </w:rPr>
  </w:style>
  <w:style w:type="character" w:customStyle="1" w:styleId="1CharChar">
    <w:name w:val="标题 1 Char Char"/>
    <w:rsid w:val="00B97356"/>
    <w:rPr>
      <w:b/>
      <w:kern w:val="44"/>
      <w:sz w:val="28"/>
    </w:rPr>
  </w:style>
  <w:style w:type="character" w:customStyle="1" w:styleId="LIST858D7CFB-ED40-4347-BF05-701D383B685F">
    <w:name w:val="LIST{858D7CFB-ED40-4347-BF05-701D383B685F}"/>
    <w:link w:val="11"/>
    <w:rsid w:val="00B97356"/>
  </w:style>
  <w:style w:type="character" w:customStyle="1" w:styleId="a7">
    <w:name w:val="正文文本 字符"/>
    <w:link w:val="a8"/>
    <w:rsid w:val="00B97356"/>
    <w:rPr>
      <w:rFonts w:ascii="宋体"/>
    </w:rPr>
  </w:style>
  <w:style w:type="character" w:customStyle="1" w:styleId="a9">
    <w:name w:val="文档结构图 字符"/>
    <w:link w:val="aa"/>
    <w:rsid w:val="00B97356"/>
    <w:rPr>
      <w:rFonts w:ascii="宋体"/>
      <w:sz w:val="18"/>
    </w:rPr>
  </w:style>
  <w:style w:type="character" w:customStyle="1" w:styleId="ab">
    <w:name w:val="批注框文本 字符"/>
    <w:link w:val="ac"/>
    <w:rsid w:val="00B97356"/>
    <w:rPr>
      <w:sz w:val="18"/>
    </w:rPr>
  </w:style>
  <w:style w:type="character" w:styleId="ad">
    <w:name w:val="annotation reference"/>
    <w:rsid w:val="00B97356"/>
    <w:rPr>
      <w:sz w:val="21"/>
    </w:rPr>
  </w:style>
  <w:style w:type="character" w:customStyle="1" w:styleId="errormessage">
    <w:name w:val="errormessage"/>
    <w:rsid w:val="00B97356"/>
    <w:rPr>
      <w:b/>
      <w:vanish w:val="0"/>
      <w:color w:val="990044"/>
    </w:rPr>
  </w:style>
  <w:style w:type="character" w:customStyle="1" w:styleId="CharChar">
    <w:name w:val="列出段落 Char Char"/>
    <w:link w:val="ListParagraph1"/>
    <w:rsid w:val="00B97356"/>
    <w:rPr>
      <w:sz w:val="18"/>
    </w:rPr>
  </w:style>
  <w:style w:type="character" w:styleId="ae">
    <w:name w:val="FollowedHyperlink"/>
    <w:rsid w:val="00B97356"/>
    <w:rPr>
      <w:color w:val="800080"/>
      <w:u w:val="single"/>
    </w:rPr>
  </w:style>
  <w:style w:type="character" w:customStyle="1" w:styleId="af">
    <w:name w:val="批注主题 字符"/>
    <w:link w:val="af0"/>
    <w:rsid w:val="00B97356"/>
    <w:rPr>
      <w:b/>
      <w:sz w:val="18"/>
    </w:rPr>
  </w:style>
  <w:style w:type="character" w:styleId="af1">
    <w:name w:val="Hyperlink"/>
    <w:rsid w:val="00B97356"/>
    <w:rPr>
      <w:color w:val="0000FF"/>
      <w:u w:val="single"/>
    </w:rPr>
  </w:style>
  <w:style w:type="character" w:styleId="af2">
    <w:name w:val="Intense Emphasis"/>
    <w:qFormat/>
    <w:rsid w:val="00B97356"/>
    <w:rPr>
      <w:b/>
      <w:i/>
      <w:color w:val="4F81BD"/>
    </w:rPr>
  </w:style>
  <w:style w:type="character" w:customStyle="1" w:styleId="4858D7CFB-ED40-4347-BF05-701D383B685F">
    <w:name w:val="样式4{858D7CFB-ED40-4347-BF05-701D383B685F}"/>
    <w:link w:val="41"/>
    <w:rsid w:val="00B97356"/>
    <w:rPr>
      <w:rFonts w:ascii="Times New Roman" w:eastAsia="宋体" w:hAnsi="Times New Roman"/>
      <w:b/>
      <w:sz w:val="18"/>
    </w:rPr>
  </w:style>
  <w:style w:type="character" w:customStyle="1" w:styleId="af3">
    <w:name w:val="批注文字 字符"/>
    <w:rsid w:val="00B97356"/>
    <w:rPr>
      <w:kern w:val="2"/>
      <w:sz w:val="18"/>
    </w:rPr>
  </w:style>
  <w:style w:type="paragraph" w:styleId="ac">
    <w:name w:val="Balloon Text"/>
    <w:basedOn w:val="a"/>
    <w:link w:val="ab"/>
    <w:rsid w:val="00B97356"/>
    <w:rPr>
      <w:rFonts w:asciiTheme="minorHAnsi" w:eastAsiaTheme="minorEastAsia" w:hAnsiTheme="minorHAnsi" w:cstheme="minorBidi"/>
      <w:szCs w:val="22"/>
    </w:rPr>
  </w:style>
  <w:style w:type="character" w:customStyle="1" w:styleId="12">
    <w:name w:val="批注框文本 字符1"/>
    <w:basedOn w:val="a0"/>
    <w:uiPriority w:val="99"/>
    <w:semiHidden/>
    <w:rsid w:val="00B97356"/>
    <w:rPr>
      <w:rFonts w:ascii="Times New Roman" w:eastAsia="宋体" w:hAnsi="Times New Roman" w:cs="Times New Roman"/>
      <w:sz w:val="18"/>
      <w:szCs w:val="18"/>
    </w:rPr>
  </w:style>
  <w:style w:type="paragraph" w:customStyle="1" w:styleId="p16">
    <w:name w:val="p16"/>
    <w:basedOn w:val="a"/>
    <w:rsid w:val="00B97356"/>
    <w:rPr>
      <w:kern w:val="0"/>
    </w:rPr>
  </w:style>
  <w:style w:type="paragraph" w:customStyle="1" w:styleId="af4">
    <w:name w:val="样式 居中"/>
    <w:basedOn w:val="a"/>
    <w:rsid w:val="00B97356"/>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B97356"/>
    <w:pPr>
      <w:jc w:val="left"/>
    </w:pPr>
  </w:style>
  <w:style w:type="character" w:customStyle="1" w:styleId="13">
    <w:name w:val="批注文字 字符1"/>
    <w:basedOn w:val="a0"/>
    <w:link w:val="af5"/>
    <w:uiPriority w:val="99"/>
    <w:rsid w:val="00B97356"/>
    <w:rPr>
      <w:rFonts w:ascii="Times New Roman" w:eastAsia="宋体" w:hAnsi="Times New Roman" w:cs="Times New Roman"/>
      <w:sz w:val="18"/>
      <w:szCs w:val="20"/>
    </w:rPr>
  </w:style>
  <w:style w:type="paragraph" w:styleId="af0">
    <w:name w:val="annotation subject"/>
    <w:basedOn w:val="af5"/>
    <w:next w:val="af5"/>
    <w:link w:val="af"/>
    <w:rsid w:val="00B97356"/>
    <w:rPr>
      <w:rFonts w:asciiTheme="minorHAnsi" w:eastAsiaTheme="minorEastAsia" w:hAnsiTheme="minorHAnsi" w:cstheme="minorBidi"/>
      <w:b/>
      <w:szCs w:val="22"/>
    </w:rPr>
  </w:style>
  <w:style w:type="character" w:customStyle="1" w:styleId="14">
    <w:name w:val="批注主题 字符1"/>
    <w:basedOn w:val="13"/>
    <w:uiPriority w:val="99"/>
    <w:semiHidden/>
    <w:rsid w:val="00B97356"/>
    <w:rPr>
      <w:rFonts w:ascii="Times New Roman" w:eastAsia="宋体" w:hAnsi="Times New Roman" w:cs="Times New Roman"/>
      <w:b/>
      <w:bCs/>
      <w:sz w:val="18"/>
      <w:szCs w:val="20"/>
    </w:rPr>
  </w:style>
  <w:style w:type="paragraph" w:styleId="af6">
    <w:name w:val="List Paragraph"/>
    <w:basedOn w:val="a"/>
    <w:qFormat/>
    <w:rsid w:val="00B97356"/>
    <w:pPr>
      <w:ind w:firstLineChars="200" w:firstLine="420"/>
    </w:pPr>
  </w:style>
  <w:style w:type="paragraph" w:customStyle="1" w:styleId="-">
    <w:name w:val="正文-表格"/>
    <w:basedOn w:val="a"/>
    <w:rsid w:val="00B97356"/>
  </w:style>
  <w:style w:type="paragraph" w:customStyle="1" w:styleId="41">
    <w:name w:val="样式4"/>
    <w:link w:val="4858D7CFB-ED40-4347-BF05-701D383B685F"/>
    <w:rsid w:val="00B97356"/>
    <w:pPr>
      <w:spacing w:before="120" w:after="120"/>
      <w:jc w:val="both"/>
    </w:pPr>
    <w:rPr>
      <w:rFonts w:ascii="Times New Roman" w:eastAsia="宋体" w:hAnsi="Times New Roman"/>
      <w:b/>
      <w:sz w:val="18"/>
    </w:rPr>
  </w:style>
  <w:style w:type="paragraph" w:customStyle="1" w:styleId="p0">
    <w:name w:val="p0"/>
    <w:basedOn w:val="a"/>
    <w:rsid w:val="00B97356"/>
    <w:pPr>
      <w:jc w:val="left"/>
    </w:pPr>
    <w:rPr>
      <w:kern w:val="0"/>
      <w:sz w:val="20"/>
    </w:rPr>
  </w:style>
  <w:style w:type="paragraph" w:customStyle="1" w:styleId="InfoBlue">
    <w:name w:val="InfoBlue"/>
    <w:basedOn w:val="a"/>
    <w:next w:val="a8"/>
    <w:rsid w:val="00B97356"/>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B97356"/>
    <w:pPr>
      <w:widowControl w:val="0"/>
      <w:ind w:firstLine="420"/>
    </w:pPr>
    <w:rPr>
      <w:sz w:val="21"/>
    </w:rPr>
  </w:style>
  <w:style w:type="paragraph" w:customStyle="1" w:styleId="ListParagraph1">
    <w:name w:val="List Paragraph1"/>
    <w:basedOn w:val="a"/>
    <w:link w:val="CharChar"/>
    <w:rsid w:val="00B97356"/>
    <w:pPr>
      <w:ind w:firstLineChars="200" w:firstLine="420"/>
    </w:pPr>
    <w:rPr>
      <w:rFonts w:asciiTheme="minorHAnsi" w:eastAsiaTheme="minorEastAsia" w:hAnsiTheme="minorHAnsi" w:cstheme="minorBidi"/>
      <w:szCs w:val="22"/>
    </w:rPr>
  </w:style>
  <w:style w:type="paragraph" w:styleId="af8">
    <w:name w:val="No Spacing"/>
    <w:qFormat/>
    <w:rsid w:val="00B97356"/>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B97356"/>
    <w:rPr>
      <w:rFonts w:asciiTheme="minorHAnsi" w:eastAsiaTheme="minorEastAsia" w:hAnsiTheme="minorHAnsi" w:cstheme="minorBidi"/>
      <w:sz w:val="21"/>
      <w:szCs w:val="22"/>
    </w:rPr>
  </w:style>
  <w:style w:type="paragraph" w:customStyle="1" w:styleId="15">
    <w:name w:val="页眉1"/>
    <w:basedOn w:val="a"/>
    <w:rsid w:val="00B97356"/>
    <w:pPr>
      <w:pBdr>
        <w:bottom w:val="single" w:sz="6" w:space="1" w:color="auto"/>
      </w:pBdr>
      <w:tabs>
        <w:tab w:val="center" w:pos="4153"/>
        <w:tab w:val="right" w:pos="8306"/>
      </w:tabs>
      <w:snapToGrid w:val="0"/>
      <w:jc w:val="center"/>
    </w:pPr>
  </w:style>
  <w:style w:type="paragraph" w:styleId="a8">
    <w:name w:val="Body Text"/>
    <w:basedOn w:val="a"/>
    <w:link w:val="a7"/>
    <w:rsid w:val="00B97356"/>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B97356"/>
    <w:rPr>
      <w:rFonts w:ascii="Times New Roman" w:eastAsia="宋体" w:hAnsi="Times New Roman" w:cs="Times New Roman"/>
      <w:sz w:val="18"/>
      <w:szCs w:val="20"/>
    </w:rPr>
  </w:style>
  <w:style w:type="paragraph" w:styleId="aa">
    <w:name w:val="Document Map"/>
    <w:basedOn w:val="a"/>
    <w:link w:val="a9"/>
    <w:rsid w:val="00B97356"/>
    <w:rPr>
      <w:rFonts w:ascii="宋体" w:eastAsiaTheme="minorEastAsia" w:hAnsiTheme="minorHAnsi" w:cstheme="minorBidi"/>
      <w:szCs w:val="22"/>
    </w:rPr>
  </w:style>
  <w:style w:type="character" w:customStyle="1" w:styleId="17">
    <w:name w:val="文档结构图 字符1"/>
    <w:basedOn w:val="a0"/>
    <w:uiPriority w:val="99"/>
    <w:semiHidden/>
    <w:rsid w:val="00B97356"/>
    <w:rPr>
      <w:rFonts w:ascii="Microsoft YaHei UI" w:eastAsia="Microsoft YaHei UI" w:hAnsi="Times New Roman" w:cs="Times New Roman"/>
      <w:sz w:val="18"/>
      <w:szCs w:val="18"/>
    </w:rPr>
  </w:style>
  <w:style w:type="paragraph" w:styleId="af9">
    <w:name w:val="List"/>
    <w:basedOn w:val="a"/>
    <w:rsid w:val="00B97356"/>
    <w:pPr>
      <w:widowControl w:val="0"/>
    </w:pPr>
    <w:rPr>
      <w:rFonts w:hint="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152</cp:revision>
  <dcterms:created xsi:type="dcterms:W3CDTF">2016-06-15T09:18:00Z</dcterms:created>
  <dcterms:modified xsi:type="dcterms:W3CDTF">2016-06-22T03:40:00Z</dcterms:modified>
</cp:coreProperties>
</file>