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FF21DF" w14:paraId="291930E3" w14:textId="74252152" w:rsidTr="00FF21DF">
        <w:trPr>
          <w:cantSplit/>
        </w:trPr>
        <w:tc>
          <w:tcPr>
            <w:tcW w:w="1170" w:type="dxa"/>
          </w:tcPr>
          <w:p w14:paraId="5C239D48" w14:textId="184CDE6F" w:rsidR="00FF21DF" w:rsidRPr="00A67B2B" w:rsidRDefault="0048621A" w:rsidP="00FF21DF">
            <w:pPr>
              <w:spacing w:line="259" w:lineRule="auto"/>
              <w:rPr>
                <w:rFonts w:ascii="Arial" w:hAnsi="Arial" w:cs="Arial"/>
                <w:sz w:val="20"/>
                <w:szCs w:val="20"/>
              </w:rPr>
            </w:pPr>
            <w:r>
              <w:rPr>
                <w:rFonts w:ascii="Arial" w:hAnsi="Arial" w:cs="Arial"/>
                <w:sz w:val="20"/>
                <w:szCs w:val="20"/>
              </w:rPr>
              <w:t>Chapter 2E</w:t>
            </w:r>
          </w:p>
        </w:tc>
        <w:tc>
          <w:tcPr>
            <w:tcW w:w="1167" w:type="dxa"/>
          </w:tcPr>
          <w:p w14:paraId="5D55ADD1" w14:textId="4697AECC" w:rsidR="00FF21DF" w:rsidRPr="00A67B2B" w:rsidRDefault="0048621A" w:rsidP="00FF21DF">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44343B9F" w:rsidR="00FF21DF" w:rsidRPr="00A67B2B" w:rsidRDefault="0048621A" w:rsidP="00FF21DF">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78EB086F" w:rsidR="00FF21DF" w:rsidRPr="00A67B2B" w:rsidRDefault="0048621A" w:rsidP="00FF21DF">
            <w:pPr>
              <w:spacing w:line="259" w:lineRule="auto"/>
              <w:jc w:val="center"/>
              <w:rPr>
                <w:rFonts w:ascii="Arial" w:hAnsi="Arial" w:cs="Arial"/>
                <w:sz w:val="20"/>
                <w:szCs w:val="20"/>
              </w:rPr>
            </w:pPr>
            <w:r>
              <w:rPr>
                <w:rFonts w:ascii="Arial" w:hAnsi="Arial" w:cs="Arial"/>
                <w:sz w:val="20"/>
                <w:szCs w:val="20"/>
              </w:rPr>
              <w:t>N/A</w:t>
            </w:r>
          </w:p>
        </w:tc>
        <w:tc>
          <w:tcPr>
            <w:tcW w:w="6263" w:type="dxa"/>
          </w:tcPr>
          <w:p w14:paraId="5F6A73C8" w14:textId="77777777" w:rsidR="002E4E12" w:rsidRPr="002E4E12" w:rsidRDefault="002E4E12" w:rsidP="002E4E12">
            <w:pPr>
              <w:rPr>
                <w:rFonts w:ascii="Arial" w:hAnsi="Arial" w:cs="Arial"/>
                <w:sz w:val="20"/>
                <w:szCs w:val="20"/>
              </w:rPr>
            </w:pPr>
            <w:r w:rsidRPr="002E4E12">
              <w:rPr>
                <w:rFonts w:ascii="Arial" w:hAnsi="Arial" w:cs="Arial"/>
                <w:sz w:val="20"/>
                <w:szCs w:val="20"/>
              </w:rPr>
              <w:t>NCUTCD generally agrees with the organization and Section titles in Chapter 2E in accordance with NCUTCD recommendation 11A-GMI-01, but recommends revisions as follows:</w:t>
            </w:r>
          </w:p>
          <w:p w14:paraId="11E898AD" w14:textId="77777777" w:rsidR="002E4E12" w:rsidRPr="002E4E12" w:rsidRDefault="002E4E12" w:rsidP="00084748">
            <w:pPr>
              <w:pStyle w:val="ListParagraph"/>
              <w:numPr>
                <w:ilvl w:val="0"/>
                <w:numId w:val="2"/>
              </w:numPr>
              <w:rPr>
                <w:rFonts w:ascii="Arial" w:hAnsi="Arial" w:cs="Arial"/>
                <w:sz w:val="20"/>
                <w:szCs w:val="20"/>
              </w:rPr>
            </w:pPr>
            <w:r w:rsidRPr="002E4E12">
              <w:rPr>
                <w:rFonts w:ascii="Arial" w:hAnsi="Arial" w:cs="Arial"/>
                <w:sz w:val="20"/>
                <w:szCs w:val="20"/>
              </w:rPr>
              <w:t>Add the subchapter title "Installation" for Sections 2E.19 through 2E.44</w:t>
            </w:r>
          </w:p>
          <w:p w14:paraId="2335D03C" w14:textId="77777777" w:rsidR="002E4E12" w:rsidRPr="002E4E12" w:rsidRDefault="002E4E12" w:rsidP="00084748">
            <w:pPr>
              <w:pStyle w:val="ListParagraph"/>
              <w:numPr>
                <w:ilvl w:val="0"/>
                <w:numId w:val="2"/>
              </w:numPr>
              <w:rPr>
                <w:rFonts w:ascii="Arial" w:hAnsi="Arial" w:cs="Arial"/>
                <w:sz w:val="20"/>
                <w:szCs w:val="20"/>
              </w:rPr>
            </w:pPr>
            <w:r w:rsidRPr="002E4E12">
              <w:rPr>
                <w:rFonts w:ascii="Arial" w:hAnsi="Arial" w:cs="Arial"/>
                <w:sz w:val="20"/>
                <w:szCs w:val="20"/>
              </w:rPr>
              <w:t>Add a new Section at the end of the Installation subchapter titled "Guide Signing in Tunnels" comprised of revised and relocated material from 2E.01</w:t>
            </w:r>
          </w:p>
          <w:p w14:paraId="4F7C4F3C" w14:textId="24FF9585" w:rsidR="00FF21DF" w:rsidRPr="002E4E12" w:rsidRDefault="002E4E12" w:rsidP="00084748">
            <w:pPr>
              <w:pStyle w:val="ListParagraph"/>
              <w:numPr>
                <w:ilvl w:val="0"/>
                <w:numId w:val="2"/>
              </w:numPr>
              <w:rPr>
                <w:rFonts w:ascii="Arial" w:hAnsi="Arial" w:cs="Arial"/>
                <w:sz w:val="20"/>
                <w:szCs w:val="20"/>
              </w:rPr>
            </w:pPr>
            <w:r w:rsidRPr="002E4E12">
              <w:rPr>
                <w:rFonts w:ascii="Arial" w:hAnsi="Arial" w:cs="Arial"/>
                <w:sz w:val="20"/>
                <w:szCs w:val="20"/>
              </w:rPr>
              <w:t>Revise the titles of Section 2E.12, 2E.24, 2E.25, 2E.47, 2E.48; 2E.51, 2E.52 (details and specific revisions listed in the Section list and in each affected Section)</w:t>
            </w:r>
          </w:p>
        </w:tc>
      </w:tr>
      <w:tr w:rsidR="00FF21DF" w14:paraId="1CF3A083" w14:textId="77777777" w:rsidTr="00FF21DF">
        <w:trPr>
          <w:cantSplit/>
        </w:trPr>
        <w:tc>
          <w:tcPr>
            <w:tcW w:w="1170" w:type="dxa"/>
          </w:tcPr>
          <w:p w14:paraId="451DFB5D" w14:textId="5EE60A2E" w:rsidR="00FF21DF" w:rsidRPr="00A67B2B" w:rsidRDefault="00515929" w:rsidP="00FF21DF">
            <w:pPr>
              <w:rPr>
                <w:rFonts w:ascii="Arial" w:hAnsi="Arial" w:cs="Arial"/>
                <w:sz w:val="20"/>
                <w:szCs w:val="20"/>
              </w:rPr>
            </w:pPr>
            <w:r>
              <w:rPr>
                <w:rFonts w:ascii="Arial" w:hAnsi="Arial" w:cs="Arial"/>
                <w:sz w:val="20"/>
                <w:szCs w:val="20"/>
              </w:rPr>
              <w:t>2E.01</w:t>
            </w:r>
          </w:p>
        </w:tc>
        <w:tc>
          <w:tcPr>
            <w:tcW w:w="1167" w:type="dxa"/>
          </w:tcPr>
          <w:p w14:paraId="2A40E897" w14:textId="523C3C66" w:rsidR="00FF21DF" w:rsidRPr="00A67B2B" w:rsidRDefault="00515929" w:rsidP="00FF21DF">
            <w:pPr>
              <w:jc w:val="center"/>
              <w:rPr>
                <w:rFonts w:ascii="Arial" w:hAnsi="Arial" w:cs="Arial"/>
                <w:sz w:val="20"/>
                <w:szCs w:val="20"/>
              </w:rPr>
            </w:pPr>
            <w:r>
              <w:rPr>
                <w:rFonts w:ascii="Arial" w:hAnsi="Arial" w:cs="Arial"/>
                <w:sz w:val="20"/>
                <w:szCs w:val="20"/>
              </w:rPr>
              <w:t>NO</w:t>
            </w:r>
          </w:p>
        </w:tc>
        <w:tc>
          <w:tcPr>
            <w:tcW w:w="1183" w:type="dxa"/>
          </w:tcPr>
          <w:p w14:paraId="1727BF7A" w14:textId="64F1CB95" w:rsidR="00FF21DF" w:rsidRPr="00A67B2B" w:rsidRDefault="00515929" w:rsidP="00FF21DF">
            <w:pPr>
              <w:jc w:val="center"/>
              <w:rPr>
                <w:rFonts w:ascii="Arial" w:hAnsi="Arial" w:cs="Arial"/>
                <w:sz w:val="20"/>
                <w:szCs w:val="20"/>
              </w:rPr>
            </w:pPr>
            <w:r>
              <w:rPr>
                <w:rFonts w:ascii="Arial" w:hAnsi="Arial" w:cs="Arial"/>
                <w:sz w:val="20"/>
                <w:szCs w:val="20"/>
              </w:rPr>
              <w:t>YES</w:t>
            </w:r>
          </w:p>
        </w:tc>
        <w:tc>
          <w:tcPr>
            <w:tcW w:w="1017" w:type="dxa"/>
          </w:tcPr>
          <w:p w14:paraId="6AE95DE5" w14:textId="7D260BF9" w:rsidR="00FF21DF" w:rsidRPr="00A67B2B" w:rsidRDefault="00515929" w:rsidP="00FF21DF">
            <w:pPr>
              <w:jc w:val="center"/>
              <w:rPr>
                <w:rFonts w:ascii="Arial" w:hAnsi="Arial" w:cs="Arial"/>
                <w:sz w:val="20"/>
                <w:szCs w:val="20"/>
              </w:rPr>
            </w:pPr>
            <w:r>
              <w:rPr>
                <w:rFonts w:ascii="Arial" w:hAnsi="Arial" w:cs="Arial"/>
                <w:sz w:val="20"/>
                <w:szCs w:val="20"/>
              </w:rPr>
              <w:t>N/A</w:t>
            </w:r>
          </w:p>
        </w:tc>
        <w:tc>
          <w:tcPr>
            <w:tcW w:w="6263" w:type="dxa"/>
          </w:tcPr>
          <w:p w14:paraId="18398864" w14:textId="77777777" w:rsidR="00515929" w:rsidRDefault="00515929" w:rsidP="00515929">
            <w:pPr>
              <w:rPr>
                <w:rFonts w:ascii="Arial" w:hAnsi="Arial" w:cs="Arial"/>
                <w:sz w:val="20"/>
                <w:szCs w:val="20"/>
              </w:rPr>
            </w:pPr>
            <w:r w:rsidRPr="00515929">
              <w:rPr>
                <w:rFonts w:ascii="Arial" w:hAnsi="Arial" w:cs="Arial"/>
                <w:sz w:val="20"/>
                <w:szCs w:val="20"/>
              </w:rPr>
              <w:t>NCUTCD recommends revising 2E.01 as follows:</w:t>
            </w:r>
          </w:p>
          <w:p w14:paraId="6905263B" w14:textId="77777777" w:rsidR="00515929" w:rsidRPr="00515929" w:rsidRDefault="00515929" w:rsidP="00084748">
            <w:pPr>
              <w:pStyle w:val="ListParagraph"/>
              <w:numPr>
                <w:ilvl w:val="0"/>
                <w:numId w:val="3"/>
              </w:numPr>
              <w:rPr>
                <w:rFonts w:ascii="Arial" w:hAnsi="Arial" w:cs="Arial"/>
                <w:sz w:val="20"/>
                <w:szCs w:val="20"/>
              </w:rPr>
            </w:pPr>
            <w:r w:rsidRPr="00515929">
              <w:rPr>
                <w:rFonts w:ascii="Arial" w:hAnsi="Arial" w:cs="Arial"/>
                <w:sz w:val="20"/>
                <w:szCs w:val="20"/>
              </w:rPr>
              <w:t>Delete all material in the Section after the end of the first Standard statement and relocate it to a new Section following 2E.44 addressing guide signs in tunnels</w:t>
            </w:r>
          </w:p>
          <w:p w14:paraId="15C40B56" w14:textId="54375001" w:rsidR="00FF21DF" w:rsidRPr="00515929" w:rsidRDefault="00515929" w:rsidP="00084748">
            <w:pPr>
              <w:pStyle w:val="ListParagraph"/>
              <w:numPr>
                <w:ilvl w:val="0"/>
                <w:numId w:val="3"/>
              </w:numPr>
              <w:rPr>
                <w:rFonts w:ascii="Arial" w:hAnsi="Arial" w:cs="Arial"/>
                <w:sz w:val="20"/>
                <w:szCs w:val="20"/>
              </w:rPr>
            </w:pPr>
            <w:r w:rsidRPr="00515929">
              <w:rPr>
                <w:rFonts w:ascii="Arial" w:hAnsi="Arial" w:cs="Arial"/>
                <w:sz w:val="20"/>
                <w:szCs w:val="20"/>
              </w:rPr>
              <w:t>Minor editorial revisions as needed on the remaining content</w:t>
            </w:r>
          </w:p>
        </w:tc>
      </w:tr>
      <w:tr w:rsidR="00FF21DF" w14:paraId="1E48C686" w14:textId="77777777" w:rsidTr="00FF21DF">
        <w:trPr>
          <w:cantSplit/>
        </w:trPr>
        <w:tc>
          <w:tcPr>
            <w:tcW w:w="1170" w:type="dxa"/>
          </w:tcPr>
          <w:p w14:paraId="0D863D76" w14:textId="32F7E0A8" w:rsidR="00FF21DF" w:rsidRPr="00A67B2B" w:rsidRDefault="00515929" w:rsidP="00FF21DF">
            <w:pPr>
              <w:rPr>
                <w:rFonts w:ascii="Arial" w:hAnsi="Arial" w:cs="Arial"/>
                <w:sz w:val="20"/>
                <w:szCs w:val="20"/>
              </w:rPr>
            </w:pPr>
            <w:r>
              <w:rPr>
                <w:rFonts w:ascii="Arial" w:hAnsi="Arial" w:cs="Arial"/>
                <w:sz w:val="20"/>
                <w:szCs w:val="20"/>
              </w:rPr>
              <w:t>2E.02</w:t>
            </w:r>
          </w:p>
        </w:tc>
        <w:tc>
          <w:tcPr>
            <w:tcW w:w="1167" w:type="dxa"/>
          </w:tcPr>
          <w:p w14:paraId="71F0826C" w14:textId="48126E05" w:rsidR="00FF21DF" w:rsidRPr="00A67B2B" w:rsidRDefault="00515929" w:rsidP="00FF21DF">
            <w:pPr>
              <w:jc w:val="center"/>
              <w:rPr>
                <w:rFonts w:ascii="Arial" w:hAnsi="Arial" w:cs="Arial"/>
                <w:sz w:val="20"/>
                <w:szCs w:val="20"/>
              </w:rPr>
            </w:pPr>
            <w:r>
              <w:rPr>
                <w:rFonts w:ascii="Arial" w:hAnsi="Arial" w:cs="Arial"/>
                <w:sz w:val="20"/>
                <w:szCs w:val="20"/>
              </w:rPr>
              <w:t>YES</w:t>
            </w:r>
          </w:p>
        </w:tc>
        <w:tc>
          <w:tcPr>
            <w:tcW w:w="1183" w:type="dxa"/>
          </w:tcPr>
          <w:p w14:paraId="32C87008" w14:textId="5912300C" w:rsidR="00FF21DF" w:rsidRPr="00A67B2B" w:rsidRDefault="00515929" w:rsidP="00FF21DF">
            <w:pPr>
              <w:jc w:val="center"/>
              <w:rPr>
                <w:rFonts w:ascii="Arial" w:hAnsi="Arial" w:cs="Arial"/>
                <w:sz w:val="20"/>
                <w:szCs w:val="20"/>
              </w:rPr>
            </w:pPr>
            <w:r>
              <w:rPr>
                <w:rFonts w:ascii="Arial" w:hAnsi="Arial" w:cs="Arial"/>
                <w:sz w:val="20"/>
                <w:szCs w:val="20"/>
              </w:rPr>
              <w:t>N/A</w:t>
            </w:r>
          </w:p>
        </w:tc>
        <w:tc>
          <w:tcPr>
            <w:tcW w:w="1017" w:type="dxa"/>
          </w:tcPr>
          <w:p w14:paraId="4E7EB40E" w14:textId="52B49635" w:rsidR="00FF21DF" w:rsidRPr="00A67B2B" w:rsidRDefault="00515929" w:rsidP="00FF21DF">
            <w:pPr>
              <w:jc w:val="center"/>
              <w:rPr>
                <w:rFonts w:ascii="Arial" w:hAnsi="Arial" w:cs="Arial"/>
                <w:sz w:val="20"/>
                <w:szCs w:val="20"/>
              </w:rPr>
            </w:pPr>
            <w:r>
              <w:rPr>
                <w:rFonts w:ascii="Arial" w:hAnsi="Arial" w:cs="Arial"/>
                <w:sz w:val="20"/>
                <w:szCs w:val="20"/>
              </w:rPr>
              <w:t>N/A</w:t>
            </w:r>
          </w:p>
        </w:tc>
        <w:tc>
          <w:tcPr>
            <w:tcW w:w="6263" w:type="dxa"/>
          </w:tcPr>
          <w:p w14:paraId="6DCE4C0F" w14:textId="4F752072" w:rsidR="00FF21DF" w:rsidRPr="00A67B2B" w:rsidRDefault="00515929" w:rsidP="00FF21DF">
            <w:pPr>
              <w:rPr>
                <w:rFonts w:ascii="Arial" w:hAnsi="Arial" w:cs="Arial"/>
                <w:sz w:val="20"/>
                <w:szCs w:val="20"/>
              </w:rPr>
            </w:pPr>
            <w:r w:rsidRPr="00515929">
              <w:rPr>
                <w:rFonts w:ascii="Arial" w:hAnsi="Arial" w:cs="Arial"/>
                <w:sz w:val="20"/>
                <w:szCs w:val="20"/>
              </w:rPr>
              <w:t xml:space="preserve">NCUTCD agrees with 2E.02 as presented in the NPA.  </w:t>
            </w:r>
          </w:p>
        </w:tc>
      </w:tr>
      <w:tr w:rsidR="00AD15B5" w14:paraId="59D7ACE5" w14:textId="77777777" w:rsidTr="00FF21DF">
        <w:trPr>
          <w:cantSplit/>
        </w:trPr>
        <w:tc>
          <w:tcPr>
            <w:tcW w:w="1170" w:type="dxa"/>
          </w:tcPr>
          <w:p w14:paraId="38B5C2E8" w14:textId="1CC2536B" w:rsidR="00AD15B5" w:rsidRPr="00A67B2B" w:rsidRDefault="00AD15B5" w:rsidP="00AD15B5">
            <w:pPr>
              <w:rPr>
                <w:rFonts w:ascii="Arial" w:hAnsi="Arial" w:cs="Arial"/>
                <w:sz w:val="20"/>
                <w:szCs w:val="20"/>
              </w:rPr>
            </w:pPr>
            <w:r>
              <w:rPr>
                <w:rFonts w:ascii="Arial" w:hAnsi="Arial" w:cs="Arial"/>
                <w:sz w:val="20"/>
                <w:szCs w:val="20"/>
              </w:rPr>
              <w:t>2E.03</w:t>
            </w:r>
          </w:p>
        </w:tc>
        <w:tc>
          <w:tcPr>
            <w:tcW w:w="1167" w:type="dxa"/>
          </w:tcPr>
          <w:p w14:paraId="3002FEF2" w14:textId="2C36A432" w:rsidR="00AD15B5" w:rsidRPr="00A67B2B" w:rsidRDefault="00AD15B5" w:rsidP="00AD15B5">
            <w:pPr>
              <w:jc w:val="center"/>
              <w:rPr>
                <w:rFonts w:ascii="Arial" w:hAnsi="Arial" w:cs="Arial"/>
                <w:sz w:val="20"/>
                <w:szCs w:val="20"/>
              </w:rPr>
            </w:pPr>
            <w:r>
              <w:rPr>
                <w:rFonts w:ascii="Arial" w:hAnsi="Arial" w:cs="Arial"/>
                <w:sz w:val="20"/>
                <w:szCs w:val="20"/>
              </w:rPr>
              <w:t>NO</w:t>
            </w:r>
          </w:p>
        </w:tc>
        <w:tc>
          <w:tcPr>
            <w:tcW w:w="1183" w:type="dxa"/>
          </w:tcPr>
          <w:p w14:paraId="7DFB5A62" w14:textId="4745DBAB" w:rsidR="00AD15B5" w:rsidRPr="00A67B2B" w:rsidRDefault="00AD15B5" w:rsidP="00AD15B5">
            <w:pPr>
              <w:jc w:val="center"/>
              <w:rPr>
                <w:rFonts w:ascii="Arial" w:hAnsi="Arial" w:cs="Arial"/>
                <w:sz w:val="20"/>
                <w:szCs w:val="20"/>
              </w:rPr>
            </w:pPr>
            <w:r>
              <w:rPr>
                <w:rFonts w:ascii="Arial" w:hAnsi="Arial" w:cs="Arial"/>
                <w:sz w:val="20"/>
                <w:szCs w:val="20"/>
              </w:rPr>
              <w:t>YES</w:t>
            </w:r>
          </w:p>
        </w:tc>
        <w:tc>
          <w:tcPr>
            <w:tcW w:w="1017" w:type="dxa"/>
          </w:tcPr>
          <w:p w14:paraId="2EC764F4" w14:textId="5E09103A" w:rsidR="00AD15B5" w:rsidRPr="00A67B2B" w:rsidRDefault="00AD15B5" w:rsidP="00AD15B5">
            <w:pPr>
              <w:jc w:val="center"/>
              <w:rPr>
                <w:rFonts w:ascii="Arial" w:hAnsi="Arial" w:cs="Arial"/>
                <w:sz w:val="20"/>
                <w:szCs w:val="20"/>
              </w:rPr>
            </w:pPr>
            <w:r>
              <w:rPr>
                <w:rFonts w:ascii="Arial" w:hAnsi="Arial" w:cs="Arial"/>
                <w:sz w:val="20"/>
                <w:szCs w:val="20"/>
              </w:rPr>
              <w:t>N/A</w:t>
            </w:r>
          </w:p>
        </w:tc>
        <w:tc>
          <w:tcPr>
            <w:tcW w:w="6263" w:type="dxa"/>
          </w:tcPr>
          <w:p w14:paraId="3278A827" w14:textId="763342E1" w:rsidR="00AD15B5" w:rsidRPr="00A67B2B" w:rsidRDefault="00AD15B5" w:rsidP="00AD15B5">
            <w:pPr>
              <w:rPr>
                <w:rFonts w:ascii="Arial" w:hAnsi="Arial" w:cs="Arial"/>
                <w:sz w:val="20"/>
                <w:szCs w:val="20"/>
              </w:rPr>
            </w:pPr>
            <w:r w:rsidRPr="00AD15B5">
              <w:rPr>
                <w:rFonts w:ascii="Arial" w:hAnsi="Arial" w:cs="Arial"/>
                <w:sz w:val="20"/>
                <w:szCs w:val="20"/>
              </w:rPr>
              <w:t>NCUTCD generally agrees with 2E.03 as presented in the NPA, but recommends several editorial revisions to section and chapter references.</w:t>
            </w:r>
          </w:p>
        </w:tc>
      </w:tr>
      <w:tr w:rsidR="00B918E6" w14:paraId="28C4651F" w14:textId="77777777" w:rsidTr="00FF21DF">
        <w:trPr>
          <w:cantSplit/>
        </w:trPr>
        <w:tc>
          <w:tcPr>
            <w:tcW w:w="1170" w:type="dxa"/>
          </w:tcPr>
          <w:p w14:paraId="50E07769" w14:textId="4DCE9B62" w:rsidR="00B918E6" w:rsidRPr="00A67B2B" w:rsidRDefault="00B918E6" w:rsidP="00B918E6">
            <w:pPr>
              <w:rPr>
                <w:rFonts w:ascii="Arial" w:hAnsi="Arial" w:cs="Arial"/>
                <w:sz w:val="20"/>
                <w:szCs w:val="20"/>
              </w:rPr>
            </w:pPr>
            <w:r>
              <w:rPr>
                <w:rFonts w:ascii="Arial" w:hAnsi="Arial" w:cs="Arial"/>
                <w:sz w:val="20"/>
                <w:szCs w:val="20"/>
              </w:rPr>
              <w:t>2E.04</w:t>
            </w:r>
          </w:p>
        </w:tc>
        <w:tc>
          <w:tcPr>
            <w:tcW w:w="1167" w:type="dxa"/>
          </w:tcPr>
          <w:p w14:paraId="4E51D807" w14:textId="1ADFC5D0" w:rsidR="00B918E6" w:rsidRPr="00A67B2B" w:rsidRDefault="00B918E6" w:rsidP="00B918E6">
            <w:pPr>
              <w:jc w:val="center"/>
              <w:rPr>
                <w:rFonts w:ascii="Arial" w:hAnsi="Arial" w:cs="Arial"/>
                <w:sz w:val="20"/>
                <w:szCs w:val="20"/>
              </w:rPr>
            </w:pPr>
            <w:r>
              <w:rPr>
                <w:rFonts w:ascii="Arial" w:hAnsi="Arial" w:cs="Arial"/>
                <w:sz w:val="20"/>
                <w:szCs w:val="20"/>
              </w:rPr>
              <w:t>YES</w:t>
            </w:r>
          </w:p>
        </w:tc>
        <w:tc>
          <w:tcPr>
            <w:tcW w:w="1183" w:type="dxa"/>
          </w:tcPr>
          <w:p w14:paraId="34D95910" w14:textId="15B47117"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1017" w:type="dxa"/>
          </w:tcPr>
          <w:p w14:paraId="113A9075" w14:textId="46633F7E"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6263" w:type="dxa"/>
          </w:tcPr>
          <w:p w14:paraId="0EC4A396" w14:textId="519C3BE2" w:rsidR="00B918E6" w:rsidRPr="00A67B2B" w:rsidRDefault="00B918E6" w:rsidP="00B918E6">
            <w:pPr>
              <w:rPr>
                <w:rFonts w:ascii="Arial" w:hAnsi="Arial" w:cs="Arial"/>
                <w:sz w:val="20"/>
                <w:szCs w:val="20"/>
              </w:rPr>
            </w:pPr>
            <w:r w:rsidRPr="00515929">
              <w:rPr>
                <w:rFonts w:ascii="Arial" w:hAnsi="Arial" w:cs="Arial"/>
                <w:sz w:val="20"/>
                <w:szCs w:val="20"/>
              </w:rPr>
              <w:t>NCUTCD agrees with 2E.0</w:t>
            </w:r>
            <w:r>
              <w:rPr>
                <w:rFonts w:ascii="Arial" w:hAnsi="Arial" w:cs="Arial"/>
                <w:sz w:val="20"/>
                <w:szCs w:val="20"/>
              </w:rPr>
              <w:t>4</w:t>
            </w:r>
            <w:r w:rsidRPr="00515929">
              <w:rPr>
                <w:rFonts w:ascii="Arial" w:hAnsi="Arial" w:cs="Arial"/>
                <w:sz w:val="20"/>
                <w:szCs w:val="20"/>
              </w:rPr>
              <w:t xml:space="preserve"> as presented in the NPA.</w:t>
            </w:r>
          </w:p>
        </w:tc>
      </w:tr>
      <w:tr w:rsidR="00B918E6" w14:paraId="6A4C35FB" w14:textId="77777777" w:rsidTr="00FF21DF">
        <w:trPr>
          <w:cantSplit/>
        </w:trPr>
        <w:tc>
          <w:tcPr>
            <w:tcW w:w="1170" w:type="dxa"/>
          </w:tcPr>
          <w:p w14:paraId="440EC4A5" w14:textId="03DC93DC" w:rsidR="00B918E6" w:rsidRPr="00A67B2B" w:rsidRDefault="00B918E6" w:rsidP="00B918E6">
            <w:pPr>
              <w:rPr>
                <w:rFonts w:ascii="Arial" w:hAnsi="Arial" w:cs="Arial"/>
                <w:sz w:val="20"/>
                <w:szCs w:val="20"/>
              </w:rPr>
            </w:pPr>
            <w:r>
              <w:rPr>
                <w:rFonts w:ascii="Arial" w:hAnsi="Arial" w:cs="Arial"/>
                <w:sz w:val="20"/>
                <w:szCs w:val="20"/>
              </w:rPr>
              <w:t>2E.05</w:t>
            </w:r>
          </w:p>
        </w:tc>
        <w:tc>
          <w:tcPr>
            <w:tcW w:w="1167" w:type="dxa"/>
          </w:tcPr>
          <w:p w14:paraId="059AC17E" w14:textId="2680DDC8" w:rsidR="00B918E6" w:rsidRPr="00A67B2B" w:rsidRDefault="00B918E6" w:rsidP="00B918E6">
            <w:pPr>
              <w:jc w:val="center"/>
              <w:rPr>
                <w:rFonts w:ascii="Arial" w:hAnsi="Arial" w:cs="Arial"/>
                <w:sz w:val="20"/>
                <w:szCs w:val="20"/>
              </w:rPr>
            </w:pPr>
            <w:r>
              <w:rPr>
                <w:rFonts w:ascii="Arial" w:hAnsi="Arial" w:cs="Arial"/>
                <w:sz w:val="20"/>
                <w:szCs w:val="20"/>
              </w:rPr>
              <w:t>YES</w:t>
            </w:r>
          </w:p>
        </w:tc>
        <w:tc>
          <w:tcPr>
            <w:tcW w:w="1183" w:type="dxa"/>
          </w:tcPr>
          <w:p w14:paraId="1CFDA032" w14:textId="38C913EE"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1017" w:type="dxa"/>
          </w:tcPr>
          <w:p w14:paraId="48F75217" w14:textId="150E55E0"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6263" w:type="dxa"/>
          </w:tcPr>
          <w:p w14:paraId="53151179" w14:textId="4AA8CE94" w:rsidR="00B918E6" w:rsidRPr="00A67B2B" w:rsidRDefault="00B918E6" w:rsidP="00B918E6">
            <w:pPr>
              <w:rPr>
                <w:rFonts w:ascii="Arial" w:hAnsi="Arial" w:cs="Arial"/>
                <w:sz w:val="20"/>
                <w:szCs w:val="20"/>
              </w:rPr>
            </w:pPr>
            <w:r w:rsidRPr="00515929">
              <w:rPr>
                <w:rFonts w:ascii="Arial" w:hAnsi="Arial" w:cs="Arial"/>
                <w:sz w:val="20"/>
                <w:szCs w:val="20"/>
              </w:rPr>
              <w:t>NCUTCD agrees with 2E.0</w:t>
            </w:r>
            <w:r>
              <w:rPr>
                <w:rFonts w:ascii="Arial" w:hAnsi="Arial" w:cs="Arial"/>
                <w:sz w:val="20"/>
                <w:szCs w:val="20"/>
              </w:rPr>
              <w:t>5</w:t>
            </w:r>
            <w:r w:rsidRPr="00515929">
              <w:rPr>
                <w:rFonts w:ascii="Arial" w:hAnsi="Arial" w:cs="Arial"/>
                <w:sz w:val="20"/>
                <w:szCs w:val="20"/>
              </w:rPr>
              <w:t xml:space="preserve"> as presented in the NPA.</w:t>
            </w:r>
          </w:p>
        </w:tc>
      </w:tr>
      <w:tr w:rsidR="00B918E6" w14:paraId="1094481B" w14:textId="77777777" w:rsidTr="00FF21DF">
        <w:trPr>
          <w:cantSplit/>
        </w:trPr>
        <w:tc>
          <w:tcPr>
            <w:tcW w:w="1170" w:type="dxa"/>
          </w:tcPr>
          <w:p w14:paraId="0A6E2DD5" w14:textId="4F8F5E6F" w:rsidR="00B918E6" w:rsidRPr="00A67B2B" w:rsidRDefault="00B918E6" w:rsidP="00B918E6">
            <w:pPr>
              <w:rPr>
                <w:rFonts w:ascii="Arial" w:hAnsi="Arial" w:cs="Arial"/>
                <w:sz w:val="20"/>
                <w:szCs w:val="20"/>
              </w:rPr>
            </w:pPr>
            <w:r>
              <w:rPr>
                <w:rFonts w:ascii="Arial" w:hAnsi="Arial" w:cs="Arial"/>
                <w:sz w:val="20"/>
                <w:szCs w:val="20"/>
              </w:rPr>
              <w:t>2E.06</w:t>
            </w:r>
          </w:p>
        </w:tc>
        <w:tc>
          <w:tcPr>
            <w:tcW w:w="1167" w:type="dxa"/>
          </w:tcPr>
          <w:p w14:paraId="3FE102F2" w14:textId="27388DB7" w:rsidR="00B918E6" w:rsidRPr="00A67B2B" w:rsidRDefault="00B918E6" w:rsidP="00B918E6">
            <w:pPr>
              <w:jc w:val="center"/>
              <w:rPr>
                <w:rFonts w:ascii="Arial" w:hAnsi="Arial" w:cs="Arial"/>
                <w:sz w:val="20"/>
                <w:szCs w:val="20"/>
              </w:rPr>
            </w:pPr>
            <w:r>
              <w:rPr>
                <w:rFonts w:ascii="Arial" w:hAnsi="Arial" w:cs="Arial"/>
                <w:sz w:val="20"/>
                <w:szCs w:val="20"/>
              </w:rPr>
              <w:t>YES</w:t>
            </w:r>
          </w:p>
        </w:tc>
        <w:tc>
          <w:tcPr>
            <w:tcW w:w="1183" w:type="dxa"/>
          </w:tcPr>
          <w:p w14:paraId="363ACB17" w14:textId="3FA17DAC"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1017" w:type="dxa"/>
          </w:tcPr>
          <w:p w14:paraId="088E0EA5" w14:textId="315F014F" w:rsidR="00B918E6" w:rsidRPr="00A67B2B" w:rsidRDefault="00B918E6" w:rsidP="00B918E6">
            <w:pPr>
              <w:jc w:val="center"/>
              <w:rPr>
                <w:rFonts w:ascii="Arial" w:hAnsi="Arial" w:cs="Arial"/>
                <w:sz w:val="20"/>
                <w:szCs w:val="20"/>
              </w:rPr>
            </w:pPr>
            <w:r>
              <w:rPr>
                <w:rFonts w:ascii="Arial" w:hAnsi="Arial" w:cs="Arial"/>
                <w:sz w:val="20"/>
                <w:szCs w:val="20"/>
              </w:rPr>
              <w:t>N/A</w:t>
            </w:r>
          </w:p>
        </w:tc>
        <w:tc>
          <w:tcPr>
            <w:tcW w:w="6263" w:type="dxa"/>
          </w:tcPr>
          <w:p w14:paraId="4CD488E3" w14:textId="1D3EF5B0" w:rsidR="00B918E6" w:rsidRPr="00A67B2B" w:rsidRDefault="00B918E6" w:rsidP="00B918E6">
            <w:pPr>
              <w:rPr>
                <w:rFonts w:ascii="Arial" w:hAnsi="Arial" w:cs="Arial"/>
                <w:sz w:val="20"/>
                <w:szCs w:val="20"/>
              </w:rPr>
            </w:pPr>
            <w:r w:rsidRPr="00515929">
              <w:rPr>
                <w:rFonts w:ascii="Arial" w:hAnsi="Arial" w:cs="Arial"/>
                <w:sz w:val="20"/>
                <w:szCs w:val="20"/>
              </w:rPr>
              <w:t>NCUTCD agrees with 2E.0</w:t>
            </w:r>
            <w:r>
              <w:rPr>
                <w:rFonts w:ascii="Arial" w:hAnsi="Arial" w:cs="Arial"/>
                <w:sz w:val="20"/>
                <w:szCs w:val="20"/>
              </w:rPr>
              <w:t>6</w:t>
            </w:r>
            <w:r w:rsidRPr="00515929">
              <w:rPr>
                <w:rFonts w:ascii="Arial" w:hAnsi="Arial" w:cs="Arial"/>
                <w:sz w:val="20"/>
                <w:szCs w:val="20"/>
              </w:rPr>
              <w:t xml:space="preserve"> as presented in the NPA.</w:t>
            </w:r>
          </w:p>
        </w:tc>
      </w:tr>
      <w:tr w:rsidR="003771DD" w14:paraId="53C79AF3" w14:textId="77777777" w:rsidTr="00FF21DF">
        <w:trPr>
          <w:cantSplit/>
        </w:trPr>
        <w:tc>
          <w:tcPr>
            <w:tcW w:w="1170" w:type="dxa"/>
          </w:tcPr>
          <w:p w14:paraId="176D6268" w14:textId="0AF3A0CC" w:rsidR="003771DD" w:rsidRPr="00A67B2B" w:rsidRDefault="003771DD" w:rsidP="003771DD">
            <w:pPr>
              <w:rPr>
                <w:rFonts w:ascii="Arial" w:hAnsi="Arial" w:cs="Arial"/>
                <w:sz w:val="20"/>
                <w:szCs w:val="20"/>
              </w:rPr>
            </w:pPr>
            <w:r>
              <w:rPr>
                <w:rFonts w:ascii="Arial" w:hAnsi="Arial" w:cs="Arial"/>
                <w:sz w:val="20"/>
                <w:szCs w:val="20"/>
              </w:rPr>
              <w:lastRenderedPageBreak/>
              <w:t>2E.07</w:t>
            </w:r>
          </w:p>
        </w:tc>
        <w:tc>
          <w:tcPr>
            <w:tcW w:w="1167" w:type="dxa"/>
          </w:tcPr>
          <w:p w14:paraId="5A64E667" w14:textId="0B98F0D9" w:rsidR="003771DD" w:rsidRPr="00A67B2B" w:rsidRDefault="003771DD" w:rsidP="003771DD">
            <w:pPr>
              <w:jc w:val="center"/>
              <w:rPr>
                <w:rFonts w:ascii="Arial" w:hAnsi="Arial" w:cs="Arial"/>
                <w:sz w:val="20"/>
                <w:szCs w:val="20"/>
              </w:rPr>
            </w:pPr>
            <w:r>
              <w:rPr>
                <w:rFonts w:ascii="Arial" w:hAnsi="Arial" w:cs="Arial"/>
                <w:sz w:val="20"/>
                <w:szCs w:val="20"/>
              </w:rPr>
              <w:t>NO</w:t>
            </w:r>
          </w:p>
        </w:tc>
        <w:tc>
          <w:tcPr>
            <w:tcW w:w="1183" w:type="dxa"/>
          </w:tcPr>
          <w:p w14:paraId="6BE7E737" w14:textId="055C69A9" w:rsidR="003771DD" w:rsidRPr="00A67B2B" w:rsidRDefault="003771DD" w:rsidP="003771DD">
            <w:pPr>
              <w:jc w:val="center"/>
              <w:rPr>
                <w:rFonts w:ascii="Arial" w:hAnsi="Arial" w:cs="Arial"/>
                <w:sz w:val="20"/>
                <w:szCs w:val="20"/>
              </w:rPr>
            </w:pPr>
            <w:r>
              <w:rPr>
                <w:rFonts w:ascii="Arial" w:hAnsi="Arial" w:cs="Arial"/>
                <w:sz w:val="20"/>
                <w:szCs w:val="20"/>
              </w:rPr>
              <w:t>YES</w:t>
            </w:r>
          </w:p>
        </w:tc>
        <w:tc>
          <w:tcPr>
            <w:tcW w:w="1017" w:type="dxa"/>
          </w:tcPr>
          <w:p w14:paraId="3A9E151A" w14:textId="454E2E0B" w:rsidR="003771DD" w:rsidRPr="00A67B2B" w:rsidRDefault="003771DD" w:rsidP="003771DD">
            <w:pPr>
              <w:jc w:val="center"/>
              <w:rPr>
                <w:rFonts w:ascii="Arial" w:hAnsi="Arial" w:cs="Arial"/>
                <w:sz w:val="20"/>
                <w:szCs w:val="20"/>
              </w:rPr>
            </w:pPr>
            <w:r>
              <w:rPr>
                <w:rFonts w:ascii="Arial" w:hAnsi="Arial" w:cs="Arial"/>
                <w:sz w:val="20"/>
                <w:szCs w:val="20"/>
              </w:rPr>
              <w:t>N/A</w:t>
            </w:r>
          </w:p>
        </w:tc>
        <w:tc>
          <w:tcPr>
            <w:tcW w:w="6263" w:type="dxa"/>
          </w:tcPr>
          <w:p w14:paraId="0E86E8EF" w14:textId="77777777" w:rsidR="003771DD" w:rsidRPr="003771DD" w:rsidRDefault="003771DD" w:rsidP="003771DD">
            <w:pPr>
              <w:rPr>
                <w:rFonts w:ascii="Arial" w:hAnsi="Arial" w:cs="Arial"/>
                <w:sz w:val="20"/>
                <w:szCs w:val="20"/>
              </w:rPr>
            </w:pPr>
            <w:r w:rsidRPr="003771DD">
              <w:rPr>
                <w:rFonts w:ascii="Arial" w:hAnsi="Arial" w:cs="Arial"/>
                <w:sz w:val="20"/>
                <w:szCs w:val="20"/>
              </w:rPr>
              <w:t>NCUTCD recommends revising 2E.07 as follows:</w:t>
            </w:r>
          </w:p>
          <w:p w14:paraId="68A2DDD5" w14:textId="60EACC65" w:rsidR="003771DD" w:rsidRPr="003771DD" w:rsidRDefault="003771DD" w:rsidP="00084748">
            <w:pPr>
              <w:pStyle w:val="ListParagraph"/>
              <w:numPr>
                <w:ilvl w:val="0"/>
                <w:numId w:val="4"/>
              </w:numPr>
              <w:rPr>
                <w:rFonts w:ascii="Arial" w:hAnsi="Arial" w:cs="Arial"/>
                <w:sz w:val="20"/>
                <w:szCs w:val="20"/>
              </w:rPr>
            </w:pPr>
            <w:r w:rsidRPr="003771DD">
              <w:rPr>
                <w:rFonts w:ascii="Arial" w:hAnsi="Arial" w:cs="Arial"/>
                <w:sz w:val="20"/>
                <w:szCs w:val="20"/>
              </w:rPr>
              <w:t>Minor editorial revisions in the first several paragraphs</w:t>
            </w:r>
          </w:p>
          <w:p w14:paraId="5D9C647B" w14:textId="0494F0E9" w:rsidR="003771DD" w:rsidRPr="003771DD" w:rsidRDefault="003771DD" w:rsidP="00084748">
            <w:pPr>
              <w:pStyle w:val="ListParagraph"/>
              <w:numPr>
                <w:ilvl w:val="0"/>
                <w:numId w:val="4"/>
              </w:numPr>
              <w:rPr>
                <w:rFonts w:ascii="Arial" w:hAnsi="Arial" w:cs="Arial"/>
                <w:sz w:val="20"/>
                <w:szCs w:val="20"/>
              </w:rPr>
            </w:pPr>
            <w:r w:rsidRPr="003771DD">
              <w:rPr>
                <w:rFonts w:ascii="Arial" w:hAnsi="Arial" w:cs="Arial"/>
                <w:sz w:val="20"/>
                <w:szCs w:val="20"/>
              </w:rPr>
              <w:t>Relocate the final Support and Guidance paragraph to Section 2E.21, because the content in the first part of this Section is oriented to guide signing on the freeway for destinations that are far downstream, whereas the content in the subsequent paragraphs relates to guide signing for a destination that can be reached by taking a certain exit, which are two very different concepts</w:t>
            </w:r>
          </w:p>
        </w:tc>
      </w:tr>
      <w:tr w:rsidR="003771DD" w14:paraId="04212D80" w14:textId="77777777" w:rsidTr="00FF21DF">
        <w:trPr>
          <w:cantSplit/>
        </w:trPr>
        <w:tc>
          <w:tcPr>
            <w:tcW w:w="1170" w:type="dxa"/>
          </w:tcPr>
          <w:p w14:paraId="350489B3" w14:textId="313664C6" w:rsidR="003771DD" w:rsidRPr="00A67B2B" w:rsidRDefault="0095689D" w:rsidP="003771DD">
            <w:pPr>
              <w:rPr>
                <w:rFonts w:ascii="Arial" w:hAnsi="Arial" w:cs="Arial"/>
                <w:sz w:val="20"/>
                <w:szCs w:val="20"/>
              </w:rPr>
            </w:pPr>
            <w:r>
              <w:rPr>
                <w:rFonts w:ascii="Arial" w:hAnsi="Arial" w:cs="Arial"/>
                <w:sz w:val="20"/>
                <w:szCs w:val="20"/>
              </w:rPr>
              <w:t>Figure 2E-1</w:t>
            </w:r>
          </w:p>
        </w:tc>
        <w:tc>
          <w:tcPr>
            <w:tcW w:w="1167" w:type="dxa"/>
          </w:tcPr>
          <w:p w14:paraId="0A2375D7" w14:textId="3AEB42B4" w:rsidR="003771DD" w:rsidRPr="00A67B2B" w:rsidRDefault="0095689D" w:rsidP="003771DD">
            <w:pPr>
              <w:jc w:val="center"/>
              <w:rPr>
                <w:rFonts w:ascii="Arial" w:hAnsi="Arial" w:cs="Arial"/>
                <w:sz w:val="20"/>
                <w:szCs w:val="20"/>
              </w:rPr>
            </w:pPr>
            <w:r>
              <w:rPr>
                <w:rFonts w:ascii="Arial" w:hAnsi="Arial" w:cs="Arial"/>
                <w:sz w:val="20"/>
                <w:szCs w:val="20"/>
              </w:rPr>
              <w:t>NO</w:t>
            </w:r>
          </w:p>
        </w:tc>
        <w:tc>
          <w:tcPr>
            <w:tcW w:w="1183" w:type="dxa"/>
          </w:tcPr>
          <w:p w14:paraId="0D6C7C78" w14:textId="0FCD4DAE" w:rsidR="003771DD" w:rsidRPr="00A67B2B" w:rsidRDefault="0095689D" w:rsidP="003771DD">
            <w:pPr>
              <w:jc w:val="center"/>
              <w:rPr>
                <w:rFonts w:ascii="Arial" w:hAnsi="Arial" w:cs="Arial"/>
                <w:sz w:val="20"/>
                <w:szCs w:val="20"/>
              </w:rPr>
            </w:pPr>
            <w:r>
              <w:rPr>
                <w:rFonts w:ascii="Arial" w:hAnsi="Arial" w:cs="Arial"/>
                <w:sz w:val="20"/>
                <w:szCs w:val="20"/>
              </w:rPr>
              <w:t>YES</w:t>
            </w:r>
          </w:p>
        </w:tc>
        <w:tc>
          <w:tcPr>
            <w:tcW w:w="1017" w:type="dxa"/>
          </w:tcPr>
          <w:p w14:paraId="15EFC663" w14:textId="454C4B13" w:rsidR="003771DD" w:rsidRPr="00A67B2B" w:rsidRDefault="0095689D" w:rsidP="003771DD">
            <w:pPr>
              <w:jc w:val="center"/>
              <w:rPr>
                <w:rFonts w:ascii="Arial" w:hAnsi="Arial" w:cs="Arial"/>
                <w:sz w:val="20"/>
                <w:szCs w:val="20"/>
              </w:rPr>
            </w:pPr>
            <w:r>
              <w:rPr>
                <w:rFonts w:ascii="Arial" w:hAnsi="Arial" w:cs="Arial"/>
                <w:sz w:val="20"/>
                <w:szCs w:val="20"/>
              </w:rPr>
              <w:t>N/A</w:t>
            </w:r>
          </w:p>
        </w:tc>
        <w:tc>
          <w:tcPr>
            <w:tcW w:w="6263" w:type="dxa"/>
          </w:tcPr>
          <w:p w14:paraId="2750DD0B" w14:textId="77777777" w:rsidR="0095689D" w:rsidRPr="0095689D" w:rsidRDefault="0095689D" w:rsidP="0095689D">
            <w:pPr>
              <w:rPr>
                <w:rFonts w:ascii="Arial" w:hAnsi="Arial" w:cs="Arial"/>
                <w:sz w:val="20"/>
                <w:szCs w:val="20"/>
              </w:rPr>
            </w:pPr>
            <w:r w:rsidRPr="0095689D">
              <w:rPr>
                <w:rFonts w:ascii="Arial" w:hAnsi="Arial" w:cs="Arial"/>
                <w:sz w:val="20"/>
                <w:szCs w:val="20"/>
              </w:rPr>
              <w:t>NCUTCD recommends revising Figure 2E-1 as follows:</w:t>
            </w:r>
          </w:p>
          <w:p w14:paraId="643CBB59" w14:textId="06FDF349" w:rsidR="0095689D" w:rsidRPr="0095689D" w:rsidRDefault="0095689D" w:rsidP="00084748">
            <w:pPr>
              <w:pStyle w:val="ListParagraph"/>
              <w:numPr>
                <w:ilvl w:val="0"/>
                <w:numId w:val="5"/>
              </w:numPr>
              <w:rPr>
                <w:rFonts w:ascii="Arial" w:hAnsi="Arial" w:cs="Arial"/>
                <w:sz w:val="20"/>
                <w:szCs w:val="20"/>
              </w:rPr>
            </w:pPr>
            <w:r w:rsidRPr="0095689D">
              <w:rPr>
                <w:rFonts w:ascii="Arial" w:hAnsi="Arial" w:cs="Arial"/>
                <w:sz w:val="20"/>
                <w:szCs w:val="20"/>
              </w:rPr>
              <w:t>Revise the figure title from “Designation of Destinations for Interchanges in Destination Guide Signing for Opposing Directions of Travel” to “Designation of Destinations for Interchanges in Destination Guide Signing for Opposing Directions of Travel”</w:t>
            </w:r>
          </w:p>
          <w:p w14:paraId="08EC22B2" w14:textId="576AF0FD" w:rsidR="0095689D" w:rsidRPr="0095689D" w:rsidRDefault="0095689D" w:rsidP="00084748">
            <w:pPr>
              <w:pStyle w:val="ListParagraph"/>
              <w:numPr>
                <w:ilvl w:val="0"/>
                <w:numId w:val="5"/>
              </w:numPr>
              <w:rPr>
                <w:rFonts w:ascii="Arial" w:hAnsi="Arial" w:cs="Arial"/>
                <w:sz w:val="20"/>
                <w:szCs w:val="20"/>
              </w:rPr>
            </w:pPr>
            <w:r w:rsidRPr="0095689D">
              <w:rPr>
                <w:rFonts w:ascii="Arial" w:hAnsi="Arial" w:cs="Arial"/>
                <w:sz w:val="20"/>
                <w:szCs w:val="20"/>
              </w:rPr>
              <w:t xml:space="preserve">Delete the existing figure as presented in the NPA, as the guide signs at the intersection on the conventional roadway are superfluous to the purpose of this figure and add clutter and distraction, the </w:t>
            </w:r>
            <w:proofErr w:type="spellStart"/>
            <w:r w:rsidRPr="0095689D">
              <w:rPr>
                <w:rFonts w:ascii="Arial" w:hAnsi="Arial" w:cs="Arial"/>
                <w:sz w:val="20"/>
                <w:szCs w:val="20"/>
              </w:rPr>
              <w:t>Avandale</w:t>
            </w:r>
            <w:proofErr w:type="spellEnd"/>
            <w:r w:rsidRPr="0095689D">
              <w:rPr>
                <w:rFonts w:ascii="Arial" w:hAnsi="Arial" w:cs="Arial"/>
                <w:sz w:val="20"/>
                <w:szCs w:val="20"/>
              </w:rPr>
              <w:t xml:space="preserve"> Exit 241 guide sign image is placed on the opposite side of the freeway from its installed location, and the figure does not acknowledge that there is other Advance Guide signing and Exit Gore signing that would be required</w:t>
            </w:r>
          </w:p>
          <w:p w14:paraId="2A9A7FAF" w14:textId="3CABFFF7" w:rsidR="003771DD" w:rsidRPr="0095689D" w:rsidRDefault="0095689D" w:rsidP="00084748">
            <w:pPr>
              <w:pStyle w:val="ListParagraph"/>
              <w:numPr>
                <w:ilvl w:val="0"/>
                <w:numId w:val="5"/>
              </w:numPr>
              <w:rPr>
                <w:rFonts w:ascii="Arial" w:hAnsi="Arial" w:cs="Arial"/>
                <w:sz w:val="20"/>
                <w:szCs w:val="20"/>
              </w:rPr>
            </w:pPr>
            <w:r w:rsidRPr="0095689D">
              <w:rPr>
                <w:rFonts w:ascii="Arial" w:hAnsi="Arial" w:cs="Arial"/>
                <w:sz w:val="20"/>
                <w:szCs w:val="20"/>
              </w:rPr>
              <w:t>Add a new Figure 2E-1 correctly depicting only the destination guide signing</w:t>
            </w:r>
          </w:p>
        </w:tc>
      </w:tr>
      <w:tr w:rsidR="000C4011" w14:paraId="59238585" w14:textId="77777777" w:rsidTr="00FF21DF">
        <w:trPr>
          <w:cantSplit/>
        </w:trPr>
        <w:tc>
          <w:tcPr>
            <w:tcW w:w="1170" w:type="dxa"/>
          </w:tcPr>
          <w:p w14:paraId="442F1765" w14:textId="164EF611" w:rsidR="000C4011" w:rsidRPr="00A67B2B" w:rsidRDefault="000C4011" w:rsidP="000C4011">
            <w:pPr>
              <w:rPr>
                <w:rFonts w:ascii="Arial" w:hAnsi="Arial" w:cs="Arial"/>
                <w:sz w:val="20"/>
                <w:szCs w:val="20"/>
              </w:rPr>
            </w:pPr>
            <w:r>
              <w:rPr>
                <w:rFonts w:ascii="Arial" w:hAnsi="Arial" w:cs="Arial"/>
                <w:sz w:val="20"/>
                <w:szCs w:val="20"/>
              </w:rPr>
              <w:t>2E.08</w:t>
            </w:r>
          </w:p>
        </w:tc>
        <w:tc>
          <w:tcPr>
            <w:tcW w:w="1167" w:type="dxa"/>
          </w:tcPr>
          <w:p w14:paraId="5DA162D8" w14:textId="06BB877F" w:rsidR="000C4011" w:rsidRPr="00A67B2B" w:rsidRDefault="000C4011" w:rsidP="000C4011">
            <w:pPr>
              <w:jc w:val="center"/>
              <w:rPr>
                <w:rFonts w:ascii="Arial" w:hAnsi="Arial" w:cs="Arial"/>
                <w:sz w:val="20"/>
                <w:szCs w:val="20"/>
              </w:rPr>
            </w:pPr>
            <w:r>
              <w:rPr>
                <w:rFonts w:ascii="Arial" w:hAnsi="Arial" w:cs="Arial"/>
                <w:sz w:val="20"/>
                <w:szCs w:val="20"/>
              </w:rPr>
              <w:t>YES</w:t>
            </w:r>
          </w:p>
        </w:tc>
        <w:tc>
          <w:tcPr>
            <w:tcW w:w="1183" w:type="dxa"/>
          </w:tcPr>
          <w:p w14:paraId="1359DA8E" w14:textId="6349B4C7"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1017" w:type="dxa"/>
          </w:tcPr>
          <w:p w14:paraId="79222424" w14:textId="1DA9257D"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6263" w:type="dxa"/>
          </w:tcPr>
          <w:p w14:paraId="2DD17FE0" w14:textId="2A217250" w:rsidR="000C4011" w:rsidRPr="00A67B2B" w:rsidRDefault="000C4011" w:rsidP="000C4011">
            <w:pPr>
              <w:rPr>
                <w:rFonts w:ascii="Arial" w:hAnsi="Arial" w:cs="Arial"/>
                <w:sz w:val="20"/>
                <w:szCs w:val="20"/>
              </w:rPr>
            </w:pPr>
            <w:r w:rsidRPr="00515929">
              <w:rPr>
                <w:rFonts w:ascii="Arial" w:hAnsi="Arial" w:cs="Arial"/>
                <w:sz w:val="20"/>
                <w:szCs w:val="20"/>
              </w:rPr>
              <w:t>NCUTCD agrees with 2E.0</w:t>
            </w:r>
            <w:r>
              <w:rPr>
                <w:rFonts w:ascii="Arial" w:hAnsi="Arial" w:cs="Arial"/>
                <w:sz w:val="20"/>
                <w:szCs w:val="20"/>
              </w:rPr>
              <w:t>8</w:t>
            </w:r>
            <w:r w:rsidRPr="00515929">
              <w:rPr>
                <w:rFonts w:ascii="Arial" w:hAnsi="Arial" w:cs="Arial"/>
                <w:sz w:val="20"/>
                <w:szCs w:val="20"/>
              </w:rPr>
              <w:t xml:space="preserve"> as presented in the NPA.</w:t>
            </w:r>
          </w:p>
        </w:tc>
      </w:tr>
      <w:tr w:rsidR="000C4011" w14:paraId="7D7D87EB" w14:textId="77777777" w:rsidTr="00FF21DF">
        <w:trPr>
          <w:cantSplit/>
        </w:trPr>
        <w:tc>
          <w:tcPr>
            <w:tcW w:w="1170" w:type="dxa"/>
          </w:tcPr>
          <w:p w14:paraId="3A0D95C6" w14:textId="10D4313C" w:rsidR="000C4011" w:rsidRPr="00A67B2B" w:rsidRDefault="000C4011" w:rsidP="000C4011">
            <w:pPr>
              <w:rPr>
                <w:rFonts w:ascii="Arial" w:hAnsi="Arial" w:cs="Arial"/>
                <w:sz w:val="20"/>
                <w:szCs w:val="20"/>
              </w:rPr>
            </w:pPr>
            <w:r>
              <w:rPr>
                <w:rFonts w:ascii="Arial" w:hAnsi="Arial" w:cs="Arial"/>
                <w:sz w:val="20"/>
                <w:szCs w:val="20"/>
              </w:rPr>
              <w:t>2E.09</w:t>
            </w:r>
          </w:p>
        </w:tc>
        <w:tc>
          <w:tcPr>
            <w:tcW w:w="1167" w:type="dxa"/>
          </w:tcPr>
          <w:p w14:paraId="3637A9B1" w14:textId="157E4704" w:rsidR="000C4011" w:rsidRPr="00A67B2B" w:rsidRDefault="000C4011" w:rsidP="000C4011">
            <w:pPr>
              <w:jc w:val="center"/>
              <w:rPr>
                <w:rFonts w:ascii="Arial" w:hAnsi="Arial" w:cs="Arial"/>
                <w:sz w:val="20"/>
                <w:szCs w:val="20"/>
              </w:rPr>
            </w:pPr>
            <w:r>
              <w:rPr>
                <w:rFonts w:ascii="Arial" w:hAnsi="Arial" w:cs="Arial"/>
                <w:sz w:val="20"/>
                <w:szCs w:val="20"/>
              </w:rPr>
              <w:t>YES</w:t>
            </w:r>
          </w:p>
        </w:tc>
        <w:tc>
          <w:tcPr>
            <w:tcW w:w="1183" w:type="dxa"/>
          </w:tcPr>
          <w:p w14:paraId="1075C033" w14:textId="28771070"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1017" w:type="dxa"/>
          </w:tcPr>
          <w:p w14:paraId="105B104A" w14:textId="7ABE6410"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6263" w:type="dxa"/>
          </w:tcPr>
          <w:p w14:paraId="108C9D5C" w14:textId="7637B1A8" w:rsidR="000C4011" w:rsidRPr="00A67B2B" w:rsidRDefault="000C4011" w:rsidP="000C4011">
            <w:pPr>
              <w:rPr>
                <w:rFonts w:ascii="Arial" w:hAnsi="Arial" w:cs="Arial"/>
                <w:sz w:val="20"/>
                <w:szCs w:val="20"/>
              </w:rPr>
            </w:pPr>
            <w:r w:rsidRPr="00515929">
              <w:rPr>
                <w:rFonts w:ascii="Arial" w:hAnsi="Arial" w:cs="Arial"/>
                <w:sz w:val="20"/>
                <w:szCs w:val="20"/>
              </w:rPr>
              <w:t>NCUTCD agrees with 2E.0</w:t>
            </w:r>
            <w:r>
              <w:rPr>
                <w:rFonts w:ascii="Arial" w:hAnsi="Arial" w:cs="Arial"/>
                <w:sz w:val="20"/>
                <w:szCs w:val="20"/>
              </w:rPr>
              <w:t>9</w:t>
            </w:r>
            <w:r w:rsidRPr="00515929">
              <w:rPr>
                <w:rFonts w:ascii="Arial" w:hAnsi="Arial" w:cs="Arial"/>
                <w:sz w:val="20"/>
                <w:szCs w:val="20"/>
              </w:rPr>
              <w:t xml:space="preserve"> as presented in the NPA.</w:t>
            </w:r>
          </w:p>
        </w:tc>
      </w:tr>
      <w:tr w:rsidR="000C4011" w14:paraId="638118BB" w14:textId="77777777" w:rsidTr="00FF21DF">
        <w:trPr>
          <w:cantSplit/>
        </w:trPr>
        <w:tc>
          <w:tcPr>
            <w:tcW w:w="1170" w:type="dxa"/>
          </w:tcPr>
          <w:p w14:paraId="05786FCB" w14:textId="26826637" w:rsidR="000C4011" w:rsidRPr="00A67B2B" w:rsidRDefault="000C4011" w:rsidP="000C4011">
            <w:pPr>
              <w:rPr>
                <w:rFonts w:ascii="Arial" w:hAnsi="Arial" w:cs="Arial"/>
                <w:sz w:val="20"/>
                <w:szCs w:val="20"/>
              </w:rPr>
            </w:pPr>
            <w:r>
              <w:rPr>
                <w:rFonts w:ascii="Arial" w:hAnsi="Arial" w:cs="Arial"/>
                <w:sz w:val="20"/>
                <w:szCs w:val="20"/>
              </w:rPr>
              <w:t>2E.10</w:t>
            </w:r>
          </w:p>
        </w:tc>
        <w:tc>
          <w:tcPr>
            <w:tcW w:w="1167" w:type="dxa"/>
          </w:tcPr>
          <w:p w14:paraId="78656F4C" w14:textId="4E98ADEB" w:rsidR="000C4011" w:rsidRPr="00A67B2B" w:rsidRDefault="000C4011" w:rsidP="000C4011">
            <w:pPr>
              <w:jc w:val="center"/>
              <w:rPr>
                <w:rFonts w:ascii="Arial" w:hAnsi="Arial" w:cs="Arial"/>
                <w:sz w:val="20"/>
                <w:szCs w:val="20"/>
              </w:rPr>
            </w:pPr>
            <w:r>
              <w:rPr>
                <w:rFonts w:ascii="Arial" w:hAnsi="Arial" w:cs="Arial"/>
                <w:sz w:val="20"/>
                <w:szCs w:val="20"/>
              </w:rPr>
              <w:t>YES</w:t>
            </w:r>
          </w:p>
        </w:tc>
        <w:tc>
          <w:tcPr>
            <w:tcW w:w="1183" w:type="dxa"/>
          </w:tcPr>
          <w:p w14:paraId="666BAB6C" w14:textId="5254E1BE"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1017" w:type="dxa"/>
          </w:tcPr>
          <w:p w14:paraId="4B9C2EF7" w14:textId="1D6519E8" w:rsidR="000C4011" w:rsidRPr="00A67B2B" w:rsidRDefault="000C4011" w:rsidP="000C4011">
            <w:pPr>
              <w:jc w:val="center"/>
              <w:rPr>
                <w:rFonts w:ascii="Arial" w:hAnsi="Arial" w:cs="Arial"/>
                <w:sz w:val="20"/>
                <w:szCs w:val="20"/>
              </w:rPr>
            </w:pPr>
            <w:r>
              <w:rPr>
                <w:rFonts w:ascii="Arial" w:hAnsi="Arial" w:cs="Arial"/>
                <w:sz w:val="20"/>
                <w:szCs w:val="20"/>
              </w:rPr>
              <w:t>N/A</w:t>
            </w:r>
          </w:p>
        </w:tc>
        <w:tc>
          <w:tcPr>
            <w:tcW w:w="6263" w:type="dxa"/>
          </w:tcPr>
          <w:p w14:paraId="41C2A6AD" w14:textId="54F4EA3F" w:rsidR="000C4011" w:rsidRPr="00A67B2B" w:rsidRDefault="000C4011" w:rsidP="000C4011">
            <w:pPr>
              <w:rPr>
                <w:rFonts w:ascii="Arial" w:hAnsi="Arial" w:cs="Arial"/>
                <w:sz w:val="20"/>
                <w:szCs w:val="20"/>
              </w:rPr>
            </w:pPr>
            <w:r w:rsidRPr="00515929">
              <w:rPr>
                <w:rFonts w:ascii="Arial" w:hAnsi="Arial" w:cs="Arial"/>
                <w:sz w:val="20"/>
                <w:szCs w:val="20"/>
              </w:rPr>
              <w:t>NCUTCD agrees with 2E.</w:t>
            </w:r>
            <w:r>
              <w:rPr>
                <w:rFonts w:ascii="Arial" w:hAnsi="Arial" w:cs="Arial"/>
                <w:sz w:val="20"/>
                <w:szCs w:val="20"/>
              </w:rPr>
              <w:t>10</w:t>
            </w:r>
            <w:r w:rsidRPr="00515929">
              <w:rPr>
                <w:rFonts w:ascii="Arial" w:hAnsi="Arial" w:cs="Arial"/>
                <w:sz w:val="20"/>
                <w:szCs w:val="20"/>
              </w:rPr>
              <w:t xml:space="preserve"> as presented in the NPA.</w:t>
            </w:r>
          </w:p>
        </w:tc>
      </w:tr>
      <w:tr w:rsidR="00897B4D" w14:paraId="155FE206" w14:textId="77777777" w:rsidTr="00FF21DF">
        <w:trPr>
          <w:cantSplit/>
        </w:trPr>
        <w:tc>
          <w:tcPr>
            <w:tcW w:w="1170" w:type="dxa"/>
          </w:tcPr>
          <w:p w14:paraId="43B7213A" w14:textId="49C1781F" w:rsidR="00897B4D" w:rsidRPr="00A67B2B" w:rsidRDefault="00897B4D" w:rsidP="00897B4D">
            <w:pPr>
              <w:rPr>
                <w:rFonts w:ascii="Arial" w:hAnsi="Arial" w:cs="Arial"/>
                <w:sz w:val="20"/>
                <w:szCs w:val="20"/>
              </w:rPr>
            </w:pPr>
            <w:r>
              <w:rPr>
                <w:rFonts w:ascii="Arial" w:hAnsi="Arial" w:cs="Arial"/>
                <w:sz w:val="20"/>
                <w:szCs w:val="20"/>
              </w:rPr>
              <w:t>2E.11</w:t>
            </w:r>
          </w:p>
        </w:tc>
        <w:tc>
          <w:tcPr>
            <w:tcW w:w="1167" w:type="dxa"/>
          </w:tcPr>
          <w:p w14:paraId="6382806A" w14:textId="2F6728D4" w:rsidR="00897B4D" w:rsidRPr="00A67B2B" w:rsidRDefault="00897B4D" w:rsidP="00897B4D">
            <w:pPr>
              <w:jc w:val="center"/>
              <w:rPr>
                <w:rFonts w:ascii="Arial" w:hAnsi="Arial" w:cs="Arial"/>
                <w:sz w:val="20"/>
                <w:szCs w:val="20"/>
              </w:rPr>
            </w:pPr>
            <w:r>
              <w:rPr>
                <w:rFonts w:ascii="Arial" w:hAnsi="Arial" w:cs="Arial"/>
                <w:sz w:val="20"/>
                <w:szCs w:val="20"/>
              </w:rPr>
              <w:t>NO</w:t>
            </w:r>
          </w:p>
        </w:tc>
        <w:tc>
          <w:tcPr>
            <w:tcW w:w="1183" w:type="dxa"/>
          </w:tcPr>
          <w:p w14:paraId="20855440" w14:textId="2396213D" w:rsidR="00897B4D" w:rsidRPr="00A67B2B" w:rsidRDefault="00897B4D" w:rsidP="00897B4D">
            <w:pPr>
              <w:jc w:val="center"/>
              <w:rPr>
                <w:rFonts w:ascii="Arial" w:hAnsi="Arial" w:cs="Arial"/>
                <w:sz w:val="20"/>
                <w:szCs w:val="20"/>
              </w:rPr>
            </w:pPr>
            <w:r>
              <w:rPr>
                <w:rFonts w:ascii="Arial" w:hAnsi="Arial" w:cs="Arial"/>
                <w:sz w:val="20"/>
                <w:szCs w:val="20"/>
              </w:rPr>
              <w:t>YES</w:t>
            </w:r>
          </w:p>
        </w:tc>
        <w:tc>
          <w:tcPr>
            <w:tcW w:w="1017" w:type="dxa"/>
          </w:tcPr>
          <w:p w14:paraId="35FDEAC0" w14:textId="5185DAEE" w:rsidR="00897B4D" w:rsidRPr="00A67B2B" w:rsidRDefault="00897B4D" w:rsidP="00897B4D">
            <w:pPr>
              <w:jc w:val="center"/>
              <w:rPr>
                <w:rFonts w:ascii="Arial" w:hAnsi="Arial" w:cs="Arial"/>
                <w:sz w:val="20"/>
                <w:szCs w:val="20"/>
              </w:rPr>
            </w:pPr>
            <w:r>
              <w:rPr>
                <w:rFonts w:ascii="Arial" w:hAnsi="Arial" w:cs="Arial"/>
                <w:sz w:val="20"/>
                <w:szCs w:val="20"/>
              </w:rPr>
              <w:t>N/A</w:t>
            </w:r>
          </w:p>
        </w:tc>
        <w:tc>
          <w:tcPr>
            <w:tcW w:w="6263" w:type="dxa"/>
          </w:tcPr>
          <w:p w14:paraId="692396DF" w14:textId="24190C32" w:rsidR="00897B4D" w:rsidRPr="00A67B2B" w:rsidRDefault="00897B4D" w:rsidP="00897B4D">
            <w:pPr>
              <w:rPr>
                <w:rFonts w:ascii="Arial" w:hAnsi="Arial" w:cs="Arial"/>
                <w:sz w:val="20"/>
                <w:szCs w:val="20"/>
              </w:rPr>
            </w:pPr>
            <w:r w:rsidRPr="00897B4D">
              <w:rPr>
                <w:rFonts w:ascii="Arial" w:hAnsi="Arial" w:cs="Arial"/>
                <w:sz w:val="20"/>
                <w:szCs w:val="20"/>
              </w:rPr>
              <w:t>NCUTCD generally agrees with 2E.10 as presented in the NPA, but recommends revising the word “alphabet” to “letter and numeral” to conform with terminology used in the titles of Tables 2E-2 and 2E-4, and delete the last sentence as unnecessary.</w:t>
            </w:r>
          </w:p>
        </w:tc>
      </w:tr>
      <w:tr w:rsidR="00694B24" w14:paraId="57B284CC" w14:textId="77777777" w:rsidTr="00FF21DF">
        <w:trPr>
          <w:cantSplit/>
        </w:trPr>
        <w:tc>
          <w:tcPr>
            <w:tcW w:w="1170" w:type="dxa"/>
          </w:tcPr>
          <w:p w14:paraId="51BEF078" w14:textId="148F1ADA" w:rsidR="00694B24" w:rsidRPr="00A67B2B" w:rsidRDefault="00694B24" w:rsidP="00694B24">
            <w:pPr>
              <w:rPr>
                <w:rFonts w:ascii="Arial" w:hAnsi="Arial" w:cs="Arial"/>
                <w:sz w:val="20"/>
                <w:szCs w:val="20"/>
              </w:rPr>
            </w:pPr>
            <w:r>
              <w:rPr>
                <w:rFonts w:ascii="Arial" w:hAnsi="Arial" w:cs="Arial"/>
                <w:sz w:val="20"/>
                <w:szCs w:val="20"/>
              </w:rPr>
              <w:lastRenderedPageBreak/>
              <w:t>2E.12</w:t>
            </w:r>
          </w:p>
        </w:tc>
        <w:tc>
          <w:tcPr>
            <w:tcW w:w="1167" w:type="dxa"/>
          </w:tcPr>
          <w:p w14:paraId="251C17CB" w14:textId="0A99F50C" w:rsidR="00694B24" w:rsidRPr="00A67B2B" w:rsidRDefault="00694B24" w:rsidP="00694B24">
            <w:pPr>
              <w:jc w:val="center"/>
              <w:rPr>
                <w:rFonts w:ascii="Arial" w:hAnsi="Arial" w:cs="Arial"/>
                <w:sz w:val="20"/>
                <w:szCs w:val="20"/>
              </w:rPr>
            </w:pPr>
            <w:r>
              <w:rPr>
                <w:rFonts w:ascii="Arial" w:hAnsi="Arial" w:cs="Arial"/>
                <w:sz w:val="20"/>
                <w:szCs w:val="20"/>
              </w:rPr>
              <w:t>NO</w:t>
            </w:r>
          </w:p>
        </w:tc>
        <w:tc>
          <w:tcPr>
            <w:tcW w:w="1183" w:type="dxa"/>
          </w:tcPr>
          <w:p w14:paraId="41C98550" w14:textId="4F5A8375" w:rsidR="00694B24" w:rsidRPr="00A67B2B" w:rsidRDefault="00694B24" w:rsidP="00694B24">
            <w:pPr>
              <w:jc w:val="center"/>
              <w:rPr>
                <w:rFonts w:ascii="Arial" w:hAnsi="Arial" w:cs="Arial"/>
                <w:sz w:val="20"/>
                <w:szCs w:val="20"/>
              </w:rPr>
            </w:pPr>
            <w:r>
              <w:rPr>
                <w:rFonts w:ascii="Arial" w:hAnsi="Arial" w:cs="Arial"/>
                <w:sz w:val="20"/>
                <w:szCs w:val="20"/>
              </w:rPr>
              <w:t>YES</w:t>
            </w:r>
          </w:p>
        </w:tc>
        <w:tc>
          <w:tcPr>
            <w:tcW w:w="1017" w:type="dxa"/>
          </w:tcPr>
          <w:p w14:paraId="6B0C1B3D" w14:textId="5E71FEE3" w:rsidR="00694B24" w:rsidRPr="00A67B2B" w:rsidRDefault="00694B24" w:rsidP="00694B24">
            <w:pPr>
              <w:jc w:val="center"/>
              <w:rPr>
                <w:rFonts w:ascii="Arial" w:hAnsi="Arial" w:cs="Arial"/>
                <w:sz w:val="20"/>
                <w:szCs w:val="20"/>
              </w:rPr>
            </w:pPr>
            <w:r>
              <w:rPr>
                <w:rFonts w:ascii="Arial" w:hAnsi="Arial" w:cs="Arial"/>
                <w:sz w:val="20"/>
                <w:szCs w:val="20"/>
              </w:rPr>
              <w:t>N/A</w:t>
            </w:r>
          </w:p>
        </w:tc>
        <w:tc>
          <w:tcPr>
            <w:tcW w:w="6263" w:type="dxa"/>
          </w:tcPr>
          <w:p w14:paraId="01E975F0" w14:textId="77777777" w:rsidR="00694B24" w:rsidRPr="00694B24" w:rsidRDefault="00694B24" w:rsidP="00694B24">
            <w:pPr>
              <w:rPr>
                <w:rFonts w:ascii="Arial" w:hAnsi="Arial" w:cs="Arial"/>
                <w:sz w:val="20"/>
                <w:szCs w:val="20"/>
              </w:rPr>
            </w:pPr>
            <w:r w:rsidRPr="00694B24">
              <w:rPr>
                <w:rFonts w:ascii="Arial" w:hAnsi="Arial" w:cs="Arial"/>
                <w:sz w:val="20"/>
                <w:szCs w:val="20"/>
              </w:rPr>
              <w:t>NCUTCD recommends revising 2E.12 as follows. Note that paragraph numbers have been assigned to this section due to the complexity of the revisions.</w:t>
            </w:r>
          </w:p>
          <w:p w14:paraId="745E175B" w14:textId="213AEA76"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Revise the Section title from “Size and Style of Letters and Signs” to “Size of Signs and Size and Style of Letters”.</w:t>
            </w:r>
          </w:p>
          <w:p w14:paraId="58B2ED7A" w14:textId="246B4D5E"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 xml:space="preserve">Delete the first part of Standard paragraph 4 and relocate to paragraph 6 in accordance with the 2009 MUTCD. The NPA does not give a justification for the relocation.  Returning this paragraph to its original location allows the Section text to be presented in a more logical order; </w:t>
            </w:r>
            <w:proofErr w:type="spellStart"/>
            <w:r w:rsidRPr="00694B24">
              <w:rPr>
                <w:rFonts w:ascii="Arial" w:hAnsi="Arial" w:cs="Arial"/>
                <w:sz w:val="20"/>
                <w:szCs w:val="20"/>
              </w:rPr>
              <w:t>e.g</w:t>
            </w:r>
            <w:proofErr w:type="spellEnd"/>
            <w:r w:rsidRPr="00694B24">
              <w:rPr>
                <w:rFonts w:ascii="Arial" w:hAnsi="Arial" w:cs="Arial"/>
                <w:sz w:val="20"/>
                <w:szCs w:val="20"/>
              </w:rPr>
              <w:t xml:space="preserve"> how to determine message dimensions first and then determine outside sign dimensions.</w:t>
            </w:r>
          </w:p>
          <w:p w14:paraId="634D55FB" w14:textId="317ABE0A"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Delete the second part of Standard paragraph 4 entirely so there is no confusion about the nominal loop height ratio when alternate alphabets are used, and nominal loop height is also specified in the Standard Highway Signs publication.</w:t>
            </w:r>
          </w:p>
          <w:p w14:paraId="28E87745" w14:textId="478FD4E4"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 xml:space="preserve">Delete material in the Standard paragraph 5 specifying minimum letter heights, and delete terms that are unclear or undefined. Tables 2E-2 through 2E-5 prescribe letter sizes and in all instances are 8 inches or greater. The term “component of sign legend” is unclear.  </w:t>
            </w:r>
          </w:p>
          <w:p w14:paraId="793459EB" w14:textId="01FC5185"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Add the Standard material relocated from paragraph 4 to paragraph 6 in accordance with the 2009 MUTCD, and revise to more specifically identify what types of legends are included in “Other word legends”, and revise section references.</w:t>
            </w:r>
          </w:p>
          <w:p w14:paraId="686A93FD" w14:textId="1480CBAA"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Add a new Option Paragraph 8 comprising the Option statement from Appendix A1. This paragraph establishes a new “Series E(modified)-Alternate” designation for the sign alphabet commonly known as “Clearview 5-W”.</w:t>
            </w:r>
          </w:p>
          <w:p w14:paraId="5BBC486B" w14:textId="47726207"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Add new Standard Paragraphs 9-11 comprising part of the Standard statement from Appendix A1.  This incorporates Standards governing the use of Series E(modified)-Alternate lettering into the main body of the MUTCD in an appropriate location.</w:t>
            </w:r>
          </w:p>
          <w:p w14:paraId="61332635" w14:textId="294C9793"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Add a new Standard paragraph 12 incorporating the prohibition on negative-contrast text in Interim Approval IA-5 into the MUTCD.</w:t>
            </w:r>
          </w:p>
          <w:p w14:paraId="024DAA55" w14:textId="4560CCB9"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Add a new Option paragraph 13 allowing the use of Series E(modified)-Alternate numerals. Although the numerals in the Standard Alphabets avoid problems with size and fractions, the use of Series E(modified)-Alternate numerals should not be prohibited, as inefficiencies in sign design and manufacture could result.</w:t>
            </w:r>
          </w:p>
          <w:p w14:paraId="788C21A4" w14:textId="20CA4196" w:rsidR="00694B24" w:rsidRPr="00694B24" w:rsidRDefault="00694B24" w:rsidP="00084748">
            <w:pPr>
              <w:pStyle w:val="ListParagraph"/>
              <w:numPr>
                <w:ilvl w:val="0"/>
                <w:numId w:val="6"/>
              </w:numPr>
              <w:rPr>
                <w:rFonts w:ascii="Arial" w:hAnsi="Arial" w:cs="Arial"/>
                <w:sz w:val="20"/>
                <w:szCs w:val="20"/>
              </w:rPr>
            </w:pPr>
            <w:r w:rsidRPr="00694B24">
              <w:rPr>
                <w:rFonts w:ascii="Arial" w:hAnsi="Arial" w:cs="Arial"/>
                <w:sz w:val="20"/>
                <w:szCs w:val="20"/>
              </w:rPr>
              <w:t>Revise other paragraphs for section references as required.</w:t>
            </w:r>
          </w:p>
          <w:p w14:paraId="4A7DD072" w14:textId="32F39B93" w:rsidR="00694B24" w:rsidRPr="00A67B2B" w:rsidRDefault="00694B24" w:rsidP="00694B24">
            <w:pPr>
              <w:rPr>
                <w:rFonts w:ascii="Arial" w:hAnsi="Arial" w:cs="Arial"/>
                <w:sz w:val="20"/>
                <w:szCs w:val="20"/>
              </w:rPr>
            </w:pPr>
            <w:r w:rsidRPr="00694B24">
              <w:rPr>
                <w:rFonts w:ascii="Arial" w:hAnsi="Arial" w:cs="Arial"/>
                <w:sz w:val="20"/>
                <w:szCs w:val="20"/>
              </w:rPr>
              <w:t>NCUTCD also recommends that FHWA add Series E(modified)-Alternate lettering to the Standard Highway Signs publication, provide design and spacing for both what are commonly referred to as “Series 5-W” and “Series 5-W-R” (a condensed spacing of Series 5-W), and state that the Series 5-W-R spacing shall not be used except when replacing a sign on an existing sign structure that has structural constraints which preclude use of Series 5-W lettering, or when overlaying an existing sign panel that has width constraints which preclude use of Series 5-W lettering.</w:t>
            </w:r>
          </w:p>
        </w:tc>
      </w:tr>
      <w:tr w:rsidR="003445AA" w14:paraId="16EB6BA3" w14:textId="77777777" w:rsidTr="00FF21DF">
        <w:trPr>
          <w:cantSplit/>
        </w:trPr>
        <w:tc>
          <w:tcPr>
            <w:tcW w:w="1170" w:type="dxa"/>
          </w:tcPr>
          <w:p w14:paraId="5B08C2F9" w14:textId="6FABCA9B" w:rsidR="003445AA" w:rsidRPr="00A67B2B" w:rsidRDefault="003445AA" w:rsidP="003445AA">
            <w:pPr>
              <w:rPr>
                <w:rFonts w:ascii="Arial" w:hAnsi="Arial" w:cs="Arial"/>
                <w:sz w:val="20"/>
                <w:szCs w:val="20"/>
              </w:rPr>
            </w:pPr>
            <w:r>
              <w:rPr>
                <w:rFonts w:ascii="Arial" w:hAnsi="Arial" w:cs="Arial"/>
                <w:sz w:val="20"/>
                <w:szCs w:val="20"/>
              </w:rPr>
              <w:lastRenderedPageBreak/>
              <w:t>Table 2E-1</w:t>
            </w:r>
          </w:p>
        </w:tc>
        <w:tc>
          <w:tcPr>
            <w:tcW w:w="1167" w:type="dxa"/>
          </w:tcPr>
          <w:p w14:paraId="7A2CB899" w14:textId="16E6E22D" w:rsidR="003445AA" w:rsidRPr="00A67B2B" w:rsidRDefault="003445AA" w:rsidP="003445AA">
            <w:pPr>
              <w:jc w:val="center"/>
              <w:rPr>
                <w:rFonts w:ascii="Arial" w:hAnsi="Arial" w:cs="Arial"/>
                <w:sz w:val="20"/>
                <w:szCs w:val="20"/>
              </w:rPr>
            </w:pPr>
            <w:r>
              <w:rPr>
                <w:rFonts w:ascii="Arial" w:hAnsi="Arial" w:cs="Arial"/>
                <w:sz w:val="20"/>
                <w:szCs w:val="20"/>
              </w:rPr>
              <w:t>NO</w:t>
            </w:r>
          </w:p>
        </w:tc>
        <w:tc>
          <w:tcPr>
            <w:tcW w:w="1183" w:type="dxa"/>
          </w:tcPr>
          <w:p w14:paraId="20B2C63C" w14:textId="327FA779" w:rsidR="003445AA" w:rsidRPr="00A67B2B" w:rsidRDefault="003445AA" w:rsidP="003445AA">
            <w:pPr>
              <w:jc w:val="center"/>
              <w:rPr>
                <w:rFonts w:ascii="Arial" w:hAnsi="Arial" w:cs="Arial"/>
                <w:sz w:val="20"/>
                <w:szCs w:val="20"/>
              </w:rPr>
            </w:pPr>
            <w:r>
              <w:rPr>
                <w:rFonts w:ascii="Arial" w:hAnsi="Arial" w:cs="Arial"/>
                <w:sz w:val="20"/>
                <w:szCs w:val="20"/>
              </w:rPr>
              <w:t>YES</w:t>
            </w:r>
          </w:p>
        </w:tc>
        <w:tc>
          <w:tcPr>
            <w:tcW w:w="1017" w:type="dxa"/>
          </w:tcPr>
          <w:p w14:paraId="056BC0FF" w14:textId="66489F9A" w:rsidR="003445AA" w:rsidRPr="00A67B2B" w:rsidRDefault="003445AA" w:rsidP="003445AA">
            <w:pPr>
              <w:jc w:val="center"/>
              <w:rPr>
                <w:rFonts w:ascii="Arial" w:hAnsi="Arial" w:cs="Arial"/>
                <w:sz w:val="20"/>
                <w:szCs w:val="20"/>
              </w:rPr>
            </w:pPr>
            <w:r>
              <w:rPr>
                <w:rFonts w:ascii="Arial" w:hAnsi="Arial" w:cs="Arial"/>
                <w:sz w:val="20"/>
                <w:szCs w:val="20"/>
              </w:rPr>
              <w:t>N/A</w:t>
            </w:r>
          </w:p>
        </w:tc>
        <w:tc>
          <w:tcPr>
            <w:tcW w:w="6263" w:type="dxa"/>
          </w:tcPr>
          <w:p w14:paraId="0A7EFC19" w14:textId="77777777" w:rsidR="003445AA" w:rsidRPr="003445AA" w:rsidRDefault="003445AA" w:rsidP="003445AA">
            <w:pPr>
              <w:rPr>
                <w:rFonts w:ascii="Arial" w:hAnsi="Arial" w:cs="Arial"/>
                <w:sz w:val="20"/>
                <w:szCs w:val="20"/>
              </w:rPr>
            </w:pPr>
            <w:r w:rsidRPr="003445AA">
              <w:rPr>
                <w:rFonts w:ascii="Arial" w:hAnsi="Arial" w:cs="Arial"/>
                <w:sz w:val="20"/>
                <w:szCs w:val="20"/>
              </w:rPr>
              <w:t>NCUTCD recommends revising Table 2E-1 as follows:</w:t>
            </w:r>
          </w:p>
          <w:p w14:paraId="449A0B85" w14:textId="68380BD5" w:rsidR="003445AA" w:rsidRPr="003445AA" w:rsidRDefault="003445AA" w:rsidP="00084748">
            <w:pPr>
              <w:pStyle w:val="ListParagraph"/>
              <w:numPr>
                <w:ilvl w:val="0"/>
                <w:numId w:val="7"/>
              </w:numPr>
              <w:rPr>
                <w:rFonts w:ascii="Arial" w:hAnsi="Arial" w:cs="Arial"/>
                <w:sz w:val="20"/>
                <w:szCs w:val="20"/>
              </w:rPr>
            </w:pPr>
            <w:r w:rsidRPr="003445AA">
              <w:rPr>
                <w:rFonts w:ascii="Arial" w:hAnsi="Arial" w:cs="Arial"/>
                <w:sz w:val="20"/>
                <w:szCs w:val="20"/>
              </w:rPr>
              <w:t>Revise the title to state “or” instead of “and”</w:t>
            </w:r>
          </w:p>
          <w:p w14:paraId="64B8CF3F" w14:textId="1B933498" w:rsidR="003445AA" w:rsidRDefault="003445AA" w:rsidP="00084748">
            <w:pPr>
              <w:pStyle w:val="ListParagraph"/>
              <w:numPr>
                <w:ilvl w:val="0"/>
                <w:numId w:val="7"/>
              </w:numPr>
              <w:rPr>
                <w:rFonts w:ascii="Arial" w:hAnsi="Arial" w:cs="Arial"/>
                <w:sz w:val="20"/>
                <w:szCs w:val="20"/>
              </w:rPr>
            </w:pPr>
            <w:r w:rsidRPr="003445AA">
              <w:rPr>
                <w:rFonts w:ascii="Arial" w:hAnsi="Arial" w:cs="Arial"/>
                <w:sz w:val="20"/>
                <w:szCs w:val="20"/>
              </w:rPr>
              <w:t>Delete all signs that do not have at least one dimension specified, as there is little reason to include them in a table intended to establish sign sizes</w:t>
            </w:r>
          </w:p>
          <w:p w14:paraId="795572C6" w14:textId="49BEFEB0" w:rsidR="00FA61AA" w:rsidRPr="003445AA" w:rsidRDefault="00FA61AA" w:rsidP="00084748">
            <w:pPr>
              <w:pStyle w:val="ListParagraph"/>
              <w:numPr>
                <w:ilvl w:val="0"/>
                <w:numId w:val="7"/>
              </w:numPr>
              <w:rPr>
                <w:rFonts w:ascii="Arial" w:hAnsi="Arial" w:cs="Arial"/>
                <w:sz w:val="20"/>
                <w:szCs w:val="20"/>
              </w:rPr>
            </w:pPr>
            <w:r>
              <w:rPr>
                <w:rFonts w:ascii="Arial" w:hAnsi="Arial" w:cs="Arial"/>
                <w:sz w:val="20"/>
                <w:szCs w:val="20"/>
              </w:rPr>
              <w:t>Add exit number plaques mentioned elsewhere in Chapter 2E</w:t>
            </w:r>
          </w:p>
          <w:p w14:paraId="11D797E8" w14:textId="4FCE6265" w:rsidR="003445AA" w:rsidRPr="003445AA" w:rsidRDefault="003445AA" w:rsidP="00084748">
            <w:pPr>
              <w:pStyle w:val="ListParagraph"/>
              <w:numPr>
                <w:ilvl w:val="0"/>
                <w:numId w:val="7"/>
              </w:numPr>
              <w:rPr>
                <w:rFonts w:ascii="Arial" w:hAnsi="Arial" w:cs="Arial"/>
                <w:sz w:val="20"/>
                <w:szCs w:val="20"/>
              </w:rPr>
            </w:pPr>
            <w:r w:rsidRPr="003445AA">
              <w:rPr>
                <w:rFonts w:ascii="Arial" w:hAnsi="Arial" w:cs="Arial"/>
                <w:sz w:val="20"/>
                <w:szCs w:val="20"/>
              </w:rPr>
              <w:t>Revise “Weigh Station (with arrow)” to “Weigh Station Exit Direction” to be consistent with the sign name used elsewhere in the MUTCD</w:t>
            </w:r>
          </w:p>
        </w:tc>
      </w:tr>
      <w:tr w:rsidR="005C10BF" w14:paraId="460E9EE9" w14:textId="77777777" w:rsidTr="00FF21DF">
        <w:trPr>
          <w:cantSplit/>
        </w:trPr>
        <w:tc>
          <w:tcPr>
            <w:tcW w:w="1170" w:type="dxa"/>
          </w:tcPr>
          <w:p w14:paraId="438F231F" w14:textId="73EE481E" w:rsidR="005C10BF" w:rsidRPr="00A67B2B" w:rsidRDefault="005C10BF" w:rsidP="005C10BF">
            <w:pPr>
              <w:rPr>
                <w:rFonts w:ascii="Arial" w:hAnsi="Arial" w:cs="Arial"/>
                <w:sz w:val="20"/>
                <w:szCs w:val="20"/>
              </w:rPr>
            </w:pPr>
            <w:r>
              <w:rPr>
                <w:rFonts w:ascii="Arial" w:hAnsi="Arial" w:cs="Arial"/>
                <w:sz w:val="20"/>
                <w:szCs w:val="20"/>
              </w:rPr>
              <w:t>Table 2E-2</w:t>
            </w:r>
          </w:p>
        </w:tc>
        <w:tc>
          <w:tcPr>
            <w:tcW w:w="1167" w:type="dxa"/>
          </w:tcPr>
          <w:p w14:paraId="65433AF8" w14:textId="7BB2043D" w:rsidR="005C10BF" w:rsidRPr="00A67B2B" w:rsidRDefault="005C10BF" w:rsidP="005C10BF">
            <w:pPr>
              <w:jc w:val="center"/>
              <w:rPr>
                <w:rFonts w:ascii="Arial" w:hAnsi="Arial" w:cs="Arial"/>
                <w:sz w:val="20"/>
                <w:szCs w:val="20"/>
              </w:rPr>
            </w:pPr>
            <w:r>
              <w:rPr>
                <w:rFonts w:ascii="Arial" w:hAnsi="Arial" w:cs="Arial"/>
                <w:sz w:val="20"/>
                <w:szCs w:val="20"/>
              </w:rPr>
              <w:t>NO</w:t>
            </w:r>
          </w:p>
        </w:tc>
        <w:tc>
          <w:tcPr>
            <w:tcW w:w="1183" w:type="dxa"/>
          </w:tcPr>
          <w:p w14:paraId="5F3A2CB6" w14:textId="77599177" w:rsidR="005C10BF" w:rsidRPr="00A67B2B" w:rsidRDefault="005C10BF" w:rsidP="005C10BF">
            <w:pPr>
              <w:jc w:val="center"/>
              <w:rPr>
                <w:rFonts w:ascii="Arial" w:hAnsi="Arial" w:cs="Arial"/>
                <w:sz w:val="20"/>
                <w:szCs w:val="20"/>
              </w:rPr>
            </w:pPr>
            <w:r>
              <w:rPr>
                <w:rFonts w:ascii="Arial" w:hAnsi="Arial" w:cs="Arial"/>
                <w:sz w:val="20"/>
                <w:szCs w:val="20"/>
              </w:rPr>
              <w:t>YES</w:t>
            </w:r>
          </w:p>
        </w:tc>
        <w:tc>
          <w:tcPr>
            <w:tcW w:w="1017" w:type="dxa"/>
          </w:tcPr>
          <w:p w14:paraId="55D21C2E" w14:textId="422E856E" w:rsidR="005C10BF" w:rsidRPr="00A67B2B" w:rsidRDefault="005C10BF" w:rsidP="005C10BF">
            <w:pPr>
              <w:jc w:val="center"/>
              <w:rPr>
                <w:rFonts w:ascii="Arial" w:hAnsi="Arial" w:cs="Arial"/>
                <w:sz w:val="20"/>
                <w:szCs w:val="20"/>
              </w:rPr>
            </w:pPr>
            <w:r>
              <w:rPr>
                <w:rFonts w:ascii="Arial" w:hAnsi="Arial" w:cs="Arial"/>
                <w:sz w:val="20"/>
                <w:szCs w:val="20"/>
              </w:rPr>
              <w:t>N/A</w:t>
            </w:r>
          </w:p>
        </w:tc>
        <w:tc>
          <w:tcPr>
            <w:tcW w:w="6263" w:type="dxa"/>
          </w:tcPr>
          <w:p w14:paraId="658E9D1E" w14:textId="77777777" w:rsidR="005C10BF" w:rsidRPr="00C369D6" w:rsidRDefault="005C10BF" w:rsidP="005C10BF">
            <w:pPr>
              <w:rPr>
                <w:rFonts w:ascii="Arial" w:hAnsi="Arial" w:cs="Arial"/>
                <w:sz w:val="20"/>
                <w:szCs w:val="20"/>
              </w:rPr>
            </w:pPr>
            <w:r w:rsidRPr="00C369D6">
              <w:rPr>
                <w:rFonts w:ascii="Arial" w:hAnsi="Arial" w:cs="Arial"/>
                <w:sz w:val="20"/>
                <w:szCs w:val="20"/>
              </w:rPr>
              <w:t>NCUTCD recommends revising Table 2E-2 as follows:</w:t>
            </w:r>
          </w:p>
          <w:p w14:paraId="2B2E6CE7" w14:textId="142336AE"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Revise the title from “Minimum Letter and Numeral Sizes for Expressway Guide Signs According to Interchange Classification” to “Expressway Guide Sign Minimum Letter and Numeral Sizes According to Interchange Classification” to make it easier for a reader to select the appropriate table</w:t>
            </w:r>
          </w:p>
          <w:p w14:paraId="2F14AE10" w14:textId="25F56DAE"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Add a clarifying sentence at the top of the table to confirm which tables apply to freeways and which apply to expressways</w:t>
            </w:r>
          </w:p>
          <w:p w14:paraId="476674FA" w14:textId="537D7617"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Change “Type of Interchange” to “Interchange Classification” to be consistent with terminology used in MUTCD text, and correct the section reference from 2E.32 to 2E.11</w:t>
            </w:r>
          </w:p>
          <w:p w14:paraId="40A27A81" w14:textId="0F282DF2"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Add a “post-mounted” column heading to better differentiate from the “overhead” column</w:t>
            </w:r>
          </w:p>
          <w:p w14:paraId="34427EFB" w14:textId="13774B5F"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Add the word “Exit” before “Gore Signs” to be consistent with the name of the sign used elsewhere in the MUTCD</w:t>
            </w:r>
          </w:p>
          <w:p w14:paraId="738F8A41" w14:textId="77777777" w:rsidR="005C10BF" w:rsidRPr="00961BF4" w:rsidRDefault="005C10BF" w:rsidP="00084748">
            <w:pPr>
              <w:pStyle w:val="ListParagraph"/>
              <w:numPr>
                <w:ilvl w:val="0"/>
                <w:numId w:val="8"/>
              </w:numPr>
              <w:rPr>
                <w:rFonts w:ascii="Arial" w:hAnsi="Arial" w:cs="Arial"/>
                <w:sz w:val="20"/>
                <w:szCs w:val="20"/>
              </w:rPr>
            </w:pPr>
            <w:r w:rsidRPr="00961BF4">
              <w:rPr>
                <w:rFonts w:ascii="Arial" w:hAnsi="Arial" w:cs="Arial"/>
                <w:sz w:val="20"/>
                <w:szCs w:val="20"/>
              </w:rPr>
              <w:t>Refer to upper-case/lower-case text using only the height of the initial upper-case letter, and add to the Minimum Size value a footnote reference to Sec. 2A.08 and 2E.12, as this should reduce lower case text height errors during sign design (see NCUTCD comments on Chapter 2D), and because the lower-case letter heights shown are incorrect for Series E(modified)-Alternate</w:t>
            </w:r>
          </w:p>
          <w:p w14:paraId="788FF749" w14:textId="470AC8B7" w:rsidR="005C10BF" w:rsidRPr="00C369D6" w:rsidRDefault="005C10BF" w:rsidP="00084748">
            <w:pPr>
              <w:pStyle w:val="ListParagraph"/>
              <w:numPr>
                <w:ilvl w:val="0"/>
                <w:numId w:val="8"/>
              </w:numPr>
              <w:rPr>
                <w:rFonts w:ascii="Arial" w:hAnsi="Arial" w:cs="Arial"/>
                <w:sz w:val="20"/>
                <w:szCs w:val="20"/>
              </w:rPr>
            </w:pPr>
            <w:r w:rsidRPr="00C369D6">
              <w:rPr>
                <w:rFonts w:ascii="Arial" w:hAnsi="Arial" w:cs="Arial"/>
                <w:sz w:val="20"/>
                <w:szCs w:val="20"/>
              </w:rPr>
              <w:t>Remove the footnote that requires overhead signs to use letters larger than in the “overhead” column where a larger size is shown for the interchange classification</w:t>
            </w:r>
          </w:p>
        </w:tc>
      </w:tr>
      <w:tr w:rsidR="00AD3456" w14:paraId="0006AF48" w14:textId="77777777" w:rsidTr="00FF21DF">
        <w:trPr>
          <w:cantSplit/>
        </w:trPr>
        <w:tc>
          <w:tcPr>
            <w:tcW w:w="1170" w:type="dxa"/>
          </w:tcPr>
          <w:p w14:paraId="33FD90D5" w14:textId="5A8B8FEC" w:rsidR="00AD3456" w:rsidRPr="00A67B2B" w:rsidRDefault="00AD3456" w:rsidP="00AD3456">
            <w:pPr>
              <w:rPr>
                <w:rFonts w:ascii="Arial" w:hAnsi="Arial" w:cs="Arial"/>
                <w:sz w:val="20"/>
                <w:szCs w:val="20"/>
              </w:rPr>
            </w:pPr>
            <w:r>
              <w:rPr>
                <w:rFonts w:ascii="Arial" w:hAnsi="Arial" w:cs="Arial"/>
                <w:sz w:val="20"/>
                <w:szCs w:val="20"/>
              </w:rPr>
              <w:t>Table 2E-3</w:t>
            </w:r>
          </w:p>
        </w:tc>
        <w:tc>
          <w:tcPr>
            <w:tcW w:w="1167" w:type="dxa"/>
          </w:tcPr>
          <w:p w14:paraId="21AA10B9" w14:textId="553378BB" w:rsidR="00AD3456" w:rsidRPr="00A67B2B" w:rsidRDefault="00AD3456" w:rsidP="00AD3456">
            <w:pPr>
              <w:jc w:val="center"/>
              <w:rPr>
                <w:rFonts w:ascii="Arial" w:hAnsi="Arial" w:cs="Arial"/>
                <w:sz w:val="20"/>
                <w:szCs w:val="20"/>
              </w:rPr>
            </w:pPr>
            <w:r>
              <w:rPr>
                <w:rFonts w:ascii="Arial" w:hAnsi="Arial" w:cs="Arial"/>
                <w:sz w:val="20"/>
                <w:szCs w:val="20"/>
              </w:rPr>
              <w:t>NO</w:t>
            </w:r>
          </w:p>
        </w:tc>
        <w:tc>
          <w:tcPr>
            <w:tcW w:w="1183" w:type="dxa"/>
          </w:tcPr>
          <w:p w14:paraId="14505EC7" w14:textId="32AB70CE" w:rsidR="00AD3456" w:rsidRPr="00A67B2B" w:rsidRDefault="00AD3456" w:rsidP="00AD3456">
            <w:pPr>
              <w:jc w:val="center"/>
              <w:rPr>
                <w:rFonts w:ascii="Arial" w:hAnsi="Arial" w:cs="Arial"/>
                <w:sz w:val="20"/>
                <w:szCs w:val="20"/>
              </w:rPr>
            </w:pPr>
            <w:r>
              <w:rPr>
                <w:rFonts w:ascii="Arial" w:hAnsi="Arial" w:cs="Arial"/>
                <w:sz w:val="20"/>
                <w:szCs w:val="20"/>
              </w:rPr>
              <w:t>YES</w:t>
            </w:r>
          </w:p>
        </w:tc>
        <w:tc>
          <w:tcPr>
            <w:tcW w:w="1017" w:type="dxa"/>
          </w:tcPr>
          <w:p w14:paraId="6A50BC67" w14:textId="761364A0" w:rsidR="00AD3456" w:rsidRPr="00A67B2B" w:rsidRDefault="00AD3456" w:rsidP="00AD3456">
            <w:pPr>
              <w:jc w:val="center"/>
              <w:rPr>
                <w:rFonts w:ascii="Arial" w:hAnsi="Arial" w:cs="Arial"/>
                <w:sz w:val="20"/>
                <w:szCs w:val="20"/>
              </w:rPr>
            </w:pPr>
            <w:r>
              <w:rPr>
                <w:rFonts w:ascii="Arial" w:hAnsi="Arial" w:cs="Arial"/>
                <w:sz w:val="20"/>
                <w:szCs w:val="20"/>
              </w:rPr>
              <w:t>N/A</w:t>
            </w:r>
          </w:p>
        </w:tc>
        <w:tc>
          <w:tcPr>
            <w:tcW w:w="6263" w:type="dxa"/>
          </w:tcPr>
          <w:p w14:paraId="5FADEEBF" w14:textId="77777777" w:rsidR="001F0C54" w:rsidRPr="001F0C54" w:rsidRDefault="001F0C54" w:rsidP="001F0C54">
            <w:pPr>
              <w:rPr>
                <w:rFonts w:ascii="Arial" w:hAnsi="Arial" w:cs="Arial"/>
                <w:sz w:val="20"/>
                <w:szCs w:val="20"/>
              </w:rPr>
            </w:pPr>
            <w:r w:rsidRPr="001F0C54">
              <w:rPr>
                <w:rFonts w:ascii="Arial" w:hAnsi="Arial" w:cs="Arial"/>
                <w:sz w:val="20"/>
                <w:szCs w:val="20"/>
              </w:rPr>
              <w:t>NCUTCD recommends revising Table 2E-3 as follows:</w:t>
            </w:r>
          </w:p>
          <w:p w14:paraId="2EAD076E" w14:textId="20F3AF3D" w:rsidR="001F0C54" w:rsidRPr="001F0C54" w:rsidRDefault="001F0C54" w:rsidP="00084748">
            <w:pPr>
              <w:pStyle w:val="ListParagraph"/>
              <w:numPr>
                <w:ilvl w:val="0"/>
                <w:numId w:val="10"/>
              </w:numPr>
              <w:rPr>
                <w:rFonts w:ascii="Arial" w:hAnsi="Arial" w:cs="Arial"/>
                <w:sz w:val="20"/>
                <w:szCs w:val="20"/>
              </w:rPr>
            </w:pPr>
            <w:r w:rsidRPr="001F0C54">
              <w:rPr>
                <w:rFonts w:ascii="Arial" w:hAnsi="Arial" w:cs="Arial"/>
                <w:sz w:val="20"/>
                <w:szCs w:val="20"/>
              </w:rPr>
              <w:t>Revise the title from “Minimum Letter and Numeral Sizes for Expressway Guide Signs According to Sign Type” to “Expressway Guide Sign Minimum Letter and Numeral Sizes According to Sign Type” to make it easier for a reader to select the appropriate table</w:t>
            </w:r>
          </w:p>
          <w:p w14:paraId="3F02CBF8" w14:textId="0965F6CE" w:rsidR="001F0C54" w:rsidRPr="001F0C54" w:rsidRDefault="001F0C54" w:rsidP="00084748">
            <w:pPr>
              <w:pStyle w:val="ListParagraph"/>
              <w:numPr>
                <w:ilvl w:val="0"/>
                <w:numId w:val="10"/>
              </w:numPr>
              <w:rPr>
                <w:rFonts w:ascii="Arial" w:hAnsi="Arial" w:cs="Arial"/>
                <w:sz w:val="20"/>
                <w:szCs w:val="20"/>
              </w:rPr>
            </w:pPr>
            <w:r w:rsidRPr="001F0C54">
              <w:rPr>
                <w:rFonts w:ascii="Arial" w:hAnsi="Arial" w:cs="Arial"/>
                <w:sz w:val="20"/>
                <w:szCs w:val="20"/>
              </w:rPr>
              <w:t>Add a clarifying sentence at the top of the table to confirm which tables apply to freeways and which apply to expressways</w:t>
            </w:r>
          </w:p>
          <w:p w14:paraId="36589987" w14:textId="2106189A" w:rsidR="00AD3456" w:rsidRPr="001F0C54" w:rsidRDefault="001F0C54" w:rsidP="00084748">
            <w:pPr>
              <w:pStyle w:val="ListParagraph"/>
              <w:numPr>
                <w:ilvl w:val="0"/>
                <w:numId w:val="10"/>
              </w:numPr>
              <w:rPr>
                <w:rFonts w:ascii="Arial" w:hAnsi="Arial" w:cs="Arial"/>
                <w:sz w:val="20"/>
                <w:szCs w:val="20"/>
              </w:rPr>
            </w:pPr>
            <w:r w:rsidRPr="001F0C54">
              <w:rPr>
                <w:rFonts w:ascii="Arial" w:hAnsi="Arial" w:cs="Arial"/>
                <w:sz w:val="20"/>
                <w:szCs w:val="20"/>
              </w:rPr>
              <w:t>Refer to upper-case/lower-case text using only the height of the initial upper-case letter, and add to the Minimum Size value a footnote reference to Sec. 2A.08 and 2E.12, as this should reduce lower case text height errors during sign design (see NCUTCD comments on Chapter 2D), and because the lower-case letter heights shown are incorrect for Series E(modified)-Alternate</w:t>
            </w:r>
          </w:p>
        </w:tc>
      </w:tr>
      <w:tr w:rsidR="00AD3456" w14:paraId="30ECB442" w14:textId="77777777" w:rsidTr="00FF21DF">
        <w:trPr>
          <w:cantSplit/>
        </w:trPr>
        <w:tc>
          <w:tcPr>
            <w:tcW w:w="1170" w:type="dxa"/>
          </w:tcPr>
          <w:p w14:paraId="39306E1B" w14:textId="78C2AF5C" w:rsidR="00AD3456" w:rsidRPr="00A67B2B" w:rsidRDefault="00AD3456" w:rsidP="00AD3456">
            <w:pPr>
              <w:rPr>
                <w:rFonts w:ascii="Arial" w:hAnsi="Arial" w:cs="Arial"/>
                <w:sz w:val="20"/>
                <w:szCs w:val="20"/>
              </w:rPr>
            </w:pPr>
            <w:r>
              <w:rPr>
                <w:rFonts w:ascii="Arial" w:hAnsi="Arial" w:cs="Arial"/>
                <w:sz w:val="20"/>
                <w:szCs w:val="20"/>
              </w:rPr>
              <w:lastRenderedPageBreak/>
              <w:t>Table 2E-4</w:t>
            </w:r>
          </w:p>
        </w:tc>
        <w:tc>
          <w:tcPr>
            <w:tcW w:w="1167" w:type="dxa"/>
          </w:tcPr>
          <w:p w14:paraId="11FCD9A1" w14:textId="404828AC" w:rsidR="00AD3456" w:rsidRPr="00A67B2B" w:rsidRDefault="00AD3456" w:rsidP="00AD3456">
            <w:pPr>
              <w:jc w:val="center"/>
              <w:rPr>
                <w:rFonts w:ascii="Arial" w:hAnsi="Arial" w:cs="Arial"/>
                <w:sz w:val="20"/>
                <w:szCs w:val="20"/>
              </w:rPr>
            </w:pPr>
            <w:r>
              <w:rPr>
                <w:rFonts w:ascii="Arial" w:hAnsi="Arial" w:cs="Arial"/>
                <w:sz w:val="20"/>
                <w:szCs w:val="20"/>
              </w:rPr>
              <w:t>NO</w:t>
            </w:r>
          </w:p>
        </w:tc>
        <w:tc>
          <w:tcPr>
            <w:tcW w:w="1183" w:type="dxa"/>
          </w:tcPr>
          <w:p w14:paraId="2C35A478" w14:textId="2B4D16A4" w:rsidR="00AD3456" w:rsidRPr="00A67B2B" w:rsidRDefault="00AD3456" w:rsidP="00AD3456">
            <w:pPr>
              <w:jc w:val="center"/>
              <w:rPr>
                <w:rFonts w:ascii="Arial" w:hAnsi="Arial" w:cs="Arial"/>
                <w:sz w:val="20"/>
                <w:szCs w:val="20"/>
              </w:rPr>
            </w:pPr>
            <w:r>
              <w:rPr>
                <w:rFonts w:ascii="Arial" w:hAnsi="Arial" w:cs="Arial"/>
                <w:sz w:val="20"/>
                <w:szCs w:val="20"/>
              </w:rPr>
              <w:t>YES</w:t>
            </w:r>
          </w:p>
        </w:tc>
        <w:tc>
          <w:tcPr>
            <w:tcW w:w="1017" w:type="dxa"/>
          </w:tcPr>
          <w:p w14:paraId="20F3652A" w14:textId="476A6858" w:rsidR="00AD3456" w:rsidRPr="00A67B2B" w:rsidRDefault="00AD3456" w:rsidP="00AD3456">
            <w:pPr>
              <w:jc w:val="center"/>
              <w:rPr>
                <w:rFonts w:ascii="Arial" w:hAnsi="Arial" w:cs="Arial"/>
                <w:sz w:val="20"/>
                <w:szCs w:val="20"/>
              </w:rPr>
            </w:pPr>
            <w:r>
              <w:rPr>
                <w:rFonts w:ascii="Arial" w:hAnsi="Arial" w:cs="Arial"/>
                <w:sz w:val="20"/>
                <w:szCs w:val="20"/>
              </w:rPr>
              <w:t>N/A</w:t>
            </w:r>
          </w:p>
        </w:tc>
        <w:tc>
          <w:tcPr>
            <w:tcW w:w="6263" w:type="dxa"/>
          </w:tcPr>
          <w:p w14:paraId="397EA7BE" w14:textId="77777777" w:rsidR="00AD3456" w:rsidRPr="00AD3456" w:rsidRDefault="00AD3456" w:rsidP="00AD3456">
            <w:pPr>
              <w:rPr>
                <w:rFonts w:ascii="Arial" w:hAnsi="Arial" w:cs="Arial"/>
                <w:sz w:val="20"/>
                <w:szCs w:val="20"/>
              </w:rPr>
            </w:pPr>
            <w:r w:rsidRPr="00AD3456">
              <w:rPr>
                <w:rFonts w:ascii="Arial" w:hAnsi="Arial" w:cs="Arial"/>
                <w:sz w:val="20"/>
                <w:szCs w:val="20"/>
              </w:rPr>
              <w:t>NCUTCD recommends revising Table 2E-4 as follows:</w:t>
            </w:r>
          </w:p>
          <w:p w14:paraId="4AF5F9D1" w14:textId="31EF8B2A"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Revise the title from “Minimum Letter and Numeral Sizes for Freeway Guide Signs According to Interchange Classification” to “Freeway Guide Sign Minimum Letter and Numeral Sizes According to Interchange Classification” to make it easier for a reader to select the appropriate table</w:t>
            </w:r>
          </w:p>
          <w:p w14:paraId="597D9FF0" w14:textId="0A059DFA"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Add a clarifying sentence at the top of the table to confirm which tables apply to freeways and which apply to expressways</w:t>
            </w:r>
          </w:p>
          <w:p w14:paraId="436DB24C" w14:textId="147FE08D"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Change “Type of Interchange” to “Interchange Classification” to be consistent with terminology used in MUTCD text, and correct the section reference from 2E.32 to 2E.11</w:t>
            </w:r>
          </w:p>
          <w:p w14:paraId="625DEDF7" w14:textId="1FC14565"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Add a “post-mounted” column heading to better differentiate from the “overhead” column</w:t>
            </w:r>
          </w:p>
          <w:p w14:paraId="487F0D33" w14:textId="3372A274"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Add the word “Exit” before “Gore Signs” to be consistent with the name of the sign used elsewhere in the MUTCD</w:t>
            </w:r>
          </w:p>
          <w:p w14:paraId="347CC05E" w14:textId="54158C2D" w:rsidR="00AD3456" w:rsidRPr="00AD3456" w:rsidRDefault="00AD3456" w:rsidP="00084748">
            <w:pPr>
              <w:pStyle w:val="ListParagraph"/>
              <w:numPr>
                <w:ilvl w:val="0"/>
                <w:numId w:val="9"/>
              </w:numPr>
              <w:rPr>
                <w:rFonts w:ascii="Arial" w:hAnsi="Arial" w:cs="Arial"/>
                <w:sz w:val="20"/>
                <w:szCs w:val="20"/>
              </w:rPr>
            </w:pPr>
            <w:r w:rsidRPr="00AD3456">
              <w:rPr>
                <w:rFonts w:ascii="Arial" w:hAnsi="Arial" w:cs="Arial"/>
                <w:sz w:val="20"/>
                <w:szCs w:val="20"/>
              </w:rPr>
              <w:t>Refer to upper-case/lower-case text using only the height of the initial upper-case letter, and add to the Minimum Size value a footnote reference to Sec. 2A.08 and 2E.12, as this should reduce lower case text height errors during sign design (see NCUTCD comments on Chapter 2D), and because the lower-case letter heights shown are incorrect for Series E(modified)-Alternate</w:t>
            </w:r>
          </w:p>
        </w:tc>
      </w:tr>
      <w:tr w:rsidR="005B0143" w14:paraId="3ACC4447" w14:textId="77777777" w:rsidTr="00FF21DF">
        <w:trPr>
          <w:cantSplit/>
        </w:trPr>
        <w:tc>
          <w:tcPr>
            <w:tcW w:w="1170" w:type="dxa"/>
          </w:tcPr>
          <w:p w14:paraId="1AC9B43C" w14:textId="37DBB273" w:rsidR="005B0143" w:rsidRPr="00A67B2B" w:rsidRDefault="005B0143" w:rsidP="005B0143">
            <w:pPr>
              <w:rPr>
                <w:rFonts w:ascii="Arial" w:hAnsi="Arial" w:cs="Arial"/>
                <w:sz w:val="20"/>
                <w:szCs w:val="20"/>
              </w:rPr>
            </w:pPr>
            <w:r>
              <w:rPr>
                <w:rFonts w:ascii="Arial" w:hAnsi="Arial" w:cs="Arial"/>
                <w:sz w:val="20"/>
                <w:szCs w:val="20"/>
              </w:rPr>
              <w:lastRenderedPageBreak/>
              <w:t>Table 2E-5</w:t>
            </w:r>
          </w:p>
        </w:tc>
        <w:tc>
          <w:tcPr>
            <w:tcW w:w="1167" w:type="dxa"/>
          </w:tcPr>
          <w:p w14:paraId="47140FE1" w14:textId="05274B5E" w:rsidR="005B0143" w:rsidRPr="00A67B2B" w:rsidRDefault="005B0143" w:rsidP="005B0143">
            <w:pPr>
              <w:jc w:val="center"/>
              <w:rPr>
                <w:rFonts w:ascii="Arial" w:hAnsi="Arial" w:cs="Arial"/>
                <w:sz w:val="20"/>
                <w:szCs w:val="20"/>
              </w:rPr>
            </w:pPr>
            <w:r>
              <w:rPr>
                <w:rFonts w:ascii="Arial" w:hAnsi="Arial" w:cs="Arial"/>
                <w:sz w:val="20"/>
                <w:szCs w:val="20"/>
              </w:rPr>
              <w:t>NO</w:t>
            </w:r>
          </w:p>
        </w:tc>
        <w:tc>
          <w:tcPr>
            <w:tcW w:w="1183" w:type="dxa"/>
          </w:tcPr>
          <w:p w14:paraId="67B1F969" w14:textId="4F830447" w:rsidR="005B0143" w:rsidRPr="00A67B2B" w:rsidRDefault="005B0143" w:rsidP="005B0143">
            <w:pPr>
              <w:jc w:val="center"/>
              <w:rPr>
                <w:rFonts w:ascii="Arial" w:hAnsi="Arial" w:cs="Arial"/>
                <w:sz w:val="20"/>
                <w:szCs w:val="20"/>
              </w:rPr>
            </w:pPr>
            <w:r>
              <w:rPr>
                <w:rFonts w:ascii="Arial" w:hAnsi="Arial" w:cs="Arial"/>
                <w:sz w:val="20"/>
                <w:szCs w:val="20"/>
              </w:rPr>
              <w:t>YES</w:t>
            </w:r>
          </w:p>
        </w:tc>
        <w:tc>
          <w:tcPr>
            <w:tcW w:w="1017" w:type="dxa"/>
          </w:tcPr>
          <w:p w14:paraId="31BA26B5" w14:textId="7047FB4C" w:rsidR="005B0143" w:rsidRPr="00A67B2B" w:rsidRDefault="005B0143" w:rsidP="005B0143">
            <w:pPr>
              <w:jc w:val="center"/>
              <w:rPr>
                <w:rFonts w:ascii="Arial" w:hAnsi="Arial" w:cs="Arial"/>
                <w:sz w:val="20"/>
                <w:szCs w:val="20"/>
              </w:rPr>
            </w:pPr>
            <w:r>
              <w:rPr>
                <w:rFonts w:ascii="Arial" w:hAnsi="Arial" w:cs="Arial"/>
                <w:sz w:val="20"/>
                <w:szCs w:val="20"/>
              </w:rPr>
              <w:t>N/A</w:t>
            </w:r>
          </w:p>
        </w:tc>
        <w:tc>
          <w:tcPr>
            <w:tcW w:w="6263" w:type="dxa"/>
          </w:tcPr>
          <w:p w14:paraId="3A90A90F" w14:textId="77777777" w:rsidR="00311777" w:rsidRPr="00311777" w:rsidRDefault="00311777" w:rsidP="00311777">
            <w:pPr>
              <w:rPr>
                <w:rFonts w:ascii="Arial" w:hAnsi="Arial" w:cs="Arial"/>
                <w:sz w:val="20"/>
                <w:szCs w:val="20"/>
              </w:rPr>
            </w:pPr>
            <w:r w:rsidRPr="00311777">
              <w:rPr>
                <w:rFonts w:ascii="Arial" w:hAnsi="Arial" w:cs="Arial"/>
                <w:sz w:val="20"/>
                <w:szCs w:val="20"/>
              </w:rPr>
              <w:t>NCUTCD recommends revising Table 2E-5 as follows:</w:t>
            </w:r>
          </w:p>
          <w:p w14:paraId="5AB27991" w14:textId="2C2C589F"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Revise the title from “Minimum Letter and Numeral Sizes for Freeway Guide Signs According to Sign Type” to “Freeway Guide Sign Minimum Letter and Numeral Sizes According to Sign Type” to make it easier for a reader to select the appropriate table.</w:t>
            </w:r>
          </w:p>
          <w:p w14:paraId="0BEE96B5" w14:textId="647D0B6E"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Add a clarifying sentence at the top of the table to confirm which tables apply to freeways and which apply to expressways.</w:t>
            </w:r>
          </w:p>
          <w:p w14:paraId="5B1847DD" w14:textId="281C65E0"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Change “Type of Interchange” to “Interchange Classification” to be consistent with terminology used in MUTCD text, and correct the section reference from 2E.32 to 2E.11.</w:t>
            </w:r>
          </w:p>
          <w:p w14:paraId="4D89C645" w14:textId="7BAC9D53"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Add a “post-mounted” column heading to better differentiate from the “overhead” column</w:t>
            </w:r>
          </w:p>
          <w:p w14:paraId="39882EDE" w14:textId="7EC8E2AA"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Add the word “Exit” before “Gore Signs” to be consistent with the name of the sign used elsewhere in the MUTCD.</w:t>
            </w:r>
          </w:p>
          <w:p w14:paraId="387AC068" w14:textId="4B146A45"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Refer to upper-case/lower-case text using only the height of the initial upper-case letter, and add to the Minimum Size value a footnote reference to Sec. 2A.08 and 2E.12, as this should reduce lower case text height errors during sign design (see NCUTCD comments on Chapter 2D), and because the lower-case letter heights shown are incorrect for Series E(modified)-Alternate.</w:t>
            </w:r>
          </w:p>
          <w:p w14:paraId="583433BD" w14:textId="3005016C"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 xml:space="preserve">Adjust the order of the footnotes and correct the references (The table as presented in the </w:t>
            </w:r>
            <w:proofErr w:type="spellStart"/>
            <w:r w:rsidRPr="00311777">
              <w:rPr>
                <w:rFonts w:ascii="Arial" w:hAnsi="Arial" w:cs="Arial"/>
                <w:sz w:val="20"/>
                <w:szCs w:val="20"/>
              </w:rPr>
              <w:t>NPAhas</w:t>
            </w:r>
            <w:proofErr w:type="spellEnd"/>
            <w:r w:rsidRPr="00311777">
              <w:rPr>
                <w:rFonts w:ascii="Arial" w:hAnsi="Arial" w:cs="Arial"/>
                <w:sz w:val="20"/>
                <w:szCs w:val="20"/>
              </w:rPr>
              <w:t xml:space="preserve"> two footnotes both designated with a single asterisk).</w:t>
            </w:r>
          </w:p>
          <w:p w14:paraId="65B1D152" w14:textId="6B7CDBB1" w:rsidR="00311777" w:rsidRPr="00311777" w:rsidRDefault="00311777" w:rsidP="00084748">
            <w:pPr>
              <w:pStyle w:val="ListParagraph"/>
              <w:numPr>
                <w:ilvl w:val="0"/>
                <w:numId w:val="11"/>
              </w:numPr>
              <w:rPr>
                <w:rFonts w:ascii="Arial" w:hAnsi="Arial" w:cs="Arial"/>
                <w:sz w:val="20"/>
                <w:szCs w:val="20"/>
              </w:rPr>
            </w:pPr>
            <w:r w:rsidRPr="00311777">
              <w:rPr>
                <w:rFonts w:ascii="Arial" w:hAnsi="Arial" w:cs="Arial"/>
                <w:sz w:val="20"/>
                <w:szCs w:val="20"/>
              </w:rPr>
              <w:t xml:space="preserve">Revise arrow-per-lane sign dimensions as follows. Arrow-per-Lane signs are significantly larger than other forms of guide signing, as the sign must provide an arrow over each lane, and because the through and option arrow heights occupy a large portion of the bottom of the sign panel. Increased sign width and height greatly multiplies both weight and wind load to a support structure and can require a new sign structure that can add costs of up to $500,000 per installation as compared to other types of signs. This is a serious issue for agencies who own and manage these highways. A </w:t>
            </w:r>
            <w:proofErr w:type="gramStart"/>
            <w:r w:rsidRPr="00311777">
              <w:rPr>
                <w:rFonts w:ascii="Arial" w:hAnsi="Arial" w:cs="Arial"/>
                <w:sz w:val="20"/>
                <w:szCs w:val="20"/>
              </w:rPr>
              <w:t>human factors</w:t>
            </w:r>
            <w:proofErr w:type="gramEnd"/>
            <w:r w:rsidRPr="00311777">
              <w:rPr>
                <w:rFonts w:ascii="Arial" w:hAnsi="Arial" w:cs="Arial"/>
                <w:sz w:val="20"/>
                <w:szCs w:val="20"/>
              </w:rPr>
              <w:t xml:space="preserve"> experiment conducted in 2014 concluded that the height of arrows on Arrow-per-Lane signs using the dimensions in the NPA may be much larger than is needed. Agencies have successfully used the revised dimensions for arrow-per-lane signs with good legibility at a notable cost savings.</w:t>
            </w:r>
          </w:p>
          <w:p w14:paraId="71B813B3" w14:textId="00F3912A" w:rsidR="00311777" w:rsidRPr="00311777" w:rsidRDefault="00311777" w:rsidP="00084748">
            <w:pPr>
              <w:pStyle w:val="ListParagraph"/>
              <w:numPr>
                <w:ilvl w:val="1"/>
                <w:numId w:val="11"/>
              </w:numPr>
              <w:rPr>
                <w:rFonts w:ascii="Arial" w:hAnsi="Arial" w:cs="Arial"/>
                <w:sz w:val="20"/>
                <w:szCs w:val="20"/>
              </w:rPr>
            </w:pPr>
            <w:r w:rsidRPr="00311777">
              <w:rPr>
                <w:rFonts w:ascii="Arial" w:hAnsi="Arial" w:cs="Arial"/>
                <w:sz w:val="20"/>
                <w:szCs w:val="20"/>
              </w:rPr>
              <w:t>Revise the arrowhead width from 12” to 21.625”.</w:t>
            </w:r>
          </w:p>
          <w:p w14:paraId="3DD89CDC" w14:textId="1B149D6D" w:rsidR="00311777" w:rsidRPr="00311777" w:rsidRDefault="00311777" w:rsidP="00084748">
            <w:pPr>
              <w:pStyle w:val="ListParagraph"/>
              <w:numPr>
                <w:ilvl w:val="1"/>
                <w:numId w:val="11"/>
              </w:numPr>
              <w:rPr>
                <w:rFonts w:ascii="Arial" w:hAnsi="Arial" w:cs="Arial"/>
                <w:sz w:val="20"/>
                <w:szCs w:val="20"/>
              </w:rPr>
            </w:pPr>
            <w:r w:rsidRPr="00311777">
              <w:rPr>
                <w:rFonts w:ascii="Arial" w:hAnsi="Arial" w:cs="Arial"/>
                <w:sz w:val="20"/>
                <w:szCs w:val="20"/>
              </w:rPr>
              <w:t>Revise the shaft width from 7.75” to 8”.</w:t>
            </w:r>
          </w:p>
          <w:p w14:paraId="3A066DE0" w14:textId="00E815AD" w:rsidR="00311777" w:rsidRPr="00311777" w:rsidRDefault="00311777" w:rsidP="00084748">
            <w:pPr>
              <w:pStyle w:val="ListParagraph"/>
              <w:numPr>
                <w:ilvl w:val="1"/>
                <w:numId w:val="11"/>
              </w:numPr>
              <w:rPr>
                <w:rFonts w:ascii="Arial" w:hAnsi="Arial" w:cs="Arial"/>
                <w:sz w:val="20"/>
                <w:szCs w:val="20"/>
              </w:rPr>
            </w:pPr>
            <w:r w:rsidRPr="00311777">
              <w:rPr>
                <w:rFonts w:ascii="Arial" w:hAnsi="Arial" w:cs="Arial"/>
                <w:sz w:val="20"/>
                <w:szCs w:val="20"/>
              </w:rPr>
              <w:t>Revise the through and option arrow heights from 66” to 42”.</w:t>
            </w:r>
          </w:p>
          <w:p w14:paraId="4D6BC75E" w14:textId="629439DE" w:rsidR="005B0143" w:rsidRPr="00311777" w:rsidRDefault="00311777" w:rsidP="00084748">
            <w:pPr>
              <w:pStyle w:val="ListParagraph"/>
              <w:numPr>
                <w:ilvl w:val="1"/>
                <w:numId w:val="11"/>
              </w:numPr>
              <w:rPr>
                <w:rFonts w:ascii="Arial" w:hAnsi="Arial" w:cs="Arial"/>
                <w:sz w:val="20"/>
                <w:szCs w:val="20"/>
              </w:rPr>
            </w:pPr>
            <w:r w:rsidRPr="00311777">
              <w:rPr>
                <w:rFonts w:ascii="Arial" w:hAnsi="Arial" w:cs="Arial"/>
                <w:sz w:val="20"/>
                <w:szCs w:val="20"/>
              </w:rPr>
              <w:t>Revise the left, right, and split arrow heights from 55” to 36”.</w:t>
            </w:r>
          </w:p>
        </w:tc>
      </w:tr>
      <w:tr w:rsidR="00CA5614" w14:paraId="2830448A" w14:textId="77777777" w:rsidTr="00FF21DF">
        <w:trPr>
          <w:cantSplit/>
        </w:trPr>
        <w:tc>
          <w:tcPr>
            <w:tcW w:w="1170" w:type="dxa"/>
          </w:tcPr>
          <w:p w14:paraId="6ACF5045" w14:textId="4E53B8B3" w:rsidR="00CA5614" w:rsidRPr="00A67B2B" w:rsidRDefault="00CA5614" w:rsidP="00CA5614">
            <w:pPr>
              <w:rPr>
                <w:rFonts w:ascii="Arial" w:hAnsi="Arial" w:cs="Arial"/>
                <w:sz w:val="20"/>
                <w:szCs w:val="20"/>
              </w:rPr>
            </w:pPr>
            <w:r>
              <w:rPr>
                <w:rFonts w:ascii="Arial" w:hAnsi="Arial" w:cs="Arial"/>
                <w:sz w:val="20"/>
                <w:szCs w:val="20"/>
              </w:rPr>
              <w:t>2E.13</w:t>
            </w:r>
          </w:p>
        </w:tc>
        <w:tc>
          <w:tcPr>
            <w:tcW w:w="1167" w:type="dxa"/>
          </w:tcPr>
          <w:p w14:paraId="2E474E9E" w14:textId="36072B07" w:rsidR="00CA5614" w:rsidRPr="00A67B2B" w:rsidRDefault="00CA5614" w:rsidP="00CA5614">
            <w:pPr>
              <w:jc w:val="center"/>
              <w:rPr>
                <w:rFonts w:ascii="Arial" w:hAnsi="Arial" w:cs="Arial"/>
                <w:sz w:val="20"/>
                <w:szCs w:val="20"/>
              </w:rPr>
            </w:pPr>
            <w:r>
              <w:rPr>
                <w:rFonts w:ascii="Arial" w:hAnsi="Arial" w:cs="Arial"/>
                <w:sz w:val="20"/>
                <w:szCs w:val="20"/>
              </w:rPr>
              <w:t>YES</w:t>
            </w:r>
          </w:p>
        </w:tc>
        <w:tc>
          <w:tcPr>
            <w:tcW w:w="1183" w:type="dxa"/>
          </w:tcPr>
          <w:p w14:paraId="009FDE71" w14:textId="4C0A8A2D" w:rsidR="00CA5614" w:rsidRPr="00A67B2B" w:rsidRDefault="00CA5614" w:rsidP="00CA5614">
            <w:pPr>
              <w:jc w:val="center"/>
              <w:rPr>
                <w:rFonts w:ascii="Arial" w:hAnsi="Arial" w:cs="Arial"/>
                <w:sz w:val="20"/>
                <w:szCs w:val="20"/>
              </w:rPr>
            </w:pPr>
            <w:r>
              <w:rPr>
                <w:rFonts w:ascii="Arial" w:hAnsi="Arial" w:cs="Arial"/>
                <w:sz w:val="20"/>
                <w:szCs w:val="20"/>
              </w:rPr>
              <w:t>N/A</w:t>
            </w:r>
          </w:p>
        </w:tc>
        <w:tc>
          <w:tcPr>
            <w:tcW w:w="1017" w:type="dxa"/>
          </w:tcPr>
          <w:p w14:paraId="10253CC4" w14:textId="4B63C9FF" w:rsidR="00CA5614" w:rsidRPr="00A67B2B" w:rsidRDefault="00CA5614" w:rsidP="00CA5614">
            <w:pPr>
              <w:jc w:val="center"/>
              <w:rPr>
                <w:rFonts w:ascii="Arial" w:hAnsi="Arial" w:cs="Arial"/>
                <w:sz w:val="20"/>
                <w:szCs w:val="20"/>
              </w:rPr>
            </w:pPr>
            <w:r>
              <w:rPr>
                <w:rFonts w:ascii="Arial" w:hAnsi="Arial" w:cs="Arial"/>
                <w:sz w:val="20"/>
                <w:szCs w:val="20"/>
              </w:rPr>
              <w:t>N/A</w:t>
            </w:r>
          </w:p>
        </w:tc>
        <w:tc>
          <w:tcPr>
            <w:tcW w:w="6263" w:type="dxa"/>
          </w:tcPr>
          <w:p w14:paraId="7F98E904" w14:textId="16992660" w:rsidR="00CA5614" w:rsidRPr="00A67B2B" w:rsidRDefault="00CA5614" w:rsidP="00CA5614">
            <w:pPr>
              <w:rPr>
                <w:rFonts w:ascii="Arial" w:hAnsi="Arial" w:cs="Arial"/>
                <w:sz w:val="20"/>
                <w:szCs w:val="20"/>
              </w:rPr>
            </w:pPr>
            <w:r w:rsidRPr="00515929">
              <w:rPr>
                <w:rFonts w:ascii="Arial" w:hAnsi="Arial" w:cs="Arial"/>
                <w:sz w:val="20"/>
                <w:szCs w:val="20"/>
              </w:rPr>
              <w:t>NCUTCD agrees with 2E.</w:t>
            </w:r>
            <w:r>
              <w:rPr>
                <w:rFonts w:ascii="Arial" w:hAnsi="Arial" w:cs="Arial"/>
                <w:sz w:val="20"/>
                <w:szCs w:val="20"/>
              </w:rPr>
              <w:t>13</w:t>
            </w:r>
            <w:r w:rsidRPr="00515929">
              <w:rPr>
                <w:rFonts w:ascii="Arial" w:hAnsi="Arial" w:cs="Arial"/>
                <w:sz w:val="20"/>
                <w:szCs w:val="20"/>
              </w:rPr>
              <w:t xml:space="preserve"> as presented in the NPA.</w:t>
            </w:r>
          </w:p>
        </w:tc>
      </w:tr>
      <w:tr w:rsidR="00CA5614" w14:paraId="35F5B27E" w14:textId="77777777" w:rsidTr="00FF21DF">
        <w:trPr>
          <w:cantSplit/>
        </w:trPr>
        <w:tc>
          <w:tcPr>
            <w:tcW w:w="1170" w:type="dxa"/>
          </w:tcPr>
          <w:p w14:paraId="758C4CBD" w14:textId="66DDDEBF" w:rsidR="00CA5614" w:rsidRPr="00A67B2B" w:rsidRDefault="00CA5614" w:rsidP="00CA5614">
            <w:pPr>
              <w:rPr>
                <w:rFonts w:ascii="Arial" w:hAnsi="Arial" w:cs="Arial"/>
                <w:sz w:val="20"/>
                <w:szCs w:val="20"/>
              </w:rPr>
            </w:pPr>
            <w:r>
              <w:rPr>
                <w:rFonts w:ascii="Arial" w:hAnsi="Arial" w:cs="Arial"/>
                <w:sz w:val="20"/>
                <w:szCs w:val="20"/>
              </w:rPr>
              <w:t>2E.14</w:t>
            </w:r>
          </w:p>
        </w:tc>
        <w:tc>
          <w:tcPr>
            <w:tcW w:w="1167" w:type="dxa"/>
          </w:tcPr>
          <w:p w14:paraId="2268D29E" w14:textId="50028F51" w:rsidR="00CA5614" w:rsidRPr="00A67B2B" w:rsidRDefault="00CA5614" w:rsidP="00CA5614">
            <w:pPr>
              <w:jc w:val="center"/>
              <w:rPr>
                <w:rFonts w:ascii="Arial" w:hAnsi="Arial" w:cs="Arial"/>
                <w:sz w:val="20"/>
                <w:szCs w:val="20"/>
              </w:rPr>
            </w:pPr>
            <w:r>
              <w:rPr>
                <w:rFonts w:ascii="Arial" w:hAnsi="Arial" w:cs="Arial"/>
                <w:sz w:val="20"/>
                <w:szCs w:val="20"/>
              </w:rPr>
              <w:t>YES</w:t>
            </w:r>
          </w:p>
        </w:tc>
        <w:tc>
          <w:tcPr>
            <w:tcW w:w="1183" w:type="dxa"/>
          </w:tcPr>
          <w:p w14:paraId="2A64B6DD" w14:textId="0D40F570" w:rsidR="00CA5614" w:rsidRPr="00A67B2B" w:rsidRDefault="00CA5614" w:rsidP="00CA5614">
            <w:pPr>
              <w:jc w:val="center"/>
              <w:rPr>
                <w:rFonts w:ascii="Arial" w:hAnsi="Arial" w:cs="Arial"/>
                <w:sz w:val="20"/>
                <w:szCs w:val="20"/>
              </w:rPr>
            </w:pPr>
            <w:r>
              <w:rPr>
                <w:rFonts w:ascii="Arial" w:hAnsi="Arial" w:cs="Arial"/>
                <w:sz w:val="20"/>
                <w:szCs w:val="20"/>
              </w:rPr>
              <w:t>N/A</w:t>
            </w:r>
          </w:p>
        </w:tc>
        <w:tc>
          <w:tcPr>
            <w:tcW w:w="1017" w:type="dxa"/>
          </w:tcPr>
          <w:p w14:paraId="74C8105A" w14:textId="10148974" w:rsidR="00CA5614" w:rsidRPr="00A67B2B" w:rsidRDefault="00CA5614" w:rsidP="00CA5614">
            <w:pPr>
              <w:jc w:val="center"/>
              <w:rPr>
                <w:rFonts w:ascii="Arial" w:hAnsi="Arial" w:cs="Arial"/>
                <w:sz w:val="20"/>
                <w:szCs w:val="20"/>
              </w:rPr>
            </w:pPr>
            <w:r>
              <w:rPr>
                <w:rFonts w:ascii="Arial" w:hAnsi="Arial" w:cs="Arial"/>
                <w:sz w:val="20"/>
                <w:szCs w:val="20"/>
              </w:rPr>
              <w:t>N/A</w:t>
            </w:r>
          </w:p>
        </w:tc>
        <w:tc>
          <w:tcPr>
            <w:tcW w:w="6263" w:type="dxa"/>
          </w:tcPr>
          <w:p w14:paraId="3A284541" w14:textId="5896D34E" w:rsidR="00CA5614" w:rsidRPr="00A67B2B" w:rsidRDefault="00CA5614" w:rsidP="00CA5614">
            <w:pPr>
              <w:rPr>
                <w:rFonts w:ascii="Arial" w:hAnsi="Arial" w:cs="Arial"/>
                <w:sz w:val="20"/>
                <w:szCs w:val="20"/>
              </w:rPr>
            </w:pPr>
            <w:r w:rsidRPr="00515929">
              <w:rPr>
                <w:rFonts w:ascii="Arial" w:hAnsi="Arial" w:cs="Arial"/>
                <w:sz w:val="20"/>
                <w:szCs w:val="20"/>
              </w:rPr>
              <w:t>NCUTCD agrees with 2E.</w:t>
            </w:r>
            <w:r>
              <w:rPr>
                <w:rFonts w:ascii="Arial" w:hAnsi="Arial" w:cs="Arial"/>
                <w:sz w:val="20"/>
                <w:szCs w:val="20"/>
              </w:rPr>
              <w:t>14</w:t>
            </w:r>
            <w:r w:rsidRPr="00515929">
              <w:rPr>
                <w:rFonts w:ascii="Arial" w:hAnsi="Arial" w:cs="Arial"/>
                <w:sz w:val="20"/>
                <w:szCs w:val="20"/>
              </w:rPr>
              <w:t xml:space="preserve"> as presented in the NPA.</w:t>
            </w:r>
          </w:p>
        </w:tc>
      </w:tr>
      <w:tr w:rsidR="005C0F25" w14:paraId="123A5493" w14:textId="77777777" w:rsidTr="00FF21DF">
        <w:trPr>
          <w:cantSplit/>
        </w:trPr>
        <w:tc>
          <w:tcPr>
            <w:tcW w:w="1170" w:type="dxa"/>
          </w:tcPr>
          <w:p w14:paraId="3D96F44C" w14:textId="462860E3" w:rsidR="005C0F25" w:rsidRPr="00A67B2B" w:rsidRDefault="005C0F25" w:rsidP="005C0F25">
            <w:pPr>
              <w:rPr>
                <w:rFonts w:ascii="Arial" w:hAnsi="Arial" w:cs="Arial"/>
                <w:sz w:val="20"/>
                <w:szCs w:val="20"/>
              </w:rPr>
            </w:pPr>
            <w:r>
              <w:rPr>
                <w:rFonts w:ascii="Arial" w:hAnsi="Arial" w:cs="Arial"/>
                <w:sz w:val="20"/>
                <w:szCs w:val="20"/>
              </w:rPr>
              <w:t>2E.15</w:t>
            </w:r>
          </w:p>
        </w:tc>
        <w:tc>
          <w:tcPr>
            <w:tcW w:w="1167" w:type="dxa"/>
          </w:tcPr>
          <w:p w14:paraId="6326D203" w14:textId="71FE13D8" w:rsidR="005C0F25" w:rsidRPr="00A67B2B" w:rsidRDefault="005C0F25" w:rsidP="005C0F25">
            <w:pPr>
              <w:jc w:val="center"/>
              <w:rPr>
                <w:rFonts w:ascii="Arial" w:hAnsi="Arial" w:cs="Arial"/>
                <w:sz w:val="20"/>
                <w:szCs w:val="20"/>
              </w:rPr>
            </w:pPr>
            <w:r>
              <w:rPr>
                <w:rFonts w:ascii="Arial" w:hAnsi="Arial" w:cs="Arial"/>
                <w:sz w:val="20"/>
                <w:szCs w:val="20"/>
              </w:rPr>
              <w:t>NO</w:t>
            </w:r>
          </w:p>
        </w:tc>
        <w:tc>
          <w:tcPr>
            <w:tcW w:w="1183" w:type="dxa"/>
          </w:tcPr>
          <w:p w14:paraId="6353A517" w14:textId="3B4C3F57" w:rsidR="005C0F25" w:rsidRPr="00A67B2B" w:rsidRDefault="005C0F25" w:rsidP="005C0F25">
            <w:pPr>
              <w:jc w:val="center"/>
              <w:rPr>
                <w:rFonts w:ascii="Arial" w:hAnsi="Arial" w:cs="Arial"/>
                <w:sz w:val="20"/>
                <w:szCs w:val="20"/>
              </w:rPr>
            </w:pPr>
            <w:r>
              <w:rPr>
                <w:rFonts w:ascii="Arial" w:hAnsi="Arial" w:cs="Arial"/>
                <w:sz w:val="20"/>
                <w:szCs w:val="20"/>
              </w:rPr>
              <w:t>YES</w:t>
            </w:r>
          </w:p>
        </w:tc>
        <w:tc>
          <w:tcPr>
            <w:tcW w:w="1017" w:type="dxa"/>
          </w:tcPr>
          <w:p w14:paraId="1AF141B1" w14:textId="7726C432" w:rsidR="005C0F25" w:rsidRPr="00A67B2B" w:rsidRDefault="005C0F25" w:rsidP="005C0F25">
            <w:pPr>
              <w:jc w:val="center"/>
              <w:rPr>
                <w:rFonts w:ascii="Arial" w:hAnsi="Arial" w:cs="Arial"/>
                <w:sz w:val="20"/>
                <w:szCs w:val="20"/>
              </w:rPr>
            </w:pPr>
            <w:r>
              <w:rPr>
                <w:rFonts w:ascii="Arial" w:hAnsi="Arial" w:cs="Arial"/>
                <w:sz w:val="20"/>
                <w:szCs w:val="20"/>
              </w:rPr>
              <w:t>N/A</w:t>
            </w:r>
          </w:p>
        </w:tc>
        <w:tc>
          <w:tcPr>
            <w:tcW w:w="6263" w:type="dxa"/>
          </w:tcPr>
          <w:p w14:paraId="3471F114" w14:textId="250FA0C8" w:rsidR="005C0F25" w:rsidRPr="00A67B2B" w:rsidRDefault="005C0F25" w:rsidP="005C0F25">
            <w:pPr>
              <w:rPr>
                <w:rFonts w:ascii="Arial" w:hAnsi="Arial" w:cs="Arial"/>
                <w:sz w:val="20"/>
                <w:szCs w:val="20"/>
              </w:rPr>
            </w:pPr>
            <w:r w:rsidRPr="005C0F25">
              <w:rPr>
                <w:rFonts w:ascii="Arial" w:hAnsi="Arial" w:cs="Arial"/>
                <w:sz w:val="20"/>
                <w:szCs w:val="20"/>
              </w:rPr>
              <w:t>NCUTCD generally agrees with 2E.15 as presented in the NPA, with minor revisions for clarity.</w:t>
            </w:r>
          </w:p>
        </w:tc>
      </w:tr>
      <w:tr w:rsidR="005C0F25" w14:paraId="3723E3CF" w14:textId="77777777" w:rsidTr="00FF21DF">
        <w:trPr>
          <w:cantSplit/>
        </w:trPr>
        <w:tc>
          <w:tcPr>
            <w:tcW w:w="1170" w:type="dxa"/>
          </w:tcPr>
          <w:p w14:paraId="26369F09" w14:textId="0B618A22" w:rsidR="005C0F25" w:rsidRPr="00A67B2B" w:rsidRDefault="005C0F25" w:rsidP="005C0F25">
            <w:pPr>
              <w:rPr>
                <w:rFonts w:ascii="Arial" w:hAnsi="Arial" w:cs="Arial"/>
                <w:sz w:val="20"/>
                <w:szCs w:val="20"/>
              </w:rPr>
            </w:pPr>
            <w:r>
              <w:rPr>
                <w:rFonts w:ascii="Arial" w:hAnsi="Arial" w:cs="Arial"/>
                <w:sz w:val="20"/>
                <w:szCs w:val="20"/>
              </w:rPr>
              <w:t>2E.16</w:t>
            </w:r>
          </w:p>
        </w:tc>
        <w:tc>
          <w:tcPr>
            <w:tcW w:w="1167" w:type="dxa"/>
          </w:tcPr>
          <w:p w14:paraId="187FD54B" w14:textId="7F7A266C" w:rsidR="005C0F25" w:rsidRPr="00A67B2B" w:rsidRDefault="005C0F25" w:rsidP="005C0F25">
            <w:pPr>
              <w:jc w:val="center"/>
              <w:rPr>
                <w:rFonts w:ascii="Arial" w:hAnsi="Arial" w:cs="Arial"/>
                <w:sz w:val="20"/>
                <w:szCs w:val="20"/>
              </w:rPr>
            </w:pPr>
            <w:r>
              <w:rPr>
                <w:rFonts w:ascii="Arial" w:hAnsi="Arial" w:cs="Arial"/>
                <w:sz w:val="20"/>
                <w:szCs w:val="20"/>
              </w:rPr>
              <w:t>YES</w:t>
            </w:r>
          </w:p>
        </w:tc>
        <w:tc>
          <w:tcPr>
            <w:tcW w:w="1183" w:type="dxa"/>
          </w:tcPr>
          <w:p w14:paraId="7B265A7C" w14:textId="0C210C6D" w:rsidR="005C0F25" w:rsidRPr="00A67B2B" w:rsidRDefault="005C0F25" w:rsidP="005C0F25">
            <w:pPr>
              <w:jc w:val="center"/>
              <w:rPr>
                <w:rFonts w:ascii="Arial" w:hAnsi="Arial" w:cs="Arial"/>
                <w:sz w:val="20"/>
                <w:szCs w:val="20"/>
              </w:rPr>
            </w:pPr>
            <w:r>
              <w:rPr>
                <w:rFonts w:ascii="Arial" w:hAnsi="Arial" w:cs="Arial"/>
                <w:sz w:val="20"/>
                <w:szCs w:val="20"/>
              </w:rPr>
              <w:t>N/A</w:t>
            </w:r>
          </w:p>
        </w:tc>
        <w:tc>
          <w:tcPr>
            <w:tcW w:w="1017" w:type="dxa"/>
          </w:tcPr>
          <w:p w14:paraId="096A48C0" w14:textId="6AE66991" w:rsidR="005C0F25" w:rsidRPr="00A67B2B" w:rsidRDefault="005C0F25" w:rsidP="005C0F25">
            <w:pPr>
              <w:jc w:val="center"/>
              <w:rPr>
                <w:rFonts w:ascii="Arial" w:hAnsi="Arial" w:cs="Arial"/>
                <w:sz w:val="20"/>
                <w:szCs w:val="20"/>
              </w:rPr>
            </w:pPr>
            <w:r>
              <w:rPr>
                <w:rFonts w:ascii="Arial" w:hAnsi="Arial" w:cs="Arial"/>
                <w:sz w:val="20"/>
                <w:szCs w:val="20"/>
              </w:rPr>
              <w:t>N/A</w:t>
            </w:r>
          </w:p>
        </w:tc>
        <w:tc>
          <w:tcPr>
            <w:tcW w:w="6263" w:type="dxa"/>
          </w:tcPr>
          <w:p w14:paraId="4D75B169" w14:textId="7B9EC24F" w:rsidR="005C0F25" w:rsidRPr="00A67B2B" w:rsidRDefault="005C0F25" w:rsidP="005C0F25">
            <w:pPr>
              <w:rPr>
                <w:rFonts w:ascii="Arial" w:hAnsi="Arial" w:cs="Arial"/>
                <w:sz w:val="20"/>
                <w:szCs w:val="20"/>
              </w:rPr>
            </w:pPr>
            <w:r w:rsidRPr="00515929">
              <w:rPr>
                <w:rFonts w:ascii="Arial" w:hAnsi="Arial" w:cs="Arial"/>
                <w:sz w:val="20"/>
                <w:szCs w:val="20"/>
              </w:rPr>
              <w:t>NCUTCD agrees with 2E.</w:t>
            </w:r>
            <w:r>
              <w:rPr>
                <w:rFonts w:ascii="Arial" w:hAnsi="Arial" w:cs="Arial"/>
                <w:sz w:val="20"/>
                <w:szCs w:val="20"/>
              </w:rPr>
              <w:t>16</w:t>
            </w:r>
            <w:r w:rsidRPr="00515929">
              <w:rPr>
                <w:rFonts w:ascii="Arial" w:hAnsi="Arial" w:cs="Arial"/>
                <w:sz w:val="20"/>
                <w:szCs w:val="20"/>
              </w:rPr>
              <w:t xml:space="preserve"> as presented in the NPA.</w:t>
            </w:r>
          </w:p>
        </w:tc>
      </w:tr>
      <w:tr w:rsidR="005C0F25" w14:paraId="5B70142F" w14:textId="77777777" w:rsidTr="00FF21DF">
        <w:trPr>
          <w:cantSplit/>
        </w:trPr>
        <w:tc>
          <w:tcPr>
            <w:tcW w:w="1170" w:type="dxa"/>
          </w:tcPr>
          <w:p w14:paraId="7F504578" w14:textId="7EEABAB7" w:rsidR="005C0F25" w:rsidRPr="00A67B2B" w:rsidRDefault="005C0F25" w:rsidP="005C0F25">
            <w:pPr>
              <w:rPr>
                <w:rFonts w:ascii="Arial" w:hAnsi="Arial" w:cs="Arial"/>
                <w:sz w:val="20"/>
                <w:szCs w:val="20"/>
              </w:rPr>
            </w:pPr>
            <w:r>
              <w:rPr>
                <w:rFonts w:ascii="Arial" w:hAnsi="Arial" w:cs="Arial"/>
                <w:sz w:val="20"/>
                <w:szCs w:val="20"/>
              </w:rPr>
              <w:t>2E.17</w:t>
            </w:r>
          </w:p>
        </w:tc>
        <w:tc>
          <w:tcPr>
            <w:tcW w:w="1167" w:type="dxa"/>
          </w:tcPr>
          <w:p w14:paraId="45860DEC" w14:textId="2AE3AE3D" w:rsidR="005C0F25" w:rsidRPr="00A67B2B" w:rsidRDefault="005C0F25" w:rsidP="005C0F25">
            <w:pPr>
              <w:jc w:val="center"/>
              <w:rPr>
                <w:rFonts w:ascii="Arial" w:hAnsi="Arial" w:cs="Arial"/>
                <w:sz w:val="20"/>
                <w:szCs w:val="20"/>
              </w:rPr>
            </w:pPr>
            <w:r>
              <w:rPr>
                <w:rFonts w:ascii="Arial" w:hAnsi="Arial" w:cs="Arial"/>
                <w:sz w:val="20"/>
                <w:szCs w:val="20"/>
              </w:rPr>
              <w:t>YES</w:t>
            </w:r>
          </w:p>
        </w:tc>
        <w:tc>
          <w:tcPr>
            <w:tcW w:w="1183" w:type="dxa"/>
          </w:tcPr>
          <w:p w14:paraId="42D0DDFE" w14:textId="7BA036D8" w:rsidR="005C0F25" w:rsidRPr="00A67B2B" w:rsidRDefault="005C0F25" w:rsidP="005C0F25">
            <w:pPr>
              <w:jc w:val="center"/>
              <w:rPr>
                <w:rFonts w:ascii="Arial" w:hAnsi="Arial" w:cs="Arial"/>
                <w:sz w:val="20"/>
                <w:szCs w:val="20"/>
              </w:rPr>
            </w:pPr>
            <w:r>
              <w:rPr>
                <w:rFonts w:ascii="Arial" w:hAnsi="Arial" w:cs="Arial"/>
                <w:sz w:val="20"/>
                <w:szCs w:val="20"/>
              </w:rPr>
              <w:t>N/A</w:t>
            </w:r>
          </w:p>
        </w:tc>
        <w:tc>
          <w:tcPr>
            <w:tcW w:w="1017" w:type="dxa"/>
          </w:tcPr>
          <w:p w14:paraId="61E12925" w14:textId="4C64F0C2" w:rsidR="005C0F25" w:rsidRPr="00A67B2B" w:rsidRDefault="005C0F25" w:rsidP="005C0F25">
            <w:pPr>
              <w:jc w:val="center"/>
              <w:rPr>
                <w:rFonts w:ascii="Arial" w:hAnsi="Arial" w:cs="Arial"/>
                <w:sz w:val="20"/>
                <w:szCs w:val="20"/>
              </w:rPr>
            </w:pPr>
            <w:r>
              <w:rPr>
                <w:rFonts w:ascii="Arial" w:hAnsi="Arial" w:cs="Arial"/>
                <w:sz w:val="20"/>
                <w:szCs w:val="20"/>
              </w:rPr>
              <w:t>N/A</w:t>
            </w:r>
          </w:p>
        </w:tc>
        <w:tc>
          <w:tcPr>
            <w:tcW w:w="6263" w:type="dxa"/>
          </w:tcPr>
          <w:p w14:paraId="15F46269" w14:textId="47710BBF" w:rsidR="005C0F25" w:rsidRPr="00A67B2B" w:rsidRDefault="005C0F25" w:rsidP="005C0F25">
            <w:pPr>
              <w:rPr>
                <w:rFonts w:ascii="Arial" w:hAnsi="Arial" w:cs="Arial"/>
                <w:sz w:val="20"/>
                <w:szCs w:val="20"/>
              </w:rPr>
            </w:pPr>
            <w:r w:rsidRPr="005C0F25">
              <w:rPr>
                <w:rFonts w:ascii="Arial" w:hAnsi="Arial" w:cs="Arial"/>
                <w:sz w:val="20"/>
                <w:szCs w:val="20"/>
              </w:rPr>
              <w:t>NCUTCD generally agrees with 2E.17 as presented in the NPA with very minor editorial revisions.</w:t>
            </w:r>
          </w:p>
        </w:tc>
      </w:tr>
      <w:tr w:rsidR="005C0F25" w14:paraId="53B869D4" w14:textId="77777777" w:rsidTr="00FF21DF">
        <w:trPr>
          <w:cantSplit/>
        </w:trPr>
        <w:tc>
          <w:tcPr>
            <w:tcW w:w="1170" w:type="dxa"/>
          </w:tcPr>
          <w:p w14:paraId="363B2CAF" w14:textId="0A38AEAD" w:rsidR="005C0F25" w:rsidRPr="00A67B2B" w:rsidRDefault="000F4CDE" w:rsidP="005C0F25">
            <w:pPr>
              <w:rPr>
                <w:rFonts w:ascii="Arial" w:hAnsi="Arial" w:cs="Arial"/>
                <w:sz w:val="20"/>
                <w:szCs w:val="20"/>
              </w:rPr>
            </w:pPr>
            <w:r>
              <w:rPr>
                <w:rFonts w:ascii="Arial" w:hAnsi="Arial" w:cs="Arial"/>
                <w:sz w:val="20"/>
                <w:szCs w:val="20"/>
              </w:rPr>
              <w:lastRenderedPageBreak/>
              <w:t>2E.18</w:t>
            </w:r>
          </w:p>
        </w:tc>
        <w:tc>
          <w:tcPr>
            <w:tcW w:w="1167" w:type="dxa"/>
          </w:tcPr>
          <w:p w14:paraId="172E115D" w14:textId="64314753" w:rsidR="005C0F25" w:rsidRPr="00A67B2B" w:rsidRDefault="000F4CDE" w:rsidP="005C0F25">
            <w:pPr>
              <w:jc w:val="center"/>
              <w:rPr>
                <w:rFonts w:ascii="Arial" w:hAnsi="Arial" w:cs="Arial"/>
                <w:sz w:val="20"/>
                <w:szCs w:val="20"/>
              </w:rPr>
            </w:pPr>
            <w:r>
              <w:rPr>
                <w:rFonts w:ascii="Arial" w:hAnsi="Arial" w:cs="Arial"/>
                <w:sz w:val="20"/>
                <w:szCs w:val="20"/>
              </w:rPr>
              <w:t>NO</w:t>
            </w:r>
          </w:p>
        </w:tc>
        <w:tc>
          <w:tcPr>
            <w:tcW w:w="1183" w:type="dxa"/>
          </w:tcPr>
          <w:p w14:paraId="5D5CE3D1" w14:textId="3A961776" w:rsidR="005C0F25" w:rsidRPr="00A67B2B" w:rsidRDefault="000F4CDE" w:rsidP="005C0F25">
            <w:pPr>
              <w:jc w:val="center"/>
              <w:rPr>
                <w:rFonts w:ascii="Arial" w:hAnsi="Arial" w:cs="Arial"/>
                <w:sz w:val="20"/>
                <w:szCs w:val="20"/>
              </w:rPr>
            </w:pPr>
            <w:r>
              <w:rPr>
                <w:rFonts w:ascii="Arial" w:hAnsi="Arial" w:cs="Arial"/>
                <w:sz w:val="20"/>
                <w:szCs w:val="20"/>
              </w:rPr>
              <w:t>NO</w:t>
            </w:r>
          </w:p>
        </w:tc>
        <w:tc>
          <w:tcPr>
            <w:tcW w:w="1017" w:type="dxa"/>
          </w:tcPr>
          <w:p w14:paraId="4F9CAA42" w14:textId="159FDD65" w:rsidR="005C0F25" w:rsidRPr="00A67B2B" w:rsidRDefault="000F4CDE" w:rsidP="005C0F25">
            <w:pPr>
              <w:jc w:val="center"/>
              <w:rPr>
                <w:rFonts w:ascii="Arial" w:hAnsi="Arial" w:cs="Arial"/>
                <w:sz w:val="20"/>
                <w:szCs w:val="20"/>
              </w:rPr>
            </w:pPr>
            <w:r>
              <w:rPr>
                <w:rFonts w:ascii="Arial" w:hAnsi="Arial" w:cs="Arial"/>
                <w:sz w:val="20"/>
                <w:szCs w:val="20"/>
              </w:rPr>
              <w:t>YES</w:t>
            </w:r>
          </w:p>
        </w:tc>
        <w:tc>
          <w:tcPr>
            <w:tcW w:w="6263" w:type="dxa"/>
          </w:tcPr>
          <w:p w14:paraId="3DCE837E" w14:textId="77777777" w:rsidR="000F4CDE" w:rsidRPr="000F4CDE" w:rsidRDefault="000F4CDE" w:rsidP="000F4CDE">
            <w:pPr>
              <w:rPr>
                <w:rFonts w:ascii="Arial" w:hAnsi="Arial" w:cs="Arial"/>
                <w:sz w:val="20"/>
                <w:szCs w:val="20"/>
              </w:rPr>
            </w:pPr>
            <w:r w:rsidRPr="000F4CDE">
              <w:rPr>
                <w:rFonts w:ascii="Arial" w:hAnsi="Arial" w:cs="Arial"/>
                <w:sz w:val="20"/>
                <w:szCs w:val="20"/>
              </w:rPr>
              <w:t>NCUTCD recommends revising 2E.18 as follows:</w:t>
            </w:r>
          </w:p>
          <w:p w14:paraId="36973B89" w14:textId="74B8CE38" w:rsidR="000F4CDE" w:rsidRPr="000F4CDE" w:rsidRDefault="000F4CDE" w:rsidP="00084748">
            <w:pPr>
              <w:pStyle w:val="ListParagraph"/>
              <w:numPr>
                <w:ilvl w:val="0"/>
                <w:numId w:val="12"/>
              </w:numPr>
              <w:rPr>
                <w:rFonts w:ascii="Arial" w:hAnsi="Arial" w:cs="Arial"/>
                <w:sz w:val="20"/>
                <w:szCs w:val="20"/>
              </w:rPr>
            </w:pPr>
            <w:r w:rsidRPr="000F4CDE">
              <w:rPr>
                <w:rFonts w:ascii="Arial" w:hAnsi="Arial" w:cs="Arial"/>
                <w:sz w:val="20"/>
                <w:szCs w:val="20"/>
              </w:rPr>
              <w:t>Delete the new Standard material that calls for directional arrows on post-mounted Exit Direction signs to be at the bottom of the sign and centered under the legend. NCUTCD does not agree with this change. This is inconsistent with accepted signing practice in many states and contradicts the designs depicted in numerous figures in Part 2. Placing the arrow to the side of the legend on a sign is consistent with human factors guidelines and can reinforce the directionality of that arrow, similar to arrow placement on D1 and other signs.</w:t>
            </w:r>
          </w:p>
          <w:p w14:paraId="62D3CA8A" w14:textId="66537A27" w:rsidR="000F4CDE" w:rsidRPr="000F4CDE" w:rsidRDefault="000F4CDE" w:rsidP="00084748">
            <w:pPr>
              <w:pStyle w:val="ListParagraph"/>
              <w:numPr>
                <w:ilvl w:val="0"/>
                <w:numId w:val="12"/>
              </w:numPr>
              <w:rPr>
                <w:rFonts w:ascii="Arial" w:hAnsi="Arial" w:cs="Arial"/>
                <w:sz w:val="20"/>
                <w:szCs w:val="20"/>
              </w:rPr>
            </w:pPr>
            <w:r w:rsidRPr="000F4CDE">
              <w:rPr>
                <w:rFonts w:ascii="Arial" w:hAnsi="Arial" w:cs="Arial"/>
                <w:sz w:val="20"/>
                <w:szCs w:val="20"/>
              </w:rPr>
              <w:t>Add a reference to post-mounted Exit Direction signs to the Option statement, to allow the arrow at the bottom at the discretion of the practitioner or agency.</w:t>
            </w:r>
          </w:p>
          <w:p w14:paraId="483C7DF1" w14:textId="394A6B16" w:rsidR="005C0F25" w:rsidRPr="000F4CDE" w:rsidRDefault="000F4CDE" w:rsidP="00084748">
            <w:pPr>
              <w:pStyle w:val="ListParagraph"/>
              <w:numPr>
                <w:ilvl w:val="0"/>
                <w:numId w:val="12"/>
              </w:numPr>
              <w:rPr>
                <w:rFonts w:ascii="Arial" w:hAnsi="Arial" w:cs="Arial"/>
                <w:sz w:val="20"/>
                <w:szCs w:val="20"/>
              </w:rPr>
            </w:pPr>
            <w:r w:rsidRPr="000F4CDE">
              <w:rPr>
                <w:rFonts w:ascii="Arial" w:hAnsi="Arial" w:cs="Arial"/>
                <w:sz w:val="20"/>
                <w:szCs w:val="20"/>
              </w:rPr>
              <w:t>Other editorial revisions as appropriate.</w:t>
            </w:r>
          </w:p>
        </w:tc>
      </w:tr>
      <w:tr w:rsidR="00BA2C62" w14:paraId="7AA02418" w14:textId="77777777" w:rsidTr="00FF21DF">
        <w:trPr>
          <w:cantSplit/>
        </w:trPr>
        <w:tc>
          <w:tcPr>
            <w:tcW w:w="1170" w:type="dxa"/>
          </w:tcPr>
          <w:p w14:paraId="47CE67B7" w14:textId="377DB00B" w:rsidR="00BA2C62" w:rsidRPr="00A67B2B" w:rsidRDefault="00BA2C62" w:rsidP="00BA2C62">
            <w:pPr>
              <w:rPr>
                <w:rFonts w:ascii="Arial" w:hAnsi="Arial" w:cs="Arial"/>
                <w:sz w:val="20"/>
                <w:szCs w:val="20"/>
              </w:rPr>
            </w:pPr>
            <w:r>
              <w:rPr>
                <w:rFonts w:ascii="Arial" w:hAnsi="Arial" w:cs="Arial"/>
                <w:sz w:val="20"/>
                <w:szCs w:val="20"/>
              </w:rPr>
              <w:t>2E.19</w:t>
            </w:r>
          </w:p>
        </w:tc>
        <w:tc>
          <w:tcPr>
            <w:tcW w:w="1167" w:type="dxa"/>
          </w:tcPr>
          <w:p w14:paraId="546DA0C2" w14:textId="333190C6" w:rsidR="00BA2C62" w:rsidRPr="00A67B2B" w:rsidRDefault="00BA2C62" w:rsidP="00BA2C62">
            <w:pPr>
              <w:jc w:val="center"/>
              <w:rPr>
                <w:rFonts w:ascii="Arial" w:hAnsi="Arial" w:cs="Arial"/>
                <w:sz w:val="20"/>
                <w:szCs w:val="20"/>
              </w:rPr>
            </w:pPr>
            <w:r>
              <w:rPr>
                <w:rFonts w:ascii="Arial" w:hAnsi="Arial" w:cs="Arial"/>
                <w:sz w:val="20"/>
                <w:szCs w:val="20"/>
              </w:rPr>
              <w:t>YES</w:t>
            </w:r>
          </w:p>
        </w:tc>
        <w:tc>
          <w:tcPr>
            <w:tcW w:w="1183" w:type="dxa"/>
          </w:tcPr>
          <w:p w14:paraId="0CBD250C" w14:textId="0F8BBDF2" w:rsidR="00BA2C62" w:rsidRPr="00A67B2B" w:rsidRDefault="00BA2C62" w:rsidP="00BA2C62">
            <w:pPr>
              <w:jc w:val="center"/>
              <w:rPr>
                <w:rFonts w:ascii="Arial" w:hAnsi="Arial" w:cs="Arial"/>
                <w:sz w:val="20"/>
                <w:szCs w:val="20"/>
              </w:rPr>
            </w:pPr>
            <w:r>
              <w:rPr>
                <w:rFonts w:ascii="Arial" w:hAnsi="Arial" w:cs="Arial"/>
                <w:sz w:val="20"/>
                <w:szCs w:val="20"/>
              </w:rPr>
              <w:t>N/A</w:t>
            </w:r>
          </w:p>
        </w:tc>
        <w:tc>
          <w:tcPr>
            <w:tcW w:w="1017" w:type="dxa"/>
          </w:tcPr>
          <w:p w14:paraId="4F42E66B" w14:textId="7F02A15C" w:rsidR="00BA2C62" w:rsidRPr="00A67B2B" w:rsidRDefault="00BA2C62" w:rsidP="00BA2C62">
            <w:pPr>
              <w:jc w:val="center"/>
              <w:rPr>
                <w:rFonts w:ascii="Arial" w:hAnsi="Arial" w:cs="Arial"/>
                <w:sz w:val="20"/>
                <w:szCs w:val="20"/>
              </w:rPr>
            </w:pPr>
            <w:r>
              <w:rPr>
                <w:rFonts w:ascii="Arial" w:hAnsi="Arial" w:cs="Arial"/>
                <w:sz w:val="20"/>
                <w:szCs w:val="20"/>
              </w:rPr>
              <w:t>N/A</w:t>
            </w:r>
          </w:p>
        </w:tc>
        <w:tc>
          <w:tcPr>
            <w:tcW w:w="6263" w:type="dxa"/>
          </w:tcPr>
          <w:p w14:paraId="548E8564" w14:textId="6D046E06" w:rsidR="00BA2C62" w:rsidRPr="00A67B2B" w:rsidRDefault="00BA2C62" w:rsidP="00BA2C62">
            <w:pPr>
              <w:rPr>
                <w:rFonts w:ascii="Arial" w:hAnsi="Arial" w:cs="Arial"/>
                <w:sz w:val="20"/>
                <w:szCs w:val="20"/>
              </w:rPr>
            </w:pPr>
            <w:r w:rsidRPr="00BA2C62">
              <w:rPr>
                <w:rFonts w:ascii="Arial" w:hAnsi="Arial" w:cs="Arial"/>
                <w:sz w:val="20"/>
                <w:szCs w:val="20"/>
              </w:rPr>
              <w:t>NCUTCD generally agrees with 2E.19 as presented in the NPA with minor editorial revisions.</w:t>
            </w:r>
          </w:p>
        </w:tc>
      </w:tr>
      <w:tr w:rsidR="00F21FDB" w14:paraId="7D919349" w14:textId="77777777" w:rsidTr="00FF21DF">
        <w:trPr>
          <w:cantSplit/>
        </w:trPr>
        <w:tc>
          <w:tcPr>
            <w:tcW w:w="1170" w:type="dxa"/>
          </w:tcPr>
          <w:p w14:paraId="0CE2FE04" w14:textId="4D26D515" w:rsidR="00F21FDB" w:rsidRPr="00A67B2B" w:rsidRDefault="00F21FDB" w:rsidP="00F21FDB">
            <w:pPr>
              <w:rPr>
                <w:rFonts w:ascii="Arial" w:hAnsi="Arial" w:cs="Arial"/>
                <w:sz w:val="20"/>
                <w:szCs w:val="20"/>
              </w:rPr>
            </w:pPr>
            <w:r>
              <w:rPr>
                <w:rFonts w:ascii="Arial" w:hAnsi="Arial" w:cs="Arial"/>
                <w:sz w:val="20"/>
                <w:szCs w:val="20"/>
              </w:rPr>
              <w:t>2E.20</w:t>
            </w:r>
          </w:p>
        </w:tc>
        <w:tc>
          <w:tcPr>
            <w:tcW w:w="1167" w:type="dxa"/>
          </w:tcPr>
          <w:p w14:paraId="7B378F8E" w14:textId="29E7B02D" w:rsidR="00F21FDB" w:rsidRPr="00A67B2B" w:rsidRDefault="00F21FDB" w:rsidP="00F21FDB">
            <w:pPr>
              <w:jc w:val="center"/>
              <w:rPr>
                <w:rFonts w:ascii="Arial" w:hAnsi="Arial" w:cs="Arial"/>
                <w:sz w:val="20"/>
                <w:szCs w:val="20"/>
              </w:rPr>
            </w:pPr>
            <w:r>
              <w:rPr>
                <w:rFonts w:ascii="Arial" w:hAnsi="Arial" w:cs="Arial"/>
                <w:sz w:val="20"/>
                <w:szCs w:val="20"/>
              </w:rPr>
              <w:t>NO</w:t>
            </w:r>
          </w:p>
        </w:tc>
        <w:tc>
          <w:tcPr>
            <w:tcW w:w="1183" w:type="dxa"/>
          </w:tcPr>
          <w:p w14:paraId="1D8B2BF4" w14:textId="385E845E" w:rsidR="00F21FDB" w:rsidRPr="00A67B2B" w:rsidRDefault="00F21FDB" w:rsidP="00F21FDB">
            <w:pPr>
              <w:jc w:val="center"/>
              <w:rPr>
                <w:rFonts w:ascii="Arial" w:hAnsi="Arial" w:cs="Arial"/>
                <w:sz w:val="20"/>
                <w:szCs w:val="20"/>
              </w:rPr>
            </w:pPr>
            <w:r>
              <w:rPr>
                <w:rFonts w:ascii="Arial" w:hAnsi="Arial" w:cs="Arial"/>
                <w:sz w:val="20"/>
                <w:szCs w:val="20"/>
              </w:rPr>
              <w:t>YES</w:t>
            </w:r>
          </w:p>
        </w:tc>
        <w:tc>
          <w:tcPr>
            <w:tcW w:w="1017" w:type="dxa"/>
          </w:tcPr>
          <w:p w14:paraId="7F2202BC" w14:textId="1D08D1B5" w:rsidR="00F21FDB" w:rsidRPr="00A67B2B" w:rsidRDefault="00F21FDB" w:rsidP="00F21FDB">
            <w:pPr>
              <w:jc w:val="center"/>
              <w:rPr>
                <w:rFonts w:ascii="Arial" w:hAnsi="Arial" w:cs="Arial"/>
                <w:sz w:val="20"/>
                <w:szCs w:val="20"/>
              </w:rPr>
            </w:pPr>
            <w:r>
              <w:rPr>
                <w:rFonts w:ascii="Arial" w:hAnsi="Arial" w:cs="Arial"/>
                <w:sz w:val="20"/>
                <w:szCs w:val="20"/>
              </w:rPr>
              <w:t>N/A</w:t>
            </w:r>
          </w:p>
        </w:tc>
        <w:tc>
          <w:tcPr>
            <w:tcW w:w="6263" w:type="dxa"/>
          </w:tcPr>
          <w:p w14:paraId="6A189269" w14:textId="77777777" w:rsidR="00F21FDB" w:rsidRPr="00F21FDB" w:rsidRDefault="00F21FDB" w:rsidP="00F21FDB">
            <w:pPr>
              <w:rPr>
                <w:rFonts w:ascii="Arial" w:hAnsi="Arial" w:cs="Arial"/>
                <w:sz w:val="20"/>
                <w:szCs w:val="20"/>
              </w:rPr>
            </w:pPr>
            <w:r w:rsidRPr="00F21FDB">
              <w:rPr>
                <w:rFonts w:ascii="Arial" w:hAnsi="Arial" w:cs="Arial"/>
                <w:sz w:val="20"/>
                <w:szCs w:val="20"/>
              </w:rPr>
              <w:t>NCUTCD generally agrees with 2E.20 as presented in the NPA, but recommends revising as follows:</w:t>
            </w:r>
          </w:p>
          <w:p w14:paraId="4BB5B018" w14:textId="2781971E" w:rsidR="00F21FDB" w:rsidRPr="00F21FDB" w:rsidRDefault="00F21FDB" w:rsidP="00084748">
            <w:pPr>
              <w:pStyle w:val="ListParagraph"/>
              <w:numPr>
                <w:ilvl w:val="0"/>
                <w:numId w:val="13"/>
              </w:numPr>
              <w:rPr>
                <w:rFonts w:ascii="Arial" w:hAnsi="Arial" w:cs="Arial"/>
                <w:sz w:val="20"/>
                <w:szCs w:val="20"/>
              </w:rPr>
            </w:pPr>
            <w:r w:rsidRPr="00F21FDB">
              <w:rPr>
                <w:rFonts w:ascii="Arial" w:hAnsi="Arial" w:cs="Arial"/>
                <w:sz w:val="20"/>
                <w:szCs w:val="20"/>
              </w:rPr>
              <w:t>Add a reference to new Section 1D.13 to the first Standard paragraph</w:t>
            </w:r>
          </w:p>
          <w:p w14:paraId="56CFD0FE" w14:textId="5D28522F" w:rsidR="00F21FDB" w:rsidRPr="00F21FDB" w:rsidRDefault="00F21FDB" w:rsidP="00084748">
            <w:pPr>
              <w:pStyle w:val="ListParagraph"/>
              <w:numPr>
                <w:ilvl w:val="0"/>
                <w:numId w:val="13"/>
              </w:numPr>
              <w:rPr>
                <w:rFonts w:ascii="Arial" w:hAnsi="Arial" w:cs="Arial"/>
                <w:sz w:val="20"/>
                <w:szCs w:val="20"/>
              </w:rPr>
            </w:pPr>
            <w:r w:rsidRPr="00F21FDB">
              <w:rPr>
                <w:rFonts w:ascii="Arial" w:hAnsi="Arial" w:cs="Arial"/>
                <w:sz w:val="20"/>
                <w:szCs w:val="20"/>
              </w:rPr>
              <w:t>Revise the third Guidance paragraph on sign supports, as the wording presented in the NPA could be read as contradicting itself</w:t>
            </w:r>
          </w:p>
        </w:tc>
      </w:tr>
      <w:tr w:rsidR="0079320C" w14:paraId="56EF869F" w14:textId="77777777" w:rsidTr="00FF21DF">
        <w:trPr>
          <w:cantSplit/>
        </w:trPr>
        <w:tc>
          <w:tcPr>
            <w:tcW w:w="1170" w:type="dxa"/>
          </w:tcPr>
          <w:p w14:paraId="32159683" w14:textId="066E6D20" w:rsidR="0079320C" w:rsidRPr="00A67B2B" w:rsidRDefault="0079320C" w:rsidP="0079320C">
            <w:pPr>
              <w:rPr>
                <w:rFonts w:ascii="Arial" w:hAnsi="Arial" w:cs="Arial"/>
                <w:sz w:val="20"/>
                <w:szCs w:val="20"/>
              </w:rPr>
            </w:pPr>
            <w:r>
              <w:rPr>
                <w:rFonts w:ascii="Arial" w:hAnsi="Arial" w:cs="Arial"/>
                <w:sz w:val="20"/>
                <w:szCs w:val="20"/>
              </w:rPr>
              <w:t>2E.21</w:t>
            </w:r>
          </w:p>
        </w:tc>
        <w:tc>
          <w:tcPr>
            <w:tcW w:w="1167" w:type="dxa"/>
          </w:tcPr>
          <w:p w14:paraId="013BFA7B" w14:textId="1BD9A727" w:rsidR="0079320C" w:rsidRPr="00A67B2B" w:rsidRDefault="0079320C" w:rsidP="0079320C">
            <w:pPr>
              <w:jc w:val="center"/>
              <w:rPr>
                <w:rFonts w:ascii="Arial" w:hAnsi="Arial" w:cs="Arial"/>
                <w:sz w:val="20"/>
                <w:szCs w:val="20"/>
              </w:rPr>
            </w:pPr>
            <w:r>
              <w:rPr>
                <w:rFonts w:ascii="Arial" w:hAnsi="Arial" w:cs="Arial"/>
                <w:sz w:val="20"/>
                <w:szCs w:val="20"/>
              </w:rPr>
              <w:t>NO</w:t>
            </w:r>
          </w:p>
        </w:tc>
        <w:tc>
          <w:tcPr>
            <w:tcW w:w="1183" w:type="dxa"/>
          </w:tcPr>
          <w:p w14:paraId="750500D2" w14:textId="07EE45A2" w:rsidR="0079320C" w:rsidRPr="00A67B2B" w:rsidRDefault="0079320C" w:rsidP="0079320C">
            <w:pPr>
              <w:jc w:val="center"/>
              <w:rPr>
                <w:rFonts w:ascii="Arial" w:hAnsi="Arial" w:cs="Arial"/>
                <w:sz w:val="20"/>
                <w:szCs w:val="20"/>
              </w:rPr>
            </w:pPr>
            <w:r>
              <w:rPr>
                <w:rFonts w:ascii="Arial" w:hAnsi="Arial" w:cs="Arial"/>
                <w:sz w:val="20"/>
                <w:szCs w:val="20"/>
              </w:rPr>
              <w:t>YES</w:t>
            </w:r>
          </w:p>
        </w:tc>
        <w:tc>
          <w:tcPr>
            <w:tcW w:w="1017" w:type="dxa"/>
          </w:tcPr>
          <w:p w14:paraId="5BFD64B6" w14:textId="5AF20FBF" w:rsidR="0079320C" w:rsidRPr="00A67B2B" w:rsidRDefault="0079320C" w:rsidP="0079320C">
            <w:pPr>
              <w:jc w:val="center"/>
              <w:rPr>
                <w:rFonts w:ascii="Arial" w:hAnsi="Arial" w:cs="Arial"/>
                <w:sz w:val="20"/>
                <w:szCs w:val="20"/>
              </w:rPr>
            </w:pPr>
            <w:r>
              <w:rPr>
                <w:rFonts w:ascii="Arial" w:hAnsi="Arial" w:cs="Arial"/>
                <w:sz w:val="20"/>
                <w:szCs w:val="20"/>
              </w:rPr>
              <w:t>N/A</w:t>
            </w:r>
          </w:p>
        </w:tc>
        <w:tc>
          <w:tcPr>
            <w:tcW w:w="6263" w:type="dxa"/>
          </w:tcPr>
          <w:p w14:paraId="230D7934" w14:textId="7CA2C650" w:rsidR="0079320C" w:rsidRPr="00A67B2B" w:rsidRDefault="0079320C" w:rsidP="0079320C">
            <w:pPr>
              <w:rPr>
                <w:rFonts w:ascii="Arial" w:hAnsi="Arial" w:cs="Arial"/>
                <w:sz w:val="20"/>
                <w:szCs w:val="20"/>
              </w:rPr>
            </w:pPr>
            <w:r w:rsidRPr="0079320C">
              <w:rPr>
                <w:rFonts w:ascii="Arial" w:hAnsi="Arial" w:cs="Arial"/>
                <w:sz w:val="20"/>
                <w:szCs w:val="20"/>
              </w:rPr>
              <w:t>NCUTCD generally agrees with 2E.21 as presented in the NPA, but recommends inserting the two paragraphs relocated from 2E.07, and revising these paragraphs to add examples, improve readability, and delete unclear wording such as “the density of development on sections of the crossroads”.</w:t>
            </w:r>
          </w:p>
        </w:tc>
      </w:tr>
      <w:tr w:rsidR="00A4169B" w14:paraId="19BE5701" w14:textId="77777777" w:rsidTr="00FF21DF">
        <w:trPr>
          <w:cantSplit/>
        </w:trPr>
        <w:tc>
          <w:tcPr>
            <w:tcW w:w="1170" w:type="dxa"/>
          </w:tcPr>
          <w:p w14:paraId="063EAF0C" w14:textId="6637AB8C" w:rsidR="00A4169B" w:rsidRPr="00A67B2B" w:rsidRDefault="00A4169B" w:rsidP="00A4169B">
            <w:pPr>
              <w:rPr>
                <w:rFonts w:ascii="Arial" w:hAnsi="Arial" w:cs="Arial"/>
                <w:sz w:val="20"/>
                <w:szCs w:val="20"/>
              </w:rPr>
            </w:pPr>
            <w:r>
              <w:rPr>
                <w:rFonts w:ascii="Arial" w:hAnsi="Arial" w:cs="Arial"/>
                <w:sz w:val="20"/>
                <w:szCs w:val="20"/>
              </w:rPr>
              <w:t>Figure 2E-2</w:t>
            </w:r>
          </w:p>
        </w:tc>
        <w:tc>
          <w:tcPr>
            <w:tcW w:w="1167" w:type="dxa"/>
          </w:tcPr>
          <w:p w14:paraId="2DCE06C6" w14:textId="0D458347" w:rsidR="00A4169B" w:rsidRPr="00A67B2B" w:rsidRDefault="00A4169B" w:rsidP="00A4169B">
            <w:pPr>
              <w:jc w:val="center"/>
              <w:rPr>
                <w:rFonts w:ascii="Arial" w:hAnsi="Arial" w:cs="Arial"/>
                <w:sz w:val="20"/>
                <w:szCs w:val="20"/>
              </w:rPr>
            </w:pPr>
            <w:r>
              <w:rPr>
                <w:rFonts w:ascii="Arial" w:hAnsi="Arial" w:cs="Arial"/>
                <w:sz w:val="20"/>
                <w:szCs w:val="20"/>
              </w:rPr>
              <w:t>NO</w:t>
            </w:r>
          </w:p>
        </w:tc>
        <w:tc>
          <w:tcPr>
            <w:tcW w:w="1183" w:type="dxa"/>
          </w:tcPr>
          <w:p w14:paraId="53E6A23C" w14:textId="3EC9E37B" w:rsidR="00A4169B" w:rsidRPr="00A67B2B" w:rsidRDefault="00A4169B" w:rsidP="00A4169B">
            <w:pPr>
              <w:jc w:val="center"/>
              <w:rPr>
                <w:rFonts w:ascii="Arial" w:hAnsi="Arial" w:cs="Arial"/>
                <w:sz w:val="20"/>
                <w:szCs w:val="20"/>
              </w:rPr>
            </w:pPr>
            <w:r>
              <w:rPr>
                <w:rFonts w:ascii="Arial" w:hAnsi="Arial" w:cs="Arial"/>
                <w:sz w:val="20"/>
                <w:szCs w:val="20"/>
              </w:rPr>
              <w:t>YES</w:t>
            </w:r>
          </w:p>
        </w:tc>
        <w:tc>
          <w:tcPr>
            <w:tcW w:w="1017" w:type="dxa"/>
          </w:tcPr>
          <w:p w14:paraId="51EABC80" w14:textId="6228B15C" w:rsidR="00A4169B" w:rsidRPr="00A67B2B" w:rsidRDefault="00A4169B" w:rsidP="00A4169B">
            <w:pPr>
              <w:jc w:val="center"/>
              <w:rPr>
                <w:rFonts w:ascii="Arial" w:hAnsi="Arial" w:cs="Arial"/>
                <w:sz w:val="20"/>
                <w:szCs w:val="20"/>
              </w:rPr>
            </w:pPr>
            <w:r>
              <w:rPr>
                <w:rFonts w:ascii="Arial" w:hAnsi="Arial" w:cs="Arial"/>
                <w:sz w:val="20"/>
                <w:szCs w:val="20"/>
              </w:rPr>
              <w:t>N/A</w:t>
            </w:r>
          </w:p>
        </w:tc>
        <w:tc>
          <w:tcPr>
            <w:tcW w:w="6263" w:type="dxa"/>
          </w:tcPr>
          <w:p w14:paraId="53D76907" w14:textId="77777777" w:rsidR="00A4169B" w:rsidRPr="0041490A" w:rsidRDefault="00A4169B" w:rsidP="00A4169B">
            <w:pPr>
              <w:rPr>
                <w:rFonts w:ascii="Arial" w:hAnsi="Arial" w:cs="Arial"/>
                <w:sz w:val="20"/>
                <w:szCs w:val="20"/>
              </w:rPr>
            </w:pPr>
            <w:r w:rsidRPr="0041490A">
              <w:rPr>
                <w:rFonts w:ascii="Arial" w:hAnsi="Arial" w:cs="Arial"/>
                <w:sz w:val="20"/>
                <w:szCs w:val="20"/>
              </w:rPr>
              <w:t>NCUTCD recommends revising Figure 2E-2 as follows:</w:t>
            </w:r>
          </w:p>
          <w:p w14:paraId="09E51739" w14:textId="1FAFEDA7"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Revise the title to “Typical Sequence of Interchange Guide Signs” as used in the NPA text</w:t>
            </w:r>
          </w:p>
          <w:p w14:paraId="34B8ABD7" w14:textId="2CAAC987"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 xml:space="preserve">Reduce the roadway to two lanes, since a four-lane freeway (as shown) would likely have very high traffic volumes and it would be unusual to use post-mounted signs for all the Advance Guide signs as depicted </w:t>
            </w:r>
          </w:p>
          <w:p w14:paraId="2BA5318C" w14:textId="7D0CB743"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Show the Exit Direction sign as post-mounted and relocate to the beginning of the taper, as depicting the Exit Direction sign as overhead might lead readers think that an overhead mounting is always required</w:t>
            </w:r>
          </w:p>
          <w:p w14:paraId="7B6A848C" w14:textId="7B15802A"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Delete the advisory speed sign as unnecessary on this figure (covered in Chapter 2C)</w:t>
            </w:r>
          </w:p>
          <w:p w14:paraId="406BF402" w14:textId="35938710"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Revise the first destination on the Post-Interchange Distance sign to “</w:t>
            </w:r>
            <w:proofErr w:type="spellStart"/>
            <w:r w:rsidRPr="0041490A">
              <w:rPr>
                <w:rFonts w:ascii="Arial" w:hAnsi="Arial" w:cs="Arial"/>
                <w:sz w:val="20"/>
                <w:szCs w:val="20"/>
              </w:rPr>
              <w:t>Elmdale</w:t>
            </w:r>
            <w:proofErr w:type="spellEnd"/>
            <w:r w:rsidRPr="0041490A">
              <w:rPr>
                <w:rFonts w:ascii="Arial" w:hAnsi="Arial" w:cs="Arial"/>
                <w:sz w:val="20"/>
                <w:szCs w:val="20"/>
              </w:rPr>
              <w:t xml:space="preserve"> 2”, as the top line of the sign shall identify the next meaningful interchange per 2E.47 </w:t>
            </w:r>
          </w:p>
          <w:p w14:paraId="354E5923" w14:textId="66368999" w:rsidR="00A4169B" w:rsidRPr="0041490A" w:rsidRDefault="00A4169B" w:rsidP="00084748">
            <w:pPr>
              <w:pStyle w:val="ListParagraph"/>
              <w:numPr>
                <w:ilvl w:val="0"/>
                <w:numId w:val="14"/>
              </w:numPr>
              <w:rPr>
                <w:rFonts w:ascii="Arial" w:hAnsi="Arial" w:cs="Arial"/>
                <w:sz w:val="20"/>
                <w:szCs w:val="20"/>
              </w:rPr>
            </w:pPr>
            <w:r w:rsidRPr="0041490A">
              <w:rPr>
                <w:rFonts w:ascii="Arial" w:hAnsi="Arial" w:cs="Arial"/>
                <w:sz w:val="20"/>
                <w:szCs w:val="20"/>
              </w:rPr>
              <w:t>Delete all the Specific Service signs and include a note stating “See Section 2J.06 and Figure 2J-2 for locations for Specific Service signs”, as Chapter 2J better addresses these signs</w:t>
            </w:r>
          </w:p>
        </w:tc>
      </w:tr>
      <w:tr w:rsidR="00396660" w14:paraId="67E09A08" w14:textId="77777777" w:rsidTr="00FF21DF">
        <w:trPr>
          <w:cantSplit/>
        </w:trPr>
        <w:tc>
          <w:tcPr>
            <w:tcW w:w="1170" w:type="dxa"/>
          </w:tcPr>
          <w:p w14:paraId="1D26C5A8" w14:textId="0034ED09" w:rsidR="00396660" w:rsidRPr="00A67B2B" w:rsidRDefault="00396660" w:rsidP="00396660">
            <w:pPr>
              <w:rPr>
                <w:rFonts w:ascii="Arial" w:hAnsi="Arial" w:cs="Arial"/>
                <w:sz w:val="20"/>
                <w:szCs w:val="20"/>
              </w:rPr>
            </w:pPr>
            <w:r>
              <w:rPr>
                <w:rFonts w:ascii="Arial" w:hAnsi="Arial" w:cs="Arial"/>
                <w:sz w:val="20"/>
                <w:szCs w:val="20"/>
              </w:rPr>
              <w:lastRenderedPageBreak/>
              <w:t>2E.22</w:t>
            </w:r>
          </w:p>
        </w:tc>
        <w:tc>
          <w:tcPr>
            <w:tcW w:w="1167" w:type="dxa"/>
          </w:tcPr>
          <w:p w14:paraId="73797EC4" w14:textId="7328D5CC" w:rsidR="00396660" w:rsidRPr="00A67B2B" w:rsidRDefault="00396660" w:rsidP="00396660">
            <w:pPr>
              <w:jc w:val="center"/>
              <w:rPr>
                <w:rFonts w:ascii="Arial" w:hAnsi="Arial" w:cs="Arial"/>
                <w:sz w:val="20"/>
                <w:szCs w:val="20"/>
              </w:rPr>
            </w:pPr>
            <w:r>
              <w:rPr>
                <w:rFonts w:ascii="Arial" w:hAnsi="Arial" w:cs="Arial"/>
                <w:sz w:val="20"/>
                <w:szCs w:val="20"/>
              </w:rPr>
              <w:t>NO</w:t>
            </w:r>
          </w:p>
        </w:tc>
        <w:tc>
          <w:tcPr>
            <w:tcW w:w="1183" w:type="dxa"/>
          </w:tcPr>
          <w:p w14:paraId="17012303" w14:textId="009ED98A" w:rsidR="00396660" w:rsidRPr="00A67B2B" w:rsidRDefault="00396660" w:rsidP="00396660">
            <w:pPr>
              <w:jc w:val="center"/>
              <w:rPr>
                <w:rFonts w:ascii="Arial" w:hAnsi="Arial" w:cs="Arial"/>
                <w:sz w:val="20"/>
                <w:szCs w:val="20"/>
              </w:rPr>
            </w:pPr>
            <w:r>
              <w:rPr>
                <w:rFonts w:ascii="Arial" w:hAnsi="Arial" w:cs="Arial"/>
                <w:sz w:val="20"/>
                <w:szCs w:val="20"/>
              </w:rPr>
              <w:t>YES</w:t>
            </w:r>
          </w:p>
        </w:tc>
        <w:tc>
          <w:tcPr>
            <w:tcW w:w="1017" w:type="dxa"/>
          </w:tcPr>
          <w:p w14:paraId="21A8DCAB" w14:textId="690C424C" w:rsidR="00396660" w:rsidRPr="00A67B2B" w:rsidRDefault="00396660" w:rsidP="00396660">
            <w:pPr>
              <w:jc w:val="center"/>
              <w:rPr>
                <w:rFonts w:ascii="Arial" w:hAnsi="Arial" w:cs="Arial"/>
                <w:sz w:val="20"/>
                <w:szCs w:val="20"/>
              </w:rPr>
            </w:pPr>
            <w:r>
              <w:rPr>
                <w:rFonts w:ascii="Arial" w:hAnsi="Arial" w:cs="Arial"/>
                <w:sz w:val="20"/>
                <w:szCs w:val="20"/>
              </w:rPr>
              <w:t>N/A</w:t>
            </w:r>
          </w:p>
        </w:tc>
        <w:tc>
          <w:tcPr>
            <w:tcW w:w="6263" w:type="dxa"/>
          </w:tcPr>
          <w:p w14:paraId="5AD75EED" w14:textId="0976345C" w:rsidR="00396660" w:rsidRPr="00AB219F" w:rsidRDefault="00396660" w:rsidP="00396660">
            <w:pPr>
              <w:rPr>
                <w:rFonts w:ascii="Arial" w:hAnsi="Arial" w:cs="Arial"/>
                <w:sz w:val="20"/>
                <w:szCs w:val="20"/>
              </w:rPr>
            </w:pPr>
            <w:r w:rsidRPr="00AB219F">
              <w:rPr>
                <w:rFonts w:ascii="Arial" w:hAnsi="Arial" w:cs="Arial"/>
                <w:sz w:val="20"/>
                <w:szCs w:val="20"/>
              </w:rPr>
              <w:t>NCUTCD recommends revising 2E.22 as follows in accordance with NCUTCD recommendation 18B-GMI-01:</w:t>
            </w:r>
          </w:p>
          <w:p w14:paraId="13618836" w14:textId="45368387"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Replace the term “interchange number” with “interchange exit number” for clarity throughout this Section, because as the NPA guidance clarifies, an interchange can have a different exit number in opposing directions and as such, the interchange would not have a unique number</w:t>
            </w:r>
          </w:p>
          <w:p w14:paraId="1FB3387D" w14:textId="30DA43DB"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Revise the first Support statement by adding “assists road users in” reporting, and change “reporting” to “responding” as responders would not be “reporting” an incident or “reporting to” an incident</w:t>
            </w:r>
          </w:p>
          <w:p w14:paraId="398AE814" w14:textId="76EA61FD"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 xml:space="preserve">Revise the </w:t>
            </w:r>
            <w:r>
              <w:rPr>
                <w:rFonts w:ascii="Arial" w:hAnsi="Arial" w:cs="Arial"/>
                <w:sz w:val="20"/>
                <w:szCs w:val="20"/>
              </w:rPr>
              <w:t>second</w:t>
            </w:r>
            <w:r w:rsidRPr="00AB219F">
              <w:rPr>
                <w:rFonts w:ascii="Arial" w:hAnsi="Arial" w:cs="Arial"/>
                <w:sz w:val="20"/>
                <w:szCs w:val="20"/>
              </w:rPr>
              <w:t xml:space="preserve"> Standard paragraph to add “departure point” to clarify the term “exit” as being the departure point from the mainline that is being numbered and not a downstream ramp split, and delete “EXIT or EXITS” as this could be misinterpreted to mean either could be used interchangeably</w:t>
            </w:r>
          </w:p>
          <w:p w14:paraId="20F62AD9" w14:textId="69CBC9B5"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 xml:space="preserve">Revise “impracticable” to “impractical” in the </w:t>
            </w:r>
            <w:r>
              <w:rPr>
                <w:rFonts w:ascii="Arial" w:hAnsi="Arial" w:cs="Arial"/>
                <w:sz w:val="20"/>
                <w:szCs w:val="20"/>
              </w:rPr>
              <w:t>third</w:t>
            </w:r>
            <w:r w:rsidRPr="00AB219F">
              <w:rPr>
                <w:rFonts w:ascii="Arial" w:hAnsi="Arial" w:cs="Arial"/>
                <w:sz w:val="20"/>
                <w:szCs w:val="20"/>
              </w:rPr>
              <w:t xml:space="preserve"> Standard paragraph</w:t>
            </w:r>
          </w:p>
          <w:p w14:paraId="1ED689AC" w14:textId="12888EA9"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 xml:space="preserve">Revise the </w:t>
            </w:r>
            <w:r>
              <w:rPr>
                <w:rFonts w:ascii="Arial" w:hAnsi="Arial" w:cs="Arial"/>
                <w:sz w:val="20"/>
                <w:szCs w:val="20"/>
              </w:rPr>
              <w:t xml:space="preserve">first </w:t>
            </w:r>
            <w:r w:rsidRPr="00AB219F">
              <w:rPr>
                <w:rFonts w:ascii="Arial" w:hAnsi="Arial" w:cs="Arial"/>
                <w:sz w:val="20"/>
                <w:szCs w:val="20"/>
              </w:rPr>
              <w:t>Guidance statement for clarity, and delete line item 3 as it conflicts with the rest of the guidance in this Section, specifically regarding the use of suffixes</w:t>
            </w:r>
          </w:p>
          <w:p w14:paraId="276C3FDC" w14:textId="5B3DB624"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 xml:space="preserve">Revise the first two paragraphs in the </w:t>
            </w:r>
            <w:r>
              <w:rPr>
                <w:rFonts w:ascii="Arial" w:hAnsi="Arial" w:cs="Arial"/>
                <w:sz w:val="20"/>
                <w:szCs w:val="20"/>
              </w:rPr>
              <w:t>third</w:t>
            </w:r>
            <w:r w:rsidRPr="00AB219F">
              <w:rPr>
                <w:rFonts w:ascii="Arial" w:hAnsi="Arial" w:cs="Arial"/>
                <w:sz w:val="20"/>
                <w:szCs w:val="20"/>
              </w:rPr>
              <w:t xml:space="preserve"> Standard statement to Guidance, as many states have exits numbered in ways that do not comply with this new Standard statement, which will result in those states not being in substantial conformance with a Standard, and revising to Guidance allows some latitude</w:t>
            </w:r>
          </w:p>
          <w:p w14:paraId="7EDAB37C" w14:textId="3087CA4D" w:rsidR="00396660" w:rsidRPr="00AB219F" w:rsidRDefault="00396660" w:rsidP="00084748">
            <w:pPr>
              <w:pStyle w:val="ListParagraph"/>
              <w:numPr>
                <w:ilvl w:val="1"/>
                <w:numId w:val="15"/>
              </w:numPr>
              <w:rPr>
                <w:rFonts w:ascii="Arial" w:hAnsi="Arial" w:cs="Arial"/>
                <w:sz w:val="20"/>
                <w:szCs w:val="20"/>
              </w:rPr>
            </w:pPr>
            <w:r w:rsidRPr="00AB219F">
              <w:rPr>
                <w:rFonts w:ascii="Arial" w:hAnsi="Arial" w:cs="Arial"/>
                <w:sz w:val="20"/>
                <w:szCs w:val="20"/>
              </w:rPr>
              <w:t>In the second Standard paragraph revised to Guidance, add an exception for collector-distributor roadways to eliminate confusion</w:t>
            </w:r>
          </w:p>
          <w:p w14:paraId="272490B6" w14:textId="4B48AB6F"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Delete “directly” from the final two Standard paragraphs</w:t>
            </w:r>
            <w:r>
              <w:rPr>
                <w:rFonts w:ascii="Arial" w:hAnsi="Arial" w:cs="Arial"/>
                <w:sz w:val="20"/>
                <w:szCs w:val="20"/>
              </w:rPr>
              <w:t xml:space="preserve"> in the third Standard statement</w:t>
            </w:r>
            <w:r w:rsidRPr="00AB219F">
              <w:rPr>
                <w:rFonts w:ascii="Arial" w:hAnsi="Arial" w:cs="Arial"/>
                <w:sz w:val="20"/>
                <w:szCs w:val="20"/>
              </w:rPr>
              <w:t>, because some readers might literally interpret “directly” to mean “centered over the right edge”, resulting in inappropriate plaque placement</w:t>
            </w:r>
          </w:p>
          <w:p w14:paraId="40D068EA" w14:textId="1D7F53C8"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Add or revise references to other figures as needed</w:t>
            </w:r>
          </w:p>
          <w:p w14:paraId="662656E6" w14:textId="65DAEB34" w:rsidR="00396660" w:rsidRPr="00AB219F" w:rsidRDefault="00396660" w:rsidP="00084748">
            <w:pPr>
              <w:pStyle w:val="ListParagraph"/>
              <w:numPr>
                <w:ilvl w:val="0"/>
                <w:numId w:val="15"/>
              </w:numPr>
              <w:rPr>
                <w:rFonts w:ascii="Arial" w:hAnsi="Arial" w:cs="Arial"/>
                <w:sz w:val="20"/>
                <w:szCs w:val="20"/>
              </w:rPr>
            </w:pPr>
            <w:r w:rsidRPr="00AB219F">
              <w:rPr>
                <w:rFonts w:ascii="Arial" w:hAnsi="Arial" w:cs="Arial"/>
                <w:sz w:val="20"/>
                <w:szCs w:val="20"/>
              </w:rPr>
              <w:t>Editorial revisions as needed</w:t>
            </w:r>
          </w:p>
        </w:tc>
      </w:tr>
      <w:tr w:rsidR="00396660" w14:paraId="66D2E98B" w14:textId="77777777" w:rsidTr="00FF21DF">
        <w:trPr>
          <w:cantSplit/>
        </w:trPr>
        <w:tc>
          <w:tcPr>
            <w:tcW w:w="1170" w:type="dxa"/>
          </w:tcPr>
          <w:p w14:paraId="2924185C" w14:textId="10EA3160" w:rsidR="00396660" w:rsidRPr="00A67B2B" w:rsidRDefault="00396660" w:rsidP="00396660">
            <w:pPr>
              <w:rPr>
                <w:rFonts w:ascii="Arial" w:hAnsi="Arial" w:cs="Arial"/>
                <w:sz w:val="20"/>
                <w:szCs w:val="20"/>
              </w:rPr>
            </w:pPr>
            <w:r>
              <w:rPr>
                <w:rFonts w:ascii="Arial" w:hAnsi="Arial" w:cs="Arial"/>
                <w:sz w:val="20"/>
                <w:szCs w:val="20"/>
              </w:rPr>
              <w:t>Figure 2E-3</w:t>
            </w:r>
          </w:p>
        </w:tc>
        <w:tc>
          <w:tcPr>
            <w:tcW w:w="1167" w:type="dxa"/>
          </w:tcPr>
          <w:p w14:paraId="68C7532B" w14:textId="59250706" w:rsidR="00396660" w:rsidRPr="00A67B2B" w:rsidRDefault="00396660" w:rsidP="00396660">
            <w:pPr>
              <w:jc w:val="center"/>
              <w:rPr>
                <w:rFonts w:ascii="Arial" w:hAnsi="Arial" w:cs="Arial"/>
                <w:sz w:val="20"/>
                <w:szCs w:val="20"/>
              </w:rPr>
            </w:pPr>
            <w:r>
              <w:rPr>
                <w:rFonts w:ascii="Arial" w:hAnsi="Arial" w:cs="Arial"/>
                <w:sz w:val="20"/>
                <w:szCs w:val="20"/>
              </w:rPr>
              <w:t>NO</w:t>
            </w:r>
          </w:p>
        </w:tc>
        <w:tc>
          <w:tcPr>
            <w:tcW w:w="1183" w:type="dxa"/>
          </w:tcPr>
          <w:p w14:paraId="41CE78FB" w14:textId="7C8B4792" w:rsidR="00396660" w:rsidRPr="00A67B2B" w:rsidRDefault="00396660" w:rsidP="00396660">
            <w:pPr>
              <w:jc w:val="center"/>
              <w:rPr>
                <w:rFonts w:ascii="Arial" w:hAnsi="Arial" w:cs="Arial"/>
                <w:sz w:val="20"/>
                <w:szCs w:val="20"/>
              </w:rPr>
            </w:pPr>
            <w:r>
              <w:rPr>
                <w:rFonts w:ascii="Arial" w:hAnsi="Arial" w:cs="Arial"/>
                <w:sz w:val="20"/>
                <w:szCs w:val="20"/>
              </w:rPr>
              <w:t>YES</w:t>
            </w:r>
          </w:p>
        </w:tc>
        <w:tc>
          <w:tcPr>
            <w:tcW w:w="1017" w:type="dxa"/>
          </w:tcPr>
          <w:p w14:paraId="2903FF4A" w14:textId="06459671" w:rsidR="00396660" w:rsidRPr="00A67B2B" w:rsidRDefault="00396660" w:rsidP="00396660">
            <w:pPr>
              <w:jc w:val="center"/>
              <w:rPr>
                <w:rFonts w:ascii="Arial" w:hAnsi="Arial" w:cs="Arial"/>
                <w:sz w:val="20"/>
                <w:szCs w:val="20"/>
              </w:rPr>
            </w:pPr>
            <w:r>
              <w:rPr>
                <w:rFonts w:ascii="Arial" w:hAnsi="Arial" w:cs="Arial"/>
                <w:sz w:val="20"/>
                <w:szCs w:val="20"/>
              </w:rPr>
              <w:t>N/A</w:t>
            </w:r>
          </w:p>
        </w:tc>
        <w:tc>
          <w:tcPr>
            <w:tcW w:w="6263" w:type="dxa"/>
          </w:tcPr>
          <w:p w14:paraId="61FE2262" w14:textId="77777777" w:rsidR="00396660" w:rsidRPr="00396660" w:rsidRDefault="00396660" w:rsidP="00396660">
            <w:pPr>
              <w:rPr>
                <w:rFonts w:ascii="Arial" w:hAnsi="Arial" w:cs="Arial"/>
                <w:sz w:val="20"/>
                <w:szCs w:val="20"/>
              </w:rPr>
            </w:pPr>
            <w:r w:rsidRPr="00396660">
              <w:rPr>
                <w:rFonts w:ascii="Arial" w:hAnsi="Arial" w:cs="Arial"/>
                <w:sz w:val="20"/>
                <w:szCs w:val="20"/>
              </w:rPr>
              <w:t>NCUTCD recommends revising Figure 2E-3 as follows:</w:t>
            </w:r>
          </w:p>
          <w:p w14:paraId="6D79EE4E" w14:textId="539E4227" w:rsidR="00396660" w:rsidRPr="00396660" w:rsidRDefault="00396660" w:rsidP="00084748">
            <w:pPr>
              <w:pStyle w:val="ListParagraph"/>
              <w:numPr>
                <w:ilvl w:val="0"/>
                <w:numId w:val="16"/>
              </w:numPr>
              <w:rPr>
                <w:rFonts w:ascii="Arial" w:hAnsi="Arial" w:cs="Arial"/>
                <w:sz w:val="20"/>
                <w:szCs w:val="20"/>
              </w:rPr>
            </w:pPr>
            <w:r w:rsidRPr="00396660">
              <w:rPr>
                <w:rFonts w:ascii="Arial" w:hAnsi="Arial" w:cs="Arial"/>
                <w:sz w:val="20"/>
                <w:szCs w:val="20"/>
              </w:rPr>
              <w:t xml:space="preserve">Add an example of a ramp split between the first and second examples presented in the NPA </w:t>
            </w:r>
          </w:p>
          <w:p w14:paraId="19658603" w14:textId="75872024" w:rsidR="00396660" w:rsidRPr="00396660" w:rsidRDefault="00396660" w:rsidP="00084748">
            <w:pPr>
              <w:pStyle w:val="ListParagraph"/>
              <w:numPr>
                <w:ilvl w:val="0"/>
                <w:numId w:val="16"/>
              </w:numPr>
              <w:rPr>
                <w:rFonts w:ascii="Arial" w:hAnsi="Arial" w:cs="Arial"/>
                <w:sz w:val="20"/>
                <w:szCs w:val="20"/>
              </w:rPr>
            </w:pPr>
            <w:r w:rsidRPr="00396660">
              <w:rPr>
                <w:rFonts w:ascii="Arial" w:hAnsi="Arial" w:cs="Arial"/>
                <w:sz w:val="20"/>
                <w:szCs w:val="20"/>
              </w:rPr>
              <w:t>Label the examples A-E for reference, since the NPA makes reference to letter designations for these drawings</w:t>
            </w:r>
          </w:p>
        </w:tc>
      </w:tr>
      <w:tr w:rsidR="00973667" w14:paraId="2CB39198" w14:textId="77777777" w:rsidTr="00FF21DF">
        <w:trPr>
          <w:cantSplit/>
        </w:trPr>
        <w:tc>
          <w:tcPr>
            <w:tcW w:w="1170" w:type="dxa"/>
          </w:tcPr>
          <w:p w14:paraId="218EE269" w14:textId="5BAD400F" w:rsidR="00973667" w:rsidRPr="00A67B2B" w:rsidRDefault="00973667" w:rsidP="00973667">
            <w:pPr>
              <w:rPr>
                <w:rFonts w:ascii="Arial" w:hAnsi="Arial" w:cs="Arial"/>
                <w:sz w:val="20"/>
                <w:szCs w:val="20"/>
              </w:rPr>
            </w:pPr>
            <w:r>
              <w:rPr>
                <w:rFonts w:ascii="Arial" w:hAnsi="Arial" w:cs="Arial"/>
                <w:sz w:val="20"/>
                <w:szCs w:val="20"/>
              </w:rPr>
              <w:t>Figure 2E-4</w:t>
            </w:r>
          </w:p>
        </w:tc>
        <w:tc>
          <w:tcPr>
            <w:tcW w:w="1167" w:type="dxa"/>
          </w:tcPr>
          <w:p w14:paraId="01908D12" w14:textId="66A52493" w:rsidR="00973667" w:rsidRPr="00A67B2B" w:rsidRDefault="00973667" w:rsidP="00973667">
            <w:pPr>
              <w:jc w:val="center"/>
              <w:rPr>
                <w:rFonts w:ascii="Arial" w:hAnsi="Arial" w:cs="Arial"/>
                <w:sz w:val="20"/>
                <w:szCs w:val="20"/>
              </w:rPr>
            </w:pPr>
            <w:r>
              <w:rPr>
                <w:rFonts w:ascii="Arial" w:hAnsi="Arial" w:cs="Arial"/>
                <w:sz w:val="20"/>
                <w:szCs w:val="20"/>
              </w:rPr>
              <w:t>YES</w:t>
            </w:r>
          </w:p>
        </w:tc>
        <w:tc>
          <w:tcPr>
            <w:tcW w:w="1183" w:type="dxa"/>
          </w:tcPr>
          <w:p w14:paraId="2180A47D" w14:textId="68790B0B" w:rsidR="00973667" w:rsidRPr="00A67B2B" w:rsidRDefault="00973667" w:rsidP="00973667">
            <w:pPr>
              <w:jc w:val="center"/>
              <w:rPr>
                <w:rFonts w:ascii="Arial" w:hAnsi="Arial" w:cs="Arial"/>
                <w:sz w:val="20"/>
                <w:szCs w:val="20"/>
              </w:rPr>
            </w:pPr>
            <w:r>
              <w:rPr>
                <w:rFonts w:ascii="Arial" w:hAnsi="Arial" w:cs="Arial"/>
                <w:sz w:val="20"/>
                <w:szCs w:val="20"/>
              </w:rPr>
              <w:t>N/A</w:t>
            </w:r>
          </w:p>
        </w:tc>
        <w:tc>
          <w:tcPr>
            <w:tcW w:w="1017" w:type="dxa"/>
          </w:tcPr>
          <w:p w14:paraId="5F3304AF" w14:textId="06A99791" w:rsidR="00973667" w:rsidRPr="00A67B2B" w:rsidRDefault="00973667" w:rsidP="00973667">
            <w:pPr>
              <w:jc w:val="center"/>
              <w:rPr>
                <w:rFonts w:ascii="Arial" w:hAnsi="Arial" w:cs="Arial"/>
                <w:sz w:val="20"/>
                <w:szCs w:val="20"/>
              </w:rPr>
            </w:pPr>
            <w:r>
              <w:rPr>
                <w:rFonts w:ascii="Arial" w:hAnsi="Arial" w:cs="Arial"/>
                <w:sz w:val="20"/>
                <w:szCs w:val="20"/>
              </w:rPr>
              <w:t>N/A</w:t>
            </w:r>
          </w:p>
        </w:tc>
        <w:tc>
          <w:tcPr>
            <w:tcW w:w="6263" w:type="dxa"/>
          </w:tcPr>
          <w:p w14:paraId="43479889" w14:textId="1D5EC875" w:rsidR="00973667" w:rsidRPr="00A67B2B" w:rsidRDefault="00973667" w:rsidP="00973667">
            <w:pPr>
              <w:rPr>
                <w:rFonts w:ascii="Arial" w:hAnsi="Arial" w:cs="Arial"/>
                <w:sz w:val="20"/>
                <w:szCs w:val="20"/>
              </w:rPr>
            </w:pPr>
            <w:r w:rsidRPr="00973667">
              <w:rPr>
                <w:rFonts w:ascii="Arial" w:hAnsi="Arial" w:cs="Arial"/>
                <w:sz w:val="20"/>
                <w:szCs w:val="20"/>
              </w:rPr>
              <w:t>NCUTCD agrees with Figure 2E-4 as presented in the NPA.</w:t>
            </w:r>
          </w:p>
        </w:tc>
      </w:tr>
      <w:tr w:rsidR="00973667" w14:paraId="37F4D698" w14:textId="77777777" w:rsidTr="00FF21DF">
        <w:trPr>
          <w:cantSplit/>
        </w:trPr>
        <w:tc>
          <w:tcPr>
            <w:tcW w:w="1170" w:type="dxa"/>
          </w:tcPr>
          <w:p w14:paraId="4DCC4E8C" w14:textId="3106FE37" w:rsidR="00973667" w:rsidRPr="00A67B2B" w:rsidRDefault="00973667" w:rsidP="00973667">
            <w:pPr>
              <w:rPr>
                <w:rFonts w:ascii="Arial" w:hAnsi="Arial" w:cs="Arial"/>
                <w:sz w:val="20"/>
                <w:szCs w:val="20"/>
              </w:rPr>
            </w:pPr>
            <w:r>
              <w:rPr>
                <w:rFonts w:ascii="Arial" w:hAnsi="Arial" w:cs="Arial"/>
                <w:sz w:val="20"/>
                <w:szCs w:val="20"/>
              </w:rPr>
              <w:t>Figure 2E-5</w:t>
            </w:r>
          </w:p>
        </w:tc>
        <w:tc>
          <w:tcPr>
            <w:tcW w:w="1167" w:type="dxa"/>
          </w:tcPr>
          <w:p w14:paraId="31EE2DB2" w14:textId="1821DE37" w:rsidR="00973667" w:rsidRPr="00A67B2B" w:rsidRDefault="00973667" w:rsidP="00973667">
            <w:pPr>
              <w:jc w:val="center"/>
              <w:rPr>
                <w:rFonts w:ascii="Arial" w:hAnsi="Arial" w:cs="Arial"/>
                <w:sz w:val="20"/>
                <w:szCs w:val="20"/>
              </w:rPr>
            </w:pPr>
            <w:r>
              <w:rPr>
                <w:rFonts w:ascii="Arial" w:hAnsi="Arial" w:cs="Arial"/>
                <w:sz w:val="20"/>
                <w:szCs w:val="20"/>
              </w:rPr>
              <w:t>NO</w:t>
            </w:r>
          </w:p>
        </w:tc>
        <w:tc>
          <w:tcPr>
            <w:tcW w:w="1183" w:type="dxa"/>
          </w:tcPr>
          <w:p w14:paraId="195BE187" w14:textId="6656AB29" w:rsidR="00973667" w:rsidRPr="00A67B2B" w:rsidRDefault="00973667" w:rsidP="00973667">
            <w:pPr>
              <w:jc w:val="center"/>
              <w:rPr>
                <w:rFonts w:ascii="Arial" w:hAnsi="Arial" w:cs="Arial"/>
                <w:sz w:val="20"/>
                <w:szCs w:val="20"/>
              </w:rPr>
            </w:pPr>
            <w:r>
              <w:rPr>
                <w:rFonts w:ascii="Arial" w:hAnsi="Arial" w:cs="Arial"/>
                <w:sz w:val="20"/>
                <w:szCs w:val="20"/>
              </w:rPr>
              <w:t>YES</w:t>
            </w:r>
          </w:p>
        </w:tc>
        <w:tc>
          <w:tcPr>
            <w:tcW w:w="1017" w:type="dxa"/>
          </w:tcPr>
          <w:p w14:paraId="74E7C60A" w14:textId="25F1332A" w:rsidR="00973667" w:rsidRPr="00A67B2B" w:rsidRDefault="00973667" w:rsidP="00973667">
            <w:pPr>
              <w:jc w:val="center"/>
              <w:rPr>
                <w:rFonts w:ascii="Arial" w:hAnsi="Arial" w:cs="Arial"/>
                <w:sz w:val="20"/>
                <w:szCs w:val="20"/>
              </w:rPr>
            </w:pPr>
            <w:r>
              <w:rPr>
                <w:rFonts w:ascii="Arial" w:hAnsi="Arial" w:cs="Arial"/>
                <w:sz w:val="20"/>
                <w:szCs w:val="20"/>
              </w:rPr>
              <w:t>N/A</w:t>
            </w:r>
          </w:p>
        </w:tc>
        <w:tc>
          <w:tcPr>
            <w:tcW w:w="6263" w:type="dxa"/>
          </w:tcPr>
          <w:p w14:paraId="3FD4EB6C" w14:textId="77777777" w:rsidR="00973667" w:rsidRPr="00973667" w:rsidRDefault="00973667" w:rsidP="00973667">
            <w:pPr>
              <w:rPr>
                <w:rFonts w:ascii="Arial" w:hAnsi="Arial" w:cs="Arial"/>
                <w:sz w:val="20"/>
                <w:szCs w:val="20"/>
              </w:rPr>
            </w:pPr>
            <w:r w:rsidRPr="00973667">
              <w:rPr>
                <w:rFonts w:ascii="Arial" w:hAnsi="Arial" w:cs="Arial"/>
                <w:sz w:val="20"/>
                <w:szCs w:val="20"/>
              </w:rPr>
              <w:t>NCUTCD recommends revising Figure 2E-5 as follows:</w:t>
            </w:r>
          </w:p>
          <w:p w14:paraId="66586C7E" w14:textId="491DAE13" w:rsidR="00973667" w:rsidRPr="00973667" w:rsidRDefault="00973667" w:rsidP="00084748">
            <w:pPr>
              <w:pStyle w:val="ListParagraph"/>
              <w:numPr>
                <w:ilvl w:val="0"/>
                <w:numId w:val="17"/>
              </w:numPr>
              <w:rPr>
                <w:rFonts w:ascii="Arial" w:hAnsi="Arial" w:cs="Arial"/>
                <w:sz w:val="20"/>
                <w:szCs w:val="20"/>
              </w:rPr>
            </w:pPr>
            <w:r w:rsidRPr="00973667">
              <w:rPr>
                <w:rFonts w:ascii="Arial" w:hAnsi="Arial" w:cs="Arial"/>
                <w:sz w:val="20"/>
                <w:szCs w:val="20"/>
              </w:rPr>
              <w:t>Add “Exit” in the title</w:t>
            </w:r>
          </w:p>
          <w:p w14:paraId="69470AF1" w14:textId="686B6E6D" w:rsidR="00973667" w:rsidRPr="00973667" w:rsidRDefault="00973667" w:rsidP="00084748">
            <w:pPr>
              <w:pStyle w:val="ListParagraph"/>
              <w:numPr>
                <w:ilvl w:val="0"/>
                <w:numId w:val="17"/>
              </w:numPr>
              <w:rPr>
                <w:rFonts w:ascii="Arial" w:hAnsi="Arial" w:cs="Arial"/>
                <w:sz w:val="20"/>
                <w:szCs w:val="20"/>
              </w:rPr>
            </w:pPr>
            <w:r w:rsidRPr="00973667">
              <w:rPr>
                <w:rFonts w:ascii="Arial" w:hAnsi="Arial" w:cs="Arial"/>
                <w:sz w:val="20"/>
                <w:szCs w:val="20"/>
              </w:rPr>
              <w:t>Delete interchanges that are not freeway-to-freeway interchanges, since they are not relevant to the figure, they detract from the intended purpose of the figure; and Figure 2E-3 depicts exit numbering for these interchanges</w:t>
            </w:r>
          </w:p>
          <w:p w14:paraId="657BB257" w14:textId="2ACD8E01" w:rsidR="00973667" w:rsidRPr="00973667" w:rsidRDefault="00973667" w:rsidP="00084748">
            <w:pPr>
              <w:pStyle w:val="ListParagraph"/>
              <w:numPr>
                <w:ilvl w:val="0"/>
                <w:numId w:val="17"/>
              </w:numPr>
              <w:rPr>
                <w:rFonts w:ascii="Arial" w:hAnsi="Arial" w:cs="Arial"/>
                <w:sz w:val="20"/>
                <w:szCs w:val="20"/>
              </w:rPr>
            </w:pPr>
            <w:r w:rsidRPr="00973667">
              <w:rPr>
                <w:rFonts w:ascii="Arial" w:hAnsi="Arial" w:cs="Arial"/>
                <w:sz w:val="20"/>
                <w:szCs w:val="20"/>
              </w:rPr>
              <w:t>Add boxes surrounding exit numbers for consistency</w:t>
            </w:r>
          </w:p>
          <w:p w14:paraId="7AA57134" w14:textId="29C374B0" w:rsidR="00973667" w:rsidRPr="00973667" w:rsidRDefault="00973667" w:rsidP="00084748">
            <w:pPr>
              <w:pStyle w:val="ListParagraph"/>
              <w:numPr>
                <w:ilvl w:val="0"/>
                <w:numId w:val="17"/>
              </w:numPr>
              <w:rPr>
                <w:rFonts w:ascii="Arial" w:hAnsi="Arial" w:cs="Arial"/>
                <w:sz w:val="20"/>
                <w:szCs w:val="20"/>
              </w:rPr>
            </w:pPr>
            <w:r w:rsidRPr="00973667">
              <w:rPr>
                <w:rFonts w:ascii="Arial" w:hAnsi="Arial" w:cs="Arial"/>
                <w:sz w:val="20"/>
                <w:szCs w:val="20"/>
              </w:rPr>
              <w:t>Revise “INTERCHANGE NUMBER to INTERCHANGE EXIT NUMBER” in the note</w:t>
            </w:r>
          </w:p>
        </w:tc>
      </w:tr>
      <w:tr w:rsidR="00973667" w14:paraId="1360AAB8" w14:textId="77777777" w:rsidTr="00FF21DF">
        <w:trPr>
          <w:cantSplit/>
        </w:trPr>
        <w:tc>
          <w:tcPr>
            <w:tcW w:w="1170" w:type="dxa"/>
          </w:tcPr>
          <w:p w14:paraId="0BCA207B" w14:textId="7E174E76" w:rsidR="00973667" w:rsidRPr="00A67B2B" w:rsidRDefault="00973667" w:rsidP="00973667">
            <w:pPr>
              <w:rPr>
                <w:rFonts w:ascii="Arial" w:hAnsi="Arial" w:cs="Arial"/>
                <w:sz w:val="20"/>
                <w:szCs w:val="20"/>
              </w:rPr>
            </w:pPr>
            <w:r>
              <w:rPr>
                <w:rFonts w:ascii="Arial" w:hAnsi="Arial" w:cs="Arial"/>
                <w:sz w:val="20"/>
                <w:szCs w:val="20"/>
              </w:rPr>
              <w:lastRenderedPageBreak/>
              <w:t>Figure 2E-6</w:t>
            </w:r>
          </w:p>
        </w:tc>
        <w:tc>
          <w:tcPr>
            <w:tcW w:w="1167" w:type="dxa"/>
          </w:tcPr>
          <w:p w14:paraId="644CB68B" w14:textId="04F24216" w:rsidR="00973667" w:rsidRPr="00A67B2B" w:rsidRDefault="00973667" w:rsidP="00973667">
            <w:pPr>
              <w:jc w:val="center"/>
              <w:rPr>
                <w:rFonts w:ascii="Arial" w:hAnsi="Arial" w:cs="Arial"/>
                <w:sz w:val="20"/>
                <w:szCs w:val="20"/>
              </w:rPr>
            </w:pPr>
            <w:r>
              <w:rPr>
                <w:rFonts w:ascii="Arial" w:hAnsi="Arial" w:cs="Arial"/>
                <w:sz w:val="20"/>
                <w:szCs w:val="20"/>
              </w:rPr>
              <w:t>NO</w:t>
            </w:r>
          </w:p>
        </w:tc>
        <w:tc>
          <w:tcPr>
            <w:tcW w:w="1183" w:type="dxa"/>
          </w:tcPr>
          <w:p w14:paraId="6E03E49C" w14:textId="5CDDF0B4" w:rsidR="00973667" w:rsidRPr="00A67B2B" w:rsidRDefault="00973667" w:rsidP="00973667">
            <w:pPr>
              <w:jc w:val="center"/>
              <w:rPr>
                <w:rFonts w:ascii="Arial" w:hAnsi="Arial" w:cs="Arial"/>
                <w:sz w:val="20"/>
                <w:szCs w:val="20"/>
              </w:rPr>
            </w:pPr>
            <w:r>
              <w:rPr>
                <w:rFonts w:ascii="Arial" w:hAnsi="Arial" w:cs="Arial"/>
                <w:sz w:val="20"/>
                <w:szCs w:val="20"/>
              </w:rPr>
              <w:t>YES</w:t>
            </w:r>
          </w:p>
        </w:tc>
        <w:tc>
          <w:tcPr>
            <w:tcW w:w="1017" w:type="dxa"/>
          </w:tcPr>
          <w:p w14:paraId="26662704" w14:textId="49680864" w:rsidR="00973667" w:rsidRPr="00A67B2B" w:rsidRDefault="00973667" w:rsidP="00973667">
            <w:pPr>
              <w:jc w:val="center"/>
              <w:rPr>
                <w:rFonts w:ascii="Arial" w:hAnsi="Arial" w:cs="Arial"/>
                <w:sz w:val="20"/>
                <w:szCs w:val="20"/>
              </w:rPr>
            </w:pPr>
            <w:r>
              <w:rPr>
                <w:rFonts w:ascii="Arial" w:hAnsi="Arial" w:cs="Arial"/>
                <w:sz w:val="20"/>
                <w:szCs w:val="20"/>
              </w:rPr>
              <w:t>N/A</w:t>
            </w:r>
          </w:p>
        </w:tc>
        <w:tc>
          <w:tcPr>
            <w:tcW w:w="6263" w:type="dxa"/>
          </w:tcPr>
          <w:p w14:paraId="2FB991B2" w14:textId="77777777" w:rsidR="00973667" w:rsidRPr="00973667" w:rsidRDefault="00973667" w:rsidP="00973667">
            <w:pPr>
              <w:rPr>
                <w:rFonts w:ascii="Arial" w:hAnsi="Arial" w:cs="Arial"/>
                <w:sz w:val="20"/>
                <w:szCs w:val="20"/>
              </w:rPr>
            </w:pPr>
            <w:r w:rsidRPr="00973667">
              <w:rPr>
                <w:rFonts w:ascii="Arial" w:hAnsi="Arial" w:cs="Arial"/>
                <w:sz w:val="20"/>
                <w:szCs w:val="20"/>
              </w:rPr>
              <w:t>NCUTCD recommends revising Figure 2E-6 as follows:</w:t>
            </w:r>
          </w:p>
          <w:p w14:paraId="7D17391F" w14:textId="7F2749B2" w:rsidR="00973667" w:rsidRPr="00973667" w:rsidRDefault="00973667" w:rsidP="00084748">
            <w:pPr>
              <w:pStyle w:val="ListParagraph"/>
              <w:numPr>
                <w:ilvl w:val="0"/>
                <w:numId w:val="18"/>
              </w:numPr>
              <w:rPr>
                <w:rFonts w:ascii="Arial" w:hAnsi="Arial" w:cs="Arial"/>
                <w:sz w:val="20"/>
                <w:szCs w:val="20"/>
              </w:rPr>
            </w:pPr>
            <w:r w:rsidRPr="00973667">
              <w:rPr>
                <w:rFonts w:ascii="Arial" w:hAnsi="Arial" w:cs="Arial"/>
                <w:sz w:val="20"/>
                <w:szCs w:val="20"/>
              </w:rPr>
              <w:t>Add “Exit” in the title</w:t>
            </w:r>
          </w:p>
          <w:p w14:paraId="7EF743D5" w14:textId="2941AA61" w:rsidR="00973667" w:rsidRPr="00973667" w:rsidRDefault="00973667" w:rsidP="00084748">
            <w:pPr>
              <w:pStyle w:val="ListParagraph"/>
              <w:numPr>
                <w:ilvl w:val="0"/>
                <w:numId w:val="18"/>
              </w:numPr>
              <w:rPr>
                <w:rFonts w:ascii="Arial" w:hAnsi="Arial" w:cs="Arial"/>
                <w:sz w:val="20"/>
                <w:szCs w:val="20"/>
              </w:rPr>
            </w:pPr>
            <w:r w:rsidRPr="00973667">
              <w:rPr>
                <w:rFonts w:ascii="Arial" w:hAnsi="Arial" w:cs="Arial"/>
                <w:sz w:val="20"/>
                <w:szCs w:val="20"/>
              </w:rPr>
              <w:t>Add “LOOP” to I-407 route shields and revise exit numbering consistent with loop routes, since I-407 as depicted would be a loop route</w:t>
            </w:r>
          </w:p>
          <w:p w14:paraId="6EF24008" w14:textId="399A23E1" w:rsidR="00973667" w:rsidRPr="00973667" w:rsidRDefault="00973667" w:rsidP="00084748">
            <w:pPr>
              <w:pStyle w:val="ListParagraph"/>
              <w:numPr>
                <w:ilvl w:val="0"/>
                <w:numId w:val="18"/>
              </w:numPr>
              <w:rPr>
                <w:rFonts w:ascii="Arial" w:hAnsi="Arial" w:cs="Arial"/>
                <w:sz w:val="20"/>
                <w:szCs w:val="20"/>
              </w:rPr>
            </w:pPr>
            <w:r w:rsidRPr="00973667">
              <w:rPr>
                <w:rFonts w:ascii="Arial" w:hAnsi="Arial" w:cs="Arial"/>
                <w:sz w:val="20"/>
                <w:szCs w:val="20"/>
              </w:rPr>
              <w:t>Delete interchanges that are not freeway-to-freeway interchanges, since they are not relevant to the figure, they detract from the intended purpose of the figure; and Figure 2E-3 depicts exit numbering for these interchanges</w:t>
            </w:r>
          </w:p>
          <w:p w14:paraId="5E8F6445" w14:textId="0522E1F4" w:rsidR="00973667" w:rsidRPr="00973667" w:rsidRDefault="00973667" w:rsidP="00084748">
            <w:pPr>
              <w:pStyle w:val="ListParagraph"/>
              <w:numPr>
                <w:ilvl w:val="0"/>
                <w:numId w:val="18"/>
              </w:numPr>
              <w:rPr>
                <w:rFonts w:ascii="Arial" w:hAnsi="Arial" w:cs="Arial"/>
                <w:sz w:val="20"/>
                <w:szCs w:val="20"/>
              </w:rPr>
            </w:pPr>
            <w:r w:rsidRPr="00973667">
              <w:rPr>
                <w:rFonts w:ascii="Arial" w:hAnsi="Arial" w:cs="Arial"/>
                <w:sz w:val="20"/>
                <w:szCs w:val="20"/>
              </w:rPr>
              <w:t>Add boxes surrounding exit numbers for consistency</w:t>
            </w:r>
          </w:p>
          <w:p w14:paraId="37F37F1F" w14:textId="739D0CEC" w:rsidR="00973667" w:rsidRPr="00973667" w:rsidRDefault="00973667" w:rsidP="00084748">
            <w:pPr>
              <w:pStyle w:val="ListParagraph"/>
              <w:numPr>
                <w:ilvl w:val="0"/>
                <w:numId w:val="18"/>
              </w:numPr>
              <w:rPr>
                <w:rFonts w:ascii="Arial" w:hAnsi="Arial" w:cs="Arial"/>
                <w:sz w:val="20"/>
                <w:szCs w:val="20"/>
              </w:rPr>
            </w:pPr>
            <w:r w:rsidRPr="00973667">
              <w:rPr>
                <w:rFonts w:ascii="Arial" w:hAnsi="Arial" w:cs="Arial"/>
                <w:sz w:val="20"/>
                <w:szCs w:val="20"/>
              </w:rPr>
              <w:t>Revise “INTERCHANGE NUMBER to INTERCHANGE EXIT NUMBER” in the note</w:t>
            </w:r>
          </w:p>
        </w:tc>
      </w:tr>
      <w:tr w:rsidR="00227804" w14:paraId="60AE7BF3" w14:textId="77777777" w:rsidTr="00FF21DF">
        <w:trPr>
          <w:cantSplit/>
        </w:trPr>
        <w:tc>
          <w:tcPr>
            <w:tcW w:w="1170" w:type="dxa"/>
          </w:tcPr>
          <w:p w14:paraId="47FB1BFA" w14:textId="728E2B7D" w:rsidR="00227804" w:rsidRPr="00A67B2B" w:rsidRDefault="00227804" w:rsidP="00227804">
            <w:pPr>
              <w:rPr>
                <w:rFonts w:ascii="Arial" w:hAnsi="Arial" w:cs="Arial"/>
                <w:sz w:val="20"/>
                <w:szCs w:val="20"/>
              </w:rPr>
            </w:pPr>
            <w:r>
              <w:rPr>
                <w:rFonts w:ascii="Arial" w:hAnsi="Arial" w:cs="Arial"/>
                <w:sz w:val="20"/>
                <w:szCs w:val="20"/>
              </w:rPr>
              <w:t>Figure 2E-7</w:t>
            </w:r>
          </w:p>
        </w:tc>
        <w:tc>
          <w:tcPr>
            <w:tcW w:w="1167" w:type="dxa"/>
          </w:tcPr>
          <w:p w14:paraId="076D176C" w14:textId="3A994912" w:rsidR="00227804" w:rsidRPr="00A67B2B" w:rsidRDefault="00227804" w:rsidP="00227804">
            <w:pPr>
              <w:jc w:val="center"/>
              <w:rPr>
                <w:rFonts w:ascii="Arial" w:hAnsi="Arial" w:cs="Arial"/>
                <w:sz w:val="20"/>
                <w:szCs w:val="20"/>
              </w:rPr>
            </w:pPr>
            <w:r>
              <w:rPr>
                <w:rFonts w:ascii="Arial" w:hAnsi="Arial" w:cs="Arial"/>
                <w:sz w:val="20"/>
                <w:szCs w:val="20"/>
              </w:rPr>
              <w:t>NO</w:t>
            </w:r>
          </w:p>
        </w:tc>
        <w:tc>
          <w:tcPr>
            <w:tcW w:w="1183" w:type="dxa"/>
          </w:tcPr>
          <w:p w14:paraId="7F28364A" w14:textId="25950BD6" w:rsidR="00227804" w:rsidRPr="00A67B2B" w:rsidRDefault="00227804" w:rsidP="00227804">
            <w:pPr>
              <w:jc w:val="center"/>
              <w:rPr>
                <w:rFonts w:ascii="Arial" w:hAnsi="Arial" w:cs="Arial"/>
                <w:sz w:val="20"/>
                <w:szCs w:val="20"/>
              </w:rPr>
            </w:pPr>
            <w:r>
              <w:rPr>
                <w:rFonts w:ascii="Arial" w:hAnsi="Arial" w:cs="Arial"/>
                <w:sz w:val="20"/>
                <w:szCs w:val="20"/>
              </w:rPr>
              <w:t>YES</w:t>
            </w:r>
          </w:p>
        </w:tc>
        <w:tc>
          <w:tcPr>
            <w:tcW w:w="1017" w:type="dxa"/>
          </w:tcPr>
          <w:p w14:paraId="44B7AD98" w14:textId="61F3D17A" w:rsidR="00227804" w:rsidRPr="00A67B2B" w:rsidRDefault="00227804" w:rsidP="00227804">
            <w:pPr>
              <w:jc w:val="center"/>
              <w:rPr>
                <w:rFonts w:ascii="Arial" w:hAnsi="Arial" w:cs="Arial"/>
                <w:sz w:val="20"/>
                <w:szCs w:val="20"/>
              </w:rPr>
            </w:pPr>
            <w:r>
              <w:rPr>
                <w:rFonts w:ascii="Arial" w:hAnsi="Arial" w:cs="Arial"/>
                <w:sz w:val="20"/>
                <w:szCs w:val="20"/>
              </w:rPr>
              <w:t>N/A</w:t>
            </w:r>
          </w:p>
        </w:tc>
        <w:tc>
          <w:tcPr>
            <w:tcW w:w="6263" w:type="dxa"/>
          </w:tcPr>
          <w:p w14:paraId="348AF864" w14:textId="77777777" w:rsidR="00227804" w:rsidRPr="00227804" w:rsidRDefault="00227804" w:rsidP="00227804">
            <w:pPr>
              <w:rPr>
                <w:rFonts w:ascii="Arial" w:hAnsi="Arial" w:cs="Arial"/>
                <w:sz w:val="20"/>
                <w:szCs w:val="20"/>
              </w:rPr>
            </w:pPr>
            <w:r w:rsidRPr="00227804">
              <w:rPr>
                <w:rFonts w:ascii="Arial" w:hAnsi="Arial" w:cs="Arial"/>
                <w:sz w:val="20"/>
                <w:szCs w:val="20"/>
              </w:rPr>
              <w:t>NCUTCD recommends revising Figure 2E-7 as follows:</w:t>
            </w:r>
          </w:p>
          <w:p w14:paraId="5267D1C5" w14:textId="1482A8D1"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Add “Exit” in the title</w:t>
            </w:r>
          </w:p>
          <w:p w14:paraId="73E74A4E" w14:textId="6F24CFAB"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Delete interchanges that are not freeway-to-freeway interchanges, since they are not relevant to the figure, they detract from the intended purpose of the figure; and Figure 2E-3 depicts exit numbering for these interchanges</w:t>
            </w:r>
          </w:p>
          <w:p w14:paraId="0B1A8714" w14:textId="143678F0"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Add “SPUR” to I-303 route shields since I-303 as depicted would be a spur route</w:t>
            </w:r>
          </w:p>
          <w:p w14:paraId="13BCBDBF" w14:textId="5540A4D7"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Revise the depiction of the lowermost freeway-to-freeway interchange to match the highway geometrics (mirror on vertical axis)</w:t>
            </w:r>
          </w:p>
          <w:p w14:paraId="4AC7F3B2" w14:textId="2F724C05"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Add boxes surrounding exit numbers for consistency</w:t>
            </w:r>
          </w:p>
          <w:p w14:paraId="558B6BAC" w14:textId="47C660CF"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Revise “INTERCHANGE NUMBER to INTERCHANGE EXIT NUMBER” in the note</w:t>
            </w:r>
          </w:p>
        </w:tc>
      </w:tr>
      <w:tr w:rsidR="00227804" w14:paraId="4BBD4446" w14:textId="77777777" w:rsidTr="00FF21DF">
        <w:trPr>
          <w:cantSplit/>
        </w:trPr>
        <w:tc>
          <w:tcPr>
            <w:tcW w:w="1170" w:type="dxa"/>
          </w:tcPr>
          <w:p w14:paraId="42506A41" w14:textId="538E65CE" w:rsidR="00227804" w:rsidRPr="00A67B2B" w:rsidRDefault="00227804" w:rsidP="00227804">
            <w:pPr>
              <w:tabs>
                <w:tab w:val="left" w:pos="537"/>
              </w:tabs>
              <w:rPr>
                <w:rFonts w:ascii="Arial" w:hAnsi="Arial" w:cs="Arial"/>
                <w:sz w:val="20"/>
                <w:szCs w:val="20"/>
              </w:rPr>
            </w:pPr>
            <w:r>
              <w:rPr>
                <w:rFonts w:ascii="Arial" w:hAnsi="Arial" w:cs="Arial"/>
                <w:sz w:val="20"/>
                <w:szCs w:val="20"/>
              </w:rPr>
              <w:t>Figure 2E-8</w:t>
            </w:r>
          </w:p>
        </w:tc>
        <w:tc>
          <w:tcPr>
            <w:tcW w:w="1167" w:type="dxa"/>
          </w:tcPr>
          <w:p w14:paraId="22091662" w14:textId="15A13AB3" w:rsidR="00227804" w:rsidRPr="00A67B2B" w:rsidRDefault="00227804" w:rsidP="00227804">
            <w:pPr>
              <w:jc w:val="center"/>
              <w:rPr>
                <w:rFonts w:ascii="Arial" w:hAnsi="Arial" w:cs="Arial"/>
                <w:sz w:val="20"/>
                <w:szCs w:val="20"/>
              </w:rPr>
            </w:pPr>
            <w:r>
              <w:rPr>
                <w:rFonts w:ascii="Arial" w:hAnsi="Arial" w:cs="Arial"/>
                <w:sz w:val="20"/>
                <w:szCs w:val="20"/>
              </w:rPr>
              <w:t>NO</w:t>
            </w:r>
          </w:p>
        </w:tc>
        <w:tc>
          <w:tcPr>
            <w:tcW w:w="1183" w:type="dxa"/>
          </w:tcPr>
          <w:p w14:paraId="51AC6E1D" w14:textId="65559F18" w:rsidR="00227804" w:rsidRPr="00A67B2B" w:rsidRDefault="00227804" w:rsidP="00227804">
            <w:pPr>
              <w:jc w:val="center"/>
              <w:rPr>
                <w:rFonts w:ascii="Arial" w:hAnsi="Arial" w:cs="Arial"/>
                <w:sz w:val="20"/>
                <w:szCs w:val="20"/>
              </w:rPr>
            </w:pPr>
            <w:r>
              <w:rPr>
                <w:rFonts w:ascii="Arial" w:hAnsi="Arial" w:cs="Arial"/>
                <w:sz w:val="20"/>
                <w:szCs w:val="20"/>
              </w:rPr>
              <w:t>YES</w:t>
            </w:r>
          </w:p>
        </w:tc>
        <w:tc>
          <w:tcPr>
            <w:tcW w:w="1017" w:type="dxa"/>
          </w:tcPr>
          <w:p w14:paraId="5F09376F" w14:textId="20C55328" w:rsidR="00227804" w:rsidRPr="00A67B2B" w:rsidRDefault="00227804" w:rsidP="00227804">
            <w:pPr>
              <w:jc w:val="center"/>
              <w:rPr>
                <w:rFonts w:ascii="Arial" w:hAnsi="Arial" w:cs="Arial"/>
                <w:sz w:val="20"/>
                <w:szCs w:val="20"/>
              </w:rPr>
            </w:pPr>
            <w:r>
              <w:rPr>
                <w:rFonts w:ascii="Arial" w:hAnsi="Arial" w:cs="Arial"/>
                <w:sz w:val="20"/>
                <w:szCs w:val="20"/>
              </w:rPr>
              <w:t>N/A</w:t>
            </w:r>
          </w:p>
        </w:tc>
        <w:tc>
          <w:tcPr>
            <w:tcW w:w="6263" w:type="dxa"/>
          </w:tcPr>
          <w:p w14:paraId="4D13ED89" w14:textId="10578543" w:rsidR="00227804" w:rsidRPr="00227804" w:rsidRDefault="00227804" w:rsidP="00227804">
            <w:pPr>
              <w:rPr>
                <w:rFonts w:ascii="Arial" w:hAnsi="Arial" w:cs="Arial"/>
                <w:sz w:val="20"/>
                <w:szCs w:val="20"/>
              </w:rPr>
            </w:pPr>
            <w:r w:rsidRPr="00227804">
              <w:rPr>
                <w:rFonts w:ascii="Arial" w:hAnsi="Arial" w:cs="Arial"/>
                <w:sz w:val="20"/>
                <w:szCs w:val="20"/>
              </w:rPr>
              <w:t>NCUTCD recommends revising Figure 2E-</w:t>
            </w:r>
            <w:r>
              <w:rPr>
                <w:rFonts w:ascii="Arial" w:hAnsi="Arial" w:cs="Arial"/>
                <w:sz w:val="20"/>
                <w:szCs w:val="20"/>
              </w:rPr>
              <w:t>8</w:t>
            </w:r>
            <w:r w:rsidRPr="00227804">
              <w:rPr>
                <w:rFonts w:ascii="Arial" w:hAnsi="Arial" w:cs="Arial"/>
                <w:sz w:val="20"/>
                <w:szCs w:val="20"/>
              </w:rPr>
              <w:t xml:space="preserve"> as follows:</w:t>
            </w:r>
          </w:p>
          <w:p w14:paraId="108C8FF7" w14:textId="77777777"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Add “Exit” in the title</w:t>
            </w:r>
          </w:p>
          <w:p w14:paraId="7B7BBF7C" w14:textId="77777777"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Delete interchanges that are not freeway-to-freeway interchanges, since they are not relevant to the figure, they detract from the intended purpose of the figure; and Figure 2E-3 depicts exit numbering for these interchanges</w:t>
            </w:r>
          </w:p>
          <w:p w14:paraId="132044B6" w14:textId="09507F01" w:rsid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Add boxes surrounding exit numbers for consistency</w:t>
            </w:r>
          </w:p>
          <w:p w14:paraId="7024FA4A" w14:textId="5E1999DC" w:rsidR="00C95449" w:rsidRDefault="00C95449" w:rsidP="00084748">
            <w:pPr>
              <w:pStyle w:val="ListParagraph"/>
              <w:numPr>
                <w:ilvl w:val="0"/>
                <w:numId w:val="19"/>
              </w:numPr>
              <w:rPr>
                <w:rFonts w:ascii="Arial" w:hAnsi="Arial" w:cs="Arial"/>
                <w:sz w:val="20"/>
                <w:szCs w:val="20"/>
              </w:rPr>
            </w:pPr>
            <w:r>
              <w:rPr>
                <w:rFonts w:ascii="Arial" w:hAnsi="Arial" w:cs="Arial"/>
                <w:sz w:val="20"/>
                <w:szCs w:val="20"/>
              </w:rPr>
              <w:t>Fix North arrow</w:t>
            </w:r>
          </w:p>
          <w:p w14:paraId="7FA0828C" w14:textId="47368F32" w:rsidR="00227804" w:rsidRPr="00227804" w:rsidRDefault="00227804" w:rsidP="00084748">
            <w:pPr>
              <w:pStyle w:val="ListParagraph"/>
              <w:numPr>
                <w:ilvl w:val="0"/>
                <w:numId w:val="19"/>
              </w:numPr>
              <w:rPr>
                <w:rFonts w:ascii="Arial" w:hAnsi="Arial" w:cs="Arial"/>
                <w:sz w:val="20"/>
                <w:szCs w:val="20"/>
              </w:rPr>
            </w:pPr>
            <w:r w:rsidRPr="00227804">
              <w:rPr>
                <w:rFonts w:ascii="Arial" w:hAnsi="Arial" w:cs="Arial"/>
                <w:sz w:val="20"/>
                <w:szCs w:val="20"/>
              </w:rPr>
              <w:t>Revise “INTERCHANGE NUMBER to INTERCHANGE EXIT NUMBER” in the note</w:t>
            </w:r>
          </w:p>
        </w:tc>
      </w:tr>
      <w:tr w:rsidR="00666292" w14:paraId="346DF692" w14:textId="77777777" w:rsidTr="00FF21DF">
        <w:trPr>
          <w:cantSplit/>
        </w:trPr>
        <w:tc>
          <w:tcPr>
            <w:tcW w:w="1170" w:type="dxa"/>
          </w:tcPr>
          <w:p w14:paraId="6BF17EAD" w14:textId="3A4FCA61" w:rsidR="00666292" w:rsidRPr="00A67B2B" w:rsidRDefault="00666292" w:rsidP="00666292">
            <w:pPr>
              <w:rPr>
                <w:rFonts w:ascii="Arial" w:hAnsi="Arial" w:cs="Arial"/>
                <w:sz w:val="20"/>
                <w:szCs w:val="20"/>
              </w:rPr>
            </w:pPr>
            <w:r>
              <w:rPr>
                <w:rFonts w:ascii="Arial" w:hAnsi="Arial" w:cs="Arial"/>
                <w:sz w:val="20"/>
                <w:szCs w:val="20"/>
              </w:rPr>
              <w:lastRenderedPageBreak/>
              <w:t>2E.23</w:t>
            </w:r>
          </w:p>
        </w:tc>
        <w:tc>
          <w:tcPr>
            <w:tcW w:w="1167" w:type="dxa"/>
          </w:tcPr>
          <w:p w14:paraId="2A95A5DD" w14:textId="49B50956" w:rsidR="00666292" w:rsidRPr="00A67B2B" w:rsidRDefault="00666292" w:rsidP="00666292">
            <w:pPr>
              <w:jc w:val="center"/>
              <w:rPr>
                <w:rFonts w:ascii="Arial" w:hAnsi="Arial" w:cs="Arial"/>
                <w:sz w:val="20"/>
                <w:szCs w:val="20"/>
              </w:rPr>
            </w:pPr>
            <w:r>
              <w:rPr>
                <w:rFonts w:ascii="Arial" w:hAnsi="Arial" w:cs="Arial"/>
                <w:sz w:val="20"/>
                <w:szCs w:val="20"/>
              </w:rPr>
              <w:t>NO</w:t>
            </w:r>
          </w:p>
        </w:tc>
        <w:tc>
          <w:tcPr>
            <w:tcW w:w="1183" w:type="dxa"/>
          </w:tcPr>
          <w:p w14:paraId="4A08E23B" w14:textId="413406A7" w:rsidR="00666292" w:rsidRPr="00A67B2B" w:rsidRDefault="00666292" w:rsidP="00666292">
            <w:pPr>
              <w:jc w:val="center"/>
              <w:rPr>
                <w:rFonts w:ascii="Arial" w:hAnsi="Arial" w:cs="Arial"/>
                <w:sz w:val="20"/>
                <w:szCs w:val="20"/>
              </w:rPr>
            </w:pPr>
            <w:r>
              <w:rPr>
                <w:rFonts w:ascii="Arial" w:hAnsi="Arial" w:cs="Arial"/>
                <w:sz w:val="20"/>
                <w:szCs w:val="20"/>
              </w:rPr>
              <w:t>YES</w:t>
            </w:r>
          </w:p>
        </w:tc>
        <w:tc>
          <w:tcPr>
            <w:tcW w:w="1017" w:type="dxa"/>
          </w:tcPr>
          <w:p w14:paraId="51DBCE32" w14:textId="03F0096A" w:rsidR="00666292" w:rsidRPr="00A67B2B" w:rsidRDefault="00666292" w:rsidP="00666292">
            <w:pPr>
              <w:jc w:val="center"/>
              <w:rPr>
                <w:rFonts w:ascii="Arial" w:hAnsi="Arial" w:cs="Arial"/>
                <w:sz w:val="20"/>
                <w:szCs w:val="20"/>
              </w:rPr>
            </w:pPr>
            <w:r>
              <w:rPr>
                <w:rFonts w:ascii="Arial" w:hAnsi="Arial" w:cs="Arial"/>
                <w:sz w:val="20"/>
                <w:szCs w:val="20"/>
              </w:rPr>
              <w:t>N/A</w:t>
            </w:r>
          </w:p>
        </w:tc>
        <w:tc>
          <w:tcPr>
            <w:tcW w:w="6263" w:type="dxa"/>
          </w:tcPr>
          <w:p w14:paraId="63B021B3" w14:textId="024B45A0" w:rsidR="00666292" w:rsidRPr="00666292" w:rsidRDefault="00666292" w:rsidP="00666292">
            <w:pPr>
              <w:rPr>
                <w:rFonts w:ascii="Arial" w:hAnsi="Arial" w:cs="Arial"/>
                <w:sz w:val="20"/>
                <w:szCs w:val="20"/>
              </w:rPr>
            </w:pPr>
            <w:r w:rsidRPr="00666292">
              <w:rPr>
                <w:rFonts w:ascii="Arial" w:hAnsi="Arial" w:cs="Arial"/>
                <w:sz w:val="20"/>
                <w:szCs w:val="20"/>
              </w:rPr>
              <w:t>NCUTCD recommends revising 2E.23 as follows:</w:t>
            </w:r>
          </w:p>
          <w:p w14:paraId="7709BF4B" w14:textId="1A68A339"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Delete “less than” from the second Guidance paragraph, since Advance Guide signs should be located “well in advance of the exit point” and it is undesirable for an Advance Guide sign to be located less than 1/4 mile from the exit</w:t>
            </w:r>
          </w:p>
          <w:p w14:paraId="4BFC9655" w14:textId="35080085"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Delete the entire second sentence from the second Guidance paragraph, since distances in units of feet are not recommended or required on any other freeway guide signs, this guidance introduces non-uniformity on distance units, and many road users may not be able to quickly assess whether (for example) ¼ mile is greater or less than 1000 feet</w:t>
            </w:r>
          </w:p>
          <w:p w14:paraId="34201EE9" w14:textId="5D4A0B58"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Delete “directly” from the Standard paragraphs on left exit number plaques, because some readers might literally interpret “directly” to mean “centered over the left edge”, resulting in inappropriate plaque placement</w:t>
            </w:r>
          </w:p>
          <w:p w14:paraId="4F4E96ED" w14:textId="6E92065F"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Add “at major interchanges” to the third Standard statement to be consistent with 2E.39</w:t>
            </w:r>
          </w:p>
          <w:p w14:paraId="1500EA7A" w14:textId="138BF3F6"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Delete “series” in the first Option statement since Interchange Sequence signs do not necessarily occur in a series of two or more such signs, and there are instances in which one Interchange Sequence sign could stand alone</w:t>
            </w:r>
          </w:p>
          <w:p w14:paraId="5F2FFEC5" w14:textId="6F215632"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Revise the second Guidance statement to delete references to “800 feet” or any specific distance, and instead refer to “insufficient distance” - the 800 feet between gores criterion has no logical basis and is arbitrary, basing the criterion on ‘insufficient distance’ better describes the conditions where Interchange Sequence signs are warranted instead of Advance Guide Signs, and the language as proposed in the NPA could be interpreted to mean that every cloverleaf interchange should have Interchange Sequence signs</w:t>
            </w:r>
          </w:p>
          <w:p w14:paraId="7882290E" w14:textId="026FC4F8" w:rsidR="00666292" w:rsidRPr="00666292" w:rsidRDefault="00666292" w:rsidP="00084748">
            <w:pPr>
              <w:pStyle w:val="ListParagraph"/>
              <w:numPr>
                <w:ilvl w:val="0"/>
                <w:numId w:val="20"/>
              </w:numPr>
              <w:rPr>
                <w:rFonts w:ascii="Arial" w:hAnsi="Arial" w:cs="Arial"/>
                <w:sz w:val="20"/>
                <w:szCs w:val="20"/>
              </w:rPr>
            </w:pPr>
            <w:r w:rsidRPr="00666292">
              <w:rPr>
                <w:rFonts w:ascii="Arial" w:hAnsi="Arial" w:cs="Arial"/>
                <w:sz w:val="20"/>
                <w:szCs w:val="20"/>
              </w:rPr>
              <w:t>Add an Option paragraph allowing the W16-16P or W16-16aP plaque above or below the Advance Guide sign consistent with the 2009 MUTCD</w:t>
            </w:r>
          </w:p>
        </w:tc>
      </w:tr>
      <w:tr w:rsidR="00FA61AA" w14:paraId="06B18D09" w14:textId="77777777" w:rsidTr="00FF21DF">
        <w:trPr>
          <w:cantSplit/>
        </w:trPr>
        <w:tc>
          <w:tcPr>
            <w:tcW w:w="1170" w:type="dxa"/>
          </w:tcPr>
          <w:p w14:paraId="15DC9870" w14:textId="3909C9B7" w:rsidR="00FA61AA" w:rsidRPr="00A67B2B" w:rsidRDefault="00FA61AA" w:rsidP="00FA61AA">
            <w:pPr>
              <w:rPr>
                <w:rFonts w:ascii="Arial" w:hAnsi="Arial" w:cs="Arial"/>
                <w:sz w:val="20"/>
                <w:szCs w:val="20"/>
              </w:rPr>
            </w:pPr>
            <w:r>
              <w:rPr>
                <w:rFonts w:ascii="Arial" w:hAnsi="Arial" w:cs="Arial"/>
                <w:sz w:val="20"/>
                <w:szCs w:val="20"/>
              </w:rPr>
              <w:t>Figure 2E-9</w:t>
            </w:r>
          </w:p>
        </w:tc>
        <w:tc>
          <w:tcPr>
            <w:tcW w:w="1167" w:type="dxa"/>
          </w:tcPr>
          <w:p w14:paraId="4AD0C7DE" w14:textId="3A03D281" w:rsidR="00FA61AA" w:rsidRPr="00A67B2B" w:rsidRDefault="00FA61AA" w:rsidP="00FA61AA">
            <w:pPr>
              <w:jc w:val="center"/>
              <w:rPr>
                <w:rFonts w:ascii="Arial" w:hAnsi="Arial" w:cs="Arial"/>
                <w:sz w:val="20"/>
                <w:szCs w:val="20"/>
              </w:rPr>
            </w:pPr>
            <w:r>
              <w:rPr>
                <w:rFonts w:ascii="Arial" w:hAnsi="Arial" w:cs="Arial"/>
                <w:sz w:val="20"/>
                <w:szCs w:val="20"/>
              </w:rPr>
              <w:t>NO</w:t>
            </w:r>
          </w:p>
        </w:tc>
        <w:tc>
          <w:tcPr>
            <w:tcW w:w="1183" w:type="dxa"/>
          </w:tcPr>
          <w:p w14:paraId="46907EEB" w14:textId="3FAF6DD7" w:rsidR="00FA61AA" w:rsidRPr="00A67B2B" w:rsidRDefault="00FA61AA" w:rsidP="00FA61AA">
            <w:pPr>
              <w:jc w:val="center"/>
              <w:rPr>
                <w:rFonts w:ascii="Arial" w:hAnsi="Arial" w:cs="Arial"/>
                <w:sz w:val="20"/>
                <w:szCs w:val="20"/>
              </w:rPr>
            </w:pPr>
            <w:r>
              <w:rPr>
                <w:rFonts w:ascii="Arial" w:hAnsi="Arial" w:cs="Arial"/>
                <w:sz w:val="20"/>
                <w:szCs w:val="20"/>
              </w:rPr>
              <w:t>YES</w:t>
            </w:r>
          </w:p>
        </w:tc>
        <w:tc>
          <w:tcPr>
            <w:tcW w:w="1017" w:type="dxa"/>
          </w:tcPr>
          <w:p w14:paraId="3061CD19" w14:textId="481595D1" w:rsidR="00FA61AA" w:rsidRPr="00A67B2B" w:rsidRDefault="00FA61AA" w:rsidP="00FA61AA">
            <w:pPr>
              <w:jc w:val="center"/>
              <w:rPr>
                <w:rFonts w:ascii="Arial" w:hAnsi="Arial" w:cs="Arial"/>
                <w:sz w:val="20"/>
                <w:szCs w:val="20"/>
              </w:rPr>
            </w:pPr>
            <w:r>
              <w:rPr>
                <w:rFonts w:ascii="Arial" w:hAnsi="Arial" w:cs="Arial"/>
                <w:sz w:val="20"/>
                <w:szCs w:val="20"/>
              </w:rPr>
              <w:t>N/A</w:t>
            </w:r>
          </w:p>
        </w:tc>
        <w:tc>
          <w:tcPr>
            <w:tcW w:w="6263" w:type="dxa"/>
          </w:tcPr>
          <w:p w14:paraId="3305F5C0" w14:textId="7918CA21" w:rsidR="00FA61AA" w:rsidRPr="00A67B2B" w:rsidRDefault="00FA61AA" w:rsidP="00FA61AA">
            <w:pPr>
              <w:rPr>
                <w:rFonts w:ascii="Arial" w:hAnsi="Arial" w:cs="Arial"/>
                <w:sz w:val="20"/>
                <w:szCs w:val="20"/>
              </w:rPr>
            </w:pPr>
            <w:r w:rsidRPr="00FA61AA">
              <w:rPr>
                <w:rFonts w:ascii="Arial" w:hAnsi="Arial" w:cs="Arial"/>
                <w:sz w:val="20"/>
                <w:szCs w:val="20"/>
              </w:rPr>
              <w:t>NCUTCD generally agrees with Figure 2E-9 as presented in the NPA, but suggests adding Exit Number plaques mentioned elsewhere in Chapter 2E.</w:t>
            </w:r>
          </w:p>
        </w:tc>
      </w:tr>
      <w:tr w:rsidR="00610A73" w14:paraId="028C2973" w14:textId="77777777" w:rsidTr="00FF21DF">
        <w:trPr>
          <w:cantSplit/>
        </w:trPr>
        <w:tc>
          <w:tcPr>
            <w:tcW w:w="1170" w:type="dxa"/>
          </w:tcPr>
          <w:p w14:paraId="765E1A61" w14:textId="1FCAD5D3" w:rsidR="00610A73" w:rsidRPr="00A67B2B" w:rsidRDefault="00610A73" w:rsidP="00610A73">
            <w:pPr>
              <w:rPr>
                <w:rFonts w:ascii="Arial" w:hAnsi="Arial" w:cs="Arial"/>
                <w:sz w:val="20"/>
                <w:szCs w:val="20"/>
              </w:rPr>
            </w:pPr>
            <w:r>
              <w:rPr>
                <w:rFonts w:ascii="Arial" w:hAnsi="Arial" w:cs="Arial"/>
                <w:sz w:val="20"/>
                <w:szCs w:val="20"/>
              </w:rPr>
              <w:lastRenderedPageBreak/>
              <w:t>2E.24</w:t>
            </w:r>
          </w:p>
        </w:tc>
        <w:tc>
          <w:tcPr>
            <w:tcW w:w="1167" w:type="dxa"/>
          </w:tcPr>
          <w:p w14:paraId="1326FAEB" w14:textId="3EAB8264" w:rsidR="00610A73" w:rsidRPr="00A67B2B" w:rsidRDefault="00610A73" w:rsidP="00610A73">
            <w:pPr>
              <w:jc w:val="center"/>
              <w:rPr>
                <w:rFonts w:ascii="Arial" w:hAnsi="Arial" w:cs="Arial"/>
                <w:sz w:val="20"/>
                <w:szCs w:val="20"/>
              </w:rPr>
            </w:pPr>
            <w:r>
              <w:rPr>
                <w:rFonts w:ascii="Arial" w:hAnsi="Arial" w:cs="Arial"/>
                <w:sz w:val="20"/>
                <w:szCs w:val="20"/>
              </w:rPr>
              <w:t>NO</w:t>
            </w:r>
          </w:p>
        </w:tc>
        <w:tc>
          <w:tcPr>
            <w:tcW w:w="1183" w:type="dxa"/>
          </w:tcPr>
          <w:p w14:paraId="5974D0A0" w14:textId="54B604DA" w:rsidR="00610A73" w:rsidRPr="00A67B2B" w:rsidRDefault="00610A73" w:rsidP="00610A73">
            <w:pPr>
              <w:jc w:val="center"/>
              <w:rPr>
                <w:rFonts w:ascii="Arial" w:hAnsi="Arial" w:cs="Arial"/>
                <w:sz w:val="20"/>
                <w:szCs w:val="20"/>
              </w:rPr>
            </w:pPr>
            <w:r>
              <w:rPr>
                <w:rFonts w:ascii="Arial" w:hAnsi="Arial" w:cs="Arial"/>
                <w:sz w:val="20"/>
                <w:szCs w:val="20"/>
              </w:rPr>
              <w:t>YES</w:t>
            </w:r>
          </w:p>
        </w:tc>
        <w:tc>
          <w:tcPr>
            <w:tcW w:w="1017" w:type="dxa"/>
          </w:tcPr>
          <w:p w14:paraId="7174805C" w14:textId="65E506D2" w:rsidR="00610A73" w:rsidRPr="00A67B2B" w:rsidRDefault="00610A73" w:rsidP="00610A73">
            <w:pPr>
              <w:jc w:val="center"/>
              <w:rPr>
                <w:rFonts w:ascii="Arial" w:hAnsi="Arial" w:cs="Arial"/>
                <w:sz w:val="20"/>
                <w:szCs w:val="20"/>
              </w:rPr>
            </w:pPr>
            <w:r>
              <w:rPr>
                <w:rFonts w:ascii="Arial" w:hAnsi="Arial" w:cs="Arial"/>
                <w:sz w:val="20"/>
                <w:szCs w:val="20"/>
              </w:rPr>
              <w:t>N/A</w:t>
            </w:r>
          </w:p>
        </w:tc>
        <w:tc>
          <w:tcPr>
            <w:tcW w:w="6263" w:type="dxa"/>
          </w:tcPr>
          <w:p w14:paraId="57E7549F" w14:textId="77777777" w:rsidR="00610A73" w:rsidRPr="006C40D6" w:rsidRDefault="00610A73" w:rsidP="00610A73">
            <w:pPr>
              <w:rPr>
                <w:rFonts w:ascii="Arial" w:hAnsi="Arial" w:cs="Arial"/>
                <w:sz w:val="20"/>
                <w:szCs w:val="20"/>
              </w:rPr>
            </w:pPr>
            <w:r w:rsidRPr="006C40D6">
              <w:rPr>
                <w:rFonts w:ascii="Arial" w:hAnsi="Arial" w:cs="Arial"/>
                <w:sz w:val="20"/>
                <w:szCs w:val="20"/>
              </w:rPr>
              <w:t>NCUTCD recommends revising 2E.24 as follows:</w:t>
            </w:r>
          </w:p>
          <w:p w14:paraId="60A62BAE" w14:textId="46FE6789"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Delete “Series” from the title because there is only one sign in each series.</w:t>
            </w:r>
          </w:p>
          <w:p w14:paraId="61E69CD5" w14:textId="2D3ECD5E"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Revise the first Guidance statement to delete references to “800 feet” or any specific distance, and instead refer to “insufficient distance” - the 800 feet between gores criterion has no logical basis and is arbitrary, basing the criterion on ‘insufficient distance’ better describes the conditions where Interchange Sequence signs are warranted instead of Advance Guide Signs, and the language as proposed in the NPA could be interpreted to mean that every cloverleaf interchange should have Interchange Sequence signs.</w:t>
            </w:r>
          </w:p>
          <w:p w14:paraId="671B836C" w14:textId="0BA3ABC0"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Delete the final sentence in the first Guidance statement since the order of paragraphs was changed in the NPA and this sentence is now actually referring to Paragraph 2 and the way that paragraph 2 has been revised in the NPA and as shown, this sentence is no longer needed.</w:t>
            </w:r>
          </w:p>
          <w:p w14:paraId="258DC397" w14:textId="67483F7B"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Delete the first sentence in the first Standard paragraph, since the order of paragraphs was changed in the NPA and the first sentence is probably actually referring to Paragraph 2. There are situations in which only one Interchange Sequence sign is used or required. There is no need to specifically “call out” the situations in which only one Interchange Sequence sign is used.</w:t>
            </w:r>
          </w:p>
          <w:p w14:paraId="4A954D46" w14:textId="2A5A5F4D"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 xml:space="preserve">Add “When used in a series of two or more Interchange Sequence signs” to the second sentence in the first Standard paragraph, since there are instances in which there may be only one Interchange Sequence sign.  The NPA language would apply only when there is a series of two or more Interchange Sequence signs.  </w:t>
            </w:r>
          </w:p>
          <w:p w14:paraId="5AA47630" w14:textId="77777777" w:rsidR="00610A73"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Add “If used in a series of two or more Interchange Sequence signs” to the second Guidance statement, since there are instances in which there may be only one Interchange Sequence sign.  The NPA language would apply only when there is a series of two or more Interchange Sequence signs.</w:t>
            </w:r>
          </w:p>
          <w:p w14:paraId="1D6D3B64" w14:textId="7A564510" w:rsidR="00610A73" w:rsidRPr="006C40D6" w:rsidRDefault="00610A73" w:rsidP="00084748">
            <w:pPr>
              <w:pStyle w:val="ListParagraph"/>
              <w:numPr>
                <w:ilvl w:val="0"/>
                <w:numId w:val="21"/>
              </w:numPr>
              <w:rPr>
                <w:rFonts w:ascii="Arial" w:hAnsi="Arial" w:cs="Arial"/>
                <w:sz w:val="20"/>
                <w:szCs w:val="20"/>
              </w:rPr>
            </w:pPr>
            <w:r w:rsidRPr="006C40D6">
              <w:rPr>
                <w:rFonts w:ascii="Arial" w:hAnsi="Arial" w:cs="Arial"/>
                <w:sz w:val="20"/>
                <w:szCs w:val="20"/>
              </w:rPr>
              <w:t>Revise section references as needed.</w:t>
            </w:r>
          </w:p>
        </w:tc>
      </w:tr>
      <w:tr w:rsidR="00EE1D11" w14:paraId="0CC99D21" w14:textId="77777777" w:rsidTr="00FF21DF">
        <w:trPr>
          <w:cantSplit/>
        </w:trPr>
        <w:tc>
          <w:tcPr>
            <w:tcW w:w="1170" w:type="dxa"/>
          </w:tcPr>
          <w:p w14:paraId="585D4FFC" w14:textId="298AD1CC" w:rsidR="00EE1D11" w:rsidRPr="00A67B2B" w:rsidRDefault="00EE1D11" w:rsidP="00EE1D11">
            <w:pPr>
              <w:rPr>
                <w:rFonts w:ascii="Arial" w:hAnsi="Arial" w:cs="Arial"/>
                <w:sz w:val="20"/>
                <w:szCs w:val="20"/>
              </w:rPr>
            </w:pPr>
            <w:r>
              <w:rPr>
                <w:rFonts w:ascii="Arial" w:hAnsi="Arial" w:cs="Arial"/>
                <w:sz w:val="20"/>
                <w:szCs w:val="20"/>
              </w:rPr>
              <w:t>Figure 2E-10</w:t>
            </w:r>
          </w:p>
        </w:tc>
        <w:tc>
          <w:tcPr>
            <w:tcW w:w="1167" w:type="dxa"/>
          </w:tcPr>
          <w:p w14:paraId="0ED26811" w14:textId="249D6108" w:rsidR="00EE1D11" w:rsidRPr="00A67B2B" w:rsidRDefault="00EE1D11" w:rsidP="00EE1D11">
            <w:pPr>
              <w:jc w:val="center"/>
              <w:rPr>
                <w:rFonts w:ascii="Arial" w:hAnsi="Arial" w:cs="Arial"/>
                <w:sz w:val="20"/>
                <w:szCs w:val="20"/>
              </w:rPr>
            </w:pPr>
            <w:r>
              <w:rPr>
                <w:rFonts w:ascii="Arial" w:hAnsi="Arial" w:cs="Arial"/>
                <w:sz w:val="20"/>
                <w:szCs w:val="20"/>
              </w:rPr>
              <w:t>YES</w:t>
            </w:r>
          </w:p>
        </w:tc>
        <w:tc>
          <w:tcPr>
            <w:tcW w:w="1183" w:type="dxa"/>
          </w:tcPr>
          <w:p w14:paraId="38EF0EC5" w14:textId="44A03CC8" w:rsidR="00EE1D11" w:rsidRPr="00A67B2B" w:rsidRDefault="00EE1D11" w:rsidP="00EE1D11">
            <w:pPr>
              <w:jc w:val="center"/>
              <w:rPr>
                <w:rFonts w:ascii="Arial" w:hAnsi="Arial" w:cs="Arial"/>
                <w:sz w:val="20"/>
                <w:szCs w:val="20"/>
              </w:rPr>
            </w:pPr>
            <w:r>
              <w:rPr>
                <w:rFonts w:ascii="Arial" w:hAnsi="Arial" w:cs="Arial"/>
                <w:sz w:val="20"/>
                <w:szCs w:val="20"/>
              </w:rPr>
              <w:t>N/A</w:t>
            </w:r>
          </w:p>
        </w:tc>
        <w:tc>
          <w:tcPr>
            <w:tcW w:w="1017" w:type="dxa"/>
          </w:tcPr>
          <w:p w14:paraId="4616770E" w14:textId="5248AC6E" w:rsidR="00EE1D11" w:rsidRPr="00A67B2B" w:rsidRDefault="00EE1D11" w:rsidP="00EE1D11">
            <w:pPr>
              <w:jc w:val="center"/>
              <w:rPr>
                <w:rFonts w:ascii="Arial" w:hAnsi="Arial" w:cs="Arial"/>
                <w:sz w:val="20"/>
                <w:szCs w:val="20"/>
              </w:rPr>
            </w:pPr>
            <w:r>
              <w:rPr>
                <w:rFonts w:ascii="Arial" w:hAnsi="Arial" w:cs="Arial"/>
                <w:sz w:val="20"/>
                <w:szCs w:val="20"/>
              </w:rPr>
              <w:t>N/A</w:t>
            </w:r>
          </w:p>
        </w:tc>
        <w:tc>
          <w:tcPr>
            <w:tcW w:w="6263" w:type="dxa"/>
          </w:tcPr>
          <w:p w14:paraId="66E2259B" w14:textId="6BADB207" w:rsidR="00EE1D11" w:rsidRPr="00A67B2B" w:rsidRDefault="00EE1D11" w:rsidP="00EE1D11">
            <w:pPr>
              <w:rPr>
                <w:rFonts w:ascii="Arial" w:hAnsi="Arial" w:cs="Arial"/>
                <w:sz w:val="20"/>
                <w:szCs w:val="20"/>
              </w:rPr>
            </w:pPr>
            <w:r w:rsidRPr="00EE1D11">
              <w:rPr>
                <w:rFonts w:ascii="Arial" w:hAnsi="Arial" w:cs="Arial"/>
                <w:sz w:val="20"/>
                <w:szCs w:val="20"/>
              </w:rPr>
              <w:t>NCUTCD agrees with Figure 2E-10 as presented in the NPA, but recommends using the figure title as presented in the figure reference.</w:t>
            </w:r>
          </w:p>
        </w:tc>
      </w:tr>
      <w:tr w:rsidR="00EE1D11" w14:paraId="6F2BCBBF" w14:textId="77777777" w:rsidTr="00FF21DF">
        <w:trPr>
          <w:cantSplit/>
        </w:trPr>
        <w:tc>
          <w:tcPr>
            <w:tcW w:w="1170" w:type="dxa"/>
          </w:tcPr>
          <w:p w14:paraId="0661EC52" w14:textId="60B541BE" w:rsidR="00EE1D11" w:rsidRPr="00A67B2B" w:rsidRDefault="00EE1D11" w:rsidP="00EE1D11">
            <w:pPr>
              <w:rPr>
                <w:rFonts w:ascii="Arial" w:hAnsi="Arial" w:cs="Arial"/>
                <w:sz w:val="20"/>
                <w:szCs w:val="20"/>
              </w:rPr>
            </w:pPr>
            <w:r>
              <w:rPr>
                <w:rFonts w:ascii="Arial" w:hAnsi="Arial" w:cs="Arial"/>
                <w:sz w:val="20"/>
                <w:szCs w:val="20"/>
              </w:rPr>
              <w:t>Figure 2E-11</w:t>
            </w:r>
          </w:p>
        </w:tc>
        <w:tc>
          <w:tcPr>
            <w:tcW w:w="1167" w:type="dxa"/>
          </w:tcPr>
          <w:p w14:paraId="75B3C89F" w14:textId="6D702834" w:rsidR="00EE1D11" w:rsidRPr="00A67B2B" w:rsidRDefault="00EE1D11" w:rsidP="00EE1D11">
            <w:pPr>
              <w:jc w:val="center"/>
              <w:rPr>
                <w:rFonts w:ascii="Arial" w:hAnsi="Arial" w:cs="Arial"/>
                <w:sz w:val="20"/>
                <w:szCs w:val="20"/>
              </w:rPr>
            </w:pPr>
            <w:r>
              <w:rPr>
                <w:rFonts w:ascii="Arial" w:hAnsi="Arial" w:cs="Arial"/>
                <w:sz w:val="20"/>
                <w:szCs w:val="20"/>
              </w:rPr>
              <w:t>YES</w:t>
            </w:r>
          </w:p>
        </w:tc>
        <w:tc>
          <w:tcPr>
            <w:tcW w:w="1183" w:type="dxa"/>
          </w:tcPr>
          <w:p w14:paraId="0D247CDE" w14:textId="02C3325A" w:rsidR="00EE1D11" w:rsidRPr="00A67B2B" w:rsidRDefault="00EE1D11" w:rsidP="00EE1D11">
            <w:pPr>
              <w:jc w:val="center"/>
              <w:rPr>
                <w:rFonts w:ascii="Arial" w:hAnsi="Arial" w:cs="Arial"/>
                <w:sz w:val="20"/>
                <w:szCs w:val="20"/>
              </w:rPr>
            </w:pPr>
            <w:r>
              <w:rPr>
                <w:rFonts w:ascii="Arial" w:hAnsi="Arial" w:cs="Arial"/>
                <w:sz w:val="20"/>
                <w:szCs w:val="20"/>
              </w:rPr>
              <w:t>N/A</w:t>
            </w:r>
          </w:p>
        </w:tc>
        <w:tc>
          <w:tcPr>
            <w:tcW w:w="1017" w:type="dxa"/>
          </w:tcPr>
          <w:p w14:paraId="4BD702ED" w14:textId="156F6A0F" w:rsidR="00EE1D11" w:rsidRPr="00A67B2B" w:rsidRDefault="00EE1D11" w:rsidP="00EE1D11">
            <w:pPr>
              <w:jc w:val="center"/>
              <w:rPr>
                <w:rFonts w:ascii="Arial" w:hAnsi="Arial" w:cs="Arial"/>
                <w:sz w:val="20"/>
                <w:szCs w:val="20"/>
              </w:rPr>
            </w:pPr>
            <w:r>
              <w:rPr>
                <w:rFonts w:ascii="Arial" w:hAnsi="Arial" w:cs="Arial"/>
                <w:sz w:val="20"/>
                <w:szCs w:val="20"/>
              </w:rPr>
              <w:t>N/A</w:t>
            </w:r>
          </w:p>
        </w:tc>
        <w:tc>
          <w:tcPr>
            <w:tcW w:w="6263" w:type="dxa"/>
          </w:tcPr>
          <w:p w14:paraId="1298135F" w14:textId="5AC65627" w:rsidR="00EE1D11" w:rsidRPr="00A67B2B" w:rsidRDefault="00EE1D11" w:rsidP="00EE1D11">
            <w:pPr>
              <w:rPr>
                <w:rFonts w:ascii="Arial" w:hAnsi="Arial" w:cs="Arial"/>
                <w:sz w:val="20"/>
                <w:szCs w:val="20"/>
              </w:rPr>
            </w:pPr>
            <w:r w:rsidRPr="00EE1D11">
              <w:rPr>
                <w:rFonts w:ascii="Arial" w:hAnsi="Arial" w:cs="Arial"/>
                <w:sz w:val="20"/>
                <w:szCs w:val="20"/>
              </w:rPr>
              <w:t>NCUTCD agrees with Figure 2E-1</w:t>
            </w:r>
            <w:r>
              <w:rPr>
                <w:rFonts w:ascii="Arial" w:hAnsi="Arial" w:cs="Arial"/>
                <w:sz w:val="20"/>
                <w:szCs w:val="20"/>
              </w:rPr>
              <w:t>1</w:t>
            </w:r>
            <w:r w:rsidRPr="00EE1D11">
              <w:rPr>
                <w:rFonts w:ascii="Arial" w:hAnsi="Arial" w:cs="Arial"/>
                <w:sz w:val="20"/>
                <w:szCs w:val="20"/>
              </w:rPr>
              <w:t xml:space="preserve"> as presented in the NPA, but recommends using the figure title as presented in the figure reference.</w:t>
            </w:r>
          </w:p>
        </w:tc>
      </w:tr>
      <w:tr w:rsidR="008861FD" w14:paraId="41109270" w14:textId="77777777" w:rsidTr="00FF21DF">
        <w:trPr>
          <w:cantSplit/>
        </w:trPr>
        <w:tc>
          <w:tcPr>
            <w:tcW w:w="1170" w:type="dxa"/>
          </w:tcPr>
          <w:p w14:paraId="6D5F4421" w14:textId="1FA3AD0A" w:rsidR="008861FD" w:rsidRPr="00A67B2B" w:rsidRDefault="008861FD" w:rsidP="008861FD">
            <w:pPr>
              <w:rPr>
                <w:rFonts w:ascii="Arial" w:hAnsi="Arial" w:cs="Arial"/>
                <w:sz w:val="20"/>
                <w:szCs w:val="20"/>
              </w:rPr>
            </w:pPr>
            <w:r>
              <w:rPr>
                <w:rFonts w:ascii="Arial" w:hAnsi="Arial" w:cs="Arial"/>
                <w:sz w:val="20"/>
                <w:szCs w:val="20"/>
              </w:rPr>
              <w:lastRenderedPageBreak/>
              <w:t>2E.25</w:t>
            </w:r>
          </w:p>
        </w:tc>
        <w:tc>
          <w:tcPr>
            <w:tcW w:w="1167" w:type="dxa"/>
          </w:tcPr>
          <w:p w14:paraId="7AC5A789" w14:textId="16137F4E" w:rsidR="008861FD" w:rsidRPr="00A67B2B" w:rsidRDefault="008861FD" w:rsidP="008861FD">
            <w:pPr>
              <w:jc w:val="center"/>
              <w:rPr>
                <w:rFonts w:ascii="Arial" w:hAnsi="Arial" w:cs="Arial"/>
                <w:sz w:val="20"/>
                <w:szCs w:val="20"/>
              </w:rPr>
            </w:pPr>
            <w:r>
              <w:rPr>
                <w:rFonts w:ascii="Arial" w:hAnsi="Arial" w:cs="Arial"/>
                <w:sz w:val="20"/>
                <w:szCs w:val="20"/>
              </w:rPr>
              <w:t>NO</w:t>
            </w:r>
          </w:p>
        </w:tc>
        <w:tc>
          <w:tcPr>
            <w:tcW w:w="1183" w:type="dxa"/>
          </w:tcPr>
          <w:p w14:paraId="0BB93539" w14:textId="050780AC" w:rsidR="008861FD" w:rsidRPr="00A67B2B" w:rsidRDefault="008861FD" w:rsidP="008861FD">
            <w:pPr>
              <w:jc w:val="center"/>
              <w:rPr>
                <w:rFonts w:ascii="Arial" w:hAnsi="Arial" w:cs="Arial"/>
                <w:sz w:val="20"/>
                <w:szCs w:val="20"/>
              </w:rPr>
            </w:pPr>
            <w:r>
              <w:rPr>
                <w:rFonts w:ascii="Arial" w:hAnsi="Arial" w:cs="Arial"/>
                <w:sz w:val="20"/>
                <w:szCs w:val="20"/>
              </w:rPr>
              <w:t>YES</w:t>
            </w:r>
          </w:p>
        </w:tc>
        <w:tc>
          <w:tcPr>
            <w:tcW w:w="1017" w:type="dxa"/>
          </w:tcPr>
          <w:p w14:paraId="5B3B8853" w14:textId="0BDFF5D8" w:rsidR="008861FD" w:rsidRPr="00A67B2B" w:rsidRDefault="008861FD" w:rsidP="008861FD">
            <w:pPr>
              <w:jc w:val="center"/>
              <w:rPr>
                <w:rFonts w:ascii="Arial" w:hAnsi="Arial" w:cs="Arial"/>
                <w:sz w:val="20"/>
                <w:szCs w:val="20"/>
              </w:rPr>
            </w:pPr>
            <w:r>
              <w:rPr>
                <w:rFonts w:ascii="Arial" w:hAnsi="Arial" w:cs="Arial"/>
                <w:sz w:val="20"/>
                <w:szCs w:val="20"/>
              </w:rPr>
              <w:t>N/A</w:t>
            </w:r>
          </w:p>
        </w:tc>
        <w:tc>
          <w:tcPr>
            <w:tcW w:w="6263" w:type="dxa"/>
          </w:tcPr>
          <w:p w14:paraId="74F300EC" w14:textId="77777777" w:rsidR="008861FD" w:rsidRPr="008861FD" w:rsidRDefault="008861FD" w:rsidP="008861FD">
            <w:pPr>
              <w:rPr>
                <w:rFonts w:ascii="Arial" w:hAnsi="Arial" w:cs="Arial"/>
                <w:sz w:val="20"/>
                <w:szCs w:val="20"/>
              </w:rPr>
            </w:pPr>
            <w:r w:rsidRPr="008861FD">
              <w:rPr>
                <w:rFonts w:ascii="Arial" w:hAnsi="Arial" w:cs="Arial"/>
                <w:sz w:val="20"/>
                <w:szCs w:val="20"/>
              </w:rPr>
              <w:t>NCUTCD recommends revising 2E.25 as follows:</w:t>
            </w:r>
          </w:p>
          <w:p w14:paraId="29775792" w14:textId="6077334A"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Delete “E4 Series” from the title</w:t>
            </w:r>
          </w:p>
          <w:p w14:paraId="62674864" w14:textId="4DACEF60"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Revise the second Guidance paragraph as follows:</w:t>
            </w:r>
          </w:p>
          <w:p w14:paraId="2F5101B1" w14:textId="2A168811" w:rsidR="008861FD" w:rsidRPr="008861FD" w:rsidRDefault="008861FD" w:rsidP="00084748">
            <w:pPr>
              <w:pStyle w:val="ListParagraph"/>
              <w:numPr>
                <w:ilvl w:val="1"/>
                <w:numId w:val="22"/>
              </w:numPr>
              <w:rPr>
                <w:rFonts w:ascii="Arial" w:hAnsi="Arial" w:cs="Arial"/>
                <w:sz w:val="20"/>
                <w:szCs w:val="20"/>
              </w:rPr>
            </w:pPr>
            <w:r w:rsidRPr="008861FD">
              <w:rPr>
                <w:rFonts w:ascii="Arial" w:hAnsi="Arial" w:cs="Arial"/>
                <w:sz w:val="20"/>
                <w:szCs w:val="20"/>
              </w:rPr>
              <w:t>Revise “deceleration lane (see Figure 2E-14)” to “taper”</w:t>
            </w:r>
          </w:p>
          <w:p w14:paraId="51BAA337" w14:textId="17A6E0D0" w:rsidR="008861FD" w:rsidRPr="008861FD" w:rsidRDefault="008861FD" w:rsidP="00084748">
            <w:pPr>
              <w:pStyle w:val="ListParagraph"/>
              <w:numPr>
                <w:ilvl w:val="1"/>
                <w:numId w:val="22"/>
              </w:numPr>
              <w:rPr>
                <w:rFonts w:ascii="Arial" w:hAnsi="Arial" w:cs="Arial"/>
                <w:sz w:val="20"/>
                <w:szCs w:val="20"/>
              </w:rPr>
            </w:pPr>
            <w:r w:rsidRPr="008861FD">
              <w:rPr>
                <w:rFonts w:ascii="Arial" w:hAnsi="Arial" w:cs="Arial"/>
                <w:sz w:val="20"/>
                <w:szCs w:val="20"/>
              </w:rPr>
              <w:t>Add “When mounted overhead, the Exit Direction sign should be installed over the exiting lane in the vicinity of the theoretical gore.” to make the language consistent with the illustrations in Figure 2E-14</w:t>
            </w:r>
          </w:p>
          <w:p w14:paraId="00144C80" w14:textId="6635A97F"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Revise the final two paragraphs in the second Standard statement from “to” to “above” to be consistent with NPA proposed language in other Sections</w:t>
            </w:r>
          </w:p>
          <w:p w14:paraId="25C783F9" w14:textId="2891D9C9"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Delete “In the interest of sign spreading (see Section 2E.43), more than two signs on one structure should not be used” in the third Guidance statement, since it is inconsistent with Section 2E.43 which states “the Exit Direction sign should be the only guide sign used in the vicinity of the gore (other than the Exit Gore sign)”</w:t>
            </w:r>
          </w:p>
          <w:p w14:paraId="721EA725" w14:textId="44617B7F"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Add an Option paragraph allowing the W16-16P or W16-16aP plaque above or below the Advance Guide sign consistent with the 2009 MUTCD</w:t>
            </w:r>
          </w:p>
          <w:p w14:paraId="15E9AFF9" w14:textId="2001076C" w:rsidR="008861FD" w:rsidRPr="008861FD" w:rsidRDefault="008861FD" w:rsidP="00084748">
            <w:pPr>
              <w:pStyle w:val="ListParagraph"/>
              <w:numPr>
                <w:ilvl w:val="0"/>
                <w:numId w:val="22"/>
              </w:numPr>
              <w:rPr>
                <w:rFonts w:ascii="Arial" w:hAnsi="Arial" w:cs="Arial"/>
                <w:sz w:val="20"/>
                <w:szCs w:val="20"/>
              </w:rPr>
            </w:pPr>
            <w:r w:rsidRPr="008861FD">
              <w:rPr>
                <w:rFonts w:ascii="Arial" w:hAnsi="Arial" w:cs="Arial"/>
                <w:sz w:val="20"/>
                <w:szCs w:val="20"/>
              </w:rPr>
              <w:t xml:space="preserve">Revise numerous </w:t>
            </w:r>
            <w:proofErr w:type="gramStart"/>
            <w:r w:rsidRPr="008861FD">
              <w:rPr>
                <w:rFonts w:ascii="Arial" w:hAnsi="Arial" w:cs="Arial"/>
                <w:sz w:val="20"/>
                <w:szCs w:val="20"/>
              </w:rPr>
              <w:t>section</w:t>
            </w:r>
            <w:proofErr w:type="gramEnd"/>
            <w:r w:rsidRPr="008861FD">
              <w:rPr>
                <w:rFonts w:ascii="Arial" w:hAnsi="Arial" w:cs="Arial"/>
                <w:sz w:val="20"/>
                <w:szCs w:val="20"/>
              </w:rPr>
              <w:t xml:space="preserve"> references as needed</w:t>
            </w:r>
          </w:p>
        </w:tc>
      </w:tr>
      <w:tr w:rsidR="00D81002" w14:paraId="3535B267" w14:textId="77777777" w:rsidTr="00FF21DF">
        <w:trPr>
          <w:cantSplit/>
        </w:trPr>
        <w:tc>
          <w:tcPr>
            <w:tcW w:w="1170" w:type="dxa"/>
          </w:tcPr>
          <w:p w14:paraId="51453DD4" w14:textId="3416EFF2" w:rsidR="00D81002" w:rsidRPr="00A67B2B" w:rsidRDefault="00D81002" w:rsidP="00D81002">
            <w:pPr>
              <w:rPr>
                <w:rFonts w:ascii="Arial" w:hAnsi="Arial" w:cs="Arial"/>
                <w:sz w:val="20"/>
                <w:szCs w:val="20"/>
              </w:rPr>
            </w:pPr>
            <w:r>
              <w:rPr>
                <w:rFonts w:ascii="Arial" w:hAnsi="Arial" w:cs="Arial"/>
                <w:sz w:val="20"/>
                <w:szCs w:val="20"/>
              </w:rPr>
              <w:t>Figure 2E-12</w:t>
            </w:r>
          </w:p>
        </w:tc>
        <w:tc>
          <w:tcPr>
            <w:tcW w:w="1167" w:type="dxa"/>
          </w:tcPr>
          <w:p w14:paraId="6861D0C5" w14:textId="5DA01CBB" w:rsidR="00D81002" w:rsidRPr="00A67B2B" w:rsidRDefault="00D81002" w:rsidP="00D81002">
            <w:pPr>
              <w:jc w:val="center"/>
              <w:rPr>
                <w:rFonts w:ascii="Arial" w:hAnsi="Arial" w:cs="Arial"/>
                <w:sz w:val="20"/>
                <w:szCs w:val="20"/>
              </w:rPr>
            </w:pPr>
            <w:r>
              <w:rPr>
                <w:rFonts w:ascii="Arial" w:hAnsi="Arial" w:cs="Arial"/>
                <w:sz w:val="20"/>
                <w:szCs w:val="20"/>
              </w:rPr>
              <w:t>YES</w:t>
            </w:r>
          </w:p>
        </w:tc>
        <w:tc>
          <w:tcPr>
            <w:tcW w:w="1183" w:type="dxa"/>
          </w:tcPr>
          <w:p w14:paraId="0B92FED8" w14:textId="627B2A7E" w:rsidR="00D81002" w:rsidRPr="00A67B2B" w:rsidRDefault="00D81002" w:rsidP="00D81002">
            <w:pPr>
              <w:jc w:val="center"/>
              <w:rPr>
                <w:rFonts w:ascii="Arial" w:hAnsi="Arial" w:cs="Arial"/>
                <w:sz w:val="20"/>
                <w:szCs w:val="20"/>
              </w:rPr>
            </w:pPr>
            <w:r>
              <w:rPr>
                <w:rFonts w:ascii="Arial" w:hAnsi="Arial" w:cs="Arial"/>
                <w:sz w:val="20"/>
                <w:szCs w:val="20"/>
              </w:rPr>
              <w:t>N/A</w:t>
            </w:r>
          </w:p>
        </w:tc>
        <w:tc>
          <w:tcPr>
            <w:tcW w:w="1017" w:type="dxa"/>
          </w:tcPr>
          <w:p w14:paraId="21475FD0" w14:textId="2A1A0794" w:rsidR="00D81002" w:rsidRPr="00A67B2B" w:rsidRDefault="00D81002" w:rsidP="00D81002">
            <w:pPr>
              <w:jc w:val="center"/>
              <w:rPr>
                <w:rFonts w:ascii="Arial" w:hAnsi="Arial" w:cs="Arial"/>
                <w:sz w:val="20"/>
                <w:szCs w:val="20"/>
              </w:rPr>
            </w:pPr>
            <w:r>
              <w:rPr>
                <w:rFonts w:ascii="Arial" w:hAnsi="Arial" w:cs="Arial"/>
                <w:sz w:val="20"/>
                <w:szCs w:val="20"/>
              </w:rPr>
              <w:t>N/A</w:t>
            </w:r>
          </w:p>
        </w:tc>
        <w:tc>
          <w:tcPr>
            <w:tcW w:w="6263" w:type="dxa"/>
          </w:tcPr>
          <w:p w14:paraId="4A338302" w14:textId="10206705" w:rsidR="00D81002" w:rsidRPr="00A67B2B" w:rsidRDefault="00D81002" w:rsidP="00D81002">
            <w:pPr>
              <w:rPr>
                <w:rFonts w:ascii="Arial" w:hAnsi="Arial" w:cs="Arial"/>
                <w:sz w:val="20"/>
                <w:szCs w:val="20"/>
              </w:rPr>
            </w:pPr>
            <w:r w:rsidRPr="00D81002">
              <w:rPr>
                <w:rFonts w:ascii="Arial" w:hAnsi="Arial" w:cs="Arial"/>
                <w:sz w:val="20"/>
                <w:szCs w:val="20"/>
              </w:rPr>
              <w:t>NCUTCD agrees with Figure 2E-1</w:t>
            </w:r>
            <w:r>
              <w:rPr>
                <w:rFonts w:ascii="Arial" w:hAnsi="Arial" w:cs="Arial"/>
                <w:sz w:val="20"/>
                <w:szCs w:val="20"/>
              </w:rPr>
              <w:t>2</w:t>
            </w:r>
            <w:r w:rsidRPr="00D81002">
              <w:rPr>
                <w:rFonts w:ascii="Arial" w:hAnsi="Arial" w:cs="Arial"/>
                <w:sz w:val="20"/>
                <w:szCs w:val="20"/>
              </w:rPr>
              <w:t xml:space="preserve"> as presented in the NPA.</w:t>
            </w:r>
          </w:p>
        </w:tc>
      </w:tr>
      <w:tr w:rsidR="00D81002" w14:paraId="7DB260DF" w14:textId="77777777" w:rsidTr="00FF21DF">
        <w:trPr>
          <w:cantSplit/>
        </w:trPr>
        <w:tc>
          <w:tcPr>
            <w:tcW w:w="1170" w:type="dxa"/>
          </w:tcPr>
          <w:p w14:paraId="40280DD1" w14:textId="6A795CA8" w:rsidR="00D81002" w:rsidRPr="00A67B2B" w:rsidRDefault="00D81002" w:rsidP="00D81002">
            <w:pPr>
              <w:rPr>
                <w:rFonts w:ascii="Arial" w:hAnsi="Arial" w:cs="Arial"/>
                <w:sz w:val="20"/>
                <w:szCs w:val="20"/>
              </w:rPr>
            </w:pPr>
            <w:r>
              <w:rPr>
                <w:rFonts w:ascii="Arial" w:hAnsi="Arial" w:cs="Arial"/>
                <w:sz w:val="20"/>
                <w:szCs w:val="20"/>
              </w:rPr>
              <w:t>Figure 2E-13</w:t>
            </w:r>
          </w:p>
        </w:tc>
        <w:tc>
          <w:tcPr>
            <w:tcW w:w="1167" w:type="dxa"/>
          </w:tcPr>
          <w:p w14:paraId="5BA6EC1B" w14:textId="36C5311F" w:rsidR="00D81002" w:rsidRPr="00A67B2B" w:rsidRDefault="00D81002" w:rsidP="00D81002">
            <w:pPr>
              <w:jc w:val="center"/>
              <w:rPr>
                <w:rFonts w:ascii="Arial" w:hAnsi="Arial" w:cs="Arial"/>
                <w:sz w:val="20"/>
                <w:szCs w:val="20"/>
              </w:rPr>
            </w:pPr>
            <w:r>
              <w:rPr>
                <w:rFonts w:ascii="Arial" w:hAnsi="Arial" w:cs="Arial"/>
                <w:sz w:val="20"/>
                <w:szCs w:val="20"/>
              </w:rPr>
              <w:t>YES</w:t>
            </w:r>
          </w:p>
        </w:tc>
        <w:tc>
          <w:tcPr>
            <w:tcW w:w="1183" w:type="dxa"/>
          </w:tcPr>
          <w:p w14:paraId="2DBCB834" w14:textId="45FA450F" w:rsidR="00D81002" w:rsidRPr="00A67B2B" w:rsidRDefault="00D81002" w:rsidP="00D81002">
            <w:pPr>
              <w:jc w:val="center"/>
              <w:rPr>
                <w:rFonts w:ascii="Arial" w:hAnsi="Arial" w:cs="Arial"/>
                <w:sz w:val="20"/>
                <w:szCs w:val="20"/>
              </w:rPr>
            </w:pPr>
            <w:r>
              <w:rPr>
                <w:rFonts w:ascii="Arial" w:hAnsi="Arial" w:cs="Arial"/>
                <w:sz w:val="20"/>
                <w:szCs w:val="20"/>
              </w:rPr>
              <w:t>N/A</w:t>
            </w:r>
          </w:p>
        </w:tc>
        <w:tc>
          <w:tcPr>
            <w:tcW w:w="1017" w:type="dxa"/>
          </w:tcPr>
          <w:p w14:paraId="3BF3680D" w14:textId="2D381F46" w:rsidR="00D81002" w:rsidRPr="00A67B2B" w:rsidRDefault="00D81002" w:rsidP="00D81002">
            <w:pPr>
              <w:jc w:val="center"/>
              <w:rPr>
                <w:rFonts w:ascii="Arial" w:hAnsi="Arial" w:cs="Arial"/>
                <w:sz w:val="20"/>
                <w:szCs w:val="20"/>
              </w:rPr>
            </w:pPr>
            <w:r>
              <w:rPr>
                <w:rFonts w:ascii="Arial" w:hAnsi="Arial" w:cs="Arial"/>
                <w:sz w:val="20"/>
                <w:szCs w:val="20"/>
              </w:rPr>
              <w:t>N/A</w:t>
            </w:r>
          </w:p>
        </w:tc>
        <w:tc>
          <w:tcPr>
            <w:tcW w:w="6263" w:type="dxa"/>
          </w:tcPr>
          <w:p w14:paraId="03EB874E" w14:textId="0985AF8D" w:rsidR="00D81002" w:rsidRPr="00A67B2B" w:rsidRDefault="00D81002" w:rsidP="00D81002">
            <w:pPr>
              <w:rPr>
                <w:rFonts w:ascii="Arial" w:hAnsi="Arial" w:cs="Arial"/>
                <w:sz w:val="20"/>
                <w:szCs w:val="20"/>
              </w:rPr>
            </w:pPr>
            <w:r w:rsidRPr="00D81002">
              <w:rPr>
                <w:rFonts w:ascii="Arial" w:hAnsi="Arial" w:cs="Arial"/>
                <w:sz w:val="20"/>
                <w:szCs w:val="20"/>
              </w:rPr>
              <w:t>NCUTCD agrees with Figure 2E-13 as presented in the NPA, but recommends using the figure title as presented in the NPA text.</w:t>
            </w:r>
          </w:p>
        </w:tc>
      </w:tr>
      <w:tr w:rsidR="001A25A6" w14:paraId="579155F0" w14:textId="77777777" w:rsidTr="00FF21DF">
        <w:trPr>
          <w:cantSplit/>
        </w:trPr>
        <w:tc>
          <w:tcPr>
            <w:tcW w:w="1170" w:type="dxa"/>
          </w:tcPr>
          <w:p w14:paraId="25ABD083" w14:textId="71A27B08" w:rsidR="001A25A6" w:rsidRPr="00A67B2B" w:rsidRDefault="001A25A6" w:rsidP="001A25A6">
            <w:pPr>
              <w:rPr>
                <w:rFonts w:ascii="Arial" w:hAnsi="Arial" w:cs="Arial"/>
                <w:sz w:val="20"/>
                <w:szCs w:val="20"/>
              </w:rPr>
            </w:pPr>
            <w:r>
              <w:rPr>
                <w:rFonts w:ascii="Arial" w:hAnsi="Arial" w:cs="Arial"/>
                <w:sz w:val="20"/>
                <w:szCs w:val="20"/>
              </w:rPr>
              <w:t>Figure 2E-14</w:t>
            </w:r>
          </w:p>
        </w:tc>
        <w:tc>
          <w:tcPr>
            <w:tcW w:w="1167" w:type="dxa"/>
          </w:tcPr>
          <w:p w14:paraId="4B6AF1BA" w14:textId="15D501DB" w:rsidR="001A25A6" w:rsidRPr="00A67B2B" w:rsidRDefault="001A25A6" w:rsidP="001A25A6">
            <w:pPr>
              <w:jc w:val="center"/>
              <w:rPr>
                <w:rFonts w:ascii="Arial" w:hAnsi="Arial" w:cs="Arial"/>
                <w:sz w:val="20"/>
                <w:szCs w:val="20"/>
              </w:rPr>
            </w:pPr>
            <w:r>
              <w:rPr>
                <w:rFonts w:ascii="Arial" w:hAnsi="Arial" w:cs="Arial"/>
                <w:sz w:val="20"/>
                <w:szCs w:val="20"/>
              </w:rPr>
              <w:t>NO</w:t>
            </w:r>
          </w:p>
        </w:tc>
        <w:tc>
          <w:tcPr>
            <w:tcW w:w="1183" w:type="dxa"/>
          </w:tcPr>
          <w:p w14:paraId="60C858FD" w14:textId="27B4E09D" w:rsidR="001A25A6" w:rsidRPr="00A67B2B" w:rsidRDefault="001A25A6" w:rsidP="001A25A6">
            <w:pPr>
              <w:jc w:val="center"/>
              <w:rPr>
                <w:rFonts w:ascii="Arial" w:hAnsi="Arial" w:cs="Arial"/>
                <w:sz w:val="20"/>
                <w:szCs w:val="20"/>
              </w:rPr>
            </w:pPr>
            <w:r>
              <w:rPr>
                <w:rFonts w:ascii="Arial" w:hAnsi="Arial" w:cs="Arial"/>
                <w:sz w:val="20"/>
                <w:szCs w:val="20"/>
              </w:rPr>
              <w:t>YES</w:t>
            </w:r>
          </w:p>
        </w:tc>
        <w:tc>
          <w:tcPr>
            <w:tcW w:w="1017" w:type="dxa"/>
          </w:tcPr>
          <w:p w14:paraId="010ADBBF" w14:textId="6119A766" w:rsidR="001A25A6" w:rsidRPr="00A67B2B" w:rsidRDefault="001A25A6" w:rsidP="001A25A6">
            <w:pPr>
              <w:jc w:val="center"/>
              <w:rPr>
                <w:rFonts w:ascii="Arial" w:hAnsi="Arial" w:cs="Arial"/>
                <w:sz w:val="20"/>
                <w:szCs w:val="20"/>
              </w:rPr>
            </w:pPr>
            <w:r>
              <w:rPr>
                <w:rFonts w:ascii="Arial" w:hAnsi="Arial" w:cs="Arial"/>
                <w:sz w:val="20"/>
                <w:szCs w:val="20"/>
              </w:rPr>
              <w:t>N/A</w:t>
            </w:r>
          </w:p>
        </w:tc>
        <w:tc>
          <w:tcPr>
            <w:tcW w:w="6263" w:type="dxa"/>
          </w:tcPr>
          <w:p w14:paraId="3D580EDB" w14:textId="77777777" w:rsidR="001A25A6" w:rsidRPr="001A25A6" w:rsidRDefault="001A25A6" w:rsidP="001A25A6">
            <w:pPr>
              <w:rPr>
                <w:rFonts w:ascii="Arial" w:hAnsi="Arial" w:cs="Arial"/>
                <w:sz w:val="20"/>
                <w:szCs w:val="20"/>
              </w:rPr>
            </w:pPr>
            <w:r w:rsidRPr="001A25A6">
              <w:rPr>
                <w:rFonts w:ascii="Arial" w:hAnsi="Arial" w:cs="Arial"/>
                <w:sz w:val="20"/>
                <w:szCs w:val="20"/>
              </w:rPr>
              <w:t>NCUTCD recommends revising Figure 2E-14 as follows:</w:t>
            </w:r>
          </w:p>
          <w:p w14:paraId="763EAC6A" w14:textId="75C1816E" w:rsidR="001A25A6" w:rsidRPr="001A25A6" w:rsidRDefault="001A25A6" w:rsidP="00084748">
            <w:pPr>
              <w:pStyle w:val="ListParagraph"/>
              <w:numPr>
                <w:ilvl w:val="0"/>
                <w:numId w:val="23"/>
              </w:numPr>
              <w:rPr>
                <w:rFonts w:ascii="Arial" w:hAnsi="Arial" w:cs="Arial"/>
                <w:sz w:val="20"/>
                <w:szCs w:val="20"/>
              </w:rPr>
            </w:pPr>
            <w:r w:rsidRPr="001A25A6">
              <w:rPr>
                <w:rFonts w:ascii="Arial" w:hAnsi="Arial" w:cs="Arial"/>
                <w:sz w:val="20"/>
                <w:szCs w:val="20"/>
              </w:rPr>
              <w:t>Revise the order of the three drawings so that they are in a more logical order (shortest deceleration lane to longest) by switching the center and right drawings</w:t>
            </w:r>
          </w:p>
          <w:p w14:paraId="5D695BF0" w14:textId="41165BD1" w:rsidR="001A25A6" w:rsidRPr="001A25A6" w:rsidRDefault="001A25A6" w:rsidP="00084748">
            <w:pPr>
              <w:pStyle w:val="ListParagraph"/>
              <w:numPr>
                <w:ilvl w:val="0"/>
                <w:numId w:val="23"/>
              </w:numPr>
              <w:rPr>
                <w:rFonts w:ascii="Arial" w:hAnsi="Arial" w:cs="Arial"/>
                <w:sz w:val="20"/>
                <w:szCs w:val="20"/>
              </w:rPr>
            </w:pPr>
            <w:r w:rsidRPr="001A25A6">
              <w:rPr>
                <w:rFonts w:ascii="Arial" w:hAnsi="Arial" w:cs="Arial"/>
                <w:sz w:val="20"/>
                <w:szCs w:val="20"/>
              </w:rPr>
              <w:t>Add a double asterisk for a double asterisk footnote at the bottom of the fig</w:t>
            </w:r>
            <w:r w:rsidR="00AF3E2B">
              <w:rPr>
                <w:rFonts w:ascii="Arial" w:hAnsi="Arial" w:cs="Arial"/>
                <w:sz w:val="20"/>
                <w:szCs w:val="20"/>
              </w:rPr>
              <w:t>u</w:t>
            </w:r>
            <w:r w:rsidRPr="001A25A6">
              <w:rPr>
                <w:rFonts w:ascii="Arial" w:hAnsi="Arial" w:cs="Arial"/>
                <w:sz w:val="20"/>
                <w:szCs w:val="20"/>
              </w:rPr>
              <w:t>re that reads “If mounted overhead, the Exit Direction sign should be installed over the exiting lane in the vicinity of the theoretical gore (see Section 2E.25)”</w:t>
            </w:r>
          </w:p>
          <w:p w14:paraId="189CEF34" w14:textId="25B49E7E" w:rsidR="001A25A6" w:rsidRPr="001A25A6" w:rsidRDefault="001A25A6" w:rsidP="00084748">
            <w:pPr>
              <w:pStyle w:val="ListParagraph"/>
              <w:numPr>
                <w:ilvl w:val="0"/>
                <w:numId w:val="23"/>
              </w:numPr>
              <w:rPr>
                <w:rFonts w:ascii="Arial" w:hAnsi="Arial" w:cs="Arial"/>
                <w:sz w:val="20"/>
                <w:szCs w:val="20"/>
              </w:rPr>
            </w:pPr>
            <w:r w:rsidRPr="001A25A6">
              <w:rPr>
                <w:rFonts w:ascii="Arial" w:hAnsi="Arial" w:cs="Arial"/>
                <w:sz w:val="20"/>
                <w:szCs w:val="20"/>
              </w:rPr>
              <w:t>Fix typo in dimension</w:t>
            </w:r>
          </w:p>
        </w:tc>
      </w:tr>
      <w:tr w:rsidR="001A25A6" w14:paraId="07EECD36" w14:textId="77777777" w:rsidTr="00FF21DF">
        <w:trPr>
          <w:cantSplit/>
        </w:trPr>
        <w:tc>
          <w:tcPr>
            <w:tcW w:w="1170" w:type="dxa"/>
          </w:tcPr>
          <w:p w14:paraId="304D93DC" w14:textId="0ABA59B0" w:rsidR="001A25A6" w:rsidRPr="00A67B2B" w:rsidRDefault="001A25A6" w:rsidP="001A25A6">
            <w:pPr>
              <w:rPr>
                <w:rFonts w:ascii="Arial" w:hAnsi="Arial" w:cs="Arial"/>
                <w:sz w:val="20"/>
                <w:szCs w:val="20"/>
              </w:rPr>
            </w:pPr>
            <w:r>
              <w:rPr>
                <w:rFonts w:ascii="Arial" w:hAnsi="Arial" w:cs="Arial"/>
                <w:sz w:val="20"/>
                <w:szCs w:val="20"/>
              </w:rPr>
              <w:t>2E.26</w:t>
            </w:r>
          </w:p>
        </w:tc>
        <w:tc>
          <w:tcPr>
            <w:tcW w:w="1167" w:type="dxa"/>
          </w:tcPr>
          <w:p w14:paraId="2B2E2E0C" w14:textId="7C8185CD" w:rsidR="001A25A6" w:rsidRPr="00A67B2B" w:rsidRDefault="001A25A6" w:rsidP="001A25A6">
            <w:pPr>
              <w:jc w:val="center"/>
              <w:rPr>
                <w:rFonts w:ascii="Arial" w:hAnsi="Arial" w:cs="Arial"/>
                <w:sz w:val="20"/>
                <w:szCs w:val="20"/>
              </w:rPr>
            </w:pPr>
            <w:r>
              <w:rPr>
                <w:rFonts w:ascii="Arial" w:hAnsi="Arial" w:cs="Arial"/>
                <w:sz w:val="20"/>
                <w:szCs w:val="20"/>
              </w:rPr>
              <w:t>NO</w:t>
            </w:r>
          </w:p>
        </w:tc>
        <w:tc>
          <w:tcPr>
            <w:tcW w:w="1183" w:type="dxa"/>
          </w:tcPr>
          <w:p w14:paraId="25A95502" w14:textId="0FF70F73" w:rsidR="001A25A6" w:rsidRPr="00A67B2B" w:rsidRDefault="001A25A6" w:rsidP="001A25A6">
            <w:pPr>
              <w:jc w:val="center"/>
              <w:rPr>
                <w:rFonts w:ascii="Arial" w:hAnsi="Arial" w:cs="Arial"/>
                <w:sz w:val="20"/>
                <w:szCs w:val="20"/>
              </w:rPr>
            </w:pPr>
            <w:r>
              <w:rPr>
                <w:rFonts w:ascii="Arial" w:hAnsi="Arial" w:cs="Arial"/>
                <w:sz w:val="20"/>
                <w:szCs w:val="20"/>
              </w:rPr>
              <w:t>YES</w:t>
            </w:r>
          </w:p>
        </w:tc>
        <w:tc>
          <w:tcPr>
            <w:tcW w:w="1017" w:type="dxa"/>
          </w:tcPr>
          <w:p w14:paraId="6C2EEE9D" w14:textId="14185990" w:rsidR="001A25A6" w:rsidRPr="00A67B2B" w:rsidRDefault="001A25A6" w:rsidP="001A25A6">
            <w:pPr>
              <w:jc w:val="center"/>
              <w:rPr>
                <w:rFonts w:ascii="Arial" w:hAnsi="Arial" w:cs="Arial"/>
                <w:sz w:val="20"/>
                <w:szCs w:val="20"/>
              </w:rPr>
            </w:pPr>
            <w:r>
              <w:rPr>
                <w:rFonts w:ascii="Arial" w:hAnsi="Arial" w:cs="Arial"/>
                <w:sz w:val="20"/>
                <w:szCs w:val="20"/>
              </w:rPr>
              <w:t>N/A</w:t>
            </w:r>
          </w:p>
        </w:tc>
        <w:tc>
          <w:tcPr>
            <w:tcW w:w="6263" w:type="dxa"/>
          </w:tcPr>
          <w:p w14:paraId="5FC7A719" w14:textId="77777777" w:rsidR="00FF37CC" w:rsidRPr="00FF37CC" w:rsidRDefault="00FF37CC" w:rsidP="00FF37CC">
            <w:pPr>
              <w:rPr>
                <w:rFonts w:ascii="Arial" w:hAnsi="Arial" w:cs="Arial"/>
                <w:sz w:val="20"/>
                <w:szCs w:val="20"/>
              </w:rPr>
            </w:pPr>
            <w:r w:rsidRPr="00FF37CC">
              <w:rPr>
                <w:rFonts w:ascii="Arial" w:hAnsi="Arial" w:cs="Arial"/>
                <w:sz w:val="20"/>
                <w:szCs w:val="20"/>
              </w:rPr>
              <w:t>NCUTCD generally agrees with 2E.26 as presented in the NPA, but recommends revising as follows:</w:t>
            </w:r>
          </w:p>
          <w:p w14:paraId="09626232" w14:textId="28B278B3" w:rsidR="00FF37CC" w:rsidRPr="00FF37CC" w:rsidRDefault="00FF37CC" w:rsidP="00084748">
            <w:pPr>
              <w:pStyle w:val="ListParagraph"/>
              <w:numPr>
                <w:ilvl w:val="0"/>
                <w:numId w:val="24"/>
              </w:numPr>
              <w:rPr>
                <w:rFonts w:ascii="Arial" w:hAnsi="Arial" w:cs="Arial"/>
                <w:sz w:val="20"/>
                <w:szCs w:val="20"/>
              </w:rPr>
            </w:pPr>
            <w:r w:rsidRPr="00FF37CC">
              <w:rPr>
                <w:rFonts w:ascii="Arial" w:hAnsi="Arial" w:cs="Arial"/>
                <w:sz w:val="20"/>
                <w:szCs w:val="20"/>
              </w:rPr>
              <w:t>Add “or departs from a collector-distributor roadway” to the second Standard sentence to add this situation to the Standard</w:t>
            </w:r>
          </w:p>
          <w:p w14:paraId="5F84E269" w14:textId="1A704EFB" w:rsidR="001A25A6" w:rsidRPr="00FF37CC" w:rsidRDefault="00FF37CC" w:rsidP="00084748">
            <w:pPr>
              <w:pStyle w:val="ListParagraph"/>
              <w:numPr>
                <w:ilvl w:val="0"/>
                <w:numId w:val="24"/>
              </w:numPr>
              <w:rPr>
                <w:rFonts w:ascii="Arial" w:hAnsi="Arial" w:cs="Arial"/>
                <w:sz w:val="20"/>
                <w:szCs w:val="20"/>
              </w:rPr>
            </w:pPr>
            <w:r w:rsidRPr="00FF37CC">
              <w:rPr>
                <w:rFonts w:ascii="Arial" w:hAnsi="Arial" w:cs="Arial"/>
                <w:sz w:val="20"/>
                <w:szCs w:val="20"/>
              </w:rPr>
              <w:t>Revise “interchange numbering” to “interchange exit numbering”</w:t>
            </w:r>
          </w:p>
        </w:tc>
      </w:tr>
      <w:tr w:rsidR="00361F78" w14:paraId="6459E9EE" w14:textId="77777777" w:rsidTr="00FF21DF">
        <w:trPr>
          <w:cantSplit/>
        </w:trPr>
        <w:tc>
          <w:tcPr>
            <w:tcW w:w="1170" w:type="dxa"/>
          </w:tcPr>
          <w:p w14:paraId="3CD91A51" w14:textId="2BFAA235" w:rsidR="00361F78" w:rsidRPr="00A67B2B" w:rsidRDefault="00361F78" w:rsidP="00361F78">
            <w:pPr>
              <w:rPr>
                <w:rFonts w:ascii="Arial" w:hAnsi="Arial" w:cs="Arial"/>
                <w:sz w:val="20"/>
                <w:szCs w:val="20"/>
              </w:rPr>
            </w:pPr>
            <w:r>
              <w:rPr>
                <w:rFonts w:ascii="Arial" w:hAnsi="Arial" w:cs="Arial"/>
                <w:sz w:val="20"/>
                <w:szCs w:val="20"/>
              </w:rPr>
              <w:t>Figure 2E-15</w:t>
            </w:r>
          </w:p>
        </w:tc>
        <w:tc>
          <w:tcPr>
            <w:tcW w:w="1167" w:type="dxa"/>
          </w:tcPr>
          <w:p w14:paraId="6FD37A17" w14:textId="61E27420" w:rsidR="00361F78" w:rsidRPr="00A67B2B" w:rsidRDefault="00361F78" w:rsidP="00361F78">
            <w:pPr>
              <w:jc w:val="center"/>
              <w:rPr>
                <w:rFonts w:ascii="Arial" w:hAnsi="Arial" w:cs="Arial"/>
                <w:sz w:val="20"/>
                <w:szCs w:val="20"/>
              </w:rPr>
            </w:pPr>
            <w:r>
              <w:rPr>
                <w:rFonts w:ascii="Arial" w:hAnsi="Arial" w:cs="Arial"/>
                <w:sz w:val="20"/>
                <w:szCs w:val="20"/>
              </w:rPr>
              <w:t>NO</w:t>
            </w:r>
          </w:p>
        </w:tc>
        <w:tc>
          <w:tcPr>
            <w:tcW w:w="1183" w:type="dxa"/>
          </w:tcPr>
          <w:p w14:paraId="1EFFB2A7" w14:textId="478DE6C3" w:rsidR="00361F78" w:rsidRPr="00A67B2B" w:rsidRDefault="00361F78" w:rsidP="00361F78">
            <w:pPr>
              <w:jc w:val="center"/>
              <w:rPr>
                <w:rFonts w:ascii="Arial" w:hAnsi="Arial" w:cs="Arial"/>
                <w:sz w:val="20"/>
                <w:szCs w:val="20"/>
              </w:rPr>
            </w:pPr>
            <w:r>
              <w:rPr>
                <w:rFonts w:ascii="Arial" w:hAnsi="Arial" w:cs="Arial"/>
                <w:sz w:val="20"/>
                <w:szCs w:val="20"/>
              </w:rPr>
              <w:t>YES</w:t>
            </w:r>
          </w:p>
        </w:tc>
        <w:tc>
          <w:tcPr>
            <w:tcW w:w="1017" w:type="dxa"/>
          </w:tcPr>
          <w:p w14:paraId="52757287" w14:textId="29DA9956" w:rsidR="00361F78" w:rsidRPr="00A67B2B" w:rsidRDefault="00361F78" w:rsidP="00361F78">
            <w:pPr>
              <w:jc w:val="center"/>
              <w:rPr>
                <w:rFonts w:ascii="Arial" w:hAnsi="Arial" w:cs="Arial"/>
                <w:sz w:val="20"/>
                <w:szCs w:val="20"/>
              </w:rPr>
            </w:pPr>
            <w:r>
              <w:rPr>
                <w:rFonts w:ascii="Arial" w:hAnsi="Arial" w:cs="Arial"/>
                <w:sz w:val="20"/>
                <w:szCs w:val="20"/>
              </w:rPr>
              <w:t>N/A</w:t>
            </w:r>
          </w:p>
        </w:tc>
        <w:tc>
          <w:tcPr>
            <w:tcW w:w="6263" w:type="dxa"/>
          </w:tcPr>
          <w:p w14:paraId="7EB79847" w14:textId="30329526" w:rsidR="00361F78" w:rsidRPr="00A67B2B" w:rsidRDefault="00322A42" w:rsidP="00361F78">
            <w:pPr>
              <w:rPr>
                <w:rFonts w:ascii="Arial" w:hAnsi="Arial" w:cs="Arial"/>
                <w:sz w:val="20"/>
                <w:szCs w:val="20"/>
              </w:rPr>
            </w:pPr>
            <w:r w:rsidRPr="00322A42">
              <w:rPr>
                <w:rFonts w:ascii="Arial" w:hAnsi="Arial" w:cs="Arial"/>
                <w:sz w:val="20"/>
                <w:szCs w:val="20"/>
              </w:rPr>
              <w:t>NCUTCD generally agrees with Figure 2E-15 as presented in the NPA, but recommends adding the E5-1c sign to the figure.</w:t>
            </w:r>
          </w:p>
        </w:tc>
      </w:tr>
      <w:tr w:rsidR="002B7FA6" w14:paraId="2301C8F9" w14:textId="77777777" w:rsidTr="00FF21DF">
        <w:trPr>
          <w:cantSplit/>
        </w:trPr>
        <w:tc>
          <w:tcPr>
            <w:tcW w:w="1170" w:type="dxa"/>
          </w:tcPr>
          <w:p w14:paraId="3089CE6E" w14:textId="710ABF65" w:rsidR="002B7FA6" w:rsidRPr="00A67B2B" w:rsidRDefault="002B7FA6" w:rsidP="002B7FA6">
            <w:pPr>
              <w:rPr>
                <w:rFonts w:ascii="Arial" w:hAnsi="Arial" w:cs="Arial"/>
                <w:sz w:val="20"/>
                <w:szCs w:val="20"/>
              </w:rPr>
            </w:pPr>
            <w:r>
              <w:rPr>
                <w:rFonts w:ascii="Arial" w:hAnsi="Arial" w:cs="Arial"/>
                <w:sz w:val="20"/>
                <w:szCs w:val="20"/>
              </w:rPr>
              <w:t>2E.27</w:t>
            </w:r>
          </w:p>
        </w:tc>
        <w:tc>
          <w:tcPr>
            <w:tcW w:w="1167" w:type="dxa"/>
          </w:tcPr>
          <w:p w14:paraId="31C11CE4" w14:textId="12C48C51" w:rsidR="002B7FA6" w:rsidRPr="00A67B2B" w:rsidRDefault="002B7FA6" w:rsidP="002B7FA6">
            <w:pPr>
              <w:jc w:val="center"/>
              <w:rPr>
                <w:rFonts w:ascii="Arial" w:hAnsi="Arial" w:cs="Arial"/>
                <w:sz w:val="20"/>
                <w:szCs w:val="20"/>
              </w:rPr>
            </w:pPr>
            <w:r>
              <w:rPr>
                <w:rFonts w:ascii="Arial" w:hAnsi="Arial" w:cs="Arial"/>
                <w:sz w:val="20"/>
                <w:szCs w:val="20"/>
              </w:rPr>
              <w:t>NO</w:t>
            </w:r>
          </w:p>
        </w:tc>
        <w:tc>
          <w:tcPr>
            <w:tcW w:w="1183" w:type="dxa"/>
          </w:tcPr>
          <w:p w14:paraId="587E2E61" w14:textId="1947C4F6" w:rsidR="002B7FA6" w:rsidRPr="00A67B2B" w:rsidRDefault="002B7FA6" w:rsidP="002B7FA6">
            <w:pPr>
              <w:jc w:val="center"/>
              <w:rPr>
                <w:rFonts w:ascii="Arial" w:hAnsi="Arial" w:cs="Arial"/>
                <w:sz w:val="20"/>
                <w:szCs w:val="20"/>
              </w:rPr>
            </w:pPr>
            <w:r>
              <w:rPr>
                <w:rFonts w:ascii="Arial" w:hAnsi="Arial" w:cs="Arial"/>
                <w:sz w:val="20"/>
                <w:szCs w:val="20"/>
              </w:rPr>
              <w:t>YES</w:t>
            </w:r>
          </w:p>
        </w:tc>
        <w:tc>
          <w:tcPr>
            <w:tcW w:w="1017" w:type="dxa"/>
          </w:tcPr>
          <w:p w14:paraId="7BC635BC" w14:textId="715BDA6B" w:rsidR="002B7FA6" w:rsidRPr="00A67B2B" w:rsidRDefault="002B7FA6" w:rsidP="002B7FA6">
            <w:pPr>
              <w:jc w:val="center"/>
              <w:rPr>
                <w:rFonts w:ascii="Arial" w:hAnsi="Arial" w:cs="Arial"/>
                <w:sz w:val="20"/>
                <w:szCs w:val="20"/>
              </w:rPr>
            </w:pPr>
            <w:r>
              <w:rPr>
                <w:rFonts w:ascii="Arial" w:hAnsi="Arial" w:cs="Arial"/>
                <w:sz w:val="20"/>
                <w:szCs w:val="20"/>
              </w:rPr>
              <w:t>N/A</w:t>
            </w:r>
          </w:p>
        </w:tc>
        <w:tc>
          <w:tcPr>
            <w:tcW w:w="6263" w:type="dxa"/>
          </w:tcPr>
          <w:p w14:paraId="5749DACB" w14:textId="77777777" w:rsidR="002B7FA6" w:rsidRPr="002B7FA6" w:rsidRDefault="002B7FA6" w:rsidP="002B7FA6">
            <w:pPr>
              <w:rPr>
                <w:rFonts w:ascii="Arial" w:hAnsi="Arial" w:cs="Arial"/>
                <w:sz w:val="20"/>
                <w:szCs w:val="20"/>
              </w:rPr>
            </w:pPr>
            <w:r w:rsidRPr="002B7FA6">
              <w:rPr>
                <w:rFonts w:ascii="Arial" w:hAnsi="Arial" w:cs="Arial"/>
                <w:sz w:val="20"/>
                <w:szCs w:val="20"/>
              </w:rPr>
              <w:t>NCUTCD generally agrees with 2E.27 as presented in the NPA, but recommends revising as follows:</w:t>
            </w:r>
          </w:p>
          <w:p w14:paraId="475B8153" w14:textId="71A42364" w:rsidR="002B7FA6" w:rsidRPr="002B7FA6" w:rsidRDefault="002B7FA6" w:rsidP="00084748">
            <w:pPr>
              <w:pStyle w:val="ListParagraph"/>
              <w:numPr>
                <w:ilvl w:val="0"/>
                <w:numId w:val="25"/>
              </w:numPr>
              <w:rPr>
                <w:rFonts w:ascii="Arial" w:hAnsi="Arial" w:cs="Arial"/>
                <w:sz w:val="20"/>
                <w:szCs w:val="20"/>
              </w:rPr>
            </w:pPr>
            <w:r w:rsidRPr="002B7FA6">
              <w:rPr>
                <w:rFonts w:ascii="Arial" w:hAnsi="Arial" w:cs="Arial"/>
                <w:sz w:val="20"/>
                <w:szCs w:val="20"/>
              </w:rPr>
              <w:t xml:space="preserve">Verify sign </w:t>
            </w:r>
            <w:r w:rsidR="0050386F">
              <w:rPr>
                <w:rFonts w:ascii="Arial" w:hAnsi="Arial" w:cs="Arial"/>
                <w:sz w:val="20"/>
                <w:szCs w:val="20"/>
              </w:rPr>
              <w:t>designations</w:t>
            </w:r>
            <w:r w:rsidRPr="002B7FA6">
              <w:rPr>
                <w:rFonts w:ascii="Arial" w:hAnsi="Arial" w:cs="Arial"/>
                <w:sz w:val="20"/>
                <w:szCs w:val="20"/>
              </w:rPr>
              <w:t>, as they are not consistent with Figure 2E-16</w:t>
            </w:r>
          </w:p>
          <w:p w14:paraId="1C7D365B" w14:textId="1B168BAF" w:rsidR="002B7FA6" w:rsidRPr="002B7FA6" w:rsidRDefault="002B7FA6" w:rsidP="00084748">
            <w:pPr>
              <w:pStyle w:val="ListParagraph"/>
              <w:numPr>
                <w:ilvl w:val="0"/>
                <w:numId w:val="25"/>
              </w:numPr>
              <w:rPr>
                <w:rFonts w:ascii="Arial" w:hAnsi="Arial" w:cs="Arial"/>
                <w:sz w:val="20"/>
                <w:szCs w:val="20"/>
              </w:rPr>
            </w:pPr>
            <w:r w:rsidRPr="002B7FA6">
              <w:rPr>
                <w:rFonts w:ascii="Arial" w:hAnsi="Arial" w:cs="Arial"/>
                <w:sz w:val="20"/>
                <w:szCs w:val="20"/>
              </w:rPr>
              <w:t>Add “full width” to Guidance to distinguish from “partial width” Overhead APL signs in 2E.42</w:t>
            </w:r>
          </w:p>
          <w:p w14:paraId="0A9AF570" w14:textId="5F342F10" w:rsidR="002B7FA6" w:rsidRPr="002B7FA6" w:rsidRDefault="002B7FA6" w:rsidP="00084748">
            <w:pPr>
              <w:pStyle w:val="ListParagraph"/>
              <w:numPr>
                <w:ilvl w:val="0"/>
                <w:numId w:val="25"/>
              </w:numPr>
              <w:rPr>
                <w:rFonts w:ascii="Arial" w:hAnsi="Arial" w:cs="Arial"/>
                <w:sz w:val="20"/>
                <w:szCs w:val="20"/>
              </w:rPr>
            </w:pPr>
            <w:r w:rsidRPr="002B7FA6">
              <w:rPr>
                <w:rFonts w:ascii="Arial" w:hAnsi="Arial" w:cs="Arial"/>
                <w:sz w:val="20"/>
                <w:szCs w:val="20"/>
              </w:rPr>
              <w:t>Add a new Standard paragraph requiring a route shield and cardinal direction for the through route</w:t>
            </w:r>
          </w:p>
          <w:p w14:paraId="7E08646E" w14:textId="0E1F7B07" w:rsidR="002B7FA6" w:rsidRPr="002B7FA6" w:rsidRDefault="002B7FA6" w:rsidP="00084748">
            <w:pPr>
              <w:pStyle w:val="ListParagraph"/>
              <w:numPr>
                <w:ilvl w:val="0"/>
                <w:numId w:val="25"/>
              </w:numPr>
              <w:rPr>
                <w:rFonts w:ascii="Arial" w:hAnsi="Arial" w:cs="Arial"/>
                <w:sz w:val="20"/>
                <w:szCs w:val="20"/>
              </w:rPr>
            </w:pPr>
            <w:r w:rsidRPr="002B7FA6">
              <w:rPr>
                <w:rFonts w:ascii="Arial" w:hAnsi="Arial" w:cs="Arial"/>
                <w:sz w:val="20"/>
                <w:szCs w:val="20"/>
              </w:rPr>
              <w:t>Add an Option statement allowing control cities and down arrows</w:t>
            </w:r>
          </w:p>
        </w:tc>
      </w:tr>
      <w:tr w:rsidR="00AF34CA" w14:paraId="76005D8D" w14:textId="77777777" w:rsidTr="00FF21DF">
        <w:trPr>
          <w:cantSplit/>
        </w:trPr>
        <w:tc>
          <w:tcPr>
            <w:tcW w:w="1170" w:type="dxa"/>
          </w:tcPr>
          <w:p w14:paraId="1D5123CD" w14:textId="1E04B12C" w:rsidR="00AF34CA" w:rsidRPr="00A67B2B" w:rsidRDefault="00AF34CA" w:rsidP="00AF34CA">
            <w:pPr>
              <w:rPr>
                <w:rFonts w:ascii="Arial" w:hAnsi="Arial" w:cs="Arial"/>
                <w:sz w:val="20"/>
                <w:szCs w:val="20"/>
              </w:rPr>
            </w:pPr>
            <w:r>
              <w:rPr>
                <w:rFonts w:ascii="Arial" w:hAnsi="Arial" w:cs="Arial"/>
                <w:sz w:val="20"/>
                <w:szCs w:val="20"/>
              </w:rPr>
              <w:t>Figure 2E-16</w:t>
            </w:r>
          </w:p>
        </w:tc>
        <w:tc>
          <w:tcPr>
            <w:tcW w:w="1167" w:type="dxa"/>
          </w:tcPr>
          <w:p w14:paraId="4CD743FE" w14:textId="01C676AB" w:rsidR="00AF34CA" w:rsidRPr="00A67B2B" w:rsidRDefault="00AF34CA" w:rsidP="00AF34CA">
            <w:pPr>
              <w:jc w:val="center"/>
              <w:rPr>
                <w:rFonts w:ascii="Arial" w:hAnsi="Arial" w:cs="Arial"/>
                <w:sz w:val="20"/>
                <w:szCs w:val="20"/>
              </w:rPr>
            </w:pPr>
            <w:r>
              <w:rPr>
                <w:rFonts w:ascii="Arial" w:hAnsi="Arial" w:cs="Arial"/>
                <w:sz w:val="20"/>
                <w:szCs w:val="20"/>
              </w:rPr>
              <w:t>NO</w:t>
            </w:r>
          </w:p>
        </w:tc>
        <w:tc>
          <w:tcPr>
            <w:tcW w:w="1183" w:type="dxa"/>
          </w:tcPr>
          <w:p w14:paraId="79583CEA" w14:textId="1B6C969B" w:rsidR="00AF34CA" w:rsidRPr="00A67B2B" w:rsidRDefault="00AF34CA" w:rsidP="00AF34CA">
            <w:pPr>
              <w:jc w:val="center"/>
              <w:rPr>
                <w:rFonts w:ascii="Arial" w:hAnsi="Arial" w:cs="Arial"/>
                <w:sz w:val="20"/>
                <w:szCs w:val="20"/>
              </w:rPr>
            </w:pPr>
            <w:r>
              <w:rPr>
                <w:rFonts w:ascii="Arial" w:hAnsi="Arial" w:cs="Arial"/>
                <w:sz w:val="20"/>
                <w:szCs w:val="20"/>
              </w:rPr>
              <w:t>YES</w:t>
            </w:r>
          </w:p>
        </w:tc>
        <w:tc>
          <w:tcPr>
            <w:tcW w:w="1017" w:type="dxa"/>
          </w:tcPr>
          <w:p w14:paraId="4925CE73" w14:textId="6A7123A9" w:rsidR="00AF34CA" w:rsidRPr="00A67B2B" w:rsidRDefault="00AF34CA" w:rsidP="00AF34CA">
            <w:pPr>
              <w:jc w:val="center"/>
              <w:rPr>
                <w:rFonts w:ascii="Arial" w:hAnsi="Arial" w:cs="Arial"/>
                <w:sz w:val="20"/>
                <w:szCs w:val="20"/>
              </w:rPr>
            </w:pPr>
            <w:r>
              <w:rPr>
                <w:rFonts w:ascii="Arial" w:hAnsi="Arial" w:cs="Arial"/>
                <w:sz w:val="20"/>
                <w:szCs w:val="20"/>
              </w:rPr>
              <w:t>N/A</w:t>
            </w:r>
          </w:p>
        </w:tc>
        <w:tc>
          <w:tcPr>
            <w:tcW w:w="6263" w:type="dxa"/>
          </w:tcPr>
          <w:p w14:paraId="4A6DEBEA" w14:textId="51818F78" w:rsidR="00AF34CA" w:rsidRPr="00A67B2B" w:rsidRDefault="00AF34CA" w:rsidP="00AF34CA">
            <w:pPr>
              <w:rPr>
                <w:rFonts w:ascii="Arial" w:hAnsi="Arial" w:cs="Arial"/>
                <w:sz w:val="20"/>
                <w:szCs w:val="20"/>
              </w:rPr>
            </w:pPr>
            <w:r w:rsidRPr="00AF34CA">
              <w:rPr>
                <w:rFonts w:ascii="Arial" w:hAnsi="Arial" w:cs="Arial"/>
                <w:sz w:val="20"/>
                <w:szCs w:val="20"/>
              </w:rPr>
              <w:t xml:space="preserve">NCUTCD generally agrees with Figure 2E-16 as presented in the NPA, but recommends verifying sign </w:t>
            </w:r>
            <w:r w:rsidR="0050386F">
              <w:rPr>
                <w:rFonts w:ascii="Arial" w:hAnsi="Arial" w:cs="Arial"/>
                <w:sz w:val="20"/>
                <w:szCs w:val="20"/>
              </w:rPr>
              <w:t>designations</w:t>
            </w:r>
            <w:r w:rsidRPr="00AF34CA">
              <w:rPr>
                <w:rFonts w:ascii="Arial" w:hAnsi="Arial" w:cs="Arial"/>
                <w:sz w:val="20"/>
                <w:szCs w:val="20"/>
              </w:rPr>
              <w:t xml:space="preserve"> as they are not consistent with Section 2E.27, and adding an example of a sign with down arrows, such as the I-480 Hamilton sign in Figure 2E-20.</w:t>
            </w:r>
          </w:p>
        </w:tc>
      </w:tr>
      <w:tr w:rsidR="00580083" w14:paraId="19BC11BE" w14:textId="77777777" w:rsidTr="00FF21DF">
        <w:trPr>
          <w:cantSplit/>
        </w:trPr>
        <w:tc>
          <w:tcPr>
            <w:tcW w:w="1170" w:type="dxa"/>
          </w:tcPr>
          <w:p w14:paraId="5B2B0136" w14:textId="2A0A90C7" w:rsidR="00580083" w:rsidRPr="00A67B2B" w:rsidRDefault="00580083" w:rsidP="00580083">
            <w:pPr>
              <w:rPr>
                <w:rFonts w:ascii="Arial" w:hAnsi="Arial" w:cs="Arial"/>
                <w:sz w:val="20"/>
                <w:szCs w:val="20"/>
              </w:rPr>
            </w:pPr>
            <w:r>
              <w:rPr>
                <w:rFonts w:ascii="Arial" w:hAnsi="Arial" w:cs="Arial"/>
                <w:sz w:val="20"/>
                <w:szCs w:val="20"/>
              </w:rPr>
              <w:lastRenderedPageBreak/>
              <w:t>2E.28</w:t>
            </w:r>
          </w:p>
        </w:tc>
        <w:tc>
          <w:tcPr>
            <w:tcW w:w="1167" w:type="dxa"/>
          </w:tcPr>
          <w:p w14:paraId="1BDA4E29" w14:textId="5212FE03" w:rsidR="00580083" w:rsidRPr="00A67B2B" w:rsidRDefault="00580083" w:rsidP="00580083">
            <w:pPr>
              <w:jc w:val="center"/>
              <w:rPr>
                <w:rFonts w:ascii="Arial" w:hAnsi="Arial" w:cs="Arial"/>
                <w:sz w:val="20"/>
                <w:szCs w:val="20"/>
              </w:rPr>
            </w:pPr>
            <w:r>
              <w:rPr>
                <w:rFonts w:ascii="Arial" w:hAnsi="Arial" w:cs="Arial"/>
                <w:sz w:val="20"/>
                <w:szCs w:val="20"/>
              </w:rPr>
              <w:t>NO</w:t>
            </w:r>
          </w:p>
        </w:tc>
        <w:tc>
          <w:tcPr>
            <w:tcW w:w="1183" w:type="dxa"/>
          </w:tcPr>
          <w:p w14:paraId="20F530B2" w14:textId="3DA7A12A" w:rsidR="00580083" w:rsidRPr="00A67B2B" w:rsidRDefault="00580083" w:rsidP="00580083">
            <w:pPr>
              <w:jc w:val="center"/>
              <w:rPr>
                <w:rFonts w:ascii="Arial" w:hAnsi="Arial" w:cs="Arial"/>
                <w:sz w:val="20"/>
                <w:szCs w:val="20"/>
              </w:rPr>
            </w:pPr>
            <w:r>
              <w:rPr>
                <w:rFonts w:ascii="Arial" w:hAnsi="Arial" w:cs="Arial"/>
                <w:sz w:val="20"/>
                <w:szCs w:val="20"/>
              </w:rPr>
              <w:t>YES</w:t>
            </w:r>
          </w:p>
        </w:tc>
        <w:tc>
          <w:tcPr>
            <w:tcW w:w="1017" w:type="dxa"/>
          </w:tcPr>
          <w:p w14:paraId="7959E02C" w14:textId="62DEAD8F" w:rsidR="00580083" w:rsidRPr="00A67B2B" w:rsidRDefault="00580083" w:rsidP="00580083">
            <w:pPr>
              <w:jc w:val="center"/>
              <w:rPr>
                <w:rFonts w:ascii="Arial" w:hAnsi="Arial" w:cs="Arial"/>
                <w:sz w:val="20"/>
                <w:szCs w:val="20"/>
              </w:rPr>
            </w:pPr>
            <w:r>
              <w:rPr>
                <w:rFonts w:ascii="Arial" w:hAnsi="Arial" w:cs="Arial"/>
                <w:sz w:val="20"/>
                <w:szCs w:val="20"/>
              </w:rPr>
              <w:t>N/A</w:t>
            </w:r>
          </w:p>
        </w:tc>
        <w:tc>
          <w:tcPr>
            <w:tcW w:w="6263" w:type="dxa"/>
          </w:tcPr>
          <w:p w14:paraId="2036BC17" w14:textId="77777777" w:rsidR="00580083" w:rsidRPr="00580083" w:rsidRDefault="00580083" w:rsidP="00580083">
            <w:pPr>
              <w:rPr>
                <w:rFonts w:ascii="Arial" w:hAnsi="Arial" w:cs="Arial"/>
                <w:sz w:val="20"/>
                <w:szCs w:val="20"/>
              </w:rPr>
            </w:pPr>
            <w:r w:rsidRPr="00580083">
              <w:rPr>
                <w:rFonts w:ascii="Arial" w:hAnsi="Arial" w:cs="Arial"/>
                <w:sz w:val="20"/>
                <w:szCs w:val="20"/>
              </w:rPr>
              <w:t>NCUTCD generally agrees with 2E.28 as presented in the NPA, but recommends revising as follows:</w:t>
            </w:r>
          </w:p>
          <w:p w14:paraId="6EDA7520" w14:textId="21C9C89D" w:rsidR="00580083" w:rsidRPr="00580083" w:rsidRDefault="00580083" w:rsidP="00084748">
            <w:pPr>
              <w:pStyle w:val="ListParagraph"/>
              <w:numPr>
                <w:ilvl w:val="0"/>
                <w:numId w:val="26"/>
              </w:numPr>
              <w:rPr>
                <w:rFonts w:ascii="Arial" w:hAnsi="Arial" w:cs="Arial"/>
                <w:sz w:val="20"/>
                <w:szCs w:val="20"/>
              </w:rPr>
            </w:pPr>
            <w:r w:rsidRPr="00580083">
              <w:rPr>
                <w:rFonts w:ascii="Arial" w:hAnsi="Arial" w:cs="Arial"/>
                <w:sz w:val="20"/>
                <w:szCs w:val="20"/>
              </w:rPr>
              <w:t>Split the Standard and Option statements into two subsections for Advance Guide Signs and Exit Direction signs to make clear which material applies to each sign type</w:t>
            </w:r>
          </w:p>
          <w:p w14:paraId="5C02809E" w14:textId="77777777" w:rsidR="005D51A2" w:rsidRDefault="00580083" w:rsidP="00084748">
            <w:pPr>
              <w:pStyle w:val="ListParagraph"/>
              <w:numPr>
                <w:ilvl w:val="0"/>
                <w:numId w:val="26"/>
              </w:numPr>
              <w:rPr>
                <w:rFonts w:ascii="Arial" w:hAnsi="Arial" w:cs="Arial"/>
                <w:sz w:val="20"/>
                <w:szCs w:val="20"/>
              </w:rPr>
            </w:pPr>
            <w:r w:rsidRPr="00580083">
              <w:rPr>
                <w:rFonts w:ascii="Arial" w:hAnsi="Arial" w:cs="Arial"/>
                <w:sz w:val="20"/>
                <w:szCs w:val="20"/>
              </w:rPr>
              <w:t xml:space="preserve">Delete prescriptive wording on Exit Direction sign format, as this is inconsistent with the rest of Part 2 and covered elsewhere </w:t>
            </w:r>
          </w:p>
          <w:p w14:paraId="4DCC445C" w14:textId="0DA683E8" w:rsidR="00580083" w:rsidRPr="005D51A2" w:rsidRDefault="005D51A2" w:rsidP="00084748">
            <w:pPr>
              <w:pStyle w:val="ListParagraph"/>
              <w:numPr>
                <w:ilvl w:val="0"/>
                <w:numId w:val="26"/>
              </w:numPr>
              <w:rPr>
                <w:rFonts w:ascii="Arial" w:hAnsi="Arial" w:cs="Arial"/>
                <w:sz w:val="20"/>
                <w:szCs w:val="20"/>
              </w:rPr>
            </w:pPr>
            <w:r w:rsidRPr="005D51A2">
              <w:rPr>
                <w:rFonts w:ascii="Arial" w:hAnsi="Arial" w:cs="Arial"/>
                <w:sz w:val="20"/>
                <w:szCs w:val="20"/>
              </w:rPr>
              <w:t xml:space="preserve">Delete reference to the W9-7 in the final Guidance paragraph, since the deleted Guidance is inconsistent with Section 2C.50 </w:t>
            </w:r>
            <w:r w:rsidR="00580083" w:rsidRPr="005D51A2">
              <w:rPr>
                <w:rFonts w:ascii="Arial" w:hAnsi="Arial" w:cs="Arial"/>
                <w:sz w:val="20"/>
                <w:szCs w:val="20"/>
              </w:rPr>
              <w:t xml:space="preserve"> </w:t>
            </w:r>
          </w:p>
          <w:p w14:paraId="07F9EB14" w14:textId="79A612CB" w:rsidR="00580083" w:rsidRPr="00580083" w:rsidRDefault="00580083" w:rsidP="00084748">
            <w:pPr>
              <w:pStyle w:val="ListParagraph"/>
              <w:numPr>
                <w:ilvl w:val="0"/>
                <w:numId w:val="26"/>
              </w:numPr>
              <w:rPr>
                <w:rFonts w:ascii="Arial" w:hAnsi="Arial" w:cs="Arial"/>
                <w:sz w:val="20"/>
                <w:szCs w:val="20"/>
              </w:rPr>
            </w:pPr>
            <w:r w:rsidRPr="00580083">
              <w:rPr>
                <w:rFonts w:ascii="Arial" w:hAnsi="Arial" w:cs="Arial"/>
                <w:sz w:val="20"/>
                <w:szCs w:val="20"/>
              </w:rPr>
              <w:t>Other minor editorial and reference revisions as needed</w:t>
            </w:r>
          </w:p>
        </w:tc>
      </w:tr>
      <w:tr w:rsidR="00A97F13" w14:paraId="52343061" w14:textId="77777777" w:rsidTr="00FF21DF">
        <w:trPr>
          <w:cantSplit/>
        </w:trPr>
        <w:tc>
          <w:tcPr>
            <w:tcW w:w="1170" w:type="dxa"/>
          </w:tcPr>
          <w:p w14:paraId="6E4BFB20" w14:textId="75F3A596" w:rsidR="00A97F13" w:rsidRDefault="00A97F13" w:rsidP="00A97F13">
            <w:pPr>
              <w:rPr>
                <w:rFonts w:ascii="Arial" w:hAnsi="Arial" w:cs="Arial"/>
                <w:sz w:val="20"/>
                <w:szCs w:val="20"/>
              </w:rPr>
            </w:pPr>
            <w:r>
              <w:rPr>
                <w:rFonts w:ascii="Arial" w:hAnsi="Arial" w:cs="Arial"/>
                <w:sz w:val="20"/>
                <w:szCs w:val="20"/>
              </w:rPr>
              <w:t>Figure 2E-17</w:t>
            </w:r>
          </w:p>
        </w:tc>
        <w:tc>
          <w:tcPr>
            <w:tcW w:w="1167" w:type="dxa"/>
          </w:tcPr>
          <w:p w14:paraId="73EDEA1E" w14:textId="3A41A262" w:rsidR="00A97F13" w:rsidRDefault="00A97F13" w:rsidP="00A97F13">
            <w:pPr>
              <w:jc w:val="center"/>
              <w:rPr>
                <w:rFonts w:ascii="Arial" w:hAnsi="Arial" w:cs="Arial"/>
                <w:sz w:val="20"/>
                <w:szCs w:val="20"/>
              </w:rPr>
            </w:pPr>
            <w:r>
              <w:rPr>
                <w:rFonts w:ascii="Arial" w:hAnsi="Arial" w:cs="Arial"/>
                <w:sz w:val="20"/>
                <w:szCs w:val="20"/>
              </w:rPr>
              <w:t>YES</w:t>
            </w:r>
          </w:p>
        </w:tc>
        <w:tc>
          <w:tcPr>
            <w:tcW w:w="1183" w:type="dxa"/>
          </w:tcPr>
          <w:p w14:paraId="093B6588" w14:textId="02FF58F4" w:rsidR="00A97F13" w:rsidRDefault="00A97F13" w:rsidP="00A97F13">
            <w:pPr>
              <w:jc w:val="center"/>
              <w:rPr>
                <w:rFonts w:ascii="Arial" w:hAnsi="Arial" w:cs="Arial"/>
                <w:sz w:val="20"/>
                <w:szCs w:val="20"/>
              </w:rPr>
            </w:pPr>
            <w:r>
              <w:rPr>
                <w:rFonts w:ascii="Arial" w:hAnsi="Arial" w:cs="Arial"/>
                <w:sz w:val="20"/>
                <w:szCs w:val="20"/>
              </w:rPr>
              <w:t>N/A</w:t>
            </w:r>
          </w:p>
        </w:tc>
        <w:tc>
          <w:tcPr>
            <w:tcW w:w="1017" w:type="dxa"/>
          </w:tcPr>
          <w:p w14:paraId="46B2C3C9" w14:textId="190449D5" w:rsidR="00A97F13" w:rsidRDefault="00A97F13" w:rsidP="00A97F13">
            <w:pPr>
              <w:jc w:val="center"/>
              <w:rPr>
                <w:rFonts w:ascii="Arial" w:hAnsi="Arial" w:cs="Arial"/>
                <w:sz w:val="20"/>
                <w:szCs w:val="20"/>
              </w:rPr>
            </w:pPr>
            <w:r>
              <w:rPr>
                <w:rFonts w:ascii="Arial" w:hAnsi="Arial" w:cs="Arial"/>
                <w:sz w:val="20"/>
                <w:szCs w:val="20"/>
              </w:rPr>
              <w:t>N/A</w:t>
            </w:r>
          </w:p>
        </w:tc>
        <w:tc>
          <w:tcPr>
            <w:tcW w:w="6263" w:type="dxa"/>
          </w:tcPr>
          <w:p w14:paraId="530DC465" w14:textId="526FA6FB" w:rsidR="00A97F13" w:rsidRPr="00A97F13" w:rsidRDefault="00A97F13" w:rsidP="00A97F13">
            <w:pPr>
              <w:rPr>
                <w:rFonts w:ascii="Arial" w:hAnsi="Arial" w:cs="Arial"/>
                <w:sz w:val="20"/>
                <w:szCs w:val="20"/>
              </w:rPr>
            </w:pPr>
            <w:r w:rsidRPr="00D81002">
              <w:rPr>
                <w:rFonts w:ascii="Arial" w:hAnsi="Arial" w:cs="Arial"/>
                <w:sz w:val="20"/>
                <w:szCs w:val="20"/>
              </w:rPr>
              <w:t>NCUTCD agrees with Figure 2E-1</w:t>
            </w:r>
            <w:r>
              <w:rPr>
                <w:rFonts w:ascii="Arial" w:hAnsi="Arial" w:cs="Arial"/>
                <w:sz w:val="20"/>
                <w:szCs w:val="20"/>
              </w:rPr>
              <w:t>7</w:t>
            </w:r>
            <w:r w:rsidRPr="00D81002">
              <w:rPr>
                <w:rFonts w:ascii="Arial" w:hAnsi="Arial" w:cs="Arial"/>
                <w:sz w:val="20"/>
                <w:szCs w:val="20"/>
              </w:rPr>
              <w:t xml:space="preserve"> as presented in the NPA.</w:t>
            </w:r>
          </w:p>
        </w:tc>
      </w:tr>
      <w:tr w:rsidR="00A97F13" w14:paraId="337368C7" w14:textId="77777777" w:rsidTr="00FF21DF">
        <w:trPr>
          <w:cantSplit/>
        </w:trPr>
        <w:tc>
          <w:tcPr>
            <w:tcW w:w="1170" w:type="dxa"/>
          </w:tcPr>
          <w:p w14:paraId="7B6B28DA" w14:textId="2F8526DE" w:rsidR="00A97F13" w:rsidRDefault="00A97F13" w:rsidP="00A97F13">
            <w:pPr>
              <w:rPr>
                <w:rFonts w:ascii="Arial" w:hAnsi="Arial" w:cs="Arial"/>
                <w:sz w:val="20"/>
                <w:szCs w:val="20"/>
              </w:rPr>
            </w:pPr>
            <w:r>
              <w:rPr>
                <w:rFonts w:ascii="Arial" w:hAnsi="Arial" w:cs="Arial"/>
                <w:sz w:val="20"/>
                <w:szCs w:val="20"/>
              </w:rPr>
              <w:t>Figure 2E-18</w:t>
            </w:r>
          </w:p>
        </w:tc>
        <w:tc>
          <w:tcPr>
            <w:tcW w:w="1167" w:type="dxa"/>
          </w:tcPr>
          <w:p w14:paraId="590B29BB" w14:textId="254288C9" w:rsidR="00A97F13" w:rsidRDefault="00A97F13" w:rsidP="00A97F13">
            <w:pPr>
              <w:jc w:val="center"/>
              <w:rPr>
                <w:rFonts w:ascii="Arial" w:hAnsi="Arial" w:cs="Arial"/>
                <w:sz w:val="20"/>
                <w:szCs w:val="20"/>
              </w:rPr>
            </w:pPr>
            <w:r>
              <w:rPr>
                <w:rFonts w:ascii="Arial" w:hAnsi="Arial" w:cs="Arial"/>
                <w:sz w:val="20"/>
                <w:szCs w:val="20"/>
              </w:rPr>
              <w:t>YES</w:t>
            </w:r>
          </w:p>
        </w:tc>
        <w:tc>
          <w:tcPr>
            <w:tcW w:w="1183" w:type="dxa"/>
          </w:tcPr>
          <w:p w14:paraId="1C4CD290" w14:textId="04864F67" w:rsidR="00A97F13" w:rsidRDefault="00A97F13" w:rsidP="00A97F13">
            <w:pPr>
              <w:jc w:val="center"/>
              <w:rPr>
                <w:rFonts w:ascii="Arial" w:hAnsi="Arial" w:cs="Arial"/>
                <w:sz w:val="20"/>
                <w:szCs w:val="20"/>
              </w:rPr>
            </w:pPr>
            <w:r>
              <w:rPr>
                <w:rFonts w:ascii="Arial" w:hAnsi="Arial" w:cs="Arial"/>
                <w:sz w:val="20"/>
                <w:szCs w:val="20"/>
              </w:rPr>
              <w:t>N/A</w:t>
            </w:r>
          </w:p>
        </w:tc>
        <w:tc>
          <w:tcPr>
            <w:tcW w:w="1017" w:type="dxa"/>
          </w:tcPr>
          <w:p w14:paraId="4A3699CE" w14:textId="2FA0E7BA" w:rsidR="00A97F13" w:rsidRDefault="00A97F13" w:rsidP="00A97F13">
            <w:pPr>
              <w:jc w:val="center"/>
              <w:rPr>
                <w:rFonts w:ascii="Arial" w:hAnsi="Arial" w:cs="Arial"/>
                <w:sz w:val="20"/>
                <w:szCs w:val="20"/>
              </w:rPr>
            </w:pPr>
            <w:r>
              <w:rPr>
                <w:rFonts w:ascii="Arial" w:hAnsi="Arial" w:cs="Arial"/>
                <w:sz w:val="20"/>
                <w:szCs w:val="20"/>
              </w:rPr>
              <w:t>N/A</w:t>
            </w:r>
          </w:p>
        </w:tc>
        <w:tc>
          <w:tcPr>
            <w:tcW w:w="6263" w:type="dxa"/>
          </w:tcPr>
          <w:p w14:paraId="2BB75638" w14:textId="004A4A23" w:rsidR="00A97F13" w:rsidRPr="00A97F13" w:rsidRDefault="00A97F13" w:rsidP="00A97F13">
            <w:pPr>
              <w:rPr>
                <w:rFonts w:ascii="Arial" w:hAnsi="Arial" w:cs="Arial"/>
                <w:sz w:val="20"/>
                <w:szCs w:val="20"/>
              </w:rPr>
            </w:pPr>
            <w:r w:rsidRPr="00D81002">
              <w:rPr>
                <w:rFonts w:ascii="Arial" w:hAnsi="Arial" w:cs="Arial"/>
                <w:sz w:val="20"/>
                <w:szCs w:val="20"/>
              </w:rPr>
              <w:t>NCUTCD agrees with Figure 2E-1</w:t>
            </w:r>
            <w:r>
              <w:rPr>
                <w:rFonts w:ascii="Arial" w:hAnsi="Arial" w:cs="Arial"/>
                <w:sz w:val="20"/>
                <w:szCs w:val="20"/>
              </w:rPr>
              <w:t>8</w:t>
            </w:r>
            <w:r w:rsidRPr="00D81002">
              <w:rPr>
                <w:rFonts w:ascii="Arial" w:hAnsi="Arial" w:cs="Arial"/>
                <w:sz w:val="20"/>
                <w:szCs w:val="20"/>
              </w:rPr>
              <w:t xml:space="preserve"> as presented in the NPA.</w:t>
            </w:r>
          </w:p>
        </w:tc>
      </w:tr>
      <w:tr w:rsidR="00A97F13" w14:paraId="03E6043A" w14:textId="77777777" w:rsidTr="00FF21DF">
        <w:trPr>
          <w:cantSplit/>
        </w:trPr>
        <w:tc>
          <w:tcPr>
            <w:tcW w:w="1170" w:type="dxa"/>
          </w:tcPr>
          <w:p w14:paraId="3D1E17B3" w14:textId="497D2E20" w:rsidR="00A97F13" w:rsidRDefault="00A97F13" w:rsidP="00A97F13">
            <w:pPr>
              <w:rPr>
                <w:rFonts w:ascii="Arial" w:hAnsi="Arial" w:cs="Arial"/>
                <w:sz w:val="20"/>
                <w:szCs w:val="20"/>
              </w:rPr>
            </w:pPr>
            <w:r>
              <w:rPr>
                <w:rFonts w:ascii="Arial" w:hAnsi="Arial" w:cs="Arial"/>
                <w:sz w:val="20"/>
                <w:szCs w:val="20"/>
              </w:rPr>
              <w:t>Figure 2E-19</w:t>
            </w:r>
          </w:p>
        </w:tc>
        <w:tc>
          <w:tcPr>
            <w:tcW w:w="1167" w:type="dxa"/>
          </w:tcPr>
          <w:p w14:paraId="467FFC8D" w14:textId="4C3627E4" w:rsidR="00A97F13" w:rsidRDefault="00A97F13" w:rsidP="00A97F13">
            <w:pPr>
              <w:jc w:val="center"/>
              <w:rPr>
                <w:rFonts w:ascii="Arial" w:hAnsi="Arial" w:cs="Arial"/>
                <w:sz w:val="20"/>
                <w:szCs w:val="20"/>
              </w:rPr>
            </w:pPr>
            <w:r>
              <w:rPr>
                <w:rFonts w:ascii="Arial" w:hAnsi="Arial" w:cs="Arial"/>
                <w:sz w:val="20"/>
                <w:szCs w:val="20"/>
              </w:rPr>
              <w:t>YES</w:t>
            </w:r>
          </w:p>
        </w:tc>
        <w:tc>
          <w:tcPr>
            <w:tcW w:w="1183" w:type="dxa"/>
          </w:tcPr>
          <w:p w14:paraId="370894D9" w14:textId="54A52553" w:rsidR="00A97F13" w:rsidRDefault="00A97F13" w:rsidP="00A97F13">
            <w:pPr>
              <w:jc w:val="center"/>
              <w:rPr>
                <w:rFonts w:ascii="Arial" w:hAnsi="Arial" w:cs="Arial"/>
                <w:sz w:val="20"/>
                <w:szCs w:val="20"/>
              </w:rPr>
            </w:pPr>
            <w:r>
              <w:rPr>
                <w:rFonts w:ascii="Arial" w:hAnsi="Arial" w:cs="Arial"/>
                <w:sz w:val="20"/>
                <w:szCs w:val="20"/>
              </w:rPr>
              <w:t>N/A</w:t>
            </w:r>
          </w:p>
        </w:tc>
        <w:tc>
          <w:tcPr>
            <w:tcW w:w="1017" w:type="dxa"/>
          </w:tcPr>
          <w:p w14:paraId="5F432AB0" w14:textId="5E95D6A3" w:rsidR="00A97F13" w:rsidRDefault="00A97F13" w:rsidP="00A97F13">
            <w:pPr>
              <w:jc w:val="center"/>
              <w:rPr>
                <w:rFonts w:ascii="Arial" w:hAnsi="Arial" w:cs="Arial"/>
                <w:sz w:val="20"/>
                <w:szCs w:val="20"/>
              </w:rPr>
            </w:pPr>
            <w:r>
              <w:rPr>
                <w:rFonts w:ascii="Arial" w:hAnsi="Arial" w:cs="Arial"/>
                <w:sz w:val="20"/>
                <w:szCs w:val="20"/>
              </w:rPr>
              <w:t>N/A</w:t>
            </w:r>
          </w:p>
        </w:tc>
        <w:tc>
          <w:tcPr>
            <w:tcW w:w="6263" w:type="dxa"/>
          </w:tcPr>
          <w:p w14:paraId="2EC98452" w14:textId="64B47F60" w:rsidR="00A97F13" w:rsidRPr="00A97F13" w:rsidRDefault="00A97F13" w:rsidP="00A97F13">
            <w:pPr>
              <w:rPr>
                <w:rFonts w:ascii="Arial" w:hAnsi="Arial" w:cs="Arial"/>
                <w:sz w:val="20"/>
                <w:szCs w:val="20"/>
              </w:rPr>
            </w:pPr>
            <w:r w:rsidRPr="00D81002">
              <w:rPr>
                <w:rFonts w:ascii="Arial" w:hAnsi="Arial" w:cs="Arial"/>
                <w:sz w:val="20"/>
                <w:szCs w:val="20"/>
              </w:rPr>
              <w:t>NCUTCD agrees with Figure 2E-1</w:t>
            </w:r>
            <w:r>
              <w:rPr>
                <w:rFonts w:ascii="Arial" w:hAnsi="Arial" w:cs="Arial"/>
                <w:sz w:val="20"/>
                <w:szCs w:val="20"/>
              </w:rPr>
              <w:t>9</w:t>
            </w:r>
            <w:r w:rsidRPr="00D81002">
              <w:rPr>
                <w:rFonts w:ascii="Arial" w:hAnsi="Arial" w:cs="Arial"/>
                <w:sz w:val="20"/>
                <w:szCs w:val="20"/>
              </w:rPr>
              <w:t xml:space="preserve"> as presented in the NPA.</w:t>
            </w:r>
          </w:p>
        </w:tc>
      </w:tr>
      <w:tr w:rsidR="00A97F13" w14:paraId="2896375A" w14:textId="77777777" w:rsidTr="00FF21DF">
        <w:trPr>
          <w:cantSplit/>
        </w:trPr>
        <w:tc>
          <w:tcPr>
            <w:tcW w:w="1170" w:type="dxa"/>
          </w:tcPr>
          <w:p w14:paraId="61C61471" w14:textId="1DCBFC1A" w:rsidR="00A97F13" w:rsidRPr="00A67B2B" w:rsidRDefault="00A97F13" w:rsidP="00A97F13">
            <w:pPr>
              <w:rPr>
                <w:rFonts w:ascii="Arial" w:hAnsi="Arial" w:cs="Arial"/>
                <w:sz w:val="20"/>
                <w:szCs w:val="20"/>
              </w:rPr>
            </w:pPr>
            <w:r>
              <w:rPr>
                <w:rFonts w:ascii="Arial" w:hAnsi="Arial" w:cs="Arial"/>
                <w:sz w:val="20"/>
                <w:szCs w:val="20"/>
              </w:rPr>
              <w:t>Figure 2E-20</w:t>
            </w:r>
          </w:p>
        </w:tc>
        <w:tc>
          <w:tcPr>
            <w:tcW w:w="1167" w:type="dxa"/>
          </w:tcPr>
          <w:p w14:paraId="070B0B2C" w14:textId="26A90266" w:rsidR="00A97F13" w:rsidRPr="00A67B2B" w:rsidRDefault="00A97F13" w:rsidP="00A97F13">
            <w:pPr>
              <w:jc w:val="center"/>
              <w:rPr>
                <w:rFonts w:ascii="Arial" w:hAnsi="Arial" w:cs="Arial"/>
                <w:sz w:val="20"/>
                <w:szCs w:val="20"/>
              </w:rPr>
            </w:pPr>
            <w:r>
              <w:rPr>
                <w:rFonts w:ascii="Arial" w:hAnsi="Arial" w:cs="Arial"/>
                <w:sz w:val="20"/>
                <w:szCs w:val="20"/>
              </w:rPr>
              <w:t>NO</w:t>
            </w:r>
          </w:p>
        </w:tc>
        <w:tc>
          <w:tcPr>
            <w:tcW w:w="1183" w:type="dxa"/>
          </w:tcPr>
          <w:p w14:paraId="4DB83B79" w14:textId="3CCDC332" w:rsidR="00A97F13" w:rsidRPr="00A67B2B" w:rsidRDefault="00A97F13" w:rsidP="00A97F13">
            <w:pPr>
              <w:jc w:val="center"/>
              <w:rPr>
                <w:rFonts w:ascii="Arial" w:hAnsi="Arial" w:cs="Arial"/>
                <w:sz w:val="20"/>
                <w:szCs w:val="20"/>
              </w:rPr>
            </w:pPr>
            <w:r>
              <w:rPr>
                <w:rFonts w:ascii="Arial" w:hAnsi="Arial" w:cs="Arial"/>
                <w:sz w:val="20"/>
                <w:szCs w:val="20"/>
              </w:rPr>
              <w:t>YES</w:t>
            </w:r>
          </w:p>
        </w:tc>
        <w:tc>
          <w:tcPr>
            <w:tcW w:w="1017" w:type="dxa"/>
          </w:tcPr>
          <w:p w14:paraId="2FCE7C68" w14:textId="3CC61B39" w:rsidR="00A97F13" w:rsidRPr="00A67B2B" w:rsidRDefault="00A97F13" w:rsidP="00A97F13">
            <w:pPr>
              <w:jc w:val="center"/>
              <w:rPr>
                <w:rFonts w:ascii="Arial" w:hAnsi="Arial" w:cs="Arial"/>
                <w:sz w:val="20"/>
                <w:szCs w:val="20"/>
              </w:rPr>
            </w:pPr>
            <w:r>
              <w:rPr>
                <w:rFonts w:ascii="Arial" w:hAnsi="Arial" w:cs="Arial"/>
                <w:sz w:val="20"/>
                <w:szCs w:val="20"/>
              </w:rPr>
              <w:t>N/A</w:t>
            </w:r>
          </w:p>
        </w:tc>
        <w:tc>
          <w:tcPr>
            <w:tcW w:w="6263" w:type="dxa"/>
          </w:tcPr>
          <w:p w14:paraId="1F6A17B5" w14:textId="77777777" w:rsidR="00A97F13" w:rsidRPr="00A97F13" w:rsidRDefault="00A97F13" w:rsidP="00A97F13">
            <w:pPr>
              <w:rPr>
                <w:rFonts w:ascii="Arial" w:hAnsi="Arial" w:cs="Arial"/>
                <w:sz w:val="20"/>
                <w:szCs w:val="20"/>
              </w:rPr>
            </w:pPr>
            <w:r w:rsidRPr="00A97F13">
              <w:rPr>
                <w:rFonts w:ascii="Arial" w:hAnsi="Arial" w:cs="Arial"/>
                <w:sz w:val="20"/>
                <w:szCs w:val="20"/>
              </w:rPr>
              <w:t>NCUTCD recommends replacing Figure 2E-20 with a new figure to correct the following problems:</w:t>
            </w:r>
          </w:p>
          <w:p w14:paraId="441C39FE" w14:textId="3C845442" w:rsidR="00A97F13" w:rsidRPr="00A97F13" w:rsidRDefault="00A97F13" w:rsidP="00084748">
            <w:pPr>
              <w:pStyle w:val="ListParagraph"/>
              <w:numPr>
                <w:ilvl w:val="0"/>
                <w:numId w:val="27"/>
              </w:numPr>
              <w:rPr>
                <w:rFonts w:ascii="Arial" w:hAnsi="Arial" w:cs="Arial"/>
                <w:sz w:val="20"/>
                <w:szCs w:val="20"/>
              </w:rPr>
            </w:pPr>
            <w:r w:rsidRPr="00A97F13">
              <w:rPr>
                <w:rFonts w:ascii="Arial" w:hAnsi="Arial" w:cs="Arial"/>
                <w:sz w:val="20"/>
                <w:szCs w:val="20"/>
              </w:rPr>
              <w:t>Signs display more than two destinations, which is discouraged by Section 2E.15</w:t>
            </w:r>
          </w:p>
          <w:p w14:paraId="09E9AACE" w14:textId="33474D88" w:rsidR="00A97F13" w:rsidRPr="00A97F13" w:rsidRDefault="00A97F13" w:rsidP="00084748">
            <w:pPr>
              <w:pStyle w:val="ListParagraph"/>
              <w:numPr>
                <w:ilvl w:val="0"/>
                <w:numId w:val="27"/>
              </w:numPr>
              <w:rPr>
                <w:rFonts w:ascii="Arial" w:hAnsi="Arial" w:cs="Arial"/>
                <w:sz w:val="20"/>
                <w:szCs w:val="20"/>
              </w:rPr>
            </w:pPr>
            <w:r w:rsidRPr="00A97F13">
              <w:rPr>
                <w:rFonts w:ascii="Arial" w:hAnsi="Arial" w:cs="Arial"/>
                <w:sz w:val="20"/>
                <w:szCs w:val="20"/>
              </w:rPr>
              <w:t>Signs display both a city name and a street name, which is discouraged by Section 2E.15</w:t>
            </w:r>
          </w:p>
          <w:p w14:paraId="644A5908" w14:textId="3D327868" w:rsidR="00A97F13" w:rsidRPr="00A97F13" w:rsidRDefault="00A97F13" w:rsidP="00084748">
            <w:pPr>
              <w:pStyle w:val="ListParagraph"/>
              <w:numPr>
                <w:ilvl w:val="0"/>
                <w:numId w:val="27"/>
              </w:numPr>
              <w:rPr>
                <w:rFonts w:ascii="Arial" w:hAnsi="Arial" w:cs="Arial"/>
                <w:sz w:val="20"/>
                <w:szCs w:val="20"/>
              </w:rPr>
            </w:pPr>
            <w:r w:rsidRPr="00A97F13">
              <w:rPr>
                <w:rFonts w:ascii="Arial" w:hAnsi="Arial" w:cs="Arial"/>
                <w:sz w:val="20"/>
                <w:szCs w:val="20"/>
              </w:rPr>
              <w:t>The Advance Guide sign at ¼ mile should be labeled as “Optional”</w:t>
            </w:r>
          </w:p>
          <w:p w14:paraId="13466A97" w14:textId="10DA863F" w:rsidR="00A97F13" w:rsidRPr="00A97F13" w:rsidRDefault="00A97F13" w:rsidP="00084748">
            <w:pPr>
              <w:pStyle w:val="ListParagraph"/>
              <w:numPr>
                <w:ilvl w:val="0"/>
                <w:numId w:val="27"/>
              </w:numPr>
              <w:rPr>
                <w:rFonts w:ascii="Arial" w:hAnsi="Arial" w:cs="Arial"/>
                <w:sz w:val="20"/>
                <w:szCs w:val="20"/>
              </w:rPr>
            </w:pPr>
            <w:r w:rsidRPr="00A97F13">
              <w:rPr>
                <w:rFonts w:ascii="Arial" w:hAnsi="Arial" w:cs="Arial"/>
                <w:sz w:val="20"/>
                <w:szCs w:val="20"/>
              </w:rPr>
              <w:t>The Pull-Through sign should be labeled as “Optional”</w:t>
            </w:r>
          </w:p>
          <w:p w14:paraId="1F876764" w14:textId="03173CDA" w:rsidR="00A97F13" w:rsidRPr="00A97F13" w:rsidRDefault="00A97F13" w:rsidP="00084748">
            <w:pPr>
              <w:pStyle w:val="ListParagraph"/>
              <w:numPr>
                <w:ilvl w:val="0"/>
                <w:numId w:val="27"/>
              </w:numPr>
              <w:rPr>
                <w:rFonts w:ascii="Arial" w:hAnsi="Arial" w:cs="Arial"/>
                <w:sz w:val="20"/>
                <w:szCs w:val="20"/>
              </w:rPr>
            </w:pPr>
            <w:r w:rsidRPr="00A97F13">
              <w:rPr>
                <w:rFonts w:ascii="Arial" w:hAnsi="Arial" w:cs="Arial"/>
                <w:sz w:val="20"/>
                <w:szCs w:val="20"/>
              </w:rPr>
              <w:t xml:space="preserve">The W4-3R and W13-2 signs are not needed on this figure (addressed in Chapter 2C)  </w:t>
            </w:r>
          </w:p>
        </w:tc>
      </w:tr>
      <w:tr w:rsidR="008B4DC0" w14:paraId="78E8737A" w14:textId="77777777" w:rsidTr="00FF21DF">
        <w:trPr>
          <w:cantSplit/>
        </w:trPr>
        <w:tc>
          <w:tcPr>
            <w:tcW w:w="1170" w:type="dxa"/>
          </w:tcPr>
          <w:p w14:paraId="2104A2B0" w14:textId="52C9C40F" w:rsidR="008B4DC0" w:rsidRPr="00A67B2B" w:rsidRDefault="008B4DC0" w:rsidP="008B4DC0">
            <w:pPr>
              <w:rPr>
                <w:rFonts w:ascii="Arial" w:hAnsi="Arial" w:cs="Arial"/>
                <w:sz w:val="20"/>
                <w:szCs w:val="20"/>
              </w:rPr>
            </w:pPr>
            <w:r>
              <w:rPr>
                <w:rFonts w:ascii="Arial" w:hAnsi="Arial" w:cs="Arial"/>
                <w:sz w:val="20"/>
                <w:szCs w:val="20"/>
              </w:rPr>
              <w:t>Figure 2E-21</w:t>
            </w:r>
          </w:p>
        </w:tc>
        <w:tc>
          <w:tcPr>
            <w:tcW w:w="1167" w:type="dxa"/>
          </w:tcPr>
          <w:p w14:paraId="49E1F86D" w14:textId="7A06D07B" w:rsidR="008B4DC0" w:rsidRPr="00A67B2B" w:rsidRDefault="008B4DC0" w:rsidP="008B4DC0">
            <w:pPr>
              <w:jc w:val="center"/>
              <w:rPr>
                <w:rFonts w:ascii="Arial" w:hAnsi="Arial" w:cs="Arial"/>
                <w:sz w:val="20"/>
                <w:szCs w:val="20"/>
              </w:rPr>
            </w:pPr>
            <w:r>
              <w:rPr>
                <w:rFonts w:ascii="Arial" w:hAnsi="Arial" w:cs="Arial"/>
                <w:sz w:val="20"/>
                <w:szCs w:val="20"/>
              </w:rPr>
              <w:t>NO</w:t>
            </w:r>
          </w:p>
        </w:tc>
        <w:tc>
          <w:tcPr>
            <w:tcW w:w="1183" w:type="dxa"/>
          </w:tcPr>
          <w:p w14:paraId="7D045A2A" w14:textId="7278FBBC" w:rsidR="008B4DC0" w:rsidRPr="00A67B2B" w:rsidRDefault="008B4DC0" w:rsidP="008B4DC0">
            <w:pPr>
              <w:jc w:val="center"/>
              <w:rPr>
                <w:rFonts w:ascii="Arial" w:hAnsi="Arial" w:cs="Arial"/>
                <w:sz w:val="20"/>
                <w:szCs w:val="20"/>
              </w:rPr>
            </w:pPr>
            <w:r>
              <w:rPr>
                <w:rFonts w:ascii="Arial" w:hAnsi="Arial" w:cs="Arial"/>
                <w:sz w:val="20"/>
                <w:szCs w:val="20"/>
              </w:rPr>
              <w:t>YES</w:t>
            </w:r>
          </w:p>
        </w:tc>
        <w:tc>
          <w:tcPr>
            <w:tcW w:w="1017" w:type="dxa"/>
          </w:tcPr>
          <w:p w14:paraId="2B040508" w14:textId="265E61A5" w:rsidR="008B4DC0" w:rsidRPr="00A67B2B" w:rsidRDefault="008B4DC0" w:rsidP="008B4DC0">
            <w:pPr>
              <w:jc w:val="center"/>
              <w:rPr>
                <w:rFonts w:ascii="Arial" w:hAnsi="Arial" w:cs="Arial"/>
                <w:sz w:val="20"/>
                <w:szCs w:val="20"/>
              </w:rPr>
            </w:pPr>
            <w:r>
              <w:rPr>
                <w:rFonts w:ascii="Arial" w:hAnsi="Arial" w:cs="Arial"/>
                <w:sz w:val="20"/>
                <w:szCs w:val="20"/>
              </w:rPr>
              <w:t>N/A</w:t>
            </w:r>
          </w:p>
        </w:tc>
        <w:tc>
          <w:tcPr>
            <w:tcW w:w="6263" w:type="dxa"/>
          </w:tcPr>
          <w:p w14:paraId="4688E060" w14:textId="77777777" w:rsidR="008B4DC0" w:rsidRPr="008B4DC0" w:rsidRDefault="008B4DC0" w:rsidP="008B4DC0">
            <w:pPr>
              <w:rPr>
                <w:rFonts w:ascii="Arial" w:hAnsi="Arial" w:cs="Arial"/>
                <w:sz w:val="20"/>
                <w:szCs w:val="20"/>
              </w:rPr>
            </w:pPr>
            <w:r w:rsidRPr="008B4DC0">
              <w:rPr>
                <w:rFonts w:ascii="Arial" w:hAnsi="Arial" w:cs="Arial"/>
                <w:sz w:val="20"/>
                <w:szCs w:val="20"/>
              </w:rPr>
              <w:t>NCUTCD recommends revising Figure 2E-21 as follows:</w:t>
            </w:r>
          </w:p>
          <w:p w14:paraId="0C149CB8" w14:textId="6295E119" w:rsidR="008B4DC0" w:rsidRPr="008B4DC0" w:rsidRDefault="008B4DC0" w:rsidP="00084748">
            <w:pPr>
              <w:pStyle w:val="ListParagraph"/>
              <w:numPr>
                <w:ilvl w:val="0"/>
                <w:numId w:val="29"/>
              </w:numPr>
              <w:rPr>
                <w:rFonts w:ascii="Arial" w:hAnsi="Arial" w:cs="Arial"/>
                <w:sz w:val="20"/>
                <w:szCs w:val="20"/>
              </w:rPr>
            </w:pPr>
            <w:r w:rsidRPr="008B4DC0">
              <w:rPr>
                <w:rFonts w:ascii="Arial" w:hAnsi="Arial" w:cs="Arial"/>
                <w:sz w:val="20"/>
                <w:szCs w:val="20"/>
              </w:rPr>
              <w:t>Revise the EXIT ONLY panel on the Exit Direction sign to place the arrow between the words EXIT and ONLY, as this is the “standard” application</w:t>
            </w:r>
          </w:p>
          <w:p w14:paraId="0DCCEA28" w14:textId="5840E5FC" w:rsidR="008B4DC0" w:rsidRPr="008B4DC0" w:rsidRDefault="008B4DC0" w:rsidP="00084748">
            <w:pPr>
              <w:pStyle w:val="ListParagraph"/>
              <w:numPr>
                <w:ilvl w:val="0"/>
                <w:numId w:val="29"/>
              </w:numPr>
              <w:rPr>
                <w:rFonts w:ascii="Arial" w:hAnsi="Arial" w:cs="Arial"/>
                <w:sz w:val="20"/>
                <w:szCs w:val="20"/>
              </w:rPr>
            </w:pPr>
            <w:r w:rsidRPr="008B4DC0">
              <w:rPr>
                <w:rFonts w:ascii="Arial" w:hAnsi="Arial" w:cs="Arial"/>
                <w:sz w:val="20"/>
                <w:szCs w:val="20"/>
              </w:rPr>
              <w:t>Delete the “FOR” on the W9-7 in accordance with NCUTCD recommendations on Chapter 2C</w:t>
            </w:r>
          </w:p>
          <w:p w14:paraId="5441BC7A" w14:textId="13270BB8" w:rsidR="008B4DC0" w:rsidRPr="008B4DC0" w:rsidRDefault="008B4DC0" w:rsidP="00084748">
            <w:pPr>
              <w:pStyle w:val="ListParagraph"/>
              <w:numPr>
                <w:ilvl w:val="0"/>
                <w:numId w:val="29"/>
              </w:numPr>
              <w:rPr>
                <w:rFonts w:ascii="Arial" w:hAnsi="Arial" w:cs="Arial"/>
                <w:sz w:val="20"/>
                <w:szCs w:val="20"/>
              </w:rPr>
            </w:pPr>
            <w:r w:rsidRPr="008B4DC0">
              <w:rPr>
                <w:rFonts w:ascii="Arial" w:hAnsi="Arial" w:cs="Arial"/>
                <w:sz w:val="20"/>
                <w:szCs w:val="20"/>
              </w:rPr>
              <w:t>Revise the lower panel on the ¼ mile advance guide sign to read “RIGHT LANE EXIT ONLY” to be consistent with the revised W9-7 legend</w:t>
            </w:r>
          </w:p>
        </w:tc>
      </w:tr>
      <w:tr w:rsidR="008B4DC0" w14:paraId="5E30769C" w14:textId="77777777" w:rsidTr="00FF21DF">
        <w:trPr>
          <w:cantSplit/>
        </w:trPr>
        <w:tc>
          <w:tcPr>
            <w:tcW w:w="1170" w:type="dxa"/>
          </w:tcPr>
          <w:p w14:paraId="086F0C4E" w14:textId="3FD24281" w:rsidR="008B4DC0" w:rsidRPr="00A67B2B" w:rsidRDefault="008B4DC0" w:rsidP="008B4DC0">
            <w:pPr>
              <w:rPr>
                <w:rFonts w:ascii="Arial" w:hAnsi="Arial" w:cs="Arial"/>
                <w:sz w:val="20"/>
                <w:szCs w:val="20"/>
              </w:rPr>
            </w:pPr>
            <w:r>
              <w:rPr>
                <w:rFonts w:ascii="Arial" w:hAnsi="Arial" w:cs="Arial"/>
                <w:sz w:val="20"/>
                <w:szCs w:val="20"/>
              </w:rPr>
              <w:t>Figure 2E-22</w:t>
            </w:r>
          </w:p>
        </w:tc>
        <w:tc>
          <w:tcPr>
            <w:tcW w:w="1167" w:type="dxa"/>
          </w:tcPr>
          <w:p w14:paraId="2737B852" w14:textId="53EDC751" w:rsidR="008B4DC0" w:rsidRPr="00A67B2B" w:rsidRDefault="008B4DC0" w:rsidP="008B4DC0">
            <w:pPr>
              <w:jc w:val="center"/>
              <w:rPr>
                <w:rFonts w:ascii="Arial" w:hAnsi="Arial" w:cs="Arial"/>
                <w:sz w:val="20"/>
                <w:szCs w:val="20"/>
              </w:rPr>
            </w:pPr>
            <w:r>
              <w:rPr>
                <w:rFonts w:ascii="Arial" w:hAnsi="Arial" w:cs="Arial"/>
                <w:sz w:val="20"/>
                <w:szCs w:val="20"/>
              </w:rPr>
              <w:t>NO</w:t>
            </w:r>
          </w:p>
        </w:tc>
        <w:tc>
          <w:tcPr>
            <w:tcW w:w="1183" w:type="dxa"/>
          </w:tcPr>
          <w:p w14:paraId="1FA6ED2B" w14:textId="640452C1" w:rsidR="008B4DC0" w:rsidRPr="00A67B2B" w:rsidRDefault="008B4DC0" w:rsidP="008B4DC0">
            <w:pPr>
              <w:jc w:val="center"/>
              <w:rPr>
                <w:rFonts w:ascii="Arial" w:hAnsi="Arial" w:cs="Arial"/>
                <w:sz w:val="20"/>
                <w:szCs w:val="20"/>
              </w:rPr>
            </w:pPr>
            <w:r>
              <w:rPr>
                <w:rFonts w:ascii="Arial" w:hAnsi="Arial" w:cs="Arial"/>
                <w:sz w:val="20"/>
                <w:szCs w:val="20"/>
              </w:rPr>
              <w:t>YES</w:t>
            </w:r>
          </w:p>
        </w:tc>
        <w:tc>
          <w:tcPr>
            <w:tcW w:w="1017" w:type="dxa"/>
          </w:tcPr>
          <w:p w14:paraId="61E55A1E" w14:textId="14E79846" w:rsidR="008B4DC0" w:rsidRPr="00A67B2B" w:rsidRDefault="008B4DC0" w:rsidP="008B4DC0">
            <w:pPr>
              <w:jc w:val="center"/>
              <w:rPr>
                <w:rFonts w:ascii="Arial" w:hAnsi="Arial" w:cs="Arial"/>
                <w:sz w:val="20"/>
                <w:szCs w:val="20"/>
              </w:rPr>
            </w:pPr>
            <w:r>
              <w:rPr>
                <w:rFonts w:ascii="Arial" w:hAnsi="Arial" w:cs="Arial"/>
                <w:sz w:val="20"/>
                <w:szCs w:val="20"/>
              </w:rPr>
              <w:t>N/A</w:t>
            </w:r>
          </w:p>
        </w:tc>
        <w:tc>
          <w:tcPr>
            <w:tcW w:w="6263" w:type="dxa"/>
          </w:tcPr>
          <w:p w14:paraId="36BF2663" w14:textId="7E523143" w:rsidR="008B4DC0" w:rsidRPr="00571E8F" w:rsidRDefault="008B4DC0" w:rsidP="008B4DC0">
            <w:pPr>
              <w:rPr>
                <w:rFonts w:ascii="Arial" w:hAnsi="Arial" w:cs="Arial"/>
                <w:sz w:val="20"/>
                <w:szCs w:val="20"/>
              </w:rPr>
            </w:pPr>
            <w:r w:rsidRPr="008B4DC0">
              <w:rPr>
                <w:rFonts w:ascii="Arial" w:hAnsi="Arial" w:cs="Arial"/>
                <w:sz w:val="20"/>
                <w:szCs w:val="20"/>
              </w:rPr>
              <w:t>NCUTCD generally agrees with Figure 2E-22 as presented in the NPA, but recommends labeling the ¼ mile Advance Guide sign as optional.</w:t>
            </w:r>
          </w:p>
        </w:tc>
      </w:tr>
      <w:tr w:rsidR="008B4DC0" w14:paraId="41357761" w14:textId="77777777" w:rsidTr="00FF21DF">
        <w:trPr>
          <w:cantSplit/>
        </w:trPr>
        <w:tc>
          <w:tcPr>
            <w:tcW w:w="1170" w:type="dxa"/>
          </w:tcPr>
          <w:p w14:paraId="025EEE45" w14:textId="4EB477CC" w:rsidR="008B4DC0" w:rsidRPr="00A67B2B" w:rsidRDefault="008B4DC0" w:rsidP="008B4DC0">
            <w:pPr>
              <w:rPr>
                <w:rFonts w:ascii="Arial" w:hAnsi="Arial" w:cs="Arial"/>
                <w:sz w:val="20"/>
                <w:szCs w:val="20"/>
              </w:rPr>
            </w:pPr>
            <w:r>
              <w:rPr>
                <w:rFonts w:ascii="Arial" w:hAnsi="Arial" w:cs="Arial"/>
                <w:sz w:val="20"/>
                <w:szCs w:val="20"/>
              </w:rPr>
              <w:t>Figure 2E-23</w:t>
            </w:r>
          </w:p>
        </w:tc>
        <w:tc>
          <w:tcPr>
            <w:tcW w:w="1167" w:type="dxa"/>
          </w:tcPr>
          <w:p w14:paraId="0EE78B43" w14:textId="1D3DD084" w:rsidR="008B4DC0" w:rsidRPr="00A67B2B" w:rsidRDefault="008B4DC0" w:rsidP="008B4DC0">
            <w:pPr>
              <w:jc w:val="center"/>
              <w:rPr>
                <w:rFonts w:ascii="Arial" w:hAnsi="Arial" w:cs="Arial"/>
                <w:sz w:val="20"/>
                <w:szCs w:val="20"/>
              </w:rPr>
            </w:pPr>
            <w:r>
              <w:rPr>
                <w:rFonts w:ascii="Arial" w:hAnsi="Arial" w:cs="Arial"/>
                <w:sz w:val="20"/>
                <w:szCs w:val="20"/>
              </w:rPr>
              <w:t>NO</w:t>
            </w:r>
          </w:p>
        </w:tc>
        <w:tc>
          <w:tcPr>
            <w:tcW w:w="1183" w:type="dxa"/>
          </w:tcPr>
          <w:p w14:paraId="63D633AD" w14:textId="67750775" w:rsidR="008B4DC0" w:rsidRPr="00A67B2B" w:rsidRDefault="008B4DC0" w:rsidP="008B4DC0">
            <w:pPr>
              <w:jc w:val="center"/>
              <w:rPr>
                <w:rFonts w:ascii="Arial" w:hAnsi="Arial" w:cs="Arial"/>
                <w:sz w:val="20"/>
                <w:szCs w:val="20"/>
              </w:rPr>
            </w:pPr>
            <w:r>
              <w:rPr>
                <w:rFonts w:ascii="Arial" w:hAnsi="Arial" w:cs="Arial"/>
                <w:sz w:val="20"/>
                <w:szCs w:val="20"/>
              </w:rPr>
              <w:t>YES</w:t>
            </w:r>
          </w:p>
        </w:tc>
        <w:tc>
          <w:tcPr>
            <w:tcW w:w="1017" w:type="dxa"/>
          </w:tcPr>
          <w:p w14:paraId="2B895661" w14:textId="0FABF37E" w:rsidR="008B4DC0" w:rsidRPr="00A67B2B" w:rsidRDefault="008B4DC0" w:rsidP="008B4DC0">
            <w:pPr>
              <w:jc w:val="center"/>
              <w:rPr>
                <w:rFonts w:ascii="Arial" w:hAnsi="Arial" w:cs="Arial"/>
                <w:sz w:val="20"/>
                <w:szCs w:val="20"/>
              </w:rPr>
            </w:pPr>
            <w:r>
              <w:rPr>
                <w:rFonts w:ascii="Arial" w:hAnsi="Arial" w:cs="Arial"/>
                <w:sz w:val="20"/>
                <w:szCs w:val="20"/>
              </w:rPr>
              <w:t>N/A</w:t>
            </w:r>
          </w:p>
        </w:tc>
        <w:tc>
          <w:tcPr>
            <w:tcW w:w="6263" w:type="dxa"/>
          </w:tcPr>
          <w:p w14:paraId="3CFCA65D" w14:textId="77777777" w:rsidR="008B4DC0" w:rsidRPr="00571E8F" w:rsidRDefault="008B4DC0" w:rsidP="008B4DC0">
            <w:pPr>
              <w:rPr>
                <w:rFonts w:ascii="Arial" w:hAnsi="Arial" w:cs="Arial"/>
                <w:sz w:val="20"/>
                <w:szCs w:val="20"/>
              </w:rPr>
            </w:pPr>
            <w:r w:rsidRPr="00571E8F">
              <w:rPr>
                <w:rFonts w:ascii="Arial" w:hAnsi="Arial" w:cs="Arial"/>
                <w:sz w:val="20"/>
                <w:szCs w:val="20"/>
              </w:rPr>
              <w:t>NCUTCD recommends replacing Figure 2E-23 with a new figure revised as follows:</w:t>
            </w:r>
          </w:p>
          <w:p w14:paraId="43870857" w14:textId="0E88814C"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Revise title to “Examples of Signing for Mainline Lane Terminations Downstream of an Exit Ramp”</w:t>
            </w:r>
          </w:p>
          <w:p w14:paraId="2E57C12E" w14:textId="748DEE35"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Revise “At Exit Ramp” caption to “Immediately after exit ramp”</w:t>
            </w:r>
          </w:p>
          <w:p w14:paraId="779AD7CD" w14:textId="683ECC5C"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Revise “Within Interchange” caption to “Farther downstream from exit ramp”</w:t>
            </w:r>
          </w:p>
          <w:p w14:paraId="0A55C85D" w14:textId="54F6BB72"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Replace W9-2 with W9-1 for consistency with Chapter 2C</w:t>
            </w:r>
          </w:p>
          <w:p w14:paraId="17F4590D" w14:textId="4BCA77AB"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 xml:space="preserve">Revise overhead sign to read “LANE ENDS 500 FEET” and delete “MERGE LEFT” </w:t>
            </w:r>
          </w:p>
          <w:p w14:paraId="14090338" w14:textId="41764CC1" w:rsidR="008B4DC0" w:rsidRPr="00571E8F"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Delete the overhead sign option with the arrow splitting the distance message</w:t>
            </w:r>
          </w:p>
          <w:p w14:paraId="011032D1" w14:textId="77777777" w:rsidR="008B4DC0" w:rsidRDefault="008B4DC0" w:rsidP="00084748">
            <w:pPr>
              <w:pStyle w:val="ListParagraph"/>
              <w:numPr>
                <w:ilvl w:val="0"/>
                <w:numId w:val="28"/>
              </w:numPr>
              <w:rPr>
                <w:rFonts w:ascii="Arial" w:hAnsi="Arial" w:cs="Arial"/>
                <w:sz w:val="20"/>
                <w:szCs w:val="20"/>
              </w:rPr>
            </w:pPr>
            <w:r w:rsidRPr="00571E8F">
              <w:rPr>
                <w:rFonts w:ascii="Arial" w:hAnsi="Arial" w:cs="Arial"/>
                <w:sz w:val="20"/>
                <w:szCs w:val="20"/>
              </w:rPr>
              <w:t>Revise the callout on the Exit Direction sign location in the right-hand example to reduce confusion</w:t>
            </w:r>
          </w:p>
          <w:p w14:paraId="4EC39B9B" w14:textId="1560A328" w:rsidR="00B91E33" w:rsidRPr="00B91E33" w:rsidRDefault="00B91E33" w:rsidP="00B91E33">
            <w:pPr>
              <w:pStyle w:val="ListParagraph"/>
              <w:numPr>
                <w:ilvl w:val="0"/>
                <w:numId w:val="28"/>
              </w:numPr>
              <w:rPr>
                <w:rFonts w:ascii="Arial" w:hAnsi="Arial" w:cs="Arial"/>
                <w:sz w:val="20"/>
                <w:szCs w:val="20"/>
              </w:rPr>
            </w:pPr>
            <w:r w:rsidRPr="00B91E33">
              <w:rPr>
                <w:rFonts w:ascii="Arial" w:hAnsi="Arial" w:cs="Arial"/>
                <w:sz w:val="20"/>
                <w:szCs w:val="20"/>
              </w:rPr>
              <w:t>Show all signs and dimensions consistently with other Figures in other chapters of the MUTCD related to lane ends signing and markings</w:t>
            </w:r>
          </w:p>
        </w:tc>
      </w:tr>
      <w:tr w:rsidR="00147E94" w14:paraId="6E5BA872" w14:textId="77777777" w:rsidTr="00FF21DF">
        <w:trPr>
          <w:cantSplit/>
        </w:trPr>
        <w:tc>
          <w:tcPr>
            <w:tcW w:w="1170" w:type="dxa"/>
          </w:tcPr>
          <w:p w14:paraId="67331942" w14:textId="24DF5526" w:rsidR="00147E94" w:rsidRPr="00A67B2B" w:rsidRDefault="00147E94" w:rsidP="00147E94">
            <w:pPr>
              <w:rPr>
                <w:rFonts w:ascii="Arial" w:hAnsi="Arial" w:cs="Arial"/>
                <w:sz w:val="20"/>
                <w:szCs w:val="20"/>
              </w:rPr>
            </w:pPr>
            <w:r>
              <w:rPr>
                <w:rFonts w:ascii="Arial" w:hAnsi="Arial" w:cs="Arial"/>
                <w:sz w:val="20"/>
                <w:szCs w:val="20"/>
              </w:rPr>
              <w:t>2E.29</w:t>
            </w:r>
          </w:p>
        </w:tc>
        <w:tc>
          <w:tcPr>
            <w:tcW w:w="1167" w:type="dxa"/>
          </w:tcPr>
          <w:p w14:paraId="2E5CF07D" w14:textId="176D35C6" w:rsidR="00147E94" w:rsidRPr="00A67B2B" w:rsidRDefault="00147E94" w:rsidP="00147E94">
            <w:pPr>
              <w:jc w:val="center"/>
              <w:rPr>
                <w:rFonts w:ascii="Arial" w:hAnsi="Arial" w:cs="Arial"/>
                <w:sz w:val="20"/>
                <w:szCs w:val="20"/>
              </w:rPr>
            </w:pPr>
            <w:r>
              <w:rPr>
                <w:rFonts w:ascii="Arial" w:hAnsi="Arial" w:cs="Arial"/>
                <w:sz w:val="20"/>
                <w:szCs w:val="20"/>
              </w:rPr>
              <w:t>YES</w:t>
            </w:r>
          </w:p>
        </w:tc>
        <w:tc>
          <w:tcPr>
            <w:tcW w:w="1183" w:type="dxa"/>
          </w:tcPr>
          <w:p w14:paraId="3E82BA63" w14:textId="53B4B862" w:rsidR="00147E94" w:rsidRPr="00A67B2B" w:rsidRDefault="00147E94" w:rsidP="00147E94">
            <w:pPr>
              <w:jc w:val="center"/>
              <w:rPr>
                <w:rFonts w:ascii="Arial" w:hAnsi="Arial" w:cs="Arial"/>
                <w:sz w:val="20"/>
                <w:szCs w:val="20"/>
              </w:rPr>
            </w:pPr>
            <w:r>
              <w:rPr>
                <w:rFonts w:ascii="Arial" w:hAnsi="Arial" w:cs="Arial"/>
                <w:sz w:val="20"/>
                <w:szCs w:val="20"/>
              </w:rPr>
              <w:t>N/A</w:t>
            </w:r>
          </w:p>
        </w:tc>
        <w:tc>
          <w:tcPr>
            <w:tcW w:w="1017" w:type="dxa"/>
          </w:tcPr>
          <w:p w14:paraId="38352CAD" w14:textId="57125E11" w:rsidR="00147E94" w:rsidRPr="00A67B2B" w:rsidRDefault="00147E94" w:rsidP="00147E94">
            <w:pPr>
              <w:jc w:val="center"/>
              <w:rPr>
                <w:rFonts w:ascii="Arial" w:hAnsi="Arial" w:cs="Arial"/>
                <w:sz w:val="20"/>
                <w:szCs w:val="20"/>
              </w:rPr>
            </w:pPr>
            <w:r>
              <w:rPr>
                <w:rFonts w:ascii="Arial" w:hAnsi="Arial" w:cs="Arial"/>
                <w:sz w:val="20"/>
                <w:szCs w:val="20"/>
              </w:rPr>
              <w:t>N/A</w:t>
            </w:r>
          </w:p>
        </w:tc>
        <w:tc>
          <w:tcPr>
            <w:tcW w:w="6263" w:type="dxa"/>
          </w:tcPr>
          <w:p w14:paraId="6AFFB1FA" w14:textId="08A6556B" w:rsidR="00147E94" w:rsidRPr="00A67B2B" w:rsidRDefault="00147E94" w:rsidP="00147E94">
            <w:pPr>
              <w:rPr>
                <w:rFonts w:ascii="Arial" w:hAnsi="Arial" w:cs="Arial"/>
                <w:sz w:val="20"/>
                <w:szCs w:val="20"/>
              </w:rPr>
            </w:pPr>
            <w:r w:rsidRPr="00147E94">
              <w:rPr>
                <w:rFonts w:ascii="Arial" w:hAnsi="Arial" w:cs="Arial"/>
                <w:sz w:val="20"/>
                <w:szCs w:val="20"/>
              </w:rPr>
              <w:t>NCUTCD agrees with 2E.29 as presented in the NPA with minor editorial revisions.</w:t>
            </w:r>
          </w:p>
        </w:tc>
      </w:tr>
      <w:tr w:rsidR="0038614D" w14:paraId="0096F854" w14:textId="77777777" w:rsidTr="00FF21DF">
        <w:trPr>
          <w:cantSplit/>
        </w:trPr>
        <w:tc>
          <w:tcPr>
            <w:tcW w:w="1170" w:type="dxa"/>
          </w:tcPr>
          <w:p w14:paraId="628B6131" w14:textId="6D76B655" w:rsidR="0038614D" w:rsidRPr="00A67B2B" w:rsidRDefault="0038614D" w:rsidP="0038614D">
            <w:pPr>
              <w:rPr>
                <w:rFonts w:ascii="Arial" w:hAnsi="Arial" w:cs="Arial"/>
                <w:sz w:val="20"/>
                <w:szCs w:val="20"/>
              </w:rPr>
            </w:pPr>
            <w:r>
              <w:rPr>
                <w:rFonts w:ascii="Arial" w:hAnsi="Arial" w:cs="Arial"/>
                <w:sz w:val="20"/>
                <w:szCs w:val="20"/>
              </w:rPr>
              <w:lastRenderedPageBreak/>
              <w:t>Figure 2E-24</w:t>
            </w:r>
          </w:p>
        </w:tc>
        <w:tc>
          <w:tcPr>
            <w:tcW w:w="1167" w:type="dxa"/>
          </w:tcPr>
          <w:p w14:paraId="181C7516" w14:textId="223A8193" w:rsidR="0038614D" w:rsidRPr="00A67B2B" w:rsidRDefault="0038614D" w:rsidP="0038614D">
            <w:pPr>
              <w:jc w:val="center"/>
              <w:rPr>
                <w:rFonts w:ascii="Arial" w:hAnsi="Arial" w:cs="Arial"/>
                <w:sz w:val="20"/>
                <w:szCs w:val="20"/>
              </w:rPr>
            </w:pPr>
            <w:r>
              <w:rPr>
                <w:rFonts w:ascii="Arial" w:hAnsi="Arial" w:cs="Arial"/>
                <w:sz w:val="20"/>
                <w:szCs w:val="20"/>
              </w:rPr>
              <w:t>NO</w:t>
            </w:r>
          </w:p>
        </w:tc>
        <w:tc>
          <w:tcPr>
            <w:tcW w:w="1183" w:type="dxa"/>
          </w:tcPr>
          <w:p w14:paraId="16C49021" w14:textId="3989A7D7" w:rsidR="0038614D" w:rsidRPr="00A67B2B" w:rsidRDefault="0038614D" w:rsidP="0038614D">
            <w:pPr>
              <w:jc w:val="center"/>
              <w:rPr>
                <w:rFonts w:ascii="Arial" w:hAnsi="Arial" w:cs="Arial"/>
                <w:sz w:val="20"/>
                <w:szCs w:val="20"/>
              </w:rPr>
            </w:pPr>
            <w:r>
              <w:rPr>
                <w:rFonts w:ascii="Arial" w:hAnsi="Arial" w:cs="Arial"/>
                <w:sz w:val="20"/>
                <w:szCs w:val="20"/>
              </w:rPr>
              <w:t>YES</w:t>
            </w:r>
          </w:p>
        </w:tc>
        <w:tc>
          <w:tcPr>
            <w:tcW w:w="1017" w:type="dxa"/>
          </w:tcPr>
          <w:p w14:paraId="0DDA123D" w14:textId="70F8A8DC" w:rsidR="0038614D" w:rsidRPr="00A67B2B" w:rsidRDefault="0038614D" w:rsidP="0038614D">
            <w:pPr>
              <w:jc w:val="center"/>
              <w:rPr>
                <w:rFonts w:ascii="Arial" w:hAnsi="Arial" w:cs="Arial"/>
                <w:sz w:val="20"/>
                <w:szCs w:val="20"/>
              </w:rPr>
            </w:pPr>
            <w:r>
              <w:rPr>
                <w:rFonts w:ascii="Arial" w:hAnsi="Arial" w:cs="Arial"/>
                <w:sz w:val="20"/>
                <w:szCs w:val="20"/>
              </w:rPr>
              <w:t>N/A</w:t>
            </w:r>
          </w:p>
        </w:tc>
        <w:tc>
          <w:tcPr>
            <w:tcW w:w="6263" w:type="dxa"/>
          </w:tcPr>
          <w:p w14:paraId="431B2C60" w14:textId="77777777" w:rsidR="0038614D" w:rsidRPr="0038614D" w:rsidRDefault="0038614D" w:rsidP="0038614D">
            <w:pPr>
              <w:rPr>
                <w:rFonts w:ascii="Arial" w:hAnsi="Arial" w:cs="Arial"/>
                <w:sz w:val="20"/>
                <w:szCs w:val="20"/>
              </w:rPr>
            </w:pPr>
            <w:r w:rsidRPr="0038614D">
              <w:rPr>
                <w:rFonts w:ascii="Arial" w:hAnsi="Arial" w:cs="Arial"/>
                <w:sz w:val="20"/>
                <w:szCs w:val="20"/>
              </w:rPr>
              <w:t>NCUTCD recommends replacing Figure 2E-24 with a new figure revised as follows:</w:t>
            </w:r>
          </w:p>
          <w:p w14:paraId="04824980" w14:textId="481451DE" w:rsidR="0038614D" w:rsidRPr="0038614D" w:rsidRDefault="0038614D" w:rsidP="00084748">
            <w:pPr>
              <w:pStyle w:val="ListParagraph"/>
              <w:numPr>
                <w:ilvl w:val="0"/>
                <w:numId w:val="30"/>
              </w:numPr>
              <w:rPr>
                <w:rFonts w:ascii="Arial" w:hAnsi="Arial" w:cs="Arial"/>
                <w:sz w:val="20"/>
                <w:szCs w:val="20"/>
              </w:rPr>
            </w:pPr>
            <w:r w:rsidRPr="0038614D">
              <w:rPr>
                <w:rFonts w:ascii="Arial" w:hAnsi="Arial" w:cs="Arial"/>
                <w:sz w:val="20"/>
                <w:szCs w:val="20"/>
              </w:rPr>
              <w:t>Revise the basic signing condition to depict a standard through freeway and not a freeway termination</w:t>
            </w:r>
          </w:p>
          <w:p w14:paraId="154A7930" w14:textId="4BD09886" w:rsidR="0038614D" w:rsidRPr="0038614D" w:rsidRDefault="0038614D" w:rsidP="00084748">
            <w:pPr>
              <w:pStyle w:val="ListParagraph"/>
              <w:numPr>
                <w:ilvl w:val="0"/>
                <w:numId w:val="30"/>
              </w:numPr>
              <w:rPr>
                <w:rFonts w:ascii="Arial" w:hAnsi="Arial" w:cs="Arial"/>
                <w:sz w:val="20"/>
                <w:szCs w:val="20"/>
              </w:rPr>
            </w:pPr>
            <w:r w:rsidRPr="0038614D">
              <w:rPr>
                <w:rFonts w:ascii="Arial" w:hAnsi="Arial" w:cs="Arial"/>
                <w:sz w:val="20"/>
                <w:szCs w:val="20"/>
              </w:rPr>
              <w:t xml:space="preserve">Remove signing for a second freeway, as it unnecessarily complicates the figure </w:t>
            </w:r>
          </w:p>
          <w:p w14:paraId="6517D710" w14:textId="40569C31" w:rsidR="0038614D" w:rsidRPr="0038614D" w:rsidRDefault="0038614D" w:rsidP="00084748">
            <w:pPr>
              <w:pStyle w:val="ListParagraph"/>
              <w:numPr>
                <w:ilvl w:val="0"/>
                <w:numId w:val="30"/>
              </w:numPr>
              <w:rPr>
                <w:rFonts w:ascii="Arial" w:hAnsi="Arial" w:cs="Arial"/>
                <w:sz w:val="20"/>
                <w:szCs w:val="20"/>
              </w:rPr>
            </w:pPr>
            <w:r w:rsidRPr="0038614D">
              <w:rPr>
                <w:rFonts w:ascii="Arial" w:hAnsi="Arial" w:cs="Arial"/>
                <w:sz w:val="20"/>
                <w:szCs w:val="20"/>
              </w:rPr>
              <w:t>Include exit numbering on the primary freeway</w:t>
            </w:r>
          </w:p>
          <w:p w14:paraId="01FA763F" w14:textId="086D6578" w:rsidR="0038614D" w:rsidRPr="0038614D" w:rsidRDefault="0038614D" w:rsidP="00084748">
            <w:pPr>
              <w:pStyle w:val="ListParagraph"/>
              <w:numPr>
                <w:ilvl w:val="0"/>
                <w:numId w:val="30"/>
              </w:numPr>
              <w:rPr>
                <w:rFonts w:ascii="Arial" w:hAnsi="Arial" w:cs="Arial"/>
                <w:sz w:val="20"/>
                <w:szCs w:val="20"/>
              </w:rPr>
            </w:pPr>
            <w:r w:rsidRPr="0038614D">
              <w:rPr>
                <w:rFonts w:ascii="Arial" w:hAnsi="Arial" w:cs="Arial"/>
                <w:sz w:val="20"/>
                <w:szCs w:val="20"/>
              </w:rPr>
              <w:t>Revise and simplify leader lines so as not to be confused with roadway lines</w:t>
            </w:r>
          </w:p>
        </w:tc>
      </w:tr>
      <w:tr w:rsidR="00286340" w14:paraId="34326A14" w14:textId="77777777" w:rsidTr="00FF21DF">
        <w:trPr>
          <w:cantSplit/>
        </w:trPr>
        <w:tc>
          <w:tcPr>
            <w:tcW w:w="1170" w:type="dxa"/>
          </w:tcPr>
          <w:p w14:paraId="41D01988" w14:textId="360910BC" w:rsidR="00286340" w:rsidRPr="00A67B2B" w:rsidRDefault="00286340" w:rsidP="00286340">
            <w:pPr>
              <w:rPr>
                <w:rFonts w:ascii="Arial" w:hAnsi="Arial" w:cs="Arial"/>
                <w:sz w:val="20"/>
                <w:szCs w:val="20"/>
              </w:rPr>
            </w:pPr>
            <w:r>
              <w:rPr>
                <w:rFonts w:ascii="Arial" w:hAnsi="Arial" w:cs="Arial"/>
                <w:sz w:val="20"/>
                <w:szCs w:val="20"/>
              </w:rPr>
              <w:t>Figure 2E-25</w:t>
            </w:r>
          </w:p>
        </w:tc>
        <w:tc>
          <w:tcPr>
            <w:tcW w:w="1167" w:type="dxa"/>
          </w:tcPr>
          <w:p w14:paraId="677058B6" w14:textId="3FBCF27B" w:rsidR="00286340" w:rsidRPr="00A67B2B" w:rsidRDefault="00286340" w:rsidP="00286340">
            <w:pPr>
              <w:jc w:val="center"/>
              <w:rPr>
                <w:rFonts w:ascii="Arial" w:hAnsi="Arial" w:cs="Arial"/>
                <w:sz w:val="20"/>
                <w:szCs w:val="20"/>
              </w:rPr>
            </w:pPr>
            <w:r>
              <w:rPr>
                <w:rFonts w:ascii="Arial" w:hAnsi="Arial" w:cs="Arial"/>
                <w:sz w:val="20"/>
                <w:szCs w:val="20"/>
              </w:rPr>
              <w:t>NO</w:t>
            </w:r>
          </w:p>
        </w:tc>
        <w:tc>
          <w:tcPr>
            <w:tcW w:w="1183" w:type="dxa"/>
          </w:tcPr>
          <w:p w14:paraId="5C083AF2" w14:textId="4EAF35AB" w:rsidR="00286340" w:rsidRPr="00A67B2B" w:rsidRDefault="00286340" w:rsidP="00286340">
            <w:pPr>
              <w:jc w:val="center"/>
              <w:rPr>
                <w:rFonts w:ascii="Arial" w:hAnsi="Arial" w:cs="Arial"/>
                <w:sz w:val="20"/>
                <w:szCs w:val="20"/>
              </w:rPr>
            </w:pPr>
            <w:r>
              <w:rPr>
                <w:rFonts w:ascii="Arial" w:hAnsi="Arial" w:cs="Arial"/>
                <w:sz w:val="20"/>
                <w:szCs w:val="20"/>
              </w:rPr>
              <w:t>YES</w:t>
            </w:r>
          </w:p>
        </w:tc>
        <w:tc>
          <w:tcPr>
            <w:tcW w:w="1017" w:type="dxa"/>
          </w:tcPr>
          <w:p w14:paraId="42CA4748" w14:textId="32AACAEC" w:rsidR="00286340" w:rsidRPr="00A67B2B" w:rsidRDefault="00286340" w:rsidP="00286340">
            <w:pPr>
              <w:jc w:val="center"/>
              <w:rPr>
                <w:rFonts w:ascii="Arial" w:hAnsi="Arial" w:cs="Arial"/>
                <w:sz w:val="20"/>
                <w:szCs w:val="20"/>
              </w:rPr>
            </w:pPr>
            <w:r>
              <w:rPr>
                <w:rFonts w:ascii="Arial" w:hAnsi="Arial" w:cs="Arial"/>
                <w:sz w:val="20"/>
                <w:szCs w:val="20"/>
              </w:rPr>
              <w:t>N/A</w:t>
            </w:r>
          </w:p>
        </w:tc>
        <w:tc>
          <w:tcPr>
            <w:tcW w:w="6263" w:type="dxa"/>
          </w:tcPr>
          <w:p w14:paraId="651D682D" w14:textId="1CB70237" w:rsidR="00286340" w:rsidRPr="00A67B2B" w:rsidRDefault="00286340" w:rsidP="00286340">
            <w:pPr>
              <w:rPr>
                <w:rFonts w:ascii="Arial" w:hAnsi="Arial" w:cs="Arial"/>
                <w:sz w:val="20"/>
                <w:szCs w:val="20"/>
              </w:rPr>
            </w:pPr>
            <w:r w:rsidRPr="00286340">
              <w:rPr>
                <w:rFonts w:ascii="Arial" w:hAnsi="Arial" w:cs="Arial"/>
                <w:sz w:val="20"/>
                <w:szCs w:val="20"/>
              </w:rPr>
              <w:t>NCUTCD generally agrees with Figure 2E-25 as presented in the NPA, but recommends labeling the gore sign</w:t>
            </w:r>
            <w:r w:rsidR="004544E0">
              <w:rPr>
                <w:rFonts w:ascii="Arial" w:hAnsi="Arial" w:cs="Arial"/>
                <w:sz w:val="20"/>
                <w:szCs w:val="20"/>
              </w:rPr>
              <w:t>s</w:t>
            </w:r>
            <w:r w:rsidRPr="00286340">
              <w:rPr>
                <w:rFonts w:ascii="Arial" w:hAnsi="Arial" w:cs="Arial"/>
                <w:sz w:val="20"/>
                <w:szCs w:val="20"/>
              </w:rPr>
              <w:t xml:space="preserve"> as optional.</w:t>
            </w:r>
          </w:p>
        </w:tc>
      </w:tr>
      <w:tr w:rsidR="004544E0" w14:paraId="28D9B22E" w14:textId="77777777" w:rsidTr="00FF21DF">
        <w:trPr>
          <w:cantSplit/>
        </w:trPr>
        <w:tc>
          <w:tcPr>
            <w:tcW w:w="1170" w:type="dxa"/>
          </w:tcPr>
          <w:p w14:paraId="1D46BDCE" w14:textId="415E02BB" w:rsidR="004544E0" w:rsidRPr="00A67B2B" w:rsidRDefault="004544E0" w:rsidP="004544E0">
            <w:pPr>
              <w:rPr>
                <w:rFonts w:ascii="Arial" w:hAnsi="Arial" w:cs="Arial"/>
                <w:sz w:val="20"/>
                <w:szCs w:val="20"/>
              </w:rPr>
            </w:pPr>
            <w:r>
              <w:rPr>
                <w:rFonts w:ascii="Arial" w:hAnsi="Arial" w:cs="Arial"/>
                <w:sz w:val="20"/>
                <w:szCs w:val="20"/>
              </w:rPr>
              <w:t>2E.30</w:t>
            </w:r>
          </w:p>
        </w:tc>
        <w:tc>
          <w:tcPr>
            <w:tcW w:w="1167" w:type="dxa"/>
          </w:tcPr>
          <w:p w14:paraId="3DEC3C5C" w14:textId="19C17487" w:rsidR="004544E0" w:rsidRPr="00A67B2B" w:rsidRDefault="004544E0" w:rsidP="004544E0">
            <w:pPr>
              <w:jc w:val="center"/>
              <w:rPr>
                <w:rFonts w:ascii="Arial" w:hAnsi="Arial" w:cs="Arial"/>
                <w:sz w:val="20"/>
                <w:szCs w:val="20"/>
              </w:rPr>
            </w:pPr>
            <w:r>
              <w:rPr>
                <w:rFonts w:ascii="Arial" w:hAnsi="Arial" w:cs="Arial"/>
                <w:sz w:val="20"/>
                <w:szCs w:val="20"/>
              </w:rPr>
              <w:t>YES</w:t>
            </w:r>
          </w:p>
        </w:tc>
        <w:tc>
          <w:tcPr>
            <w:tcW w:w="1183" w:type="dxa"/>
          </w:tcPr>
          <w:p w14:paraId="2AD47BED" w14:textId="2DA01213" w:rsidR="004544E0" w:rsidRPr="00A67B2B" w:rsidRDefault="004544E0" w:rsidP="004544E0">
            <w:pPr>
              <w:jc w:val="center"/>
              <w:rPr>
                <w:rFonts w:ascii="Arial" w:hAnsi="Arial" w:cs="Arial"/>
                <w:sz w:val="20"/>
                <w:szCs w:val="20"/>
              </w:rPr>
            </w:pPr>
            <w:r>
              <w:rPr>
                <w:rFonts w:ascii="Arial" w:hAnsi="Arial" w:cs="Arial"/>
                <w:sz w:val="20"/>
                <w:szCs w:val="20"/>
              </w:rPr>
              <w:t>N/A</w:t>
            </w:r>
          </w:p>
        </w:tc>
        <w:tc>
          <w:tcPr>
            <w:tcW w:w="1017" w:type="dxa"/>
          </w:tcPr>
          <w:p w14:paraId="34A2F928" w14:textId="70E221C4" w:rsidR="004544E0" w:rsidRPr="00A67B2B" w:rsidRDefault="004544E0" w:rsidP="004544E0">
            <w:pPr>
              <w:jc w:val="center"/>
              <w:rPr>
                <w:rFonts w:ascii="Arial" w:hAnsi="Arial" w:cs="Arial"/>
                <w:sz w:val="20"/>
                <w:szCs w:val="20"/>
              </w:rPr>
            </w:pPr>
            <w:r>
              <w:rPr>
                <w:rFonts w:ascii="Arial" w:hAnsi="Arial" w:cs="Arial"/>
                <w:sz w:val="20"/>
                <w:szCs w:val="20"/>
              </w:rPr>
              <w:t>N/A</w:t>
            </w:r>
          </w:p>
        </w:tc>
        <w:tc>
          <w:tcPr>
            <w:tcW w:w="6263" w:type="dxa"/>
          </w:tcPr>
          <w:p w14:paraId="6B3D4700" w14:textId="141689FB" w:rsidR="004544E0" w:rsidRPr="00A67B2B" w:rsidRDefault="004544E0" w:rsidP="004544E0">
            <w:pPr>
              <w:rPr>
                <w:rFonts w:ascii="Arial" w:hAnsi="Arial" w:cs="Arial"/>
                <w:sz w:val="20"/>
                <w:szCs w:val="20"/>
              </w:rPr>
            </w:pPr>
            <w:r w:rsidRPr="004544E0">
              <w:rPr>
                <w:rFonts w:ascii="Arial" w:hAnsi="Arial" w:cs="Arial"/>
                <w:sz w:val="20"/>
                <w:szCs w:val="20"/>
              </w:rPr>
              <w:t>NCUTCD agrees with 2E.30 as presented in the NPA with a minor figure reference revision.</w:t>
            </w:r>
          </w:p>
        </w:tc>
      </w:tr>
      <w:tr w:rsidR="00736585" w14:paraId="137B5C3C" w14:textId="77777777" w:rsidTr="00FF21DF">
        <w:trPr>
          <w:cantSplit/>
        </w:trPr>
        <w:tc>
          <w:tcPr>
            <w:tcW w:w="1170" w:type="dxa"/>
          </w:tcPr>
          <w:p w14:paraId="1A98C341" w14:textId="2E5D7FCB" w:rsidR="00736585" w:rsidRPr="00A67B2B" w:rsidRDefault="00736585" w:rsidP="00736585">
            <w:pPr>
              <w:rPr>
                <w:rFonts w:ascii="Arial" w:hAnsi="Arial" w:cs="Arial"/>
                <w:sz w:val="20"/>
                <w:szCs w:val="20"/>
              </w:rPr>
            </w:pPr>
            <w:r>
              <w:rPr>
                <w:rFonts w:ascii="Arial" w:hAnsi="Arial" w:cs="Arial"/>
                <w:sz w:val="20"/>
                <w:szCs w:val="20"/>
              </w:rPr>
              <w:t>Figure 2E-26</w:t>
            </w:r>
          </w:p>
        </w:tc>
        <w:tc>
          <w:tcPr>
            <w:tcW w:w="1167" w:type="dxa"/>
          </w:tcPr>
          <w:p w14:paraId="718762B0" w14:textId="09769AFA" w:rsidR="00736585" w:rsidRPr="00A67B2B" w:rsidRDefault="00736585" w:rsidP="00736585">
            <w:pPr>
              <w:jc w:val="center"/>
              <w:rPr>
                <w:rFonts w:ascii="Arial" w:hAnsi="Arial" w:cs="Arial"/>
                <w:sz w:val="20"/>
                <w:szCs w:val="20"/>
              </w:rPr>
            </w:pPr>
            <w:r>
              <w:rPr>
                <w:rFonts w:ascii="Arial" w:hAnsi="Arial" w:cs="Arial"/>
                <w:sz w:val="20"/>
                <w:szCs w:val="20"/>
              </w:rPr>
              <w:t>NO</w:t>
            </w:r>
          </w:p>
        </w:tc>
        <w:tc>
          <w:tcPr>
            <w:tcW w:w="1183" w:type="dxa"/>
          </w:tcPr>
          <w:p w14:paraId="71E1DE1D" w14:textId="262424C4" w:rsidR="00736585" w:rsidRPr="00A67B2B" w:rsidRDefault="00736585" w:rsidP="00736585">
            <w:pPr>
              <w:jc w:val="center"/>
              <w:rPr>
                <w:rFonts w:ascii="Arial" w:hAnsi="Arial" w:cs="Arial"/>
                <w:sz w:val="20"/>
                <w:szCs w:val="20"/>
              </w:rPr>
            </w:pPr>
            <w:r>
              <w:rPr>
                <w:rFonts w:ascii="Arial" w:hAnsi="Arial" w:cs="Arial"/>
                <w:sz w:val="20"/>
                <w:szCs w:val="20"/>
              </w:rPr>
              <w:t>YES</w:t>
            </w:r>
          </w:p>
        </w:tc>
        <w:tc>
          <w:tcPr>
            <w:tcW w:w="1017" w:type="dxa"/>
          </w:tcPr>
          <w:p w14:paraId="0112F932" w14:textId="53A332AB" w:rsidR="00736585" w:rsidRPr="00A67B2B" w:rsidRDefault="00736585" w:rsidP="00736585">
            <w:pPr>
              <w:jc w:val="center"/>
              <w:rPr>
                <w:rFonts w:ascii="Arial" w:hAnsi="Arial" w:cs="Arial"/>
                <w:sz w:val="20"/>
                <w:szCs w:val="20"/>
              </w:rPr>
            </w:pPr>
            <w:r>
              <w:rPr>
                <w:rFonts w:ascii="Arial" w:hAnsi="Arial" w:cs="Arial"/>
                <w:sz w:val="20"/>
                <w:szCs w:val="20"/>
              </w:rPr>
              <w:t>N/A</w:t>
            </w:r>
          </w:p>
        </w:tc>
        <w:tc>
          <w:tcPr>
            <w:tcW w:w="6263" w:type="dxa"/>
          </w:tcPr>
          <w:p w14:paraId="4FEEB3FA" w14:textId="7666541E" w:rsidR="00736585" w:rsidRPr="00A67B2B" w:rsidRDefault="00736585" w:rsidP="00736585">
            <w:pPr>
              <w:rPr>
                <w:rFonts w:ascii="Arial" w:hAnsi="Arial" w:cs="Arial"/>
                <w:sz w:val="20"/>
                <w:szCs w:val="20"/>
              </w:rPr>
            </w:pPr>
            <w:r w:rsidRPr="00736585">
              <w:rPr>
                <w:rFonts w:ascii="Arial" w:hAnsi="Arial" w:cs="Arial"/>
                <w:sz w:val="20"/>
                <w:szCs w:val="20"/>
              </w:rPr>
              <w:t>NCUTCD generally agrees with Figure 2E-26 as presented in the NPA, but recommends revising “Examples” in the figure title to “Example” and correct the section reference to 2D.17.</w:t>
            </w:r>
          </w:p>
        </w:tc>
      </w:tr>
      <w:tr w:rsidR="00736585" w14:paraId="400E5028" w14:textId="77777777" w:rsidTr="00FF21DF">
        <w:trPr>
          <w:cantSplit/>
        </w:trPr>
        <w:tc>
          <w:tcPr>
            <w:tcW w:w="1170" w:type="dxa"/>
          </w:tcPr>
          <w:p w14:paraId="15C38C4D" w14:textId="5B850909" w:rsidR="00736585" w:rsidRPr="00A67B2B" w:rsidRDefault="00736585" w:rsidP="00736585">
            <w:pPr>
              <w:rPr>
                <w:rFonts w:ascii="Arial" w:hAnsi="Arial" w:cs="Arial"/>
                <w:sz w:val="20"/>
                <w:szCs w:val="20"/>
              </w:rPr>
            </w:pPr>
            <w:r>
              <w:rPr>
                <w:rFonts w:ascii="Arial" w:hAnsi="Arial" w:cs="Arial"/>
                <w:sz w:val="20"/>
                <w:szCs w:val="20"/>
              </w:rPr>
              <w:t>2E.31</w:t>
            </w:r>
          </w:p>
        </w:tc>
        <w:tc>
          <w:tcPr>
            <w:tcW w:w="1167" w:type="dxa"/>
          </w:tcPr>
          <w:p w14:paraId="09EA2CB5" w14:textId="5536DB52" w:rsidR="00736585" w:rsidRPr="00A67B2B" w:rsidRDefault="00736585" w:rsidP="00736585">
            <w:pPr>
              <w:jc w:val="center"/>
              <w:rPr>
                <w:rFonts w:ascii="Arial" w:hAnsi="Arial" w:cs="Arial"/>
                <w:sz w:val="20"/>
                <w:szCs w:val="20"/>
              </w:rPr>
            </w:pPr>
            <w:r>
              <w:rPr>
                <w:rFonts w:ascii="Arial" w:hAnsi="Arial" w:cs="Arial"/>
                <w:sz w:val="20"/>
                <w:szCs w:val="20"/>
              </w:rPr>
              <w:t>YES</w:t>
            </w:r>
          </w:p>
        </w:tc>
        <w:tc>
          <w:tcPr>
            <w:tcW w:w="1183" w:type="dxa"/>
          </w:tcPr>
          <w:p w14:paraId="77C1E136" w14:textId="3488CE6D" w:rsidR="00736585" w:rsidRPr="00A67B2B" w:rsidRDefault="00736585" w:rsidP="00736585">
            <w:pPr>
              <w:jc w:val="center"/>
              <w:rPr>
                <w:rFonts w:ascii="Arial" w:hAnsi="Arial" w:cs="Arial"/>
                <w:sz w:val="20"/>
                <w:szCs w:val="20"/>
              </w:rPr>
            </w:pPr>
            <w:r>
              <w:rPr>
                <w:rFonts w:ascii="Arial" w:hAnsi="Arial" w:cs="Arial"/>
                <w:sz w:val="20"/>
                <w:szCs w:val="20"/>
              </w:rPr>
              <w:t>N/A</w:t>
            </w:r>
          </w:p>
        </w:tc>
        <w:tc>
          <w:tcPr>
            <w:tcW w:w="1017" w:type="dxa"/>
          </w:tcPr>
          <w:p w14:paraId="63E9BD11" w14:textId="7F640C2D" w:rsidR="00736585" w:rsidRPr="00A67B2B" w:rsidRDefault="00736585" w:rsidP="00736585">
            <w:pPr>
              <w:jc w:val="center"/>
              <w:rPr>
                <w:rFonts w:ascii="Arial" w:hAnsi="Arial" w:cs="Arial"/>
                <w:sz w:val="20"/>
                <w:szCs w:val="20"/>
              </w:rPr>
            </w:pPr>
            <w:r>
              <w:rPr>
                <w:rFonts w:ascii="Arial" w:hAnsi="Arial" w:cs="Arial"/>
                <w:sz w:val="20"/>
                <w:szCs w:val="20"/>
              </w:rPr>
              <w:t>N/A</w:t>
            </w:r>
          </w:p>
        </w:tc>
        <w:tc>
          <w:tcPr>
            <w:tcW w:w="6263" w:type="dxa"/>
          </w:tcPr>
          <w:p w14:paraId="1907171C" w14:textId="08C450C8" w:rsidR="00736585" w:rsidRPr="00A67B2B" w:rsidRDefault="00736585" w:rsidP="00736585">
            <w:pPr>
              <w:rPr>
                <w:rFonts w:ascii="Arial" w:hAnsi="Arial" w:cs="Arial"/>
                <w:sz w:val="20"/>
                <w:szCs w:val="20"/>
              </w:rPr>
            </w:pPr>
            <w:r w:rsidRPr="004544E0">
              <w:rPr>
                <w:rFonts w:ascii="Arial" w:hAnsi="Arial" w:cs="Arial"/>
                <w:sz w:val="20"/>
                <w:szCs w:val="20"/>
              </w:rPr>
              <w:t>NCUTCD agrees with 2E.3</w:t>
            </w:r>
            <w:r>
              <w:rPr>
                <w:rFonts w:ascii="Arial" w:hAnsi="Arial" w:cs="Arial"/>
                <w:sz w:val="20"/>
                <w:szCs w:val="20"/>
              </w:rPr>
              <w:t>1</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1D7F8F" w14:paraId="62ECABDF" w14:textId="77777777" w:rsidTr="00FF21DF">
        <w:trPr>
          <w:cantSplit/>
        </w:trPr>
        <w:tc>
          <w:tcPr>
            <w:tcW w:w="1170" w:type="dxa"/>
          </w:tcPr>
          <w:p w14:paraId="317FF350" w14:textId="168712C7" w:rsidR="001D7F8F" w:rsidRPr="00A67B2B" w:rsidRDefault="001D7F8F" w:rsidP="001D7F8F">
            <w:pPr>
              <w:rPr>
                <w:rFonts w:ascii="Arial" w:hAnsi="Arial" w:cs="Arial"/>
                <w:sz w:val="20"/>
                <w:szCs w:val="20"/>
              </w:rPr>
            </w:pPr>
            <w:r>
              <w:rPr>
                <w:rFonts w:ascii="Arial" w:hAnsi="Arial" w:cs="Arial"/>
                <w:sz w:val="20"/>
                <w:szCs w:val="20"/>
              </w:rPr>
              <w:t>Figure 2E-27</w:t>
            </w:r>
          </w:p>
        </w:tc>
        <w:tc>
          <w:tcPr>
            <w:tcW w:w="1167" w:type="dxa"/>
          </w:tcPr>
          <w:p w14:paraId="14A60028" w14:textId="0561DCFD" w:rsidR="001D7F8F" w:rsidRPr="00A67B2B" w:rsidRDefault="001D7F8F" w:rsidP="001D7F8F">
            <w:pPr>
              <w:jc w:val="center"/>
              <w:rPr>
                <w:rFonts w:ascii="Arial" w:hAnsi="Arial" w:cs="Arial"/>
                <w:sz w:val="20"/>
                <w:szCs w:val="20"/>
              </w:rPr>
            </w:pPr>
            <w:r>
              <w:rPr>
                <w:rFonts w:ascii="Arial" w:hAnsi="Arial" w:cs="Arial"/>
                <w:sz w:val="20"/>
                <w:szCs w:val="20"/>
              </w:rPr>
              <w:t>NO</w:t>
            </w:r>
          </w:p>
        </w:tc>
        <w:tc>
          <w:tcPr>
            <w:tcW w:w="1183" w:type="dxa"/>
          </w:tcPr>
          <w:p w14:paraId="3F60CBEF" w14:textId="1667954D" w:rsidR="001D7F8F" w:rsidRPr="00A67B2B" w:rsidRDefault="001D7F8F" w:rsidP="001D7F8F">
            <w:pPr>
              <w:jc w:val="center"/>
              <w:rPr>
                <w:rFonts w:ascii="Arial" w:hAnsi="Arial" w:cs="Arial"/>
                <w:sz w:val="20"/>
                <w:szCs w:val="20"/>
              </w:rPr>
            </w:pPr>
            <w:r>
              <w:rPr>
                <w:rFonts w:ascii="Arial" w:hAnsi="Arial" w:cs="Arial"/>
                <w:sz w:val="20"/>
                <w:szCs w:val="20"/>
              </w:rPr>
              <w:t>YES</w:t>
            </w:r>
          </w:p>
        </w:tc>
        <w:tc>
          <w:tcPr>
            <w:tcW w:w="1017" w:type="dxa"/>
          </w:tcPr>
          <w:p w14:paraId="7F7C5BA6" w14:textId="1ED77814" w:rsidR="001D7F8F" w:rsidRPr="00A67B2B" w:rsidRDefault="001D7F8F" w:rsidP="001D7F8F">
            <w:pPr>
              <w:jc w:val="center"/>
              <w:rPr>
                <w:rFonts w:ascii="Arial" w:hAnsi="Arial" w:cs="Arial"/>
                <w:sz w:val="20"/>
                <w:szCs w:val="20"/>
              </w:rPr>
            </w:pPr>
            <w:r>
              <w:rPr>
                <w:rFonts w:ascii="Arial" w:hAnsi="Arial" w:cs="Arial"/>
                <w:sz w:val="20"/>
                <w:szCs w:val="20"/>
              </w:rPr>
              <w:t>N/A</w:t>
            </w:r>
          </w:p>
        </w:tc>
        <w:tc>
          <w:tcPr>
            <w:tcW w:w="6263" w:type="dxa"/>
          </w:tcPr>
          <w:p w14:paraId="60D4E89D" w14:textId="6554ECCD" w:rsidR="001D7F8F" w:rsidRPr="00A67B2B" w:rsidRDefault="001D7F8F" w:rsidP="001D7F8F">
            <w:pPr>
              <w:rPr>
                <w:rFonts w:ascii="Arial" w:hAnsi="Arial" w:cs="Arial"/>
                <w:sz w:val="20"/>
                <w:szCs w:val="20"/>
              </w:rPr>
            </w:pPr>
            <w:r w:rsidRPr="001D7F8F">
              <w:rPr>
                <w:rFonts w:ascii="Arial" w:hAnsi="Arial" w:cs="Arial"/>
                <w:sz w:val="20"/>
                <w:szCs w:val="20"/>
              </w:rPr>
              <w:t>NCUTCD generally agrees with Figure 2E-27 as presented in the NPA, but recommends revising “Examples” in the figure title to “Example” and correct the section reference to read “See Figures 2D-16 through 2D.18…”.</w:t>
            </w:r>
          </w:p>
        </w:tc>
      </w:tr>
      <w:tr w:rsidR="00D56403" w14:paraId="43A5EC7B" w14:textId="77777777" w:rsidTr="00FF21DF">
        <w:trPr>
          <w:cantSplit/>
        </w:trPr>
        <w:tc>
          <w:tcPr>
            <w:tcW w:w="1170" w:type="dxa"/>
          </w:tcPr>
          <w:p w14:paraId="10F7B530" w14:textId="0A46DA7C" w:rsidR="00D56403" w:rsidRPr="00A67B2B" w:rsidRDefault="00D56403" w:rsidP="00D56403">
            <w:pPr>
              <w:rPr>
                <w:rFonts w:ascii="Arial" w:hAnsi="Arial" w:cs="Arial"/>
                <w:sz w:val="20"/>
                <w:szCs w:val="20"/>
              </w:rPr>
            </w:pPr>
            <w:r>
              <w:rPr>
                <w:rFonts w:ascii="Arial" w:hAnsi="Arial" w:cs="Arial"/>
                <w:sz w:val="20"/>
                <w:szCs w:val="20"/>
              </w:rPr>
              <w:t>2E.32</w:t>
            </w:r>
          </w:p>
        </w:tc>
        <w:tc>
          <w:tcPr>
            <w:tcW w:w="1167" w:type="dxa"/>
          </w:tcPr>
          <w:p w14:paraId="09EE9FC6" w14:textId="5C6D0DC7" w:rsidR="00D56403" w:rsidRPr="00A67B2B" w:rsidRDefault="00D56403" w:rsidP="00D56403">
            <w:pPr>
              <w:jc w:val="center"/>
              <w:rPr>
                <w:rFonts w:ascii="Arial" w:hAnsi="Arial" w:cs="Arial"/>
                <w:sz w:val="20"/>
                <w:szCs w:val="20"/>
              </w:rPr>
            </w:pPr>
            <w:r>
              <w:rPr>
                <w:rFonts w:ascii="Arial" w:hAnsi="Arial" w:cs="Arial"/>
                <w:sz w:val="20"/>
                <w:szCs w:val="20"/>
              </w:rPr>
              <w:t>YES</w:t>
            </w:r>
          </w:p>
        </w:tc>
        <w:tc>
          <w:tcPr>
            <w:tcW w:w="1183" w:type="dxa"/>
          </w:tcPr>
          <w:p w14:paraId="22741E49" w14:textId="5EB661AF" w:rsidR="00D56403" w:rsidRPr="00A67B2B" w:rsidRDefault="00D56403" w:rsidP="00D56403">
            <w:pPr>
              <w:jc w:val="center"/>
              <w:rPr>
                <w:rFonts w:ascii="Arial" w:hAnsi="Arial" w:cs="Arial"/>
                <w:sz w:val="20"/>
                <w:szCs w:val="20"/>
              </w:rPr>
            </w:pPr>
            <w:r>
              <w:rPr>
                <w:rFonts w:ascii="Arial" w:hAnsi="Arial" w:cs="Arial"/>
                <w:sz w:val="20"/>
                <w:szCs w:val="20"/>
              </w:rPr>
              <w:t>N/A</w:t>
            </w:r>
          </w:p>
        </w:tc>
        <w:tc>
          <w:tcPr>
            <w:tcW w:w="1017" w:type="dxa"/>
          </w:tcPr>
          <w:p w14:paraId="5BBAA891" w14:textId="15CE60FA" w:rsidR="00D56403" w:rsidRPr="00A67B2B" w:rsidRDefault="00D56403" w:rsidP="00D56403">
            <w:pPr>
              <w:jc w:val="center"/>
              <w:rPr>
                <w:rFonts w:ascii="Arial" w:hAnsi="Arial" w:cs="Arial"/>
                <w:sz w:val="20"/>
                <w:szCs w:val="20"/>
              </w:rPr>
            </w:pPr>
            <w:r>
              <w:rPr>
                <w:rFonts w:ascii="Arial" w:hAnsi="Arial" w:cs="Arial"/>
                <w:sz w:val="20"/>
                <w:szCs w:val="20"/>
              </w:rPr>
              <w:t>N/A</w:t>
            </w:r>
          </w:p>
        </w:tc>
        <w:tc>
          <w:tcPr>
            <w:tcW w:w="6263" w:type="dxa"/>
          </w:tcPr>
          <w:p w14:paraId="22E1988C" w14:textId="22BE0177" w:rsidR="00D56403" w:rsidRPr="00A67B2B" w:rsidRDefault="00D56403" w:rsidP="00D56403">
            <w:pPr>
              <w:rPr>
                <w:rFonts w:ascii="Arial" w:hAnsi="Arial" w:cs="Arial"/>
                <w:sz w:val="20"/>
                <w:szCs w:val="20"/>
              </w:rPr>
            </w:pPr>
            <w:r w:rsidRPr="004544E0">
              <w:rPr>
                <w:rFonts w:ascii="Arial" w:hAnsi="Arial" w:cs="Arial"/>
                <w:sz w:val="20"/>
                <w:szCs w:val="20"/>
              </w:rPr>
              <w:t>NCUTCD agrees with 2E.3</w:t>
            </w:r>
            <w:r>
              <w:rPr>
                <w:rFonts w:ascii="Arial" w:hAnsi="Arial" w:cs="Arial"/>
                <w:sz w:val="20"/>
                <w:szCs w:val="20"/>
              </w:rPr>
              <w:t>2</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900BC6" w14:paraId="19E6496E" w14:textId="77777777" w:rsidTr="00FF21DF">
        <w:trPr>
          <w:cantSplit/>
        </w:trPr>
        <w:tc>
          <w:tcPr>
            <w:tcW w:w="1170" w:type="dxa"/>
          </w:tcPr>
          <w:p w14:paraId="232C608D" w14:textId="239E9383" w:rsidR="00900BC6" w:rsidRPr="00A67B2B" w:rsidRDefault="00900BC6" w:rsidP="00900BC6">
            <w:pPr>
              <w:rPr>
                <w:rFonts w:ascii="Arial" w:hAnsi="Arial" w:cs="Arial"/>
                <w:sz w:val="20"/>
                <w:szCs w:val="20"/>
              </w:rPr>
            </w:pPr>
            <w:r>
              <w:rPr>
                <w:rFonts w:ascii="Arial" w:hAnsi="Arial" w:cs="Arial"/>
                <w:sz w:val="20"/>
                <w:szCs w:val="20"/>
              </w:rPr>
              <w:t>Figure 2E-28</w:t>
            </w:r>
          </w:p>
        </w:tc>
        <w:tc>
          <w:tcPr>
            <w:tcW w:w="1167" w:type="dxa"/>
          </w:tcPr>
          <w:p w14:paraId="7880C82D" w14:textId="008B111A" w:rsidR="00900BC6" w:rsidRPr="00A67B2B" w:rsidRDefault="00900BC6" w:rsidP="00900BC6">
            <w:pPr>
              <w:jc w:val="center"/>
              <w:rPr>
                <w:rFonts w:ascii="Arial" w:hAnsi="Arial" w:cs="Arial"/>
                <w:sz w:val="20"/>
                <w:szCs w:val="20"/>
              </w:rPr>
            </w:pPr>
            <w:r>
              <w:rPr>
                <w:rFonts w:ascii="Arial" w:hAnsi="Arial" w:cs="Arial"/>
                <w:sz w:val="20"/>
                <w:szCs w:val="20"/>
              </w:rPr>
              <w:t>NO</w:t>
            </w:r>
          </w:p>
        </w:tc>
        <w:tc>
          <w:tcPr>
            <w:tcW w:w="1183" w:type="dxa"/>
          </w:tcPr>
          <w:p w14:paraId="7F8C6712" w14:textId="721BC312" w:rsidR="00900BC6" w:rsidRPr="00A67B2B" w:rsidRDefault="00900BC6" w:rsidP="00900BC6">
            <w:pPr>
              <w:jc w:val="center"/>
              <w:rPr>
                <w:rFonts w:ascii="Arial" w:hAnsi="Arial" w:cs="Arial"/>
                <w:sz w:val="20"/>
                <w:szCs w:val="20"/>
              </w:rPr>
            </w:pPr>
            <w:r>
              <w:rPr>
                <w:rFonts w:ascii="Arial" w:hAnsi="Arial" w:cs="Arial"/>
                <w:sz w:val="20"/>
                <w:szCs w:val="20"/>
              </w:rPr>
              <w:t>YES</w:t>
            </w:r>
          </w:p>
        </w:tc>
        <w:tc>
          <w:tcPr>
            <w:tcW w:w="1017" w:type="dxa"/>
          </w:tcPr>
          <w:p w14:paraId="485B2024" w14:textId="2E178553" w:rsidR="00900BC6" w:rsidRPr="00A67B2B" w:rsidRDefault="00900BC6" w:rsidP="00900BC6">
            <w:pPr>
              <w:jc w:val="center"/>
              <w:rPr>
                <w:rFonts w:ascii="Arial" w:hAnsi="Arial" w:cs="Arial"/>
                <w:sz w:val="20"/>
                <w:szCs w:val="20"/>
              </w:rPr>
            </w:pPr>
            <w:r>
              <w:rPr>
                <w:rFonts w:ascii="Arial" w:hAnsi="Arial" w:cs="Arial"/>
                <w:sz w:val="20"/>
                <w:szCs w:val="20"/>
              </w:rPr>
              <w:t>N/A</w:t>
            </w:r>
          </w:p>
        </w:tc>
        <w:tc>
          <w:tcPr>
            <w:tcW w:w="6263" w:type="dxa"/>
          </w:tcPr>
          <w:p w14:paraId="6AECCFA1" w14:textId="7CA5051E" w:rsidR="00900BC6" w:rsidRPr="00A67B2B" w:rsidRDefault="00900BC6" w:rsidP="00900BC6">
            <w:pPr>
              <w:rPr>
                <w:rFonts w:ascii="Arial" w:hAnsi="Arial" w:cs="Arial"/>
                <w:sz w:val="20"/>
                <w:szCs w:val="20"/>
              </w:rPr>
            </w:pPr>
            <w:r w:rsidRPr="001D7F8F">
              <w:rPr>
                <w:rFonts w:ascii="Arial" w:hAnsi="Arial" w:cs="Arial"/>
                <w:sz w:val="20"/>
                <w:szCs w:val="20"/>
              </w:rPr>
              <w:t>NCUTCD generally agrees with Figure 2E-2</w:t>
            </w:r>
            <w:r>
              <w:rPr>
                <w:rFonts w:ascii="Arial" w:hAnsi="Arial" w:cs="Arial"/>
                <w:sz w:val="20"/>
                <w:szCs w:val="20"/>
              </w:rPr>
              <w:t>8</w:t>
            </w:r>
            <w:r w:rsidRPr="001D7F8F">
              <w:rPr>
                <w:rFonts w:ascii="Arial" w:hAnsi="Arial" w:cs="Arial"/>
                <w:sz w:val="20"/>
                <w:szCs w:val="20"/>
              </w:rPr>
              <w:t xml:space="preserve"> as presented in the NPA, but recommends revising “Examples” in the figure title to “Example” and correct the section reference to read “See Figures 2D-16 through 2D.18…”.</w:t>
            </w:r>
          </w:p>
        </w:tc>
      </w:tr>
      <w:tr w:rsidR="00F2061B" w14:paraId="0DF13E28" w14:textId="77777777" w:rsidTr="00FF21DF">
        <w:trPr>
          <w:cantSplit/>
        </w:trPr>
        <w:tc>
          <w:tcPr>
            <w:tcW w:w="1170" w:type="dxa"/>
          </w:tcPr>
          <w:p w14:paraId="35F4AC3F" w14:textId="03809FC6" w:rsidR="00F2061B" w:rsidRPr="00A67B2B" w:rsidRDefault="00F2061B" w:rsidP="00F2061B">
            <w:pPr>
              <w:rPr>
                <w:rFonts w:ascii="Arial" w:hAnsi="Arial" w:cs="Arial"/>
                <w:sz w:val="20"/>
                <w:szCs w:val="20"/>
              </w:rPr>
            </w:pPr>
            <w:r>
              <w:rPr>
                <w:rFonts w:ascii="Arial" w:hAnsi="Arial" w:cs="Arial"/>
                <w:sz w:val="20"/>
                <w:szCs w:val="20"/>
              </w:rPr>
              <w:t>2E.33</w:t>
            </w:r>
          </w:p>
        </w:tc>
        <w:tc>
          <w:tcPr>
            <w:tcW w:w="1167" w:type="dxa"/>
          </w:tcPr>
          <w:p w14:paraId="0680CA1A" w14:textId="4EF75D33" w:rsidR="00F2061B" w:rsidRPr="00A67B2B" w:rsidRDefault="00F2061B" w:rsidP="00F2061B">
            <w:pPr>
              <w:jc w:val="center"/>
              <w:rPr>
                <w:rFonts w:ascii="Arial" w:hAnsi="Arial" w:cs="Arial"/>
                <w:sz w:val="20"/>
                <w:szCs w:val="20"/>
              </w:rPr>
            </w:pPr>
            <w:r>
              <w:rPr>
                <w:rFonts w:ascii="Arial" w:hAnsi="Arial" w:cs="Arial"/>
                <w:sz w:val="20"/>
                <w:szCs w:val="20"/>
              </w:rPr>
              <w:t>YES</w:t>
            </w:r>
          </w:p>
        </w:tc>
        <w:tc>
          <w:tcPr>
            <w:tcW w:w="1183" w:type="dxa"/>
          </w:tcPr>
          <w:p w14:paraId="15D5F96D" w14:textId="02BF523C" w:rsidR="00F2061B" w:rsidRPr="00A67B2B" w:rsidRDefault="00F2061B" w:rsidP="00F2061B">
            <w:pPr>
              <w:jc w:val="center"/>
              <w:rPr>
                <w:rFonts w:ascii="Arial" w:hAnsi="Arial" w:cs="Arial"/>
                <w:sz w:val="20"/>
                <w:szCs w:val="20"/>
              </w:rPr>
            </w:pPr>
            <w:r>
              <w:rPr>
                <w:rFonts w:ascii="Arial" w:hAnsi="Arial" w:cs="Arial"/>
                <w:sz w:val="20"/>
                <w:szCs w:val="20"/>
              </w:rPr>
              <w:t>N/A</w:t>
            </w:r>
          </w:p>
        </w:tc>
        <w:tc>
          <w:tcPr>
            <w:tcW w:w="1017" w:type="dxa"/>
          </w:tcPr>
          <w:p w14:paraId="4CCE83FE" w14:textId="00C28012" w:rsidR="00F2061B" w:rsidRPr="00A67B2B" w:rsidRDefault="00F2061B" w:rsidP="00F2061B">
            <w:pPr>
              <w:jc w:val="center"/>
              <w:rPr>
                <w:rFonts w:ascii="Arial" w:hAnsi="Arial" w:cs="Arial"/>
                <w:sz w:val="20"/>
                <w:szCs w:val="20"/>
              </w:rPr>
            </w:pPr>
            <w:r>
              <w:rPr>
                <w:rFonts w:ascii="Arial" w:hAnsi="Arial" w:cs="Arial"/>
                <w:sz w:val="20"/>
                <w:szCs w:val="20"/>
              </w:rPr>
              <w:t>N/A</w:t>
            </w:r>
          </w:p>
        </w:tc>
        <w:tc>
          <w:tcPr>
            <w:tcW w:w="6263" w:type="dxa"/>
          </w:tcPr>
          <w:p w14:paraId="29AA865C" w14:textId="1CA122EF" w:rsidR="00F2061B" w:rsidRPr="00A67B2B" w:rsidRDefault="00F2061B" w:rsidP="00F2061B">
            <w:pPr>
              <w:rPr>
                <w:rFonts w:ascii="Arial" w:hAnsi="Arial" w:cs="Arial"/>
                <w:sz w:val="20"/>
                <w:szCs w:val="20"/>
              </w:rPr>
            </w:pPr>
            <w:r w:rsidRPr="004544E0">
              <w:rPr>
                <w:rFonts w:ascii="Arial" w:hAnsi="Arial" w:cs="Arial"/>
                <w:sz w:val="20"/>
                <w:szCs w:val="20"/>
              </w:rPr>
              <w:t>NCUTCD agrees with 2E.3</w:t>
            </w:r>
            <w:r>
              <w:rPr>
                <w:rFonts w:ascii="Arial" w:hAnsi="Arial" w:cs="Arial"/>
                <w:sz w:val="20"/>
                <w:szCs w:val="20"/>
              </w:rPr>
              <w:t>3</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695062" w14:paraId="1D25E141" w14:textId="77777777" w:rsidTr="00FF21DF">
        <w:trPr>
          <w:cantSplit/>
        </w:trPr>
        <w:tc>
          <w:tcPr>
            <w:tcW w:w="1170" w:type="dxa"/>
          </w:tcPr>
          <w:p w14:paraId="47992EC1" w14:textId="7557D4B1" w:rsidR="00695062" w:rsidRPr="00A67B2B" w:rsidRDefault="00695062" w:rsidP="00695062">
            <w:pPr>
              <w:rPr>
                <w:rFonts w:ascii="Arial" w:hAnsi="Arial" w:cs="Arial"/>
                <w:sz w:val="20"/>
                <w:szCs w:val="20"/>
              </w:rPr>
            </w:pPr>
            <w:r>
              <w:rPr>
                <w:rFonts w:ascii="Arial" w:hAnsi="Arial" w:cs="Arial"/>
                <w:sz w:val="20"/>
                <w:szCs w:val="20"/>
              </w:rPr>
              <w:t>Figure 2E-29</w:t>
            </w:r>
          </w:p>
        </w:tc>
        <w:tc>
          <w:tcPr>
            <w:tcW w:w="1167" w:type="dxa"/>
          </w:tcPr>
          <w:p w14:paraId="5AA372E2" w14:textId="6F0229AF" w:rsidR="00695062" w:rsidRPr="00A67B2B" w:rsidRDefault="00695062" w:rsidP="00695062">
            <w:pPr>
              <w:jc w:val="center"/>
              <w:rPr>
                <w:rFonts w:ascii="Arial" w:hAnsi="Arial" w:cs="Arial"/>
                <w:sz w:val="20"/>
                <w:szCs w:val="20"/>
              </w:rPr>
            </w:pPr>
            <w:r>
              <w:rPr>
                <w:rFonts w:ascii="Arial" w:hAnsi="Arial" w:cs="Arial"/>
                <w:sz w:val="20"/>
                <w:szCs w:val="20"/>
              </w:rPr>
              <w:t>NO</w:t>
            </w:r>
          </w:p>
        </w:tc>
        <w:tc>
          <w:tcPr>
            <w:tcW w:w="1183" w:type="dxa"/>
          </w:tcPr>
          <w:p w14:paraId="4B7B40F6" w14:textId="410603E1" w:rsidR="00695062" w:rsidRPr="00A67B2B" w:rsidRDefault="00695062" w:rsidP="00695062">
            <w:pPr>
              <w:jc w:val="center"/>
              <w:rPr>
                <w:rFonts w:ascii="Arial" w:hAnsi="Arial" w:cs="Arial"/>
                <w:sz w:val="20"/>
                <w:szCs w:val="20"/>
              </w:rPr>
            </w:pPr>
            <w:r>
              <w:rPr>
                <w:rFonts w:ascii="Arial" w:hAnsi="Arial" w:cs="Arial"/>
                <w:sz w:val="20"/>
                <w:szCs w:val="20"/>
              </w:rPr>
              <w:t>YES</w:t>
            </w:r>
          </w:p>
        </w:tc>
        <w:tc>
          <w:tcPr>
            <w:tcW w:w="1017" w:type="dxa"/>
          </w:tcPr>
          <w:p w14:paraId="5277F6AE" w14:textId="1ECF9865" w:rsidR="00695062" w:rsidRPr="00A67B2B" w:rsidRDefault="00695062" w:rsidP="00695062">
            <w:pPr>
              <w:jc w:val="center"/>
              <w:rPr>
                <w:rFonts w:ascii="Arial" w:hAnsi="Arial" w:cs="Arial"/>
                <w:sz w:val="20"/>
                <w:szCs w:val="20"/>
              </w:rPr>
            </w:pPr>
            <w:r>
              <w:rPr>
                <w:rFonts w:ascii="Arial" w:hAnsi="Arial" w:cs="Arial"/>
                <w:sz w:val="20"/>
                <w:szCs w:val="20"/>
              </w:rPr>
              <w:t>N/A</w:t>
            </w:r>
          </w:p>
        </w:tc>
        <w:tc>
          <w:tcPr>
            <w:tcW w:w="6263" w:type="dxa"/>
          </w:tcPr>
          <w:p w14:paraId="5F3F5ED4" w14:textId="41D46522" w:rsidR="00695062" w:rsidRPr="00A67B2B" w:rsidRDefault="00695062" w:rsidP="00695062">
            <w:pPr>
              <w:rPr>
                <w:rFonts w:ascii="Arial" w:hAnsi="Arial" w:cs="Arial"/>
                <w:sz w:val="20"/>
                <w:szCs w:val="20"/>
              </w:rPr>
            </w:pPr>
            <w:r w:rsidRPr="00695062">
              <w:rPr>
                <w:rFonts w:ascii="Arial" w:hAnsi="Arial" w:cs="Arial"/>
                <w:sz w:val="20"/>
                <w:szCs w:val="20"/>
              </w:rPr>
              <w:t>NCUTCD generally agrees with Figure 2E-29 as presented in the NPA, but recommends revising “Examples” in the figure title to “Example” and correct the section reference to read “See Figure 2D-20…”.</w:t>
            </w:r>
          </w:p>
        </w:tc>
      </w:tr>
      <w:tr w:rsidR="00AF329E" w14:paraId="74988032" w14:textId="77777777" w:rsidTr="00FF21DF">
        <w:trPr>
          <w:cantSplit/>
        </w:trPr>
        <w:tc>
          <w:tcPr>
            <w:tcW w:w="1170" w:type="dxa"/>
          </w:tcPr>
          <w:p w14:paraId="500E4E63" w14:textId="1B3B65C4" w:rsidR="00AF329E" w:rsidRPr="00A67B2B" w:rsidRDefault="00AF329E" w:rsidP="00AF329E">
            <w:pPr>
              <w:rPr>
                <w:rFonts w:ascii="Arial" w:hAnsi="Arial" w:cs="Arial"/>
                <w:sz w:val="20"/>
                <w:szCs w:val="20"/>
              </w:rPr>
            </w:pPr>
            <w:r>
              <w:rPr>
                <w:rFonts w:ascii="Arial" w:hAnsi="Arial" w:cs="Arial"/>
                <w:sz w:val="20"/>
                <w:szCs w:val="20"/>
              </w:rPr>
              <w:t>2E.34</w:t>
            </w:r>
          </w:p>
        </w:tc>
        <w:tc>
          <w:tcPr>
            <w:tcW w:w="1167" w:type="dxa"/>
          </w:tcPr>
          <w:p w14:paraId="4FE2067A" w14:textId="73D9A8D2" w:rsidR="00AF329E" w:rsidRPr="00A67B2B" w:rsidRDefault="00AF329E" w:rsidP="00AF329E">
            <w:pPr>
              <w:jc w:val="center"/>
              <w:rPr>
                <w:rFonts w:ascii="Arial" w:hAnsi="Arial" w:cs="Arial"/>
                <w:sz w:val="20"/>
                <w:szCs w:val="20"/>
              </w:rPr>
            </w:pPr>
            <w:r>
              <w:rPr>
                <w:rFonts w:ascii="Arial" w:hAnsi="Arial" w:cs="Arial"/>
                <w:sz w:val="20"/>
                <w:szCs w:val="20"/>
              </w:rPr>
              <w:t>NO</w:t>
            </w:r>
          </w:p>
        </w:tc>
        <w:tc>
          <w:tcPr>
            <w:tcW w:w="1183" w:type="dxa"/>
          </w:tcPr>
          <w:p w14:paraId="2D1F6058" w14:textId="002E825E" w:rsidR="00AF329E" w:rsidRPr="00A67B2B" w:rsidRDefault="00AF329E" w:rsidP="00AF329E">
            <w:pPr>
              <w:jc w:val="center"/>
              <w:rPr>
                <w:rFonts w:ascii="Arial" w:hAnsi="Arial" w:cs="Arial"/>
                <w:sz w:val="20"/>
                <w:szCs w:val="20"/>
              </w:rPr>
            </w:pPr>
            <w:r>
              <w:rPr>
                <w:rFonts w:ascii="Arial" w:hAnsi="Arial" w:cs="Arial"/>
                <w:sz w:val="20"/>
                <w:szCs w:val="20"/>
              </w:rPr>
              <w:t>YES</w:t>
            </w:r>
          </w:p>
        </w:tc>
        <w:tc>
          <w:tcPr>
            <w:tcW w:w="1017" w:type="dxa"/>
          </w:tcPr>
          <w:p w14:paraId="27BFEAA2" w14:textId="134C1037" w:rsidR="00AF329E" w:rsidRPr="00A67B2B" w:rsidRDefault="00AF329E" w:rsidP="00AF329E">
            <w:pPr>
              <w:jc w:val="center"/>
              <w:rPr>
                <w:rFonts w:ascii="Arial" w:hAnsi="Arial" w:cs="Arial"/>
                <w:sz w:val="20"/>
                <w:szCs w:val="20"/>
              </w:rPr>
            </w:pPr>
            <w:r>
              <w:rPr>
                <w:rFonts w:ascii="Arial" w:hAnsi="Arial" w:cs="Arial"/>
                <w:sz w:val="20"/>
                <w:szCs w:val="20"/>
              </w:rPr>
              <w:t>N/A</w:t>
            </w:r>
          </w:p>
        </w:tc>
        <w:tc>
          <w:tcPr>
            <w:tcW w:w="6263" w:type="dxa"/>
          </w:tcPr>
          <w:p w14:paraId="2F8B9F8A" w14:textId="77777777" w:rsidR="00AF329E" w:rsidRPr="00AF329E" w:rsidRDefault="00AF329E" w:rsidP="00AF329E">
            <w:pPr>
              <w:rPr>
                <w:rFonts w:ascii="Arial" w:hAnsi="Arial" w:cs="Arial"/>
                <w:sz w:val="20"/>
                <w:szCs w:val="20"/>
              </w:rPr>
            </w:pPr>
            <w:r w:rsidRPr="00AF329E">
              <w:rPr>
                <w:rFonts w:ascii="Arial" w:hAnsi="Arial" w:cs="Arial"/>
                <w:sz w:val="20"/>
                <w:szCs w:val="20"/>
              </w:rPr>
              <w:t>NCUTCD generally agrees with 2E.34 as presented in the NPA, but recommends revising as follows:</w:t>
            </w:r>
          </w:p>
          <w:p w14:paraId="1A744617" w14:textId="05C7A171" w:rsidR="00AF329E" w:rsidRPr="00AF329E" w:rsidRDefault="00AF329E" w:rsidP="00084748">
            <w:pPr>
              <w:pStyle w:val="ListParagraph"/>
              <w:numPr>
                <w:ilvl w:val="0"/>
                <w:numId w:val="31"/>
              </w:numPr>
              <w:rPr>
                <w:rFonts w:ascii="Arial" w:hAnsi="Arial" w:cs="Arial"/>
                <w:sz w:val="20"/>
                <w:szCs w:val="20"/>
              </w:rPr>
            </w:pPr>
            <w:r w:rsidRPr="00AF329E">
              <w:rPr>
                <w:rFonts w:ascii="Arial" w:hAnsi="Arial" w:cs="Arial"/>
                <w:sz w:val="20"/>
                <w:szCs w:val="20"/>
              </w:rPr>
              <w:t>Revise the first Guidance sentence on collector-distributor road signing for clarity</w:t>
            </w:r>
          </w:p>
          <w:p w14:paraId="08991A74" w14:textId="634F4973" w:rsidR="00AF329E" w:rsidRPr="00AF329E" w:rsidRDefault="00AF329E" w:rsidP="00084748">
            <w:pPr>
              <w:pStyle w:val="ListParagraph"/>
              <w:numPr>
                <w:ilvl w:val="0"/>
                <w:numId w:val="31"/>
              </w:numPr>
              <w:rPr>
                <w:rFonts w:ascii="Arial" w:hAnsi="Arial" w:cs="Arial"/>
                <w:sz w:val="20"/>
                <w:szCs w:val="20"/>
              </w:rPr>
            </w:pPr>
            <w:r w:rsidRPr="00AF329E">
              <w:rPr>
                <w:rFonts w:ascii="Arial" w:hAnsi="Arial" w:cs="Arial"/>
                <w:sz w:val="20"/>
                <w:szCs w:val="20"/>
              </w:rPr>
              <w:t>Other minor editorial revisions as needed</w:t>
            </w:r>
          </w:p>
        </w:tc>
      </w:tr>
      <w:tr w:rsidR="00850460" w14:paraId="01521601" w14:textId="77777777" w:rsidTr="00FF21DF">
        <w:trPr>
          <w:cantSplit/>
        </w:trPr>
        <w:tc>
          <w:tcPr>
            <w:tcW w:w="1170" w:type="dxa"/>
          </w:tcPr>
          <w:p w14:paraId="46F5A434" w14:textId="1AE1FC6B" w:rsidR="00850460" w:rsidRPr="00A67B2B" w:rsidRDefault="00850460" w:rsidP="00850460">
            <w:pPr>
              <w:rPr>
                <w:rFonts w:ascii="Arial" w:hAnsi="Arial" w:cs="Arial"/>
                <w:sz w:val="20"/>
                <w:szCs w:val="20"/>
              </w:rPr>
            </w:pPr>
            <w:r>
              <w:rPr>
                <w:rFonts w:ascii="Arial" w:hAnsi="Arial" w:cs="Arial"/>
                <w:sz w:val="20"/>
                <w:szCs w:val="20"/>
              </w:rPr>
              <w:t>Figure 2E-30</w:t>
            </w:r>
          </w:p>
        </w:tc>
        <w:tc>
          <w:tcPr>
            <w:tcW w:w="1167" w:type="dxa"/>
          </w:tcPr>
          <w:p w14:paraId="58A93881" w14:textId="62A55C88" w:rsidR="00850460" w:rsidRPr="00A67B2B" w:rsidRDefault="00850460" w:rsidP="00850460">
            <w:pPr>
              <w:jc w:val="center"/>
              <w:rPr>
                <w:rFonts w:ascii="Arial" w:hAnsi="Arial" w:cs="Arial"/>
                <w:sz w:val="20"/>
                <w:szCs w:val="20"/>
              </w:rPr>
            </w:pPr>
            <w:r>
              <w:rPr>
                <w:rFonts w:ascii="Arial" w:hAnsi="Arial" w:cs="Arial"/>
                <w:sz w:val="20"/>
                <w:szCs w:val="20"/>
              </w:rPr>
              <w:t>NO</w:t>
            </w:r>
          </w:p>
        </w:tc>
        <w:tc>
          <w:tcPr>
            <w:tcW w:w="1183" w:type="dxa"/>
          </w:tcPr>
          <w:p w14:paraId="6EE98FFE" w14:textId="7CDBC13E" w:rsidR="00850460" w:rsidRPr="00A67B2B" w:rsidRDefault="00850460" w:rsidP="00850460">
            <w:pPr>
              <w:jc w:val="center"/>
              <w:rPr>
                <w:rFonts w:ascii="Arial" w:hAnsi="Arial" w:cs="Arial"/>
                <w:sz w:val="20"/>
                <w:szCs w:val="20"/>
              </w:rPr>
            </w:pPr>
            <w:r>
              <w:rPr>
                <w:rFonts w:ascii="Arial" w:hAnsi="Arial" w:cs="Arial"/>
                <w:sz w:val="20"/>
                <w:szCs w:val="20"/>
              </w:rPr>
              <w:t>YES</w:t>
            </w:r>
          </w:p>
        </w:tc>
        <w:tc>
          <w:tcPr>
            <w:tcW w:w="1017" w:type="dxa"/>
          </w:tcPr>
          <w:p w14:paraId="1145E907" w14:textId="159160AF" w:rsidR="00850460" w:rsidRPr="00A67B2B" w:rsidRDefault="00850460" w:rsidP="00850460">
            <w:pPr>
              <w:jc w:val="center"/>
              <w:rPr>
                <w:rFonts w:ascii="Arial" w:hAnsi="Arial" w:cs="Arial"/>
                <w:sz w:val="20"/>
                <w:szCs w:val="20"/>
              </w:rPr>
            </w:pPr>
            <w:r>
              <w:rPr>
                <w:rFonts w:ascii="Arial" w:hAnsi="Arial" w:cs="Arial"/>
                <w:sz w:val="20"/>
                <w:szCs w:val="20"/>
              </w:rPr>
              <w:t>N/A</w:t>
            </w:r>
          </w:p>
        </w:tc>
        <w:tc>
          <w:tcPr>
            <w:tcW w:w="6263" w:type="dxa"/>
          </w:tcPr>
          <w:p w14:paraId="42097ECB" w14:textId="1033570D" w:rsidR="00850460" w:rsidRPr="00A67B2B" w:rsidRDefault="00850460" w:rsidP="00850460">
            <w:pPr>
              <w:rPr>
                <w:rFonts w:ascii="Arial" w:hAnsi="Arial" w:cs="Arial"/>
                <w:sz w:val="20"/>
                <w:szCs w:val="20"/>
              </w:rPr>
            </w:pPr>
            <w:r w:rsidRPr="00695062">
              <w:rPr>
                <w:rFonts w:ascii="Arial" w:hAnsi="Arial" w:cs="Arial"/>
                <w:sz w:val="20"/>
                <w:szCs w:val="20"/>
              </w:rPr>
              <w:t>NCUTCD generally agrees with Figure 2E-</w:t>
            </w:r>
            <w:r>
              <w:rPr>
                <w:rFonts w:ascii="Arial" w:hAnsi="Arial" w:cs="Arial"/>
                <w:sz w:val="20"/>
                <w:szCs w:val="20"/>
              </w:rPr>
              <w:t>30</w:t>
            </w:r>
            <w:r w:rsidRPr="00695062">
              <w:rPr>
                <w:rFonts w:ascii="Arial" w:hAnsi="Arial" w:cs="Arial"/>
                <w:sz w:val="20"/>
                <w:szCs w:val="20"/>
              </w:rPr>
              <w:t xml:space="preserve"> as presented in the NPA, but recommends revising “Examples” in the figure title to “Example” and correct the section reference to read “See Figure 2D-20…”.</w:t>
            </w:r>
          </w:p>
        </w:tc>
      </w:tr>
      <w:tr w:rsidR="00060029" w14:paraId="317F150C" w14:textId="77777777" w:rsidTr="00FF21DF">
        <w:trPr>
          <w:cantSplit/>
        </w:trPr>
        <w:tc>
          <w:tcPr>
            <w:tcW w:w="1170" w:type="dxa"/>
          </w:tcPr>
          <w:p w14:paraId="7B125429" w14:textId="0238C85E" w:rsidR="00060029" w:rsidRPr="00A67B2B" w:rsidRDefault="00060029" w:rsidP="00060029">
            <w:pPr>
              <w:rPr>
                <w:rFonts w:ascii="Arial" w:hAnsi="Arial" w:cs="Arial"/>
                <w:sz w:val="20"/>
                <w:szCs w:val="20"/>
              </w:rPr>
            </w:pPr>
            <w:r>
              <w:rPr>
                <w:rFonts w:ascii="Arial" w:hAnsi="Arial" w:cs="Arial"/>
                <w:sz w:val="20"/>
                <w:szCs w:val="20"/>
              </w:rPr>
              <w:t>2E.35</w:t>
            </w:r>
          </w:p>
        </w:tc>
        <w:tc>
          <w:tcPr>
            <w:tcW w:w="1167" w:type="dxa"/>
          </w:tcPr>
          <w:p w14:paraId="0933AF8B" w14:textId="3333555C" w:rsidR="00060029" w:rsidRPr="00A67B2B" w:rsidRDefault="00060029" w:rsidP="00060029">
            <w:pPr>
              <w:jc w:val="center"/>
              <w:rPr>
                <w:rFonts w:ascii="Arial" w:hAnsi="Arial" w:cs="Arial"/>
                <w:sz w:val="20"/>
                <w:szCs w:val="20"/>
              </w:rPr>
            </w:pPr>
            <w:r>
              <w:rPr>
                <w:rFonts w:ascii="Arial" w:hAnsi="Arial" w:cs="Arial"/>
                <w:sz w:val="20"/>
                <w:szCs w:val="20"/>
              </w:rPr>
              <w:t>YES</w:t>
            </w:r>
          </w:p>
        </w:tc>
        <w:tc>
          <w:tcPr>
            <w:tcW w:w="1183" w:type="dxa"/>
          </w:tcPr>
          <w:p w14:paraId="1EE22AB6" w14:textId="535E87DB" w:rsidR="00060029" w:rsidRPr="00A67B2B" w:rsidRDefault="00060029" w:rsidP="00060029">
            <w:pPr>
              <w:jc w:val="center"/>
              <w:rPr>
                <w:rFonts w:ascii="Arial" w:hAnsi="Arial" w:cs="Arial"/>
                <w:sz w:val="20"/>
                <w:szCs w:val="20"/>
              </w:rPr>
            </w:pPr>
            <w:r>
              <w:rPr>
                <w:rFonts w:ascii="Arial" w:hAnsi="Arial" w:cs="Arial"/>
                <w:sz w:val="20"/>
                <w:szCs w:val="20"/>
              </w:rPr>
              <w:t>N/A</w:t>
            </w:r>
          </w:p>
        </w:tc>
        <w:tc>
          <w:tcPr>
            <w:tcW w:w="1017" w:type="dxa"/>
          </w:tcPr>
          <w:p w14:paraId="658D38F8" w14:textId="6C8EC9CD" w:rsidR="00060029" w:rsidRPr="00A67B2B" w:rsidRDefault="00060029" w:rsidP="00060029">
            <w:pPr>
              <w:jc w:val="center"/>
              <w:rPr>
                <w:rFonts w:ascii="Arial" w:hAnsi="Arial" w:cs="Arial"/>
                <w:sz w:val="20"/>
                <w:szCs w:val="20"/>
              </w:rPr>
            </w:pPr>
            <w:r>
              <w:rPr>
                <w:rFonts w:ascii="Arial" w:hAnsi="Arial" w:cs="Arial"/>
                <w:sz w:val="20"/>
                <w:szCs w:val="20"/>
              </w:rPr>
              <w:t>N/A</w:t>
            </w:r>
          </w:p>
        </w:tc>
        <w:tc>
          <w:tcPr>
            <w:tcW w:w="6263" w:type="dxa"/>
          </w:tcPr>
          <w:p w14:paraId="75CF6C6A" w14:textId="522EDF10" w:rsidR="00060029" w:rsidRPr="00A67B2B" w:rsidRDefault="00060029" w:rsidP="00060029">
            <w:pPr>
              <w:rPr>
                <w:rFonts w:ascii="Arial" w:hAnsi="Arial" w:cs="Arial"/>
                <w:sz w:val="20"/>
                <w:szCs w:val="20"/>
              </w:rPr>
            </w:pPr>
            <w:r w:rsidRPr="004544E0">
              <w:rPr>
                <w:rFonts w:ascii="Arial" w:hAnsi="Arial" w:cs="Arial"/>
                <w:sz w:val="20"/>
                <w:szCs w:val="20"/>
              </w:rPr>
              <w:t>NCUTCD agrees with 2E.3</w:t>
            </w:r>
            <w:r>
              <w:rPr>
                <w:rFonts w:ascii="Arial" w:hAnsi="Arial" w:cs="Arial"/>
                <w:sz w:val="20"/>
                <w:szCs w:val="20"/>
              </w:rPr>
              <w:t>5</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060029" w14:paraId="6FE68337" w14:textId="77777777" w:rsidTr="00FF21DF">
        <w:trPr>
          <w:cantSplit/>
        </w:trPr>
        <w:tc>
          <w:tcPr>
            <w:tcW w:w="1170" w:type="dxa"/>
          </w:tcPr>
          <w:p w14:paraId="16DEBAAA" w14:textId="503B27E9" w:rsidR="00060029" w:rsidRPr="00A67B2B" w:rsidRDefault="00060029" w:rsidP="00060029">
            <w:pPr>
              <w:rPr>
                <w:rFonts w:ascii="Arial" w:hAnsi="Arial" w:cs="Arial"/>
                <w:sz w:val="20"/>
                <w:szCs w:val="20"/>
              </w:rPr>
            </w:pPr>
            <w:r>
              <w:rPr>
                <w:rFonts w:ascii="Arial" w:hAnsi="Arial" w:cs="Arial"/>
                <w:sz w:val="20"/>
                <w:szCs w:val="20"/>
              </w:rPr>
              <w:t>Figure 2E-31</w:t>
            </w:r>
          </w:p>
        </w:tc>
        <w:tc>
          <w:tcPr>
            <w:tcW w:w="1167" w:type="dxa"/>
          </w:tcPr>
          <w:p w14:paraId="79ABCE5E" w14:textId="67C07FFA" w:rsidR="00060029" w:rsidRPr="00A67B2B" w:rsidRDefault="00060029" w:rsidP="00060029">
            <w:pPr>
              <w:jc w:val="center"/>
              <w:rPr>
                <w:rFonts w:ascii="Arial" w:hAnsi="Arial" w:cs="Arial"/>
                <w:sz w:val="20"/>
                <w:szCs w:val="20"/>
              </w:rPr>
            </w:pPr>
            <w:r>
              <w:rPr>
                <w:rFonts w:ascii="Arial" w:hAnsi="Arial" w:cs="Arial"/>
                <w:sz w:val="20"/>
                <w:szCs w:val="20"/>
              </w:rPr>
              <w:t>NO</w:t>
            </w:r>
          </w:p>
        </w:tc>
        <w:tc>
          <w:tcPr>
            <w:tcW w:w="1183" w:type="dxa"/>
          </w:tcPr>
          <w:p w14:paraId="4F18D858" w14:textId="5EFA906E" w:rsidR="00060029" w:rsidRPr="00A67B2B" w:rsidRDefault="00060029" w:rsidP="00060029">
            <w:pPr>
              <w:jc w:val="center"/>
              <w:rPr>
                <w:rFonts w:ascii="Arial" w:hAnsi="Arial" w:cs="Arial"/>
                <w:sz w:val="20"/>
                <w:szCs w:val="20"/>
              </w:rPr>
            </w:pPr>
            <w:r>
              <w:rPr>
                <w:rFonts w:ascii="Arial" w:hAnsi="Arial" w:cs="Arial"/>
                <w:sz w:val="20"/>
                <w:szCs w:val="20"/>
              </w:rPr>
              <w:t>YES</w:t>
            </w:r>
          </w:p>
        </w:tc>
        <w:tc>
          <w:tcPr>
            <w:tcW w:w="1017" w:type="dxa"/>
          </w:tcPr>
          <w:p w14:paraId="07308CE7" w14:textId="4D83BA68" w:rsidR="00060029" w:rsidRPr="00A67B2B" w:rsidRDefault="00060029" w:rsidP="00060029">
            <w:pPr>
              <w:jc w:val="center"/>
              <w:rPr>
                <w:rFonts w:ascii="Arial" w:hAnsi="Arial" w:cs="Arial"/>
                <w:sz w:val="20"/>
                <w:szCs w:val="20"/>
              </w:rPr>
            </w:pPr>
            <w:r>
              <w:rPr>
                <w:rFonts w:ascii="Arial" w:hAnsi="Arial" w:cs="Arial"/>
                <w:sz w:val="20"/>
                <w:szCs w:val="20"/>
              </w:rPr>
              <w:t>N/A</w:t>
            </w:r>
          </w:p>
        </w:tc>
        <w:tc>
          <w:tcPr>
            <w:tcW w:w="6263" w:type="dxa"/>
          </w:tcPr>
          <w:p w14:paraId="6C9A20BA" w14:textId="704DDAE8" w:rsidR="00060029" w:rsidRPr="00A67B2B" w:rsidRDefault="00060029" w:rsidP="00060029">
            <w:pPr>
              <w:rPr>
                <w:rFonts w:ascii="Arial" w:hAnsi="Arial" w:cs="Arial"/>
                <w:sz w:val="20"/>
                <w:szCs w:val="20"/>
              </w:rPr>
            </w:pPr>
            <w:r w:rsidRPr="00695062">
              <w:rPr>
                <w:rFonts w:ascii="Arial" w:hAnsi="Arial" w:cs="Arial"/>
                <w:sz w:val="20"/>
                <w:szCs w:val="20"/>
              </w:rPr>
              <w:t>NCUTCD generally agrees with Figure 2E-</w:t>
            </w:r>
            <w:r w:rsidR="006A6DC3">
              <w:rPr>
                <w:rFonts w:ascii="Arial" w:hAnsi="Arial" w:cs="Arial"/>
                <w:sz w:val="20"/>
                <w:szCs w:val="20"/>
              </w:rPr>
              <w:t>31</w:t>
            </w:r>
            <w:r w:rsidRPr="00695062">
              <w:rPr>
                <w:rFonts w:ascii="Arial" w:hAnsi="Arial" w:cs="Arial"/>
                <w:sz w:val="20"/>
                <w:szCs w:val="20"/>
              </w:rPr>
              <w:t xml:space="preserve"> as presented in the NPA, but recommends revising “Examples” in the figure title to “Example” and correct the section reference to read “See Figure 2D-</w:t>
            </w:r>
            <w:r>
              <w:rPr>
                <w:rFonts w:ascii="Arial" w:hAnsi="Arial" w:cs="Arial"/>
                <w:sz w:val="20"/>
                <w:szCs w:val="20"/>
              </w:rPr>
              <w:t>19</w:t>
            </w:r>
            <w:r w:rsidRPr="00695062">
              <w:rPr>
                <w:rFonts w:ascii="Arial" w:hAnsi="Arial" w:cs="Arial"/>
                <w:sz w:val="20"/>
                <w:szCs w:val="20"/>
              </w:rPr>
              <w:t>…”.</w:t>
            </w:r>
          </w:p>
        </w:tc>
      </w:tr>
      <w:tr w:rsidR="0033495E" w14:paraId="411216EE" w14:textId="77777777" w:rsidTr="00FF21DF">
        <w:trPr>
          <w:cantSplit/>
        </w:trPr>
        <w:tc>
          <w:tcPr>
            <w:tcW w:w="1170" w:type="dxa"/>
          </w:tcPr>
          <w:p w14:paraId="4BDE8089" w14:textId="3A0D49FE" w:rsidR="0033495E" w:rsidRPr="00A67B2B" w:rsidRDefault="0033495E" w:rsidP="0033495E">
            <w:pPr>
              <w:rPr>
                <w:rFonts w:ascii="Arial" w:hAnsi="Arial" w:cs="Arial"/>
                <w:sz w:val="20"/>
                <w:szCs w:val="20"/>
              </w:rPr>
            </w:pPr>
            <w:r>
              <w:rPr>
                <w:rFonts w:ascii="Arial" w:hAnsi="Arial" w:cs="Arial"/>
                <w:sz w:val="20"/>
                <w:szCs w:val="20"/>
              </w:rPr>
              <w:t>2E.36</w:t>
            </w:r>
          </w:p>
        </w:tc>
        <w:tc>
          <w:tcPr>
            <w:tcW w:w="1167" w:type="dxa"/>
          </w:tcPr>
          <w:p w14:paraId="31F5EC8D" w14:textId="07987A1F" w:rsidR="0033495E" w:rsidRPr="00A67B2B" w:rsidRDefault="0033495E" w:rsidP="0033495E">
            <w:pPr>
              <w:jc w:val="center"/>
              <w:rPr>
                <w:rFonts w:ascii="Arial" w:hAnsi="Arial" w:cs="Arial"/>
                <w:sz w:val="20"/>
                <w:szCs w:val="20"/>
              </w:rPr>
            </w:pPr>
            <w:r>
              <w:rPr>
                <w:rFonts w:ascii="Arial" w:hAnsi="Arial" w:cs="Arial"/>
                <w:sz w:val="20"/>
                <w:szCs w:val="20"/>
              </w:rPr>
              <w:t>NO</w:t>
            </w:r>
          </w:p>
        </w:tc>
        <w:tc>
          <w:tcPr>
            <w:tcW w:w="1183" w:type="dxa"/>
          </w:tcPr>
          <w:p w14:paraId="42809C76" w14:textId="7F91995A" w:rsidR="0033495E" w:rsidRPr="00A67B2B" w:rsidRDefault="0033495E" w:rsidP="0033495E">
            <w:pPr>
              <w:jc w:val="center"/>
              <w:rPr>
                <w:rFonts w:ascii="Arial" w:hAnsi="Arial" w:cs="Arial"/>
                <w:sz w:val="20"/>
                <w:szCs w:val="20"/>
              </w:rPr>
            </w:pPr>
            <w:r>
              <w:rPr>
                <w:rFonts w:ascii="Arial" w:hAnsi="Arial" w:cs="Arial"/>
                <w:sz w:val="20"/>
                <w:szCs w:val="20"/>
              </w:rPr>
              <w:t>YES</w:t>
            </w:r>
          </w:p>
        </w:tc>
        <w:tc>
          <w:tcPr>
            <w:tcW w:w="1017" w:type="dxa"/>
          </w:tcPr>
          <w:p w14:paraId="5AFF4065" w14:textId="0FB50457" w:rsidR="0033495E" w:rsidRPr="00A67B2B" w:rsidRDefault="0033495E" w:rsidP="0033495E">
            <w:pPr>
              <w:jc w:val="center"/>
              <w:rPr>
                <w:rFonts w:ascii="Arial" w:hAnsi="Arial" w:cs="Arial"/>
                <w:sz w:val="20"/>
                <w:szCs w:val="20"/>
              </w:rPr>
            </w:pPr>
            <w:r>
              <w:rPr>
                <w:rFonts w:ascii="Arial" w:hAnsi="Arial" w:cs="Arial"/>
                <w:sz w:val="20"/>
                <w:szCs w:val="20"/>
              </w:rPr>
              <w:t>N/A</w:t>
            </w:r>
          </w:p>
        </w:tc>
        <w:tc>
          <w:tcPr>
            <w:tcW w:w="6263" w:type="dxa"/>
          </w:tcPr>
          <w:p w14:paraId="36E67F1A" w14:textId="77777777" w:rsidR="0033495E" w:rsidRPr="0033495E" w:rsidRDefault="0033495E" w:rsidP="0033495E">
            <w:pPr>
              <w:rPr>
                <w:rFonts w:ascii="Arial" w:hAnsi="Arial" w:cs="Arial"/>
                <w:sz w:val="20"/>
                <w:szCs w:val="20"/>
              </w:rPr>
            </w:pPr>
            <w:r w:rsidRPr="0033495E">
              <w:rPr>
                <w:rFonts w:ascii="Arial" w:hAnsi="Arial" w:cs="Arial"/>
                <w:sz w:val="20"/>
                <w:szCs w:val="20"/>
              </w:rPr>
              <w:t>NCUTCD generally agrees with 2E.36 as presented in the NPA, but recommends revising as follows:</w:t>
            </w:r>
          </w:p>
          <w:p w14:paraId="43A6DC97" w14:textId="4E815B1F" w:rsidR="0033495E" w:rsidRPr="0033495E" w:rsidRDefault="0033495E" w:rsidP="00084748">
            <w:pPr>
              <w:pStyle w:val="ListParagraph"/>
              <w:numPr>
                <w:ilvl w:val="0"/>
                <w:numId w:val="32"/>
              </w:numPr>
              <w:rPr>
                <w:rFonts w:ascii="Arial" w:hAnsi="Arial" w:cs="Arial"/>
                <w:sz w:val="20"/>
                <w:szCs w:val="20"/>
              </w:rPr>
            </w:pPr>
            <w:r w:rsidRPr="0033495E">
              <w:rPr>
                <w:rFonts w:ascii="Arial" w:hAnsi="Arial" w:cs="Arial"/>
                <w:sz w:val="20"/>
                <w:szCs w:val="20"/>
              </w:rPr>
              <w:t>Add a reference to 2J.09 for general and specific service signs</w:t>
            </w:r>
          </w:p>
          <w:p w14:paraId="73696604" w14:textId="140AB5D7" w:rsidR="0033495E" w:rsidRPr="0033495E" w:rsidRDefault="0033495E" w:rsidP="00084748">
            <w:pPr>
              <w:pStyle w:val="ListParagraph"/>
              <w:numPr>
                <w:ilvl w:val="0"/>
                <w:numId w:val="32"/>
              </w:numPr>
              <w:rPr>
                <w:rFonts w:ascii="Arial" w:hAnsi="Arial" w:cs="Arial"/>
                <w:sz w:val="20"/>
                <w:szCs w:val="20"/>
              </w:rPr>
            </w:pPr>
            <w:r w:rsidRPr="0033495E">
              <w:rPr>
                <w:rFonts w:ascii="Arial" w:hAnsi="Arial" w:cs="Arial"/>
                <w:sz w:val="20"/>
                <w:szCs w:val="20"/>
              </w:rPr>
              <w:t>Delete the final Guidance paragraph referencing Chapter 2J, since adding the above reference is sufficient and more concise</w:t>
            </w:r>
          </w:p>
          <w:p w14:paraId="0D564141" w14:textId="581FB69B" w:rsidR="0033495E" w:rsidRPr="0033495E" w:rsidRDefault="0033495E" w:rsidP="00084748">
            <w:pPr>
              <w:pStyle w:val="ListParagraph"/>
              <w:numPr>
                <w:ilvl w:val="0"/>
                <w:numId w:val="32"/>
              </w:numPr>
              <w:rPr>
                <w:rFonts w:ascii="Arial" w:hAnsi="Arial" w:cs="Arial"/>
                <w:sz w:val="20"/>
                <w:szCs w:val="20"/>
              </w:rPr>
            </w:pPr>
            <w:r w:rsidRPr="0033495E">
              <w:rPr>
                <w:rFonts w:ascii="Arial" w:hAnsi="Arial" w:cs="Arial"/>
                <w:sz w:val="20"/>
                <w:szCs w:val="20"/>
              </w:rPr>
              <w:t>Other minor editorial revisions</w:t>
            </w:r>
          </w:p>
        </w:tc>
      </w:tr>
      <w:tr w:rsidR="003A40A6" w14:paraId="0C420F37" w14:textId="77777777" w:rsidTr="00FF21DF">
        <w:trPr>
          <w:cantSplit/>
        </w:trPr>
        <w:tc>
          <w:tcPr>
            <w:tcW w:w="1170" w:type="dxa"/>
          </w:tcPr>
          <w:p w14:paraId="40FE2544" w14:textId="1E536C75" w:rsidR="003A40A6" w:rsidRPr="00A67B2B" w:rsidRDefault="003A40A6" w:rsidP="003A40A6">
            <w:pPr>
              <w:rPr>
                <w:rFonts w:ascii="Arial" w:hAnsi="Arial" w:cs="Arial"/>
                <w:sz w:val="20"/>
                <w:szCs w:val="20"/>
              </w:rPr>
            </w:pPr>
            <w:r>
              <w:rPr>
                <w:rFonts w:ascii="Arial" w:hAnsi="Arial" w:cs="Arial"/>
                <w:sz w:val="20"/>
                <w:szCs w:val="20"/>
              </w:rPr>
              <w:lastRenderedPageBreak/>
              <w:t>Figure 2E-32</w:t>
            </w:r>
          </w:p>
        </w:tc>
        <w:tc>
          <w:tcPr>
            <w:tcW w:w="1167" w:type="dxa"/>
          </w:tcPr>
          <w:p w14:paraId="70E86B81" w14:textId="7ACE561C" w:rsidR="003A40A6" w:rsidRPr="00A67B2B" w:rsidRDefault="003A40A6" w:rsidP="003A40A6">
            <w:pPr>
              <w:jc w:val="center"/>
              <w:rPr>
                <w:rFonts w:ascii="Arial" w:hAnsi="Arial" w:cs="Arial"/>
                <w:sz w:val="20"/>
                <w:szCs w:val="20"/>
              </w:rPr>
            </w:pPr>
            <w:r>
              <w:rPr>
                <w:rFonts w:ascii="Arial" w:hAnsi="Arial" w:cs="Arial"/>
                <w:sz w:val="20"/>
                <w:szCs w:val="20"/>
              </w:rPr>
              <w:t>NO</w:t>
            </w:r>
          </w:p>
        </w:tc>
        <w:tc>
          <w:tcPr>
            <w:tcW w:w="1183" w:type="dxa"/>
          </w:tcPr>
          <w:p w14:paraId="1F7130D9" w14:textId="58CA782A" w:rsidR="003A40A6" w:rsidRPr="00A67B2B" w:rsidRDefault="003A40A6" w:rsidP="003A40A6">
            <w:pPr>
              <w:jc w:val="center"/>
              <w:rPr>
                <w:rFonts w:ascii="Arial" w:hAnsi="Arial" w:cs="Arial"/>
                <w:sz w:val="20"/>
                <w:szCs w:val="20"/>
              </w:rPr>
            </w:pPr>
            <w:r>
              <w:rPr>
                <w:rFonts w:ascii="Arial" w:hAnsi="Arial" w:cs="Arial"/>
                <w:sz w:val="20"/>
                <w:szCs w:val="20"/>
              </w:rPr>
              <w:t>YES</w:t>
            </w:r>
          </w:p>
        </w:tc>
        <w:tc>
          <w:tcPr>
            <w:tcW w:w="1017" w:type="dxa"/>
          </w:tcPr>
          <w:p w14:paraId="546BA768" w14:textId="6A70D72B" w:rsidR="003A40A6" w:rsidRPr="00A67B2B" w:rsidRDefault="003A40A6" w:rsidP="003A40A6">
            <w:pPr>
              <w:jc w:val="center"/>
              <w:rPr>
                <w:rFonts w:ascii="Arial" w:hAnsi="Arial" w:cs="Arial"/>
                <w:sz w:val="20"/>
                <w:szCs w:val="20"/>
              </w:rPr>
            </w:pPr>
            <w:r>
              <w:rPr>
                <w:rFonts w:ascii="Arial" w:hAnsi="Arial" w:cs="Arial"/>
                <w:sz w:val="20"/>
                <w:szCs w:val="20"/>
              </w:rPr>
              <w:t>N/A</w:t>
            </w:r>
          </w:p>
        </w:tc>
        <w:tc>
          <w:tcPr>
            <w:tcW w:w="6263" w:type="dxa"/>
          </w:tcPr>
          <w:p w14:paraId="4C8FA18B" w14:textId="77777777" w:rsidR="003A40A6" w:rsidRPr="003A40A6" w:rsidRDefault="003A40A6" w:rsidP="003A40A6">
            <w:pPr>
              <w:rPr>
                <w:rFonts w:ascii="Arial" w:hAnsi="Arial" w:cs="Arial"/>
                <w:sz w:val="20"/>
                <w:szCs w:val="20"/>
              </w:rPr>
            </w:pPr>
            <w:r w:rsidRPr="003A40A6">
              <w:rPr>
                <w:rFonts w:ascii="Arial" w:hAnsi="Arial" w:cs="Arial"/>
                <w:sz w:val="20"/>
                <w:szCs w:val="20"/>
              </w:rPr>
              <w:t>NCUTCD generally agrees with Figure 2E-32 as presented in the NPA, but recommends revising as follows:</w:t>
            </w:r>
          </w:p>
          <w:p w14:paraId="3D352604" w14:textId="4226D8AE" w:rsidR="003A40A6" w:rsidRPr="003A40A6" w:rsidRDefault="003A40A6" w:rsidP="00084748">
            <w:pPr>
              <w:pStyle w:val="ListParagraph"/>
              <w:numPr>
                <w:ilvl w:val="0"/>
                <w:numId w:val="33"/>
              </w:numPr>
              <w:rPr>
                <w:rFonts w:ascii="Arial" w:hAnsi="Arial" w:cs="Arial"/>
                <w:sz w:val="20"/>
                <w:szCs w:val="20"/>
              </w:rPr>
            </w:pPr>
            <w:r w:rsidRPr="003A40A6">
              <w:rPr>
                <w:rFonts w:ascii="Arial" w:hAnsi="Arial" w:cs="Arial"/>
                <w:sz w:val="20"/>
                <w:szCs w:val="20"/>
              </w:rPr>
              <w:t>Revise “Example” in the figure titles to “Examples”</w:t>
            </w:r>
          </w:p>
          <w:p w14:paraId="410231EC" w14:textId="4C508EB6" w:rsidR="003A40A6" w:rsidRPr="003A40A6" w:rsidRDefault="003A40A6" w:rsidP="00084748">
            <w:pPr>
              <w:pStyle w:val="ListParagraph"/>
              <w:numPr>
                <w:ilvl w:val="0"/>
                <w:numId w:val="33"/>
              </w:numPr>
              <w:rPr>
                <w:rFonts w:ascii="Arial" w:hAnsi="Arial" w:cs="Arial"/>
                <w:sz w:val="20"/>
                <w:szCs w:val="20"/>
              </w:rPr>
            </w:pPr>
            <w:r w:rsidRPr="003A40A6">
              <w:rPr>
                <w:rFonts w:ascii="Arial" w:hAnsi="Arial" w:cs="Arial"/>
                <w:sz w:val="20"/>
                <w:szCs w:val="20"/>
              </w:rPr>
              <w:t>Delete the General Service signs and Specific Service signs from Sheet 2 because that signing is adequately illustrated in Figure 2J-4</w:t>
            </w:r>
          </w:p>
        </w:tc>
      </w:tr>
      <w:tr w:rsidR="002E7797" w14:paraId="37554AFF" w14:textId="77777777" w:rsidTr="00FF21DF">
        <w:trPr>
          <w:cantSplit/>
        </w:trPr>
        <w:tc>
          <w:tcPr>
            <w:tcW w:w="1170" w:type="dxa"/>
          </w:tcPr>
          <w:p w14:paraId="45DB38FF" w14:textId="3EE7D921" w:rsidR="002E7797" w:rsidRPr="00A67B2B" w:rsidRDefault="002E7797" w:rsidP="002E7797">
            <w:pPr>
              <w:rPr>
                <w:rFonts w:ascii="Arial" w:hAnsi="Arial" w:cs="Arial"/>
                <w:sz w:val="20"/>
                <w:szCs w:val="20"/>
              </w:rPr>
            </w:pPr>
            <w:r>
              <w:rPr>
                <w:rFonts w:ascii="Arial" w:hAnsi="Arial" w:cs="Arial"/>
                <w:sz w:val="20"/>
                <w:szCs w:val="20"/>
              </w:rPr>
              <w:t>2E.37</w:t>
            </w:r>
          </w:p>
        </w:tc>
        <w:tc>
          <w:tcPr>
            <w:tcW w:w="1167" w:type="dxa"/>
          </w:tcPr>
          <w:p w14:paraId="06266B07" w14:textId="2A5573FE" w:rsidR="002E7797" w:rsidRPr="00A67B2B" w:rsidRDefault="002E7797" w:rsidP="002E7797">
            <w:pPr>
              <w:jc w:val="center"/>
              <w:rPr>
                <w:rFonts w:ascii="Arial" w:hAnsi="Arial" w:cs="Arial"/>
                <w:sz w:val="20"/>
                <w:szCs w:val="20"/>
              </w:rPr>
            </w:pPr>
            <w:r>
              <w:rPr>
                <w:rFonts w:ascii="Arial" w:hAnsi="Arial" w:cs="Arial"/>
                <w:sz w:val="20"/>
                <w:szCs w:val="20"/>
              </w:rPr>
              <w:t>NO</w:t>
            </w:r>
          </w:p>
        </w:tc>
        <w:tc>
          <w:tcPr>
            <w:tcW w:w="1183" w:type="dxa"/>
          </w:tcPr>
          <w:p w14:paraId="0AE49D99" w14:textId="2B4FA546" w:rsidR="002E7797" w:rsidRPr="00A67B2B" w:rsidRDefault="002E7797" w:rsidP="002E7797">
            <w:pPr>
              <w:jc w:val="center"/>
              <w:rPr>
                <w:rFonts w:ascii="Arial" w:hAnsi="Arial" w:cs="Arial"/>
                <w:sz w:val="20"/>
                <w:szCs w:val="20"/>
              </w:rPr>
            </w:pPr>
            <w:r>
              <w:rPr>
                <w:rFonts w:ascii="Arial" w:hAnsi="Arial" w:cs="Arial"/>
                <w:sz w:val="20"/>
                <w:szCs w:val="20"/>
              </w:rPr>
              <w:t>YES</w:t>
            </w:r>
          </w:p>
        </w:tc>
        <w:tc>
          <w:tcPr>
            <w:tcW w:w="1017" w:type="dxa"/>
          </w:tcPr>
          <w:p w14:paraId="7F7EB6F1" w14:textId="29844BA4" w:rsidR="002E7797" w:rsidRPr="00A67B2B" w:rsidRDefault="002E7797" w:rsidP="002E7797">
            <w:pPr>
              <w:jc w:val="center"/>
              <w:rPr>
                <w:rFonts w:ascii="Arial" w:hAnsi="Arial" w:cs="Arial"/>
                <w:sz w:val="20"/>
                <w:szCs w:val="20"/>
              </w:rPr>
            </w:pPr>
            <w:r>
              <w:rPr>
                <w:rFonts w:ascii="Arial" w:hAnsi="Arial" w:cs="Arial"/>
                <w:sz w:val="20"/>
                <w:szCs w:val="20"/>
              </w:rPr>
              <w:t>N/A</w:t>
            </w:r>
          </w:p>
        </w:tc>
        <w:tc>
          <w:tcPr>
            <w:tcW w:w="6263" w:type="dxa"/>
          </w:tcPr>
          <w:p w14:paraId="17F2DDEC" w14:textId="77777777" w:rsidR="002E7797" w:rsidRPr="002E7797" w:rsidRDefault="002E7797" w:rsidP="00084748">
            <w:pPr>
              <w:pStyle w:val="ListParagraph"/>
              <w:numPr>
                <w:ilvl w:val="0"/>
                <w:numId w:val="33"/>
              </w:numPr>
              <w:rPr>
                <w:rFonts w:ascii="Arial" w:hAnsi="Arial" w:cs="Arial"/>
                <w:sz w:val="20"/>
                <w:szCs w:val="20"/>
              </w:rPr>
            </w:pPr>
            <w:r w:rsidRPr="002E7797">
              <w:rPr>
                <w:rFonts w:ascii="Arial" w:hAnsi="Arial" w:cs="Arial"/>
                <w:sz w:val="20"/>
                <w:szCs w:val="20"/>
              </w:rPr>
              <w:t>NCUTCD generally agrees with 2E.37 as presented in the NPA, but recommends revising as follows:</w:t>
            </w:r>
          </w:p>
          <w:p w14:paraId="5B386C91" w14:textId="2F4BF055" w:rsidR="002E7797" w:rsidRPr="002E7797" w:rsidRDefault="002E7797" w:rsidP="00084748">
            <w:pPr>
              <w:pStyle w:val="ListParagraph"/>
              <w:numPr>
                <w:ilvl w:val="0"/>
                <w:numId w:val="33"/>
              </w:numPr>
              <w:rPr>
                <w:rFonts w:ascii="Arial" w:hAnsi="Arial" w:cs="Arial"/>
                <w:sz w:val="20"/>
                <w:szCs w:val="20"/>
              </w:rPr>
            </w:pPr>
            <w:r w:rsidRPr="002E7797">
              <w:rPr>
                <w:rFonts w:ascii="Arial" w:hAnsi="Arial" w:cs="Arial"/>
                <w:sz w:val="20"/>
                <w:szCs w:val="20"/>
              </w:rPr>
              <w:t>Define “off-route movement” in the second Support paragraph, add figure references, and revise “expectancy” to “driver expectancy”</w:t>
            </w:r>
          </w:p>
          <w:p w14:paraId="3B3D3CE1" w14:textId="035C08F3" w:rsidR="002E7797" w:rsidRPr="002E7797" w:rsidRDefault="002E7797" w:rsidP="00084748">
            <w:pPr>
              <w:pStyle w:val="ListParagraph"/>
              <w:numPr>
                <w:ilvl w:val="0"/>
                <w:numId w:val="33"/>
              </w:numPr>
              <w:rPr>
                <w:rFonts w:ascii="Arial" w:hAnsi="Arial" w:cs="Arial"/>
                <w:sz w:val="20"/>
                <w:szCs w:val="20"/>
              </w:rPr>
            </w:pPr>
            <w:r w:rsidRPr="002E7797">
              <w:rPr>
                <w:rFonts w:ascii="Arial" w:hAnsi="Arial" w:cs="Arial"/>
                <w:sz w:val="20"/>
                <w:szCs w:val="20"/>
              </w:rPr>
              <w:t>Delete exception callouts for Sections 2E-40 and 2E-41 in the second Standard paragraph, since it duplicates the content of the subsequent sentence.</w:t>
            </w:r>
          </w:p>
        </w:tc>
      </w:tr>
      <w:tr w:rsidR="003F2421" w14:paraId="4C48ED7E" w14:textId="77777777" w:rsidTr="00FF21DF">
        <w:trPr>
          <w:cantSplit/>
        </w:trPr>
        <w:tc>
          <w:tcPr>
            <w:tcW w:w="1170" w:type="dxa"/>
          </w:tcPr>
          <w:p w14:paraId="12B846D4" w14:textId="29F1699F" w:rsidR="003F2421" w:rsidRPr="00A67B2B" w:rsidRDefault="003F2421" w:rsidP="003F2421">
            <w:pPr>
              <w:rPr>
                <w:rFonts w:ascii="Arial" w:hAnsi="Arial" w:cs="Arial"/>
                <w:sz w:val="20"/>
                <w:szCs w:val="20"/>
              </w:rPr>
            </w:pPr>
            <w:r>
              <w:rPr>
                <w:rFonts w:ascii="Arial" w:hAnsi="Arial" w:cs="Arial"/>
                <w:sz w:val="20"/>
                <w:szCs w:val="20"/>
              </w:rPr>
              <w:t>Figure 2E-33</w:t>
            </w:r>
          </w:p>
        </w:tc>
        <w:tc>
          <w:tcPr>
            <w:tcW w:w="1167" w:type="dxa"/>
          </w:tcPr>
          <w:p w14:paraId="4281F88D" w14:textId="1C05A40B" w:rsidR="003F2421" w:rsidRPr="00A67B2B" w:rsidRDefault="003F2421" w:rsidP="003F2421">
            <w:pPr>
              <w:jc w:val="center"/>
              <w:rPr>
                <w:rFonts w:ascii="Arial" w:hAnsi="Arial" w:cs="Arial"/>
                <w:sz w:val="20"/>
                <w:szCs w:val="20"/>
              </w:rPr>
            </w:pPr>
            <w:r>
              <w:rPr>
                <w:rFonts w:ascii="Arial" w:hAnsi="Arial" w:cs="Arial"/>
                <w:sz w:val="20"/>
                <w:szCs w:val="20"/>
              </w:rPr>
              <w:t>YES</w:t>
            </w:r>
          </w:p>
        </w:tc>
        <w:tc>
          <w:tcPr>
            <w:tcW w:w="1183" w:type="dxa"/>
          </w:tcPr>
          <w:p w14:paraId="0F290248" w14:textId="1F72FBB6" w:rsidR="003F2421" w:rsidRPr="00A67B2B" w:rsidRDefault="003F2421" w:rsidP="003F2421">
            <w:pPr>
              <w:jc w:val="center"/>
              <w:rPr>
                <w:rFonts w:ascii="Arial" w:hAnsi="Arial" w:cs="Arial"/>
                <w:sz w:val="20"/>
                <w:szCs w:val="20"/>
              </w:rPr>
            </w:pPr>
            <w:r>
              <w:rPr>
                <w:rFonts w:ascii="Arial" w:hAnsi="Arial" w:cs="Arial"/>
                <w:sz w:val="20"/>
                <w:szCs w:val="20"/>
              </w:rPr>
              <w:t>N/A</w:t>
            </w:r>
          </w:p>
        </w:tc>
        <w:tc>
          <w:tcPr>
            <w:tcW w:w="1017" w:type="dxa"/>
          </w:tcPr>
          <w:p w14:paraId="33493B74" w14:textId="192F340F" w:rsidR="003F2421" w:rsidRPr="00A67B2B" w:rsidRDefault="003F2421" w:rsidP="003F2421">
            <w:pPr>
              <w:jc w:val="center"/>
              <w:rPr>
                <w:rFonts w:ascii="Arial" w:hAnsi="Arial" w:cs="Arial"/>
                <w:sz w:val="20"/>
                <w:szCs w:val="20"/>
              </w:rPr>
            </w:pPr>
            <w:r>
              <w:rPr>
                <w:rFonts w:ascii="Arial" w:hAnsi="Arial" w:cs="Arial"/>
                <w:sz w:val="20"/>
                <w:szCs w:val="20"/>
              </w:rPr>
              <w:t>N/A</w:t>
            </w:r>
          </w:p>
        </w:tc>
        <w:tc>
          <w:tcPr>
            <w:tcW w:w="6263" w:type="dxa"/>
          </w:tcPr>
          <w:p w14:paraId="1B7AACEE" w14:textId="36470266" w:rsidR="003F2421" w:rsidRPr="00A67B2B" w:rsidRDefault="003F2421" w:rsidP="003F2421">
            <w:pPr>
              <w:rPr>
                <w:rFonts w:ascii="Arial" w:hAnsi="Arial" w:cs="Arial"/>
                <w:sz w:val="20"/>
                <w:szCs w:val="20"/>
              </w:rPr>
            </w:pPr>
            <w:r w:rsidRPr="003F2421">
              <w:rPr>
                <w:rFonts w:ascii="Arial" w:hAnsi="Arial" w:cs="Arial"/>
                <w:sz w:val="20"/>
                <w:szCs w:val="20"/>
              </w:rPr>
              <w:t>NCUTCD generally agrees with Figure 2E-33 as presented in the NPA, but recommends adding labels for I-17 on sheet 2 similar to sheet 1.</w:t>
            </w:r>
          </w:p>
        </w:tc>
      </w:tr>
      <w:tr w:rsidR="00E8183C" w14:paraId="14F31A3B" w14:textId="77777777" w:rsidTr="00FF21DF">
        <w:trPr>
          <w:cantSplit/>
        </w:trPr>
        <w:tc>
          <w:tcPr>
            <w:tcW w:w="1170" w:type="dxa"/>
          </w:tcPr>
          <w:p w14:paraId="3DF13C28" w14:textId="59D8934E" w:rsidR="00E8183C" w:rsidRPr="00A67B2B" w:rsidRDefault="00E8183C" w:rsidP="00E8183C">
            <w:pPr>
              <w:rPr>
                <w:rFonts w:ascii="Arial" w:hAnsi="Arial" w:cs="Arial"/>
                <w:sz w:val="20"/>
                <w:szCs w:val="20"/>
              </w:rPr>
            </w:pPr>
            <w:r>
              <w:rPr>
                <w:rFonts w:ascii="Arial" w:hAnsi="Arial" w:cs="Arial"/>
                <w:sz w:val="20"/>
                <w:szCs w:val="20"/>
              </w:rPr>
              <w:t>2E.38</w:t>
            </w:r>
          </w:p>
        </w:tc>
        <w:tc>
          <w:tcPr>
            <w:tcW w:w="1167" w:type="dxa"/>
          </w:tcPr>
          <w:p w14:paraId="6A9D99CE" w14:textId="4C03E23E" w:rsidR="00E8183C" w:rsidRPr="00A67B2B" w:rsidRDefault="00E8183C" w:rsidP="00E8183C">
            <w:pPr>
              <w:jc w:val="center"/>
              <w:rPr>
                <w:rFonts w:ascii="Arial" w:hAnsi="Arial" w:cs="Arial"/>
                <w:sz w:val="20"/>
                <w:szCs w:val="20"/>
              </w:rPr>
            </w:pPr>
            <w:r>
              <w:rPr>
                <w:rFonts w:ascii="Arial" w:hAnsi="Arial" w:cs="Arial"/>
                <w:sz w:val="20"/>
                <w:szCs w:val="20"/>
              </w:rPr>
              <w:t>NO</w:t>
            </w:r>
          </w:p>
        </w:tc>
        <w:tc>
          <w:tcPr>
            <w:tcW w:w="1183" w:type="dxa"/>
          </w:tcPr>
          <w:p w14:paraId="3B22546B" w14:textId="4C0B3B5D" w:rsidR="00E8183C" w:rsidRPr="00A67B2B" w:rsidRDefault="00E8183C" w:rsidP="00E8183C">
            <w:pPr>
              <w:jc w:val="center"/>
              <w:rPr>
                <w:rFonts w:ascii="Arial" w:hAnsi="Arial" w:cs="Arial"/>
                <w:sz w:val="20"/>
                <w:szCs w:val="20"/>
              </w:rPr>
            </w:pPr>
            <w:r>
              <w:rPr>
                <w:rFonts w:ascii="Arial" w:hAnsi="Arial" w:cs="Arial"/>
                <w:sz w:val="20"/>
                <w:szCs w:val="20"/>
              </w:rPr>
              <w:t>YES</w:t>
            </w:r>
          </w:p>
        </w:tc>
        <w:tc>
          <w:tcPr>
            <w:tcW w:w="1017" w:type="dxa"/>
          </w:tcPr>
          <w:p w14:paraId="2F0D6BE2" w14:textId="65F14CA1" w:rsidR="00E8183C" w:rsidRPr="00A67B2B" w:rsidRDefault="00E8183C" w:rsidP="00E8183C">
            <w:pPr>
              <w:jc w:val="center"/>
              <w:rPr>
                <w:rFonts w:ascii="Arial" w:hAnsi="Arial" w:cs="Arial"/>
                <w:sz w:val="20"/>
                <w:szCs w:val="20"/>
              </w:rPr>
            </w:pPr>
            <w:r>
              <w:rPr>
                <w:rFonts w:ascii="Arial" w:hAnsi="Arial" w:cs="Arial"/>
                <w:sz w:val="20"/>
                <w:szCs w:val="20"/>
              </w:rPr>
              <w:t>N/A</w:t>
            </w:r>
          </w:p>
        </w:tc>
        <w:tc>
          <w:tcPr>
            <w:tcW w:w="6263" w:type="dxa"/>
          </w:tcPr>
          <w:p w14:paraId="6E616A75" w14:textId="77777777" w:rsidR="00E8183C" w:rsidRPr="00E8183C" w:rsidRDefault="00E8183C" w:rsidP="00E8183C">
            <w:pPr>
              <w:rPr>
                <w:rFonts w:ascii="Arial" w:hAnsi="Arial" w:cs="Arial"/>
                <w:sz w:val="20"/>
                <w:szCs w:val="20"/>
              </w:rPr>
            </w:pPr>
            <w:r w:rsidRPr="00E8183C">
              <w:rPr>
                <w:rFonts w:ascii="Arial" w:hAnsi="Arial" w:cs="Arial"/>
                <w:sz w:val="20"/>
                <w:szCs w:val="20"/>
              </w:rPr>
              <w:t>Section 2E.38 Comments:  NCUTCD generally agrees with 2E.38 as presented in the NPA, but recommends revising as follows in accordance with NCUTCD recommendation 11A-GMI-02:</w:t>
            </w:r>
          </w:p>
          <w:p w14:paraId="2A3DFECB" w14:textId="648A08E5" w:rsidR="00E8183C" w:rsidRPr="00E8183C" w:rsidRDefault="00E8183C" w:rsidP="00084748">
            <w:pPr>
              <w:pStyle w:val="ListParagraph"/>
              <w:numPr>
                <w:ilvl w:val="0"/>
                <w:numId w:val="34"/>
              </w:numPr>
              <w:rPr>
                <w:rFonts w:ascii="Arial" w:hAnsi="Arial" w:cs="Arial"/>
                <w:sz w:val="20"/>
                <w:szCs w:val="20"/>
              </w:rPr>
            </w:pPr>
            <w:r w:rsidRPr="00E8183C">
              <w:rPr>
                <w:rFonts w:ascii="Arial" w:hAnsi="Arial" w:cs="Arial"/>
                <w:sz w:val="20"/>
                <w:szCs w:val="20"/>
              </w:rPr>
              <w:t>Revise the first Standard paragraph to Guidance</w:t>
            </w:r>
          </w:p>
          <w:p w14:paraId="30F07CDE" w14:textId="4D2B3C72" w:rsidR="00E8183C" w:rsidRPr="00E8183C" w:rsidRDefault="00E8183C" w:rsidP="00084748">
            <w:pPr>
              <w:pStyle w:val="ListParagraph"/>
              <w:numPr>
                <w:ilvl w:val="0"/>
                <w:numId w:val="34"/>
              </w:numPr>
              <w:rPr>
                <w:rFonts w:ascii="Arial" w:hAnsi="Arial" w:cs="Arial"/>
                <w:sz w:val="20"/>
                <w:szCs w:val="20"/>
              </w:rPr>
            </w:pPr>
            <w:r w:rsidRPr="00E8183C">
              <w:rPr>
                <w:rFonts w:ascii="Arial" w:hAnsi="Arial" w:cs="Arial"/>
                <w:sz w:val="20"/>
                <w:szCs w:val="20"/>
              </w:rPr>
              <w:t>Revise the fourth Standard paragraph to Support</w:t>
            </w:r>
          </w:p>
        </w:tc>
      </w:tr>
      <w:tr w:rsidR="00C71AD0" w14:paraId="6D74B737" w14:textId="77777777" w:rsidTr="00FF21DF">
        <w:trPr>
          <w:cantSplit/>
        </w:trPr>
        <w:tc>
          <w:tcPr>
            <w:tcW w:w="1170" w:type="dxa"/>
          </w:tcPr>
          <w:p w14:paraId="6E287AE4" w14:textId="602B42FF" w:rsidR="00C71AD0" w:rsidRPr="00A67B2B" w:rsidRDefault="00C71AD0" w:rsidP="00C71AD0">
            <w:pPr>
              <w:rPr>
                <w:rFonts w:ascii="Arial" w:hAnsi="Arial" w:cs="Arial"/>
                <w:sz w:val="20"/>
                <w:szCs w:val="20"/>
              </w:rPr>
            </w:pPr>
            <w:r>
              <w:rPr>
                <w:rFonts w:ascii="Arial" w:hAnsi="Arial" w:cs="Arial"/>
                <w:sz w:val="20"/>
                <w:szCs w:val="20"/>
              </w:rPr>
              <w:t>Figure 2E-34</w:t>
            </w:r>
          </w:p>
        </w:tc>
        <w:tc>
          <w:tcPr>
            <w:tcW w:w="1167" w:type="dxa"/>
          </w:tcPr>
          <w:p w14:paraId="21FF7E29" w14:textId="26B7082D" w:rsidR="00C71AD0" w:rsidRPr="00A67B2B" w:rsidRDefault="00C71AD0" w:rsidP="00C71AD0">
            <w:pPr>
              <w:jc w:val="center"/>
              <w:rPr>
                <w:rFonts w:ascii="Arial" w:hAnsi="Arial" w:cs="Arial"/>
                <w:sz w:val="20"/>
                <w:szCs w:val="20"/>
              </w:rPr>
            </w:pPr>
            <w:r>
              <w:rPr>
                <w:rFonts w:ascii="Arial" w:hAnsi="Arial" w:cs="Arial"/>
                <w:sz w:val="20"/>
                <w:szCs w:val="20"/>
              </w:rPr>
              <w:t>YES</w:t>
            </w:r>
          </w:p>
        </w:tc>
        <w:tc>
          <w:tcPr>
            <w:tcW w:w="1183" w:type="dxa"/>
          </w:tcPr>
          <w:p w14:paraId="6197A2B7" w14:textId="56C15C72" w:rsidR="00C71AD0" w:rsidRPr="00A67B2B" w:rsidRDefault="00C71AD0" w:rsidP="00C71AD0">
            <w:pPr>
              <w:jc w:val="center"/>
              <w:rPr>
                <w:rFonts w:ascii="Arial" w:hAnsi="Arial" w:cs="Arial"/>
                <w:sz w:val="20"/>
                <w:szCs w:val="20"/>
              </w:rPr>
            </w:pPr>
            <w:r>
              <w:rPr>
                <w:rFonts w:ascii="Arial" w:hAnsi="Arial" w:cs="Arial"/>
                <w:sz w:val="20"/>
                <w:szCs w:val="20"/>
              </w:rPr>
              <w:t>N/A</w:t>
            </w:r>
          </w:p>
        </w:tc>
        <w:tc>
          <w:tcPr>
            <w:tcW w:w="1017" w:type="dxa"/>
          </w:tcPr>
          <w:p w14:paraId="114A2CB0" w14:textId="530460CC" w:rsidR="00C71AD0" w:rsidRPr="00A67B2B" w:rsidRDefault="00C71AD0" w:rsidP="00C71AD0">
            <w:pPr>
              <w:jc w:val="center"/>
              <w:rPr>
                <w:rFonts w:ascii="Arial" w:hAnsi="Arial" w:cs="Arial"/>
                <w:sz w:val="20"/>
                <w:szCs w:val="20"/>
              </w:rPr>
            </w:pPr>
            <w:r>
              <w:rPr>
                <w:rFonts w:ascii="Arial" w:hAnsi="Arial" w:cs="Arial"/>
                <w:sz w:val="20"/>
                <w:szCs w:val="20"/>
              </w:rPr>
              <w:t>N/A</w:t>
            </w:r>
          </w:p>
        </w:tc>
        <w:tc>
          <w:tcPr>
            <w:tcW w:w="6263" w:type="dxa"/>
          </w:tcPr>
          <w:p w14:paraId="65A1061F" w14:textId="114E1C69" w:rsidR="00C71AD0" w:rsidRPr="00A67B2B" w:rsidRDefault="00C71AD0" w:rsidP="00C71AD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34</w:t>
            </w:r>
            <w:r w:rsidRPr="00D81002">
              <w:rPr>
                <w:rFonts w:ascii="Arial" w:hAnsi="Arial" w:cs="Arial"/>
                <w:sz w:val="20"/>
                <w:szCs w:val="20"/>
              </w:rPr>
              <w:t xml:space="preserve"> as presented in the NPA.</w:t>
            </w:r>
          </w:p>
        </w:tc>
      </w:tr>
      <w:tr w:rsidR="00123365" w14:paraId="2B35DDA1" w14:textId="77777777" w:rsidTr="00FF21DF">
        <w:trPr>
          <w:cantSplit/>
        </w:trPr>
        <w:tc>
          <w:tcPr>
            <w:tcW w:w="1170" w:type="dxa"/>
          </w:tcPr>
          <w:p w14:paraId="37836844" w14:textId="6E57CE3E" w:rsidR="00123365" w:rsidRPr="00A67B2B" w:rsidRDefault="00123365" w:rsidP="00123365">
            <w:pPr>
              <w:rPr>
                <w:rFonts w:ascii="Arial" w:hAnsi="Arial" w:cs="Arial"/>
                <w:sz w:val="20"/>
                <w:szCs w:val="20"/>
              </w:rPr>
            </w:pPr>
            <w:r>
              <w:rPr>
                <w:rFonts w:ascii="Arial" w:hAnsi="Arial" w:cs="Arial"/>
                <w:sz w:val="20"/>
                <w:szCs w:val="20"/>
              </w:rPr>
              <w:t>2E.39</w:t>
            </w:r>
          </w:p>
        </w:tc>
        <w:tc>
          <w:tcPr>
            <w:tcW w:w="1167" w:type="dxa"/>
          </w:tcPr>
          <w:p w14:paraId="4743C847" w14:textId="3C2B5B13" w:rsidR="00123365" w:rsidRPr="00A67B2B" w:rsidRDefault="00123365" w:rsidP="00123365">
            <w:pPr>
              <w:jc w:val="center"/>
              <w:rPr>
                <w:rFonts w:ascii="Arial" w:hAnsi="Arial" w:cs="Arial"/>
                <w:sz w:val="20"/>
                <w:szCs w:val="20"/>
              </w:rPr>
            </w:pPr>
            <w:r>
              <w:rPr>
                <w:rFonts w:ascii="Arial" w:hAnsi="Arial" w:cs="Arial"/>
                <w:sz w:val="20"/>
                <w:szCs w:val="20"/>
              </w:rPr>
              <w:t>NO</w:t>
            </w:r>
          </w:p>
        </w:tc>
        <w:tc>
          <w:tcPr>
            <w:tcW w:w="1183" w:type="dxa"/>
          </w:tcPr>
          <w:p w14:paraId="0E6721E4" w14:textId="6651C569" w:rsidR="00123365" w:rsidRPr="00A67B2B" w:rsidRDefault="00123365" w:rsidP="00123365">
            <w:pPr>
              <w:jc w:val="center"/>
              <w:rPr>
                <w:rFonts w:ascii="Arial" w:hAnsi="Arial" w:cs="Arial"/>
                <w:sz w:val="20"/>
                <w:szCs w:val="20"/>
              </w:rPr>
            </w:pPr>
            <w:r>
              <w:rPr>
                <w:rFonts w:ascii="Arial" w:hAnsi="Arial" w:cs="Arial"/>
                <w:sz w:val="20"/>
                <w:szCs w:val="20"/>
              </w:rPr>
              <w:t>YES</w:t>
            </w:r>
          </w:p>
        </w:tc>
        <w:tc>
          <w:tcPr>
            <w:tcW w:w="1017" w:type="dxa"/>
          </w:tcPr>
          <w:p w14:paraId="258BCFFE" w14:textId="6A0F415B" w:rsidR="00123365" w:rsidRPr="00A67B2B" w:rsidRDefault="00123365" w:rsidP="00123365">
            <w:pPr>
              <w:jc w:val="center"/>
              <w:rPr>
                <w:rFonts w:ascii="Arial" w:hAnsi="Arial" w:cs="Arial"/>
                <w:sz w:val="20"/>
                <w:szCs w:val="20"/>
              </w:rPr>
            </w:pPr>
            <w:r>
              <w:rPr>
                <w:rFonts w:ascii="Arial" w:hAnsi="Arial" w:cs="Arial"/>
                <w:sz w:val="20"/>
                <w:szCs w:val="20"/>
              </w:rPr>
              <w:t>N/A</w:t>
            </w:r>
          </w:p>
        </w:tc>
        <w:tc>
          <w:tcPr>
            <w:tcW w:w="6263" w:type="dxa"/>
          </w:tcPr>
          <w:p w14:paraId="1ECA7FE5" w14:textId="77777777" w:rsidR="00123365" w:rsidRPr="003F6FEC" w:rsidRDefault="00123365" w:rsidP="00123365">
            <w:pPr>
              <w:rPr>
                <w:rFonts w:ascii="Arial" w:hAnsi="Arial" w:cs="Arial"/>
                <w:sz w:val="20"/>
                <w:szCs w:val="20"/>
              </w:rPr>
            </w:pPr>
            <w:r w:rsidRPr="003F6FEC">
              <w:rPr>
                <w:rFonts w:ascii="Arial" w:hAnsi="Arial" w:cs="Arial"/>
                <w:sz w:val="20"/>
                <w:szCs w:val="20"/>
              </w:rPr>
              <w:t>NCUTCD generally agrees with 2E.39 as presented in the NPA, but recommends revising as follows in accordance with NCUTCD recommendation 11A-GMI-02:</w:t>
            </w:r>
          </w:p>
          <w:p w14:paraId="59994437" w14:textId="159405E5" w:rsidR="00123365" w:rsidRPr="003F6FEC" w:rsidRDefault="00123365" w:rsidP="00084748">
            <w:pPr>
              <w:pStyle w:val="ListParagraph"/>
              <w:numPr>
                <w:ilvl w:val="0"/>
                <w:numId w:val="35"/>
              </w:numPr>
              <w:rPr>
                <w:rFonts w:ascii="Arial" w:hAnsi="Arial" w:cs="Arial"/>
                <w:sz w:val="20"/>
                <w:szCs w:val="20"/>
              </w:rPr>
            </w:pPr>
            <w:r w:rsidRPr="003F6FEC">
              <w:rPr>
                <w:rFonts w:ascii="Arial" w:hAnsi="Arial" w:cs="Arial"/>
                <w:sz w:val="20"/>
                <w:szCs w:val="20"/>
              </w:rPr>
              <w:t>Revise the first part of the Standard paragraph to Guidance, since there may be situations, such as urban areas with closely spaced interchanges, where it is impractical to use Overhead Arrow-per-Lane or diagrammatic signs</w:t>
            </w:r>
          </w:p>
          <w:p w14:paraId="67DACB85" w14:textId="69BBD2CA" w:rsidR="00123365" w:rsidRPr="003F6FEC" w:rsidRDefault="00123365" w:rsidP="00084748">
            <w:pPr>
              <w:pStyle w:val="ListParagraph"/>
              <w:numPr>
                <w:ilvl w:val="0"/>
                <w:numId w:val="35"/>
              </w:numPr>
              <w:rPr>
                <w:rFonts w:ascii="Arial" w:hAnsi="Arial" w:cs="Arial"/>
                <w:sz w:val="20"/>
                <w:szCs w:val="20"/>
              </w:rPr>
            </w:pPr>
            <w:r w:rsidRPr="003F6FEC">
              <w:rPr>
                <w:rFonts w:ascii="Arial" w:hAnsi="Arial" w:cs="Arial"/>
                <w:sz w:val="20"/>
                <w:szCs w:val="20"/>
              </w:rPr>
              <w:t>Revise the second (now first) Standard paragraph to add diagrammatic and arrow-per-lane alternatives for option splits</w:t>
            </w:r>
          </w:p>
          <w:p w14:paraId="7FB70488" w14:textId="4289FFF1" w:rsidR="00123365" w:rsidRPr="003F6FEC" w:rsidRDefault="00123365" w:rsidP="00084748">
            <w:pPr>
              <w:pStyle w:val="ListParagraph"/>
              <w:numPr>
                <w:ilvl w:val="0"/>
                <w:numId w:val="35"/>
              </w:numPr>
              <w:rPr>
                <w:rFonts w:ascii="Arial" w:hAnsi="Arial" w:cs="Arial"/>
                <w:sz w:val="20"/>
                <w:szCs w:val="20"/>
              </w:rPr>
            </w:pPr>
            <w:r w:rsidRPr="003F6FEC">
              <w:rPr>
                <w:rFonts w:ascii="Arial" w:hAnsi="Arial" w:cs="Arial"/>
                <w:sz w:val="20"/>
                <w:szCs w:val="20"/>
              </w:rPr>
              <w:t>Revise the second Guidance paragraph to agree with Section 2E.42</w:t>
            </w:r>
          </w:p>
        </w:tc>
      </w:tr>
      <w:tr w:rsidR="00123365" w14:paraId="5FFC6EC4" w14:textId="77777777" w:rsidTr="00FF21DF">
        <w:trPr>
          <w:cantSplit/>
        </w:trPr>
        <w:tc>
          <w:tcPr>
            <w:tcW w:w="1170" w:type="dxa"/>
          </w:tcPr>
          <w:p w14:paraId="2AB3E081" w14:textId="508C69A5" w:rsidR="00123365" w:rsidRPr="00A67B2B" w:rsidRDefault="00123365" w:rsidP="00123365">
            <w:pPr>
              <w:rPr>
                <w:rFonts w:ascii="Arial" w:hAnsi="Arial" w:cs="Arial"/>
                <w:sz w:val="20"/>
                <w:szCs w:val="20"/>
              </w:rPr>
            </w:pPr>
            <w:r>
              <w:rPr>
                <w:rFonts w:ascii="Arial" w:hAnsi="Arial" w:cs="Arial"/>
                <w:sz w:val="20"/>
                <w:szCs w:val="20"/>
              </w:rPr>
              <w:lastRenderedPageBreak/>
              <w:t>2E.40</w:t>
            </w:r>
          </w:p>
        </w:tc>
        <w:tc>
          <w:tcPr>
            <w:tcW w:w="1167" w:type="dxa"/>
          </w:tcPr>
          <w:p w14:paraId="51B86E08" w14:textId="7BCEE1BE" w:rsidR="00123365" w:rsidRPr="00A67B2B" w:rsidRDefault="00123365" w:rsidP="00123365">
            <w:pPr>
              <w:jc w:val="center"/>
              <w:rPr>
                <w:rFonts w:ascii="Arial" w:hAnsi="Arial" w:cs="Arial"/>
                <w:sz w:val="20"/>
                <w:szCs w:val="20"/>
              </w:rPr>
            </w:pPr>
            <w:r>
              <w:rPr>
                <w:rFonts w:ascii="Arial" w:hAnsi="Arial" w:cs="Arial"/>
                <w:sz w:val="20"/>
                <w:szCs w:val="20"/>
              </w:rPr>
              <w:t>NO</w:t>
            </w:r>
          </w:p>
        </w:tc>
        <w:tc>
          <w:tcPr>
            <w:tcW w:w="1183" w:type="dxa"/>
          </w:tcPr>
          <w:p w14:paraId="2B621973" w14:textId="4AB72511" w:rsidR="00123365" w:rsidRPr="00A67B2B" w:rsidRDefault="00123365" w:rsidP="00123365">
            <w:pPr>
              <w:jc w:val="center"/>
              <w:rPr>
                <w:rFonts w:ascii="Arial" w:hAnsi="Arial" w:cs="Arial"/>
                <w:sz w:val="20"/>
                <w:szCs w:val="20"/>
              </w:rPr>
            </w:pPr>
            <w:r>
              <w:rPr>
                <w:rFonts w:ascii="Arial" w:hAnsi="Arial" w:cs="Arial"/>
                <w:sz w:val="20"/>
                <w:szCs w:val="20"/>
              </w:rPr>
              <w:t>YES</w:t>
            </w:r>
          </w:p>
        </w:tc>
        <w:tc>
          <w:tcPr>
            <w:tcW w:w="1017" w:type="dxa"/>
          </w:tcPr>
          <w:p w14:paraId="6D7723DF" w14:textId="6F15DE81" w:rsidR="00123365" w:rsidRPr="00A67B2B" w:rsidRDefault="00123365" w:rsidP="00123365">
            <w:pPr>
              <w:jc w:val="center"/>
              <w:rPr>
                <w:rFonts w:ascii="Arial" w:hAnsi="Arial" w:cs="Arial"/>
                <w:sz w:val="20"/>
                <w:szCs w:val="20"/>
              </w:rPr>
            </w:pPr>
            <w:r>
              <w:rPr>
                <w:rFonts w:ascii="Arial" w:hAnsi="Arial" w:cs="Arial"/>
                <w:sz w:val="20"/>
                <w:szCs w:val="20"/>
              </w:rPr>
              <w:t>N/A</w:t>
            </w:r>
          </w:p>
        </w:tc>
        <w:tc>
          <w:tcPr>
            <w:tcW w:w="6263" w:type="dxa"/>
          </w:tcPr>
          <w:p w14:paraId="0EE43D04" w14:textId="77777777" w:rsidR="00123365" w:rsidRPr="00123365" w:rsidRDefault="00123365" w:rsidP="00123365">
            <w:pPr>
              <w:rPr>
                <w:rFonts w:ascii="Arial" w:hAnsi="Arial" w:cs="Arial"/>
                <w:sz w:val="20"/>
                <w:szCs w:val="20"/>
              </w:rPr>
            </w:pPr>
            <w:r w:rsidRPr="00123365">
              <w:rPr>
                <w:rFonts w:ascii="Arial" w:hAnsi="Arial" w:cs="Arial"/>
                <w:sz w:val="20"/>
                <w:szCs w:val="20"/>
              </w:rPr>
              <w:t>NCUTCD recommends revising 2E.40 as follows:</w:t>
            </w:r>
          </w:p>
          <w:p w14:paraId="650586C9" w14:textId="1FD68611" w:rsidR="00123365" w:rsidRPr="00123365" w:rsidRDefault="00123365" w:rsidP="00084748">
            <w:pPr>
              <w:pStyle w:val="ListParagraph"/>
              <w:numPr>
                <w:ilvl w:val="0"/>
                <w:numId w:val="36"/>
              </w:numPr>
              <w:rPr>
                <w:rFonts w:ascii="Arial" w:hAnsi="Arial" w:cs="Arial"/>
                <w:sz w:val="20"/>
                <w:szCs w:val="20"/>
              </w:rPr>
            </w:pPr>
            <w:r w:rsidRPr="00123365">
              <w:rPr>
                <w:rFonts w:ascii="Arial" w:hAnsi="Arial" w:cs="Arial"/>
                <w:sz w:val="20"/>
                <w:szCs w:val="20"/>
              </w:rPr>
              <w:t>Revise the first Standard paragraph to delete “may be replaced” and add “continue to be used”, because the text as presented in the NPA could be misinterpreted as allowing an Arrow-per-Lane guide sign on the existing sign structure at the theoretical gore, which is not where an Overhead APL should be located</w:t>
            </w:r>
          </w:p>
          <w:p w14:paraId="2010C009" w14:textId="07E915EE" w:rsidR="00123365" w:rsidRPr="00123365" w:rsidRDefault="00123365" w:rsidP="00084748">
            <w:pPr>
              <w:pStyle w:val="ListParagraph"/>
              <w:numPr>
                <w:ilvl w:val="0"/>
                <w:numId w:val="36"/>
              </w:numPr>
              <w:rPr>
                <w:rFonts w:ascii="Arial" w:hAnsi="Arial" w:cs="Arial"/>
                <w:sz w:val="20"/>
                <w:szCs w:val="20"/>
              </w:rPr>
            </w:pPr>
            <w:r w:rsidRPr="00123365">
              <w:rPr>
                <w:rFonts w:ascii="Arial" w:hAnsi="Arial" w:cs="Arial"/>
                <w:sz w:val="20"/>
                <w:szCs w:val="20"/>
              </w:rPr>
              <w:t>Revise the second Standard paragraph to agree with the preceding paragraphs and allow use of alternative signing as appropriate</w:t>
            </w:r>
          </w:p>
          <w:p w14:paraId="3DA3EC24" w14:textId="46B36FAD" w:rsidR="00123365" w:rsidRPr="00123365" w:rsidRDefault="00123365" w:rsidP="00084748">
            <w:pPr>
              <w:pStyle w:val="ListParagraph"/>
              <w:numPr>
                <w:ilvl w:val="0"/>
                <w:numId w:val="36"/>
              </w:numPr>
              <w:rPr>
                <w:rFonts w:ascii="Arial" w:hAnsi="Arial" w:cs="Arial"/>
                <w:sz w:val="20"/>
                <w:szCs w:val="20"/>
              </w:rPr>
            </w:pPr>
            <w:r w:rsidRPr="00123365">
              <w:rPr>
                <w:rFonts w:ascii="Arial" w:hAnsi="Arial" w:cs="Arial"/>
                <w:sz w:val="20"/>
                <w:szCs w:val="20"/>
              </w:rPr>
              <w:t>Revise the second Option paragraph to delete references to “narrow lane marking tapers” as that term is unclear, and to better define when destination-by-lane signing should be used</w:t>
            </w:r>
          </w:p>
          <w:p w14:paraId="54A6F6DF" w14:textId="44B11E10" w:rsidR="00123365" w:rsidRPr="00123365" w:rsidRDefault="00123365" w:rsidP="00084748">
            <w:pPr>
              <w:pStyle w:val="ListParagraph"/>
              <w:numPr>
                <w:ilvl w:val="0"/>
                <w:numId w:val="36"/>
              </w:numPr>
              <w:rPr>
                <w:rFonts w:ascii="Arial" w:hAnsi="Arial" w:cs="Arial"/>
                <w:sz w:val="20"/>
                <w:szCs w:val="20"/>
              </w:rPr>
            </w:pPr>
            <w:r w:rsidRPr="00123365">
              <w:rPr>
                <w:rFonts w:ascii="Arial" w:hAnsi="Arial" w:cs="Arial"/>
                <w:sz w:val="20"/>
                <w:szCs w:val="20"/>
              </w:rPr>
              <w:t>Revise the third Standard statement as follows:</w:t>
            </w:r>
          </w:p>
          <w:p w14:paraId="2459A207" w14:textId="643172A4"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Delete the requirement for one arrow per lane from the first sentence, as it is covered in list item A</w:t>
            </w:r>
          </w:p>
          <w:p w14:paraId="1DA9B84B" w14:textId="33EAA474"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Add an exception referencing Section 2E.42 to list item A to address partial-width APL signs and note upward arrows can be straight or curved</w:t>
            </w:r>
          </w:p>
          <w:p w14:paraId="130FCF3E" w14:textId="6B932B8F"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Split the last part of list item A on arrow position into a separate list item, so that the “Except as provided” clause does not affect “The shaft of the arrow…approximate center…” phrase</w:t>
            </w:r>
          </w:p>
          <w:p w14:paraId="608E47A0" w14:textId="3DFC562B"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Delete wording in list item B referencing degree of curvature, as the actual roadway curvature can be very gradual and all APL arrows use a standardized design</w:t>
            </w:r>
          </w:p>
          <w:p w14:paraId="4D5EB79D" w14:textId="68EF793F"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Delete the sentence in list item C referencing E11-1 panels, since Section 2E.38 states “Where one roadway of the split carries the through route, the other roadway of the split shall be signed as an exit” and a split of two overlapping routes where neither of the diverging routes is designated as an exit could not exist, and there are no figures in the MUTCD which illustrate a split where neither of the routes is designated as an exit</w:t>
            </w:r>
          </w:p>
          <w:p w14:paraId="45B6F0DB" w14:textId="3337312F"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Delete wording in list item E referencing degree of curvature (see B above)</w:t>
            </w:r>
          </w:p>
          <w:p w14:paraId="0EA80CB7" w14:textId="639E3FBF" w:rsidR="00123365" w:rsidRPr="00123365" w:rsidRDefault="00123365" w:rsidP="00084748">
            <w:pPr>
              <w:pStyle w:val="ListParagraph"/>
              <w:numPr>
                <w:ilvl w:val="1"/>
                <w:numId w:val="36"/>
              </w:numPr>
              <w:rPr>
                <w:rFonts w:ascii="Arial" w:hAnsi="Arial" w:cs="Arial"/>
                <w:sz w:val="20"/>
                <w:szCs w:val="20"/>
              </w:rPr>
            </w:pPr>
            <w:r w:rsidRPr="00123365">
              <w:rPr>
                <w:rFonts w:ascii="Arial" w:hAnsi="Arial" w:cs="Arial"/>
                <w:sz w:val="20"/>
                <w:szCs w:val="20"/>
              </w:rPr>
              <w:t>Revise List item I to agree with wording in Section 2E.23</w:t>
            </w:r>
          </w:p>
        </w:tc>
      </w:tr>
      <w:tr w:rsidR="006A6DC3" w14:paraId="075B5C62" w14:textId="77777777" w:rsidTr="00FF21DF">
        <w:trPr>
          <w:cantSplit/>
        </w:trPr>
        <w:tc>
          <w:tcPr>
            <w:tcW w:w="1170" w:type="dxa"/>
          </w:tcPr>
          <w:p w14:paraId="55A3B925" w14:textId="5DA4CE40" w:rsidR="006A6DC3" w:rsidRDefault="006A6DC3" w:rsidP="006A6DC3">
            <w:pPr>
              <w:rPr>
                <w:rFonts w:ascii="Arial" w:hAnsi="Arial" w:cs="Arial"/>
                <w:sz w:val="20"/>
                <w:szCs w:val="20"/>
              </w:rPr>
            </w:pPr>
            <w:r>
              <w:rPr>
                <w:rFonts w:ascii="Arial" w:hAnsi="Arial" w:cs="Arial"/>
                <w:sz w:val="20"/>
                <w:szCs w:val="20"/>
              </w:rPr>
              <w:t>Figure 2E-35</w:t>
            </w:r>
          </w:p>
        </w:tc>
        <w:tc>
          <w:tcPr>
            <w:tcW w:w="1167" w:type="dxa"/>
          </w:tcPr>
          <w:p w14:paraId="0502A1C7" w14:textId="51B28303" w:rsidR="006A6DC3"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510500E5" w14:textId="4858DA0A" w:rsidR="006A6DC3"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48003479" w14:textId="13B18435" w:rsidR="006A6DC3"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4AE9D348" w14:textId="5BA3C88B" w:rsidR="006A6DC3" w:rsidRPr="00CA0E71"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35</w:t>
            </w:r>
            <w:r w:rsidRPr="00D81002">
              <w:rPr>
                <w:rFonts w:ascii="Arial" w:hAnsi="Arial" w:cs="Arial"/>
                <w:sz w:val="20"/>
                <w:szCs w:val="20"/>
              </w:rPr>
              <w:t xml:space="preserve"> as presented in the NPA.</w:t>
            </w:r>
          </w:p>
        </w:tc>
      </w:tr>
      <w:tr w:rsidR="006A6DC3" w14:paraId="421E31A6" w14:textId="77777777" w:rsidTr="00FF21DF">
        <w:trPr>
          <w:cantSplit/>
        </w:trPr>
        <w:tc>
          <w:tcPr>
            <w:tcW w:w="1170" w:type="dxa"/>
          </w:tcPr>
          <w:p w14:paraId="263D7AF8" w14:textId="2F198542" w:rsidR="006A6DC3" w:rsidRDefault="006A6DC3" w:rsidP="006A6DC3">
            <w:pPr>
              <w:rPr>
                <w:rFonts w:ascii="Arial" w:hAnsi="Arial" w:cs="Arial"/>
                <w:sz w:val="20"/>
                <w:szCs w:val="20"/>
              </w:rPr>
            </w:pPr>
            <w:r>
              <w:rPr>
                <w:rFonts w:ascii="Arial" w:hAnsi="Arial" w:cs="Arial"/>
                <w:sz w:val="20"/>
                <w:szCs w:val="20"/>
              </w:rPr>
              <w:t>Figure 2E-36</w:t>
            </w:r>
          </w:p>
        </w:tc>
        <w:tc>
          <w:tcPr>
            <w:tcW w:w="1167" w:type="dxa"/>
          </w:tcPr>
          <w:p w14:paraId="1FA34D2B" w14:textId="6E1A6FCA" w:rsidR="006A6DC3"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56D432A0" w14:textId="073F8123" w:rsidR="006A6DC3"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25A71352" w14:textId="2A49CCCB" w:rsidR="006A6DC3"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159CF98C" w14:textId="0C501F8C" w:rsidR="006A6DC3" w:rsidRPr="00CA0E71"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36</w:t>
            </w:r>
            <w:r w:rsidRPr="00D81002">
              <w:rPr>
                <w:rFonts w:ascii="Arial" w:hAnsi="Arial" w:cs="Arial"/>
                <w:sz w:val="20"/>
                <w:szCs w:val="20"/>
              </w:rPr>
              <w:t xml:space="preserve"> as presented in the NPA.</w:t>
            </w:r>
          </w:p>
        </w:tc>
      </w:tr>
      <w:tr w:rsidR="006A6DC3" w14:paraId="016A7387" w14:textId="77777777" w:rsidTr="00FF21DF">
        <w:trPr>
          <w:cantSplit/>
        </w:trPr>
        <w:tc>
          <w:tcPr>
            <w:tcW w:w="1170" w:type="dxa"/>
          </w:tcPr>
          <w:p w14:paraId="31BA83F5" w14:textId="5EBE6025" w:rsidR="006A6DC3" w:rsidRPr="00A67B2B" w:rsidRDefault="006A6DC3" w:rsidP="006A6DC3">
            <w:pPr>
              <w:rPr>
                <w:rFonts w:ascii="Arial" w:hAnsi="Arial" w:cs="Arial"/>
                <w:sz w:val="20"/>
                <w:szCs w:val="20"/>
              </w:rPr>
            </w:pPr>
            <w:r>
              <w:rPr>
                <w:rFonts w:ascii="Arial" w:hAnsi="Arial" w:cs="Arial"/>
                <w:sz w:val="20"/>
                <w:szCs w:val="20"/>
              </w:rPr>
              <w:t>Figure 2E-37</w:t>
            </w:r>
          </w:p>
        </w:tc>
        <w:tc>
          <w:tcPr>
            <w:tcW w:w="1167" w:type="dxa"/>
          </w:tcPr>
          <w:p w14:paraId="5B650D8B" w14:textId="3C4E8AA1"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4EC56889" w14:textId="411F2974"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017" w:type="dxa"/>
          </w:tcPr>
          <w:p w14:paraId="06481DD9" w14:textId="72F00EE6"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6263" w:type="dxa"/>
          </w:tcPr>
          <w:p w14:paraId="6865F0B7" w14:textId="77777777" w:rsidR="006A6DC3" w:rsidRDefault="006A6DC3" w:rsidP="006A6DC3">
            <w:pPr>
              <w:rPr>
                <w:rFonts w:ascii="Arial" w:hAnsi="Arial" w:cs="Arial"/>
                <w:sz w:val="20"/>
                <w:szCs w:val="20"/>
              </w:rPr>
            </w:pPr>
            <w:r w:rsidRPr="00CA0E71">
              <w:rPr>
                <w:rFonts w:ascii="Arial" w:hAnsi="Arial" w:cs="Arial"/>
                <w:sz w:val="20"/>
                <w:szCs w:val="20"/>
              </w:rPr>
              <w:t>NCUTCD recommends deleting Figure 2E-37 as presented in the NPA, as using curved arrows for a geometrically straight movement and straight arrows for a geometrically curved movement contradicts driver expectations, violates guidance for arrows elsewhere in the MUTCD, violates Standards in 2E.40, and is inconsistent with other Chapter 2E figures.</w:t>
            </w:r>
          </w:p>
          <w:p w14:paraId="3EEA675B" w14:textId="77777777" w:rsidR="006A6DC3" w:rsidRDefault="006A6DC3" w:rsidP="006A6DC3">
            <w:pPr>
              <w:rPr>
                <w:rFonts w:ascii="Arial" w:hAnsi="Arial" w:cs="Arial"/>
                <w:sz w:val="20"/>
                <w:szCs w:val="20"/>
              </w:rPr>
            </w:pPr>
          </w:p>
          <w:p w14:paraId="17ADCBA7" w14:textId="3CCF3E87" w:rsidR="006A6DC3" w:rsidRPr="00A67B2B" w:rsidRDefault="006A6DC3" w:rsidP="006A6DC3">
            <w:pPr>
              <w:rPr>
                <w:rFonts w:ascii="Arial" w:hAnsi="Arial" w:cs="Arial"/>
                <w:sz w:val="20"/>
                <w:szCs w:val="20"/>
              </w:rPr>
            </w:pPr>
            <w:r>
              <w:rPr>
                <w:rFonts w:ascii="Arial" w:hAnsi="Arial" w:cs="Arial"/>
                <w:sz w:val="20"/>
                <w:szCs w:val="20"/>
              </w:rPr>
              <w:t>N</w:t>
            </w:r>
            <w:r w:rsidRPr="00CA0E71">
              <w:rPr>
                <w:rFonts w:ascii="Arial" w:hAnsi="Arial" w:cs="Arial"/>
                <w:sz w:val="20"/>
                <w:szCs w:val="20"/>
              </w:rPr>
              <w:t>CUTCD recommends adding a new Figure 2E-37 based on Figure 2E-5 in the 2009 MUTCD, but revising the figure by deleting the TO auxiliary plaque and cardinal direction.</w:t>
            </w:r>
          </w:p>
        </w:tc>
      </w:tr>
      <w:tr w:rsidR="006A6DC3" w14:paraId="48A75B7F" w14:textId="77777777" w:rsidTr="00FF21DF">
        <w:trPr>
          <w:cantSplit/>
        </w:trPr>
        <w:tc>
          <w:tcPr>
            <w:tcW w:w="1170" w:type="dxa"/>
          </w:tcPr>
          <w:p w14:paraId="53158E98" w14:textId="7B82B66D" w:rsidR="006A6DC3" w:rsidRPr="00A67B2B" w:rsidRDefault="006A6DC3" w:rsidP="006A6DC3">
            <w:pPr>
              <w:rPr>
                <w:rFonts w:ascii="Arial" w:hAnsi="Arial" w:cs="Arial"/>
                <w:sz w:val="20"/>
                <w:szCs w:val="20"/>
              </w:rPr>
            </w:pPr>
            <w:r>
              <w:rPr>
                <w:rFonts w:ascii="Arial" w:hAnsi="Arial" w:cs="Arial"/>
                <w:sz w:val="20"/>
                <w:szCs w:val="20"/>
              </w:rPr>
              <w:t>Figure 2E-38</w:t>
            </w:r>
          </w:p>
        </w:tc>
        <w:tc>
          <w:tcPr>
            <w:tcW w:w="1167" w:type="dxa"/>
          </w:tcPr>
          <w:p w14:paraId="7D0C3555" w14:textId="5FAB810F"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5866EF18" w14:textId="51830B44"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7FEF573D" w14:textId="2B542258"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1BF2B21A" w14:textId="14DD60DF" w:rsidR="006A6DC3" w:rsidRPr="00A67B2B"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38</w:t>
            </w:r>
            <w:r w:rsidRPr="00D81002">
              <w:rPr>
                <w:rFonts w:ascii="Arial" w:hAnsi="Arial" w:cs="Arial"/>
                <w:sz w:val="20"/>
                <w:szCs w:val="20"/>
              </w:rPr>
              <w:t xml:space="preserve"> as presented in the NPA.</w:t>
            </w:r>
          </w:p>
        </w:tc>
      </w:tr>
      <w:tr w:rsidR="006A6DC3" w14:paraId="09D59D66" w14:textId="77777777" w:rsidTr="00FF21DF">
        <w:trPr>
          <w:cantSplit/>
        </w:trPr>
        <w:tc>
          <w:tcPr>
            <w:tcW w:w="1170" w:type="dxa"/>
          </w:tcPr>
          <w:p w14:paraId="614AA575" w14:textId="2C1333D6" w:rsidR="006A6DC3" w:rsidRPr="00A67B2B" w:rsidRDefault="006A6DC3" w:rsidP="006A6DC3">
            <w:pPr>
              <w:rPr>
                <w:rFonts w:ascii="Arial" w:hAnsi="Arial" w:cs="Arial"/>
                <w:sz w:val="20"/>
                <w:szCs w:val="20"/>
              </w:rPr>
            </w:pPr>
            <w:r>
              <w:rPr>
                <w:rFonts w:ascii="Arial" w:hAnsi="Arial" w:cs="Arial"/>
                <w:sz w:val="20"/>
                <w:szCs w:val="20"/>
              </w:rPr>
              <w:lastRenderedPageBreak/>
              <w:t>Figures 2E-39 and 2E-40</w:t>
            </w:r>
          </w:p>
        </w:tc>
        <w:tc>
          <w:tcPr>
            <w:tcW w:w="1167" w:type="dxa"/>
          </w:tcPr>
          <w:p w14:paraId="07BA5B70" w14:textId="787B4208"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13529AAD" w14:textId="621593DD"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017" w:type="dxa"/>
          </w:tcPr>
          <w:p w14:paraId="6304A128" w14:textId="3CD79AAA"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6263" w:type="dxa"/>
          </w:tcPr>
          <w:p w14:paraId="47AB53B4" w14:textId="77777777" w:rsidR="006A6DC3" w:rsidRPr="008E777D" w:rsidRDefault="006A6DC3" w:rsidP="006A6DC3">
            <w:pPr>
              <w:rPr>
                <w:rFonts w:ascii="Arial" w:hAnsi="Arial" w:cs="Arial"/>
                <w:sz w:val="20"/>
                <w:szCs w:val="20"/>
              </w:rPr>
            </w:pPr>
            <w:r w:rsidRPr="008E777D">
              <w:rPr>
                <w:rFonts w:ascii="Arial" w:hAnsi="Arial" w:cs="Arial"/>
                <w:sz w:val="20"/>
                <w:szCs w:val="20"/>
              </w:rPr>
              <w:t xml:space="preserve">NCUTCD recommends deleting Figures 2E-39 and 2E-40 as presented in the NPA and replacing with a single figure. There are very few differences in the roadway geometrics other than the fact that Figure 2E-40 has one more lane on the left than does Figure 2E-39.  Both have narrow gores and the pavement markings for the option lane are virtually identical. Figure 2E-39 is labelled as a split with an option lane while Figure 2E-40 is labelled as a two lane exit with an option lane. “Split” is an undefined term in the MUTCD and the term is used inconsistently in Chapter 2E, such that the word “Split” appears to have different meanings in different passages.  There do not seem to be sufficient differences in these two examples to justify two different figures and differences in signing for the two situations. </w:t>
            </w:r>
          </w:p>
          <w:p w14:paraId="12B6FCA1" w14:textId="77777777" w:rsidR="006A6DC3" w:rsidRPr="008E777D" w:rsidRDefault="006A6DC3" w:rsidP="006A6DC3">
            <w:pPr>
              <w:rPr>
                <w:rFonts w:ascii="Arial" w:hAnsi="Arial" w:cs="Arial"/>
                <w:sz w:val="20"/>
                <w:szCs w:val="20"/>
              </w:rPr>
            </w:pPr>
            <w:r w:rsidRPr="008E777D">
              <w:rPr>
                <w:rFonts w:ascii="Arial" w:hAnsi="Arial" w:cs="Arial"/>
                <w:sz w:val="20"/>
                <w:szCs w:val="20"/>
              </w:rPr>
              <w:t>Specific problems with Figure 2E-39:</w:t>
            </w:r>
          </w:p>
          <w:p w14:paraId="110676F8" w14:textId="17E38118"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 figure title is inconsistent between the NPA text and figure documents.</w:t>
            </w:r>
          </w:p>
          <w:p w14:paraId="400ED0B3" w14:textId="55780E8E"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 multiple roadway segments with matchlines detracts from the illustration.  The middle graphic is the essential graphic, which shows the APL sign as the Exit Direction sign and the overhead signs downstream as the additional signs for positive guidance.  The middle graphic would be sufficient.</w:t>
            </w:r>
          </w:p>
          <w:p w14:paraId="13693D3E" w14:textId="381BD599"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 Advance Arrow Per Lane signs violate the Standard in Section 2E.40 which states “Arrows for continuing through lanes shall be vertically upward pointing unless those lanes are on a significantly curved alignment beyond the theoretical gore”, since neither alignment is significantly curved beyond the theoretical gore.</w:t>
            </w:r>
          </w:p>
          <w:p w14:paraId="475F41AC" w14:textId="48A82C9A"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 downstream sign for Camden/EXIT 30 should have an EXIT ONLY panel at the bottom.</w:t>
            </w:r>
          </w:p>
          <w:p w14:paraId="2C674EA2" w14:textId="52D5EDBF"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 Exit Gore sign labelled E5-1c violates the Standard statement in Section 2E.26 which says, “An Exit Gore sign…shall display…an appropriate upward slanting arrow.”  In Standard Highway Signs the E5-1c sign is shown with an upward slanting arrow.</w:t>
            </w:r>
          </w:p>
          <w:p w14:paraId="12406CF4" w14:textId="6DDE8ECF" w:rsidR="006A6DC3" w:rsidRPr="008E777D" w:rsidRDefault="006A6DC3" w:rsidP="00084748">
            <w:pPr>
              <w:pStyle w:val="ListParagraph"/>
              <w:numPr>
                <w:ilvl w:val="0"/>
                <w:numId w:val="38"/>
              </w:numPr>
              <w:rPr>
                <w:rFonts w:ascii="Arial" w:hAnsi="Arial" w:cs="Arial"/>
                <w:sz w:val="20"/>
                <w:szCs w:val="20"/>
              </w:rPr>
            </w:pPr>
            <w:r w:rsidRPr="008E777D">
              <w:rPr>
                <w:rFonts w:ascii="Arial" w:hAnsi="Arial" w:cs="Arial"/>
                <w:sz w:val="20"/>
                <w:szCs w:val="20"/>
              </w:rPr>
              <w:t>“Theoretical Gore” is misspelled.</w:t>
            </w:r>
          </w:p>
          <w:p w14:paraId="4CA086C9" w14:textId="77777777" w:rsidR="006A6DC3" w:rsidRPr="008E777D" w:rsidRDefault="006A6DC3" w:rsidP="006A6DC3">
            <w:pPr>
              <w:rPr>
                <w:rFonts w:ascii="Arial" w:hAnsi="Arial" w:cs="Arial"/>
                <w:sz w:val="20"/>
                <w:szCs w:val="20"/>
              </w:rPr>
            </w:pPr>
            <w:r w:rsidRPr="008E777D">
              <w:rPr>
                <w:rFonts w:ascii="Arial" w:hAnsi="Arial" w:cs="Arial"/>
                <w:sz w:val="20"/>
                <w:szCs w:val="20"/>
              </w:rPr>
              <w:t>Specific problems with Figure 2E-40:</w:t>
            </w:r>
          </w:p>
          <w:p w14:paraId="455FA50F" w14:textId="05C2234F"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The figure title is inconsistent between the NPA text and figure documents.</w:t>
            </w:r>
          </w:p>
          <w:p w14:paraId="014C1AB4" w14:textId="0E22C87F"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The multiple roadway segments with matchlines detracts from the illustration.  The middle graphic is the essential graphic, which shows the APL sign as the Exit Direction sign and the overhead signs downstream as the additional signs for positive guidance.  The middle graphic would be sufficient.</w:t>
            </w:r>
          </w:p>
          <w:p w14:paraId="5FA90E3B" w14:textId="2BB4A094"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The downstream sign for Penniman/EXIT 9 should have an EXIT ONLY panel at the bottom.</w:t>
            </w:r>
          </w:p>
          <w:p w14:paraId="7393D907" w14:textId="31837D64"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The use of TO for a connection like this is inconsistent with general guide signing practice.</w:t>
            </w:r>
          </w:p>
          <w:p w14:paraId="09F9E6EB" w14:textId="4BDC0D68"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“Theoretical Gore” is misspelled.</w:t>
            </w:r>
          </w:p>
          <w:p w14:paraId="531C8522" w14:textId="64B9D449" w:rsidR="006A6DC3" w:rsidRPr="008E777D" w:rsidRDefault="006A6DC3" w:rsidP="00084748">
            <w:pPr>
              <w:pStyle w:val="ListParagraph"/>
              <w:numPr>
                <w:ilvl w:val="0"/>
                <w:numId w:val="37"/>
              </w:numPr>
              <w:rPr>
                <w:rFonts w:ascii="Arial" w:hAnsi="Arial" w:cs="Arial"/>
                <w:sz w:val="20"/>
                <w:szCs w:val="20"/>
              </w:rPr>
            </w:pPr>
            <w:r w:rsidRPr="008E777D">
              <w:rPr>
                <w:rFonts w:ascii="Arial" w:hAnsi="Arial" w:cs="Arial"/>
                <w:sz w:val="20"/>
                <w:szCs w:val="20"/>
              </w:rPr>
              <w:t>Figure 2E-40 is not referenced in Chapter 2E as presented in the NPA.</w:t>
            </w:r>
          </w:p>
          <w:p w14:paraId="43A77238" w14:textId="082C594C" w:rsidR="006A6DC3" w:rsidRPr="00A67B2B" w:rsidRDefault="006A6DC3" w:rsidP="006A6DC3">
            <w:pPr>
              <w:rPr>
                <w:rFonts w:ascii="Arial" w:hAnsi="Arial" w:cs="Arial"/>
                <w:sz w:val="20"/>
                <w:szCs w:val="20"/>
              </w:rPr>
            </w:pPr>
            <w:r w:rsidRPr="008E777D">
              <w:rPr>
                <w:rFonts w:ascii="Arial" w:hAnsi="Arial" w:cs="Arial"/>
                <w:sz w:val="20"/>
                <w:szCs w:val="20"/>
              </w:rPr>
              <w:t>NCUTCD recommends adding a new Figure 2E-39 without the problems inherent in the NPA figures.</w:t>
            </w:r>
          </w:p>
        </w:tc>
      </w:tr>
      <w:tr w:rsidR="006A6DC3" w14:paraId="0B52DAFE" w14:textId="77777777" w:rsidTr="00FF21DF">
        <w:trPr>
          <w:cantSplit/>
        </w:trPr>
        <w:tc>
          <w:tcPr>
            <w:tcW w:w="1170" w:type="dxa"/>
          </w:tcPr>
          <w:p w14:paraId="068C25B0" w14:textId="7CA2A258" w:rsidR="006A6DC3" w:rsidRPr="00A67B2B" w:rsidRDefault="006A6DC3" w:rsidP="006A6DC3">
            <w:pPr>
              <w:rPr>
                <w:rFonts w:ascii="Arial" w:hAnsi="Arial" w:cs="Arial"/>
                <w:sz w:val="20"/>
                <w:szCs w:val="20"/>
              </w:rPr>
            </w:pPr>
            <w:r>
              <w:rPr>
                <w:rFonts w:ascii="Arial" w:hAnsi="Arial" w:cs="Arial"/>
                <w:sz w:val="20"/>
                <w:szCs w:val="20"/>
              </w:rPr>
              <w:lastRenderedPageBreak/>
              <w:t>2E.41</w:t>
            </w:r>
          </w:p>
        </w:tc>
        <w:tc>
          <w:tcPr>
            <w:tcW w:w="1167" w:type="dxa"/>
          </w:tcPr>
          <w:p w14:paraId="498E86D0" w14:textId="7B08826A"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7BD6A40A" w14:textId="10801226"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017" w:type="dxa"/>
          </w:tcPr>
          <w:p w14:paraId="74600299" w14:textId="1C44F62D"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071E6E1E" w14:textId="77777777" w:rsidR="006A6DC3" w:rsidRPr="000614A1" w:rsidRDefault="006A6DC3" w:rsidP="006A6DC3">
            <w:pPr>
              <w:rPr>
                <w:rFonts w:ascii="Arial" w:hAnsi="Arial" w:cs="Arial"/>
                <w:sz w:val="20"/>
                <w:szCs w:val="20"/>
              </w:rPr>
            </w:pPr>
            <w:r w:rsidRPr="000614A1">
              <w:rPr>
                <w:rFonts w:ascii="Arial" w:hAnsi="Arial" w:cs="Arial"/>
                <w:sz w:val="20"/>
                <w:szCs w:val="20"/>
              </w:rPr>
              <w:t>Section 2E.41 Comments:  NCUTCD generally agrees with 2E.41 as presented in the NPA, and recommends retaining the Section, revising as follows:</w:t>
            </w:r>
          </w:p>
          <w:p w14:paraId="35731B56" w14:textId="62398231" w:rsidR="006A6DC3" w:rsidRPr="000614A1" w:rsidRDefault="006A6DC3" w:rsidP="00084748">
            <w:pPr>
              <w:pStyle w:val="ListParagraph"/>
              <w:numPr>
                <w:ilvl w:val="0"/>
                <w:numId w:val="39"/>
              </w:numPr>
              <w:rPr>
                <w:rFonts w:ascii="Arial" w:hAnsi="Arial" w:cs="Arial"/>
                <w:sz w:val="20"/>
                <w:szCs w:val="20"/>
              </w:rPr>
            </w:pPr>
            <w:r w:rsidRPr="000614A1">
              <w:rPr>
                <w:rFonts w:ascii="Arial" w:hAnsi="Arial" w:cs="Arial"/>
                <w:sz w:val="20"/>
                <w:szCs w:val="20"/>
              </w:rPr>
              <w:t xml:space="preserve">Delete the second sentence in the first Support statement. Diagrammatic signs have not been shown to be less effective than conventional or Overhead Arrow-per-Lane guide signs.  In NCHRP Project 20-7 (155) a sign configuration using diagrammatic signs performed best, and better than a partial width Overhead Arrow-per-Lane sign. A paper presented at the 2015 Transportation Research Board Annual Meeting (“Arrow-per-Lane Guide Sign Research, </w:t>
            </w:r>
            <w:proofErr w:type="gramStart"/>
            <w:r w:rsidRPr="000614A1">
              <w:rPr>
                <w:rFonts w:ascii="Arial" w:hAnsi="Arial" w:cs="Arial"/>
                <w:sz w:val="20"/>
                <w:szCs w:val="20"/>
              </w:rPr>
              <w:t>Revisited</w:t>
            </w:r>
            <w:proofErr w:type="gramEnd"/>
            <w:r w:rsidRPr="000614A1">
              <w:rPr>
                <w:rFonts w:ascii="Arial" w:hAnsi="Arial" w:cs="Arial"/>
                <w:sz w:val="20"/>
                <w:szCs w:val="20"/>
              </w:rPr>
              <w:t>”) showed that in a human factors study a diagrammatic sign performed better than an Overhead Arrow-per-Lane sign when “correct lane choice” was the measure of effectiveness.</w:t>
            </w:r>
          </w:p>
          <w:p w14:paraId="6151AC72" w14:textId="77777777" w:rsidR="006A6DC3" w:rsidRDefault="006A6DC3" w:rsidP="00084748">
            <w:pPr>
              <w:pStyle w:val="ListParagraph"/>
              <w:numPr>
                <w:ilvl w:val="0"/>
                <w:numId w:val="39"/>
              </w:numPr>
              <w:rPr>
                <w:rFonts w:ascii="Arial" w:hAnsi="Arial" w:cs="Arial"/>
                <w:sz w:val="20"/>
                <w:szCs w:val="20"/>
              </w:rPr>
            </w:pPr>
            <w:r w:rsidRPr="000614A1">
              <w:rPr>
                <w:rFonts w:ascii="Arial" w:hAnsi="Arial" w:cs="Arial"/>
                <w:sz w:val="20"/>
                <w:szCs w:val="20"/>
              </w:rPr>
              <w:t>Revise the final sentence of the second Standard statement for clarity.</w:t>
            </w:r>
          </w:p>
          <w:p w14:paraId="0935C0FA" w14:textId="77777777" w:rsidR="006A6DC3" w:rsidRDefault="006A6DC3" w:rsidP="006A6DC3">
            <w:pPr>
              <w:rPr>
                <w:rFonts w:ascii="Arial" w:hAnsi="Arial" w:cs="Arial"/>
                <w:sz w:val="20"/>
                <w:szCs w:val="20"/>
              </w:rPr>
            </w:pPr>
            <w:r w:rsidRPr="00FE1262">
              <w:rPr>
                <w:rFonts w:ascii="Arial" w:hAnsi="Arial" w:cs="Arial"/>
                <w:sz w:val="20"/>
                <w:szCs w:val="20"/>
              </w:rPr>
              <w:t>NCUTCD also recommends revising dimensions for two-headed diagrammatic arrows shown in the “Standard Highway Signs” publication. Increasing the width of each lane and increasing the width of the black lane marking images would more clearly show the number of lanes on the approach roadway, may result in longer legibility distances, and result in better understanding of which destination(s) can be reached by each lane.  These larger dimensions were used in NCHRP Project 20-7 (155).</w:t>
            </w:r>
          </w:p>
          <w:p w14:paraId="2AAB71F6" w14:textId="77777777" w:rsidR="006A6DC3" w:rsidRDefault="006A6DC3" w:rsidP="006A6DC3">
            <w:pPr>
              <w:rPr>
                <w:rFonts w:ascii="Arial" w:hAnsi="Arial" w:cs="Arial"/>
                <w:sz w:val="20"/>
                <w:szCs w:val="20"/>
              </w:rPr>
            </w:pPr>
            <w:r>
              <w:rPr>
                <w:rFonts w:ascii="Arial" w:hAnsi="Arial" w:cs="Arial"/>
                <w:sz w:val="20"/>
                <w:szCs w:val="20"/>
              </w:rPr>
              <w:t>An example:</w:t>
            </w:r>
          </w:p>
          <w:p w14:paraId="2250A83C" w14:textId="20AC6183" w:rsidR="006A6DC3" w:rsidRPr="00FE1262" w:rsidRDefault="006A6DC3" w:rsidP="006A6DC3">
            <w:pPr>
              <w:rPr>
                <w:rFonts w:ascii="Arial" w:hAnsi="Arial" w:cs="Arial"/>
                <w:sz w:val="20"/>
                <w:szCs w:val="20"/>
              </w:rPr>
            </w:pPr>
            <w:r>
              <w:rPr>
                <w:noProof/>
                <w:highlight w:val="cyan"/>
              </w:rPr>
              <w:drawing>
                <wp:inline distT="0" distB="0" distL="0" distR="0" wp14:anchorId="1025997D" wp14:editId="0D7DFB0C">
                  <wp:extent cx="3035935" cy="156654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1566545"/>
                          </a:xfrm>
                          <a:prstGeom prst="rect">
                            <a:avLst/>
                          </a:prstGeom>
                          <a:noFill/>
                        </pic:spPr>
                      </pic:pic>
                    </a:graphicData>
                  </a:graphic>
                </wp:inline>
              </w:drawing>
            </w:r>
          </w:p>
        </w:tc>
      </w:tr>
      <w:tr w:rsidR="006A6DC3" w14:paraId="1E6F2F7A" w14:textId="77777777" w:rsidTr="00FF21DF">
        <w:trPr>
          <w:cantSplit/>
        </w:trPr>
        <w:tc>
          <w:tcPr>
            <w:tcW w:w="1170" w:type="dxa"/>
          </w:tcPr>
          <w:p w14:paraId="0EBF0D13" w14:textId="7FDF7748" w:rsidR="006A6DC3" w:rsidRPr="00A67B2B" w:rsidRDefault="006A6DC3" w:rsidP="006A6DC3">
            <w:pPr>
              <w:rPr>
                <w:rFonts w:ascii="Arial" w:hAnsi="Arial" w:cs="Arial"/>
                <w:sz w:val="20"/>
                <w:szCs w:val="20"/>
              </w:rPr>
            </w:pPr>
            <w:r>
              <w:rPr>
                <w:rFonts w:ascii="Arial" w:hAnsi="Arial" w:cs="Arial"/>
                <w:sz w:val="20"/>
                <w:szCs w:val="20"/>
              </w:rPr>
              <w:t>Figure 2E-41</w:t>
            </w:r>
          </w:p>
        </w:tc>
        <w:tc>
          <w:tcPr>
            <w:tcW w:w="1167" w:type="dxa"/>
          </w:tcPr>
          <w:p w14:paraId="526553EA" w14:textId="2973B54C"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145112D3" w14:textId="56FEE978"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054BE1D4" w14:textId="0C4F77AA"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4B2325D5" w14:textId="2E0FBDAE" w:rsidR="006A6DC3" w:rsidRPr="00A67B2B"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41</w:t>
            </w:r>
            <w:r w:rsidRPr="00D81002">
              <w:rPr>
                <w:rFonts w:ascii="Arial" w:hAnsi="Arial" w:cs="Arial"/>
                <w:sz w:val="20"/>
                <w:szCs w:val="20"/>
              </w:rPr>
              <w:t xml:space="preserve"> as presented in the NPA.</w:t>
            </w:r>
          </w:p>
        </w:tc>
      </w:tr>
      <w:tr w:rsidR="006A6DC3" w14:paraId="6F6E35F0" w14:textId="77777777" w:rsidTr="00FF21DF">
        <w:trPr>
          <w:cantSplit/>
        </w:trPr>
        <w:tc>
          <w:tcPr>
            <w:tcW w:w="1170" w:type="dxa"/>
          </w:tcPr>
          <w:p w14:paraId="4E12E256" w14:textId="4E4D370D" w:rsidR="006A6DC3" w:rsidRPr="00A67B2B" w:rsidRDefault="006A6DC3" w:rsidP="006A6DC3">
            <w:pPr>
              <w:rPr>
                <w:rFonts w:ascii="Arial" w:hAnsi="Arial" w:cs="Arial"/>
                <w:sz w:val="20"/>
                <w:szCs w:val="20"/>
              </w:rPr>
            </w:pPr>
            <w:r>
              <w:rPr>
                <w:rFonts w:ascii="Arial" w:hAnsi="Arial" w:cs="Arial"/>
                <w:sz w:val="20"/>
                <w:szCs w:val="20"/>
              </w:rPr>
              <w:t>Figure 2E-42</w:t>
            </w:r>
          </w:p>
        </w:tc>
        <w:tc>
          <w:tcPr>
            <w:tcW w:w="1167" w:type="dxa"/>
          </w:tcPr>
          <w:p w14:paraId="4581E3E5" w14:textId="2F5F7B1C"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23109C30" w14:textId="7D02A0EF"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4F44A8AA" w14:textId="68E4E0C4"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180769B0" w14:textId="0EE14E56" w:rsidR="006A6DC3" w:rsidRPr="00A67B2B"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42</w:t>
            </w:r>
            <w:r w:rsidRPr="00D81002">
              <w:rPr>
                <w:rFonts w:ascii="Arial" w:hAnsi="Arial" w:cs="Arial"/>
                <w:sz w:val="20"/>
                <w:szCs w:val="20"/>
              </w:rPr>
              <w:t xml:space="preserve"> as presented in the NPA.</w:t>
            </w:r>
          </w:p>
        </w:tc>
      </w:tr>
      <w:tr w:rsidR="006A6DC3" w14:paraId="64FCB2ED" w14:textId="77777777" w:rsidTr="00FF21DF">
        <w:trPr>
          <w:cantSplit/>
        </w:trPr>
        <w:tc>
          <w:tcPr>
            <w:tcW w:w="1170" w:type="dxa"/>
          </w:tcPr>
          <w:p w14:paraId="226F5CB0" w14:textId="291F38CD" w:rsidR="006A6DC3" w:rsidRPr="00A67B2B" w:rsidRDefault="006A6DC3" w:rsidP="006A6DC3">
            <w:pPr>
              <w:rPr>
                <w:rFonts w:ascii="Arial" w:hAnsi="Arial" w:cs="Arial"/>
                <w:sz w:val="20"/>
                <w:szCs w:val="20"/>
              </w:rPr>
            </w:pPr>
            <w:r>
              <w:rPr>
                <w:rFonts w:ascii="Arial" w:hAnsi="Arial" w:cs="Arial"/>
                <w:sz w:val="20"/>
                <w:szCs w:val="20"/>
              </w:rPr>
              <w:t>Figure 2E-43</w:t>
            </w:r>
          </w:p>
        </w:tc>
        <w:tc>
          <w:tcPr>
            <w:tcW w:w="1167" w:type="dxa"/>
          </w:tcPr>
          <w:p w14:paraId="2543A27B" w14:textId="137907FB"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2EBD1AA8" w14:textId="2533D19F"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27B46DEF" w14:textId="4FFD8565"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4FEA2791" w14:textId="78875141" w:rsidR="006A6DC3" w:rsidRPr="00A67B2B"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43</w:t>
            </w:r>
            <w:r w:rsidRPr="00D81002">
              <w:rPr>
                <w:rFonts w:ascii="Arial" w:hAnsi="Arial" w:cs="Arial"/>
                <w:sz w:val="20"/>
                <w:szCs w:val="20"/>
              </w:rPr>
              <w:t xml:space="preserve"> as presented in the NPA.</w:t>
            </w:r>
          </w:p>
        </w:tc>
      </w:tr>
      <w:tr w:rsidR="006A6DC3" w14:paraId="4CA31F7D" w14:textId="77777777" w:rsidTr="00FF21DF">
        <w:trPr>
          <w:cantSplit/>
        </w:trPr>
        <w:tc>
          <w:tcPr>
            <w:tcW w:w="1170" w:type="dxa"/>
          </w:tcPr>
          <w:p w14:paraId="551114B6" w14:textId="393D9443" w:rsidR="006A6DC3" w:rsidRPr="00A67B2B" w:rsidRDefault="006A6DC3" w:rsidP="006A6DC3">
            <w:pPr>
              <w:rPr>
                <w:rFonts w:ascii="Arial" w:hAnsi="Arial" w:cs="Arial"/>
                <w:sz w:val="20"/>
                <w:szCs w:val="20"/>
              </w:rPr>
            </w:pPr>
            <w:r>
              <w:rPr>
                <w:rFonts w:ascii="Arial" w:hAnsi="Arial" w:cs="Arial"/>
                <w:sz w:val="20"/>
                <w:szCs w:val="20"/>
              </w:rPr>
              <w:t>Figure 2E-44</w:t>
            </w:r>
          </w:p>
        </w:tc>
        <w:tc>
          <w:tcPr>
            <w:tcW w:w="1167" w:type="dxa"/>
          </w:tcPr>
          <w:p w14:paraId="0B546861" w14:textId="101948FC"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4035180C" w14:textId="351197AE"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017" w:type="dxa"/>
          </w:tcPr>
          <w:p w14:paraId="4FE850C9" w14:textId="7EF4C786"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1E70135A" w14:textId="5D2F520F" w:rsidR="006A6DC3" w:rsidRPr="00A67B2B" w:rsidRDefault="006A6DC3" w:rsidP="006A6DC3">
            <w:pPr>
              <w:rPr>
                <w:rFonts w:ascii="Arial" w:hAnsi="Arial" w:cs="Arial"/>
                <w:sz w:val="20"/>
                <w:szCs w:val="20"/>
              </w:rPr>
            </w:pPr>
            <w:r w:rsidRPr="00755E31">
              <w:rPr>
                <w:rFonts w:ascii="Arial" w:hAnsi="Arial" w:cs="Arial"/>
                <w:sz w:val="20"/>
                <w:szCs w:val="20"/>
              </w:rPr>
              <w:t>NCUTCD generally agrees with Figure 2E-44 as presented in the NPA, but recommends correcting the leader lines from the topmost sign bridge to the topmost sign.</w:t>
            </w:r>
          </w:p>
        </w:tc>
      </w:tr>
      <w:tr w:rsidR="006A6DC3" w14:paraId="2CF59AA6" w14:textId="77777777" w:rsidTr="00FF21DF">
        <w:trPr>
          <w:cantSplit/>
        </w:trPr>
        <w:tc>
          <w:tcPr>
            <w:tcW w:w="1170" w:type="dxa"/>
          </w:tcPr>
          <w:p w14:paraId="432BD38E" w14:textId="667F61B9" w:rsidR="006A6DC3" w:rsidRPr="00A67B2B" w:rsidRDefault="006A6DC3" w:rsidP="006A6DC3">
            <w:pPr>
              <w:rPr>
                <w:rFonts w:ascii="Arial" w:hAnsi="Arial" w:cs="Arial"/>
                <w:sz w:val="20"/>
                <w:szCs w:val="20"/>
              </w:rPr>
            </w:pPr>
            <w:r>
              <w:rPr>
                <w:rFonts w:ascii="Arial" w:hAnsi="Arial" w:cs="Arial"/>
                <w:sz w:val="20"/>
                <w:szCs w:val="20"/>
              </w:rPr>
              <w:lastRenderedPageBreak/>
              <w:t>2E.42</w:t>
            </w:r>
          </w:p>
        </w:tc>
        <w:tc>
          <w:tcPr>
            <w:tcW w:w="1167" w:type="dxa"/>
          </w:tcPr>
          <w:p w14:paraId="035FD4CB" w14:textId="58BE036F"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0E7319EF" w14:textId="0C969B69"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017" w:type="dxa"/>
          </w:tcPr>
          <w:p w14:paraId="70B6A36A" w14:textId="08D4B5B5"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23F81549" w14:textId="7F8FDACC" w:rsidR="006A6DC3" w:rsidRPr="00925AB6" w:rsidRDefault="006A6DC3" w:rsidP="006A6DC3">
            <w:pPr>
              <w:rPr>
                <w:rFonts w:ascii="Arial" w:hAnsi="Arial" w:cs="Arial"/>
                <w:sz w:val="20"/>
                <w:szCs w:val="20"/>
              </w:rPr>
            </w:pPr>
            <w:r w:rsidRPr="00925AB6">
              <w:rPr>
                <w:rFonts w:ascii="Arial" w:hAnsi="Arial" w:cs="Arial"/>
                <w:sz w:val="20"/>
                <w:szCs w:val="20"/>
              </w:rPr>
              <w:t>NCUTCD recommends revising 2E.42 as follows to provide greater clarity and a logical progression of text:</w:t>
            </w:r>
          </w:p>
          <w:p w14:paraId="7F554A3D" w14:textId="751DCFFB"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Use the term “partial-width” instead of “modified” to describe these APL signs in accordance with Figure 2E-45</w:t>
            </w:r>
          </w:p>
          <w:p w14:paraId="060DF342" w14:textId="63A5FEB6"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Extensively revise the first Guidance paragraph to describe where a partial-width APL is appropriate and clarify arrows as vertical or curved, since the text as presented in the NPA is unclear and easily subject to misinterpretation</w:t>
            </w:r>
          </w:p>
          <w:p w14:paraId="6039F06F" w14:textId="3D2A2C48"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Delete the “to avoid the implication that the through route is restricted to the option lane” text in the first Standard statement, as it is a Support statement in a Standard, and may not be supported by past NCHRP research and current Pooled Fund research</w:t>
            </w:r>
          </w:p>
          <w:p w14:paraId="29C9BAC7" w14:textId="7337786D"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Add an Option paragraph immediately following the Standard allowing conventional signing where APL signs are not practical</w:t>
            </w:r>
          </w:p>
          <w:p w14:paraId="3B0F1FB6" w14:textId="3D975143"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Revise the following Option statement to allow the use of existing signs (similar to 2E.40)</w:t>
            </w:r>
          </w:p>
          <w:p w14:paraId="4E406487" w14:textId="5676EA4F"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Delete the first paragraph in the second Guidance statement, and add “When conventional signing is used” to the following paragraph to simplify the text</w:t>
            </w:r>
          </w:p>
          <w:p w14:paraId="29A7FF30" w14:textId="63365456" w:rsidR="006A6DC3" w:rsidRPr="00925AB6" w:rsidRDefault="006A6DC3" w:rsidP="00084748">
            <w:pPr>
              <w:pStyle w:val="ListParagraph"/>
              <w:numPr>
                <w:ilvl w:val="0"/>
                <w:numId w:val="40"/>
              </w:numPr>
              <w:rPr>
                <w:rFonts w:ascii="Arial" w:hAnsi="Arial" w:cs="Arial"/>
                <w:sz w:val="20"/>
                <w:szCs w:val="20"/>
              </w:rPr>
            </w:pPr>
            <w:r w:rsidRPr="00925AB6">
              <w:rPr>
                <w:rFonts w:ascii="Arial" w:hAnsi="Arial" w:cs="Arial"/>
                <w:sz w:val="20"/>
                <w:szCs w:val="20"/>
              </w:rPr>
              <w:t>Delete “Where the modified Overhead Arrow-per-Lane guide signs are not used” from the final Guidance paragraph to allow more general use of R3-8 signs</w:t>
            </w:r>
          </w:p>
        </w:tc>
      </w:tr>
      <w:tr w:rsidR="006A6DC3" w14:paraId="113C1C43" w14:textId="77777777" w:rsidTr="00FF21DF">
        <w:trPr>
          <w:cantSplit/>
        </w:trPr>
        <w:tc>
          <w:tcPr>
            <w:tcW w:w="1170" w:type="dxa"/>
          </w:tcPr>
          <w:p w14:paraId="7DE9457B" w14:textId="7D53A918" w:rsidR="006A6DC3" w:rsidRPr="00A67B2B" w:rsidRDefault="006A6DC3" w:rsidP="006A6DC3">
            <w:pPr>
              <w:rPr>
                <w:rFonts w:ascii="Arial" w:hAnsi="Arial" w:cs="Arial"/>
                <w:sz w:val="20"/>
                <w:szCs w:val="20"/>
              </w:rPr>
            </w:pPr>
            <w:r>
              <w:rPr>
                <w:rFonts w:ascii="Arial" w:hAnsi="Arial" w:cs="Arial"/>
                <w:sz w:val="20"/>
                <w:szCs w:val="20"/>
              </w:rPr>
              <w:t>Figure 2E-45</w:t>
            </w:r>
          </w:p>
        </w:tc>
        <w:tc>
          <w:tcPr>
            <w:tcW w:w="1167" w:type="dxa"/>
          </w:tcPr>
          <w:p w14:paraId="791B8C78" w14:textId="65801834"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30E8E37C" w14:textId="7E2D7F91"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716BEAAE" w14:textId="3283E778"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5416FEDC" w14:textId="2FF15661" w:rsidR="006A6DC3" w:rsidRPr="00A67B2B" w:rsidRDefault="006A6DC3" w:rsidP="006A6DC3">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45</w:t>
            </w:r>
            <w:r w:rsidRPr="00D81002">
              <w:rPr>
                <w:rFonts w:ascii="Arial" w:hAnsi="Arial" w:cs="Arial"/>
                <w:sz w:val="20"/>
                <w:szCs w:val="20"/>
              </w:rPr>
              <w:t xml:space="preserve"> as presented in the NPA.</w:t>
            </w:r>
          </w:p>
        </w:tc>
      </w:tr>
      <w:tr w:rsidR="006A6DC3" w14:paraId="3028188A" w14:textId="77777777" w:rsidTr="00FF21DF">
        <w:trPr>
          <w:cantSplit/>
        </w:trPr>
        <w:tc>
          <w:tcPr>
            <w:tcW w:w="1170" w:type="dxa"/>
          </w:tcPr>
          <w:p w14:paraId="40BDBAA1" w14:textId="52C492FB" w:rsidR="006A6DC3" w:rsidRPr="00A67B2B" w:rsidRDefault="006A6DC3" w:rsidP="006A6DC3">
            <w:pPr>
              <w:rPr>
                <w:rFonts w:ascii="Arial" w:hAnsi="Arial" w:cs="Arial"/>
                <w:sz w:val="20"/>
                <w:szCs w:val="20"/>
              </w:rPr>
            </w:pPr>
            <w:r>
              <w:rPr>
                <w:rFonts w:ascii="Arial" w:hAnsi="Arial" w:cs="Arial"/>
                <w:sz w:val="20"/>
                <w:szCs w:val="20"/>
              </w:rPr>
              <w:t>Figure 2E-46</w:t>
            </w:r>
          </w:p>
        </w:tc>
        <w:tc>
          <w:tcPr>
            <w:tcW w:w="1167" w:type="dxa"/>
          </w:tcPr>
          <w:p w14:paraId="49AD8236" w14:textId="74BD93BC"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206935A6" w14:textId="27D98FAE"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017" w:type="dxa"/>
          </w:tcPr>
          <w:p w14:paraId="7F3BE795" w14:textId="6069CDC4"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38304DDE" w14:textId="5607C3F3" w:rsidR="006A6DC3" w:rsidRPr="00A67B2B" w:rsidRDefault="006A6DC3" w:rsidP="006A6DC3">
            <w:pPr>
              <w:rPr>
                <w:rFonts w:ascii="Arial" w:hAnsi="Arial" w:cs="Arial"/>
                <w:sz w:val="20"/>
                <w:szCs w:val="20"/>
              </w:rPr>
            </w:pPr>
            <w:r>
              <w:rPr>
                <w:rFonts w:ascii="Arial" w:hAnsi="Arial" w:cs="Arial"/>
                <w:sz w:val="20"/>
                <w:szCs w:val="20"/>
              </w:rPr>
              <w:t>N</w:t>
            </w:r>
            <w:r w:rsidRPr="00AD1E04">
              <w:rPr>
                <w:rFonts w:ascii="Arial" w:hAnsi="Arial" w:cs="Arial"/>
                <w:sz w:val="20"/>
                <w:szCs w:val="20"/>
              </w:rPr>
              <w:t>CUTCD generally agrees with Figure 2E-46 as presented in the NPA, but recommends revising the alternative for “existing sign structure retained” to use an inset box instead of depicting on the same figure as the APL sign to improve clarity and reduce confusion.</w:t>
            </w:r>
          </w:p>
        </w:tc>
      </w:tr>
      <w:tr w:rsidR="006A6DC3" w14:paraId="437F982D" w14:textId="77777777" w:rsidTr="00FF21DF">
        <w:trPr>
          <w:cantSplit/>
        </w:trPr>
        <w:tc>
          <w:tcPr>
            <w:tcW w:w="1170" w:type="dxa"/>
          </w:tcPr>
          <w:p w14:paraId="6362A264" w14:textId="7B7F636A" w:rsidR="006A6DC3" w:rsidRPr="00A67B2B" w:rsidRDefault="006A6DC3" w:rsidP="006A6DC3">
            <w:pPr>
              <w:rPr>
                <w:rFonts w:ascii="Arial" w:hAnsi="Arial" w:cs="Arial"/>
                <w:sz w:val="20"/>
                <w:szCs w:val="20"/>
              </w:rPr>
            </w:pPr>
            <w:r>
              <w:rPr>
                <w:rFonts w:ascii="Arial" w:hAnsi="Arial" w:cs="Arial"/>
                <w:sz w:val="20"/>
                <w:szCs w:val="20"/>
              </w:rPr>
              <w:t>Figure 2E-47</w:t>
            </w:r>
          </w:p>
        </w:tc>
        <w:tc>
          <w:tcPr>
            <w:tcW w:w="1167" w:type="dxa"/>
          </w:tcPr>
          <w:p w14:paraId="59FCBE41" w14:textId="7363696B" w:rsidR="006A6DC3" w:rsidRPr="00A67B2B" w:rsidRDefault="006A6DC3" w:rsidP="006A6DC3">
            <w:pPr>
              <w:jc w:val="center"/>
              <w:rPr>
                <w:rFonts w:ascii="Arial" w:hAnsi="Arial" w:cs="Arial"/>
                <w:sz w:val="20"/>
                <w:szCs w:val="20"/>
              </w:rPr>
            </w:pPr>
            <w:r>
              <w:rPr>
                <w:rFonts w:ascii="Arial" w:hAnsi="Arial" w:cs="Arial"/>
                <w:sz w:val="20"/>
                <w:szCs w:val="20"/>
              </w:rPr>
              <w:t>NO</w:t>
            </w:r>
          </w:p>
        </w:tc>
        <w:tc>
          <w:tcPr>
            <w:tcW w:w="1183" w:type="dxa"/>
          </w:tcPr>
          <w:p w14:paraId="501B9AFB" w14:textId="47D03066"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017" w:type="dxa"/>
          </w:tcPr>
          <w:p w14:paraId="4E156114" w14:textId="18DD881B"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253A2A90" w14:textId="5D7D7C7B" w:rsidR="006A6DC3" w:rsidRPr="00A67B2B" w:rsidRDefault="006A6DC3" w:rsidP="006A6DC3">
            <w:pPr>
              <w:rPr>
                <w:rFonts w:ascii="Arial" w:hAnsi="Arial" w:cs="Arial"/>
                <w:sz w:val="20"/>
                <w:szCs w:val="20"/>
              </w:rPr>
            </w:pPr>
            <w:r w:rsidRPr="003F38A7">
              <w:rPr>
                <w:rFonts w:ascii="Arial" w:hAnsi="Arial" w:cs="Arial"/>
                <w:sz w:val="20"/>
                <w:szCs w:val="20"/>
              </w:rPr>
              <w:t>NCUTCD generally agrees with Figure 2E-47 as presented in the NPA, but recommends deleting the city name on the signs to agree with Section 2E.15 regarding mixing of street names and city names</w:t>
            </w:r>
            <w:r>
              <w:rPr>
                <w:rFonts w:ascii="Arial" w:hAnsi="Arial" w:cs="Arial"/>
                <w:sz w:val="20"/>
                <w:szCs w:val="20"/>
              </w:rPr>
              <w:t>.</w:t>
            </w:r>
          </w:p>
        </w:tc>
      </w:tr>
      <w:tr w:rsidR="006A6DC3" w14:paraId="7596D63B" w14:textId="77777777" w:rsidTr="00FF21DF">
        <w:trPr>
          <w:cantSplit/>
        </w:trPr>
        <w:tc>
          <w:tcPr>
            <w:tcW w:w="1170" w:type="dxa"/>
          </w:tcPr>
          <w:p w14:paraId="7B3F00B3" w14:textId="212E3DB0" w:rsidR="006A6DC3" w:rsidRPr="00A67B2B" w:rsidRDefault="006A6DC3" w:rsidP="006A6DC3">
            <w:pPr>
              <w:rPr>
                <w:rFonts w:ascii="Arial" w:hAnsi="Arial" w:cs="Arial"/>
                <w:sz w:val="20"/>
                <w:szCs w:val="20"/>
              </w:rPr>
            </w:pPr>
            <w:r>
              <w:rPr>
                <w:rFonts w:ascii="Arial" w:hAnsi="Arial" w:cs="Arial"/>
                <w:sz w:val="20"/>
                <w:szCs w:val="20"/>
              </w:rPr>
              <w:t>Figure 2E-48</w:t>
            </w:r>
          </w:p>
        </w:tc>
        <w:tc>
          <w:tcPr>
            <w:tcW w:w="1167" w:type="dxa"/>
          </w:tcPr>
          <w:p w14:paraId="3B0AD541" w14:textId="16295AA5" w:rsidR="006A6DC3" w:rsidRPr="00A67B2B" w:rsidRDefault="006A6DC3" w:rsidP="006A6DC3">
            <w:pPr>
              <w:jc w:val="center"/>
              <w:rPr>
                <w:rFonts w:ascii="Arial" w:hAnsi="Arial" w:cs="Arial"/>
                <w:sz w:val="20"/>
                <w:szCs w:val="20"/>
              </w:rPr>
            </w:pPr>
            <w:r>
              <w:rPr>
                <w:rFonts w:ascii="Arial" w:hAnsi="Arial" w:cs="Arial"/>
                <w:sz w:val="20"/>
                <w:szCs w:val="20"/>
              </w:rPr>
              <w:t>YES</w:t>
            </w:r>
          </w:p>
        </w:tc>
        <w:tc>
          <w:tcPr>
            <w:tcW w:w="1183" w:type="dxa"/>
          </w:tcPr>
          <w:p w14:paraId="29A3ECC4" w14:textId="4B872A22"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1017" w:type="dxa"/>
          </w:tcPr>
          <w:p w14:paraId="10BEDFFE" w14:textId="1B682B0D" w:rsidR="006A6DC3" w:rsidRPr="00A67B2B" w:rsidRDefault="006A6DC3" w:rsidP="006A6DC3">
            <w:pPr>
              <w:jc w:val="center"/>
              <w:rPr>
                <w:rFonts w:ascii="Arial" w:hAnsi="Arial" w:cs="Arial"/>
                <w:sz w:val="20"/>
                <w:szCs w:val="20"/>
              </w:rPr>
            </w:pPr>
            <w:r>
              <w:rPr>
                <w:rFonts w:ascii="Arial" w:hAnsi="Arial" w:cs="Arial"/>
                <w:sz w:val="20"/>
                <w:szCs w:val="20"/>
              </w:rPr>
              <w:t>N/A</w:t>
            </w:r>
          </w:p>
        </w:tc>
        <w:tc>
          <w:tcPr>
            <w:tcW w:w="6263" w:type="dxa"/>
          </w:tcPr>
          <w:p w14:paraId="05A3BD03" w14:textId="5CF52125" w:rsidR="006A6DC3" w:rsidRPr="00A67B2B" w:rsidRDefault="006A6DC3" w:rsidP="006A6DC3">
            <w:pPr>
              <w:rPr>
                <w:rFonts w:ascii="Arial" w:hAnsi="Arial" w:cs="Arial"/>
                <w:sz w:val="20"/>
                <w:szCs w:val="20"/>
              </w:rPr>
            </w:pPr>
            <w:r w:rsidRPr="0021013F">
              <w:rPr>
                <w:rFonts w:ascii="Arial" w:hAnsi="Arial" w:cs="Arial"/>
                <w:sz w:val="20"/>
                <w:szCs w:val="20"/>
              </w:rPr>
              <w:t>NCUTCD agrees with Figure 2E-48 as presented in the NPA, but recommends revising the figure title to “Example of Conventional Signing for a Two-Lane Intermediate or minor Interchange Exit with an Option Lane and a Dropped Lane.</w:t>
            </w:r>
            <w:r>
              <w:rPr>
                <w:rFonts w:ascii="Arial" w:hAnsi="Arial" w:cs="Arial"/>
                <w:sz w:val="20"/>
                <w:szCs w:val="20"/>
              </w:rPr>
              <w:t>”</w:t>
            </w:r>
          </w:p>
        </w:tc>
      </w:tr>
      <w:tr w:rsidR="00195F50" w14:paraId="726C13AB" w14:textId="77777777" w:rsidTr="00FF21DF">
        <w:trPr>
          <w:cantSplit/>
        </w:trPr>
        <w:tc>
          <w:tcPr>
            <w:tcW w:w="1170" w:type="dxa"/>
          </w:tcPr>
          <w:p w14:paraId="51F6D6D1" w14:textId="68CCBB47" w:rsidR="00195F50" w:rsidRDefault="00195F50" w:rsidP="00195F50">
            <w:pPr>
              <w:rPr>
                <w:rFonts w:ascii="Arial" w:hAnsi="Arial" w:cs="Arial"/>
                <w:sz w:val="20"/>
                <w:szCs w:val="20"/>
              </w:rPr>
            </w:pPr>
            <w:r>
              <w:rPr>
                <w:rFonts w:ascii="Arial" w:hAnsi="Arial" w:cs="Arial"/>
                <w:sz w:val="20"/>
                <w:szCs w:val="20"/>
              </w:rPr>
              <w:t>Figure 2E-49</w:t>
            </w:r>
          </w:p>
        </w:tc>
        <w:tc>
          <w:tcPr>
            <w:tcW w:w="1167" w:type="dxa"/>
          </w:tcPr>
          <w:p w14:paraId="059BE413" w14:textId="70410943" w:rsidR="00195F50"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48895FB4" w14:textId="0A0D53AB" w:rsidR="00195F50"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59295C13" w14:textId="3C4F7235" w:rsidR="00195F50"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2BE1D05" w14:textId="47EB2149" w:rsidR="00195F50" w:rsidRPr="0021013F" w:rsidRDefault="00195F50" w:rsidP="00195F50">
            <w:pPr>
              <w:rPr>
                <w:rFonts w:ascii="Arial" w:hAnsi="Arial" w:cs="Arial"/>
                <w:sz w:val="20"/>
                <w:szCs w:val="20"/>
              </w:rPr>
            </w:pPr>
            <w:r w:rsidRPr="00195F50">
              <w:rPr>
                <w:rFonts w:ascii="Arial" w:hAnsi="Arial" w:cs="Arial"/>
                <w:sz w:val="20"/>
                <w:szCs w:val="20"/>
              </w:rPr>
              <w:t>NCUTCD generally agrees with Figure 2E-49 as presented in the NPA, but recommends revising the title to “Example of Conventional Signing for a Two-Lane Intermediate or Minor Interchange Exit with an Option Lane and an Auxiliary Lane” and deleting the city name on the signs to agree with Section 2E.15 regarding mixing of street names and city names.</w:t>
            </w:r>
          </w:p>
        </w:tc>
      </w:tr>
      <w:tr w:rsidR="00195F50" w14:paraId="698CB08F" w14:textId="77777777" w:rsidTr="00FF21DF">
        <w:trPr>
          <w:cantSplit/>
        </w:trPr>
        <w:tc>
          <w:tcPr>
            <w:tcW w:w="1170" w:type="dxa"/>
          </w:tcPr>
          <w:p w14:paraId="2B0E955D" w14:textId="57BD1C6D" w:rsidR="00195F50" w:rsidRPr="00A67B2B" w:rsidRDefault="00195F50" w:rsidP="00195F50">
            <w:pPr>
              <w:rPr>
                <w:rFonts w:ascii="Arial" w:hAnsi="Arial" w:cs="Arial"/>
                <w:sz w:val="20"/>
                <w:szCs w:val="20"/>
              </w:rPr>
            </w:pPr>
            <w:r>
              <w:rPr>
                <w:rFonts w:ascii="Arial" w:hAnsi="Arial" w:cs="Arial"/>
                <w:sz w:val="20"/>
                <w:szCs w:val="20"/>
              </w:rPr>
              <w:t>2E.43</w:t>
            </w:r>
          </w:p>
        </w:tc>
        <w:tc>
          <w:tcPr>
            <w:tcW w:w="1167" w:type="dxa"/>
          </w:tcPr>
          <w:p w14:paraId="6984DDA9" w14:textId="10F28451"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2938842C" w14:textId="42CADEFC"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78335569" w14:textId="7BD92EED"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0428F2A" w14:textId="02CF8BD0" w:rsidR="00195F50" w:rsidRPr="00CA5C94" w:rsidRDefault="00195F50" w:rsidP="00195F50">
            <w:pPr>
              <w:rPr>
                <w:rFonts w:ascii="Arial" w:hAnsi="Arial" w:cs="Arial"/>
                <w:sz w:val="20"/>
                <w:szCs w:val="20"/>
              </w:rPr>
            </w:pPr>
            <w:r w:rsidRPr="00CA5C94">
              <w:rPr>
                <w:rFonts w:ascii="Arial" w:hAnsi="Arial" w:cs="Arial"/>
                <w:sz w:val="20"/>
                <w:szCs w:val="20"/>
              </w:rPr>
              <w:t>NCUTCD generally agrees with 2E.43 as presented in the NPA, but recommends revising as follows:</w:t>
            </w:r>
          </w:p>
          <w:p w14:paraId="347B08D0" w14:textId="4FCAD034" w:rsidR="00195F50" w:rsidRPr="00CA5C94" w:rsidRDefault="00195F50" w:rsidP="00084748">
            <w:pPr>
              <w:pStyle w:val="ListParagraph"/>
              <w:numPr>
                <w:ilvl w:val="0"/>
                <w:numId w:val="41"/>
              </w:numPr>
              <w:rPr>
                <w:rFonts w:ascii="Arial" w:hAnsi="Arial" w:cs="Arial"/>
                <w:sz w:val="20"/>
                <w:szCs w:val="20"/>
              </w:rPr>
            </w:pPr>
            <w:r w:rsidRPr="00CA5C94">
              <w:rPr>
                <w:rFonts w:ascii="Arial" w:hAnsi="Arial" w:cs="Arial"/>
                <w:sz w:val="20"/>
                <w:szCs w:val="20"/>
              </w:rPr>
              <w:t xml:space="preserve">Delete “Except as provided otherwise for cloverleaf interchanges (see Section 2E.33)” from Guidance list item A, as other content in the Section addresses conditions at a cloverleaf interchange, and calling out only cloverleaf interchanges could add confusion </w:t>
            </w:r>
          </w:p>
          <w:p w14:paraId="64609DA5" w14:textId="32A23B8D" w:rsidR="00195F50" w:rsidRPr="00CA5C94" w:rsidRDefault="00195F50" w:rsidP="00084748">
            <w:pPr>
              <w:pStyle w:val="ListParagraph"/>
              <w:numPr>
                <w:ilvl w:val="0"/>
                <w:numId w:val="41"/>
              </w:numPr>
              <w:rPr>
                <w:rFonts w:ascii="Arial" w:hAnsi="Arial" w:cs="Arial"/>
                <w:sz w:val="20"/>
                <w:szCs w:val="20"/>
              </w:rPr>
            </w:pPr>
            <w:r w:rsidRPr="00CA5C94">
              <w:rPr>
                <w:rFonts w:ascii="Arial" w:hAnsi="Arial" w:cs="Arial"/>
                <w:sz w:val="20"/>
                <w:szCs w:val="20"/>
              </w:rPr>
              <w:t>Other editorial revisions as needed</w:t>
            </w:r>
          </w:p>
        </w:tc>
      </w:tr>
      <w:tr w:rsidR="00195F50" w14:paraId="0FFED900" w14:textId="77777777" w:rsidTr="00FF21DF">
        <w:trPr>
          <w:cantSplit/>
        </w:trPr>
        <w:tc>
          <w:tcPr>
            <w:tcW w:w="1170" w:type="dxa"/>
          </w:tcPr>
          <w:p w14:paraId="12D4CE5C" w14:textId="3BAD1EDB" w:rsidR="00195F50" w:rsidRPr="00A67B2B" w:rsidRDefault="00195F50" w:rsidP="00195F50">
            <w:pPr>
              <w:rPr>
                <w:rFonts w:ascii="Arial" w:hAnsi="Arial" w:cs="Arial"/>
                <w:sz w:val="20"/>
                <w:szCs w:val="20"/>
              </w:rPr>
            </w:pPr>
            <w:r>
              <w:rPr>
                <w:rFonts w:ascii="Arial" w:hAnsi="Arial" w:cs="Arial"/>
                <w:sz w:val="20"/>
                <w:szCs w:val="20"/>
              </w:rPr>
              <w:t>Figure 2E-50</w:t>
            </w:r>
          </w:p>
        </w:tc>
        <w:tc>
          <w:tcPr>
            <w:tcW w:w="1167" w:type="dxa"/>
          </w:tcPr>
          <w:p w14:paraId="08FD63AF" w14:textId="5E774A44"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7BE5F641" w14:textId="2169093E"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402518F8" w14:textId="559450A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6A3BB796" w14:textId="1CCCEED0" w:rsidR="00195F50" w:rsidRPr="00A67B2B" w:rsidRDefault="00195F50" w:rsidP="00195F50">
            <w:pPr>
              <w:rPr>
                <w:rFonts w:ascii="Arial" w:hAnsi="Arial" w:cs="Arial"/>
                <w:sz w:val="20"/>
                <w:szCs w:val="20"/>
              </w:rPr>
            </w:pPr>
            <w:r w:rsidRPr="00FD1AEE">
              <w:rPr>
                <w:rFonts w:ascii="Arial" w:hAnsi="Arial" w:cs="Arial"/>
                <w:sz w:val="20"/>
                <w:szCs w:val="20"/>
              </w:rPr>
              <w:t>NCUTCD generally agrees with Figure 2E-50 as presented in the NPA, but recommends reducing the width of the full-width exit number plaques and revising the distance on one sign.</w:t>
            </w:r>
          </w:p>
        </w:tc>
      </w:tr>
      <w:tr w:rsidR="00195F50" w14:paraId="45E714B1" w14:textId="77777777" w:rsidTr="00FF21DF">
        <w:trPr>
          <w:cantSplit/>
        </w:trPr>
        <w:tc>
          <w:tcPr>
            <w:tcW w:w="1170" w:type="dxa"/>
          </w:tcPr>
          <w:p w14:paraId="0C3CFD80" w14:textId="7B28C8BC" w:rsidR="00195F50" w:rsidRPr="00A67B2B" w:rsidRDefault="00195F50" w:rsidP="00195F50">
            <w:pPr>
              <w:rPr>
                <w:rFonts w:ascii="Arial" w:hAnsi="Arial" w:cs="Arial"/>
                <w:sz w:val="20"/>
                <w:szCs w:val="20"/>
              </w:rPr>
            </w:pPr>
            <w:r>
              <w:rPr>
                <w:rFonts w:ascii="Arial" w:hAnsi="Arial" w:cs="Arial"/>
                <w:sz w:val="20"/>
                <w:szCs w:val="20"/>
              </w:rPr>
              <w:t>2E.44</w:t>
            </w:r>
          </w:p>
        </w:tc>
        <w:tc>
          <w:tcPr>
            <w:tcW w:w="1167" w:type="dxa"/>
          </w:tcPr>
          <w:p w14:paraId="1AD5CAC1" w14:textId="2B587EFD"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16D00AE2" w14:textId="7D0C776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463E3F7E" w14:textId="624D1C1B"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5D1691E0" w14:textId="135FE457" w:rsidR="00195F50" w:rsidRPr="00A67B2B" w:rsidRDefault="00195F50" w:rsidP="00195F50">
            <w:pPr>
              <w:rPr>
                <w:rFonts w:ascii="Arial" w:hAnsi="Arial" w:cs="Arial"/>
                <w:sz w:val="20"/>
                <w:szCs w:val="20"/>
              </w:rPr>
            </w:pPr>
            <w:r w:rsidRPr="00FD1AEE">
              <w:rPr>
                <w:rFonts w:ascii="Arial" w:hAnsi="Arial" w:cs="Arial"/>
                <w:sz w:val="20"/>
                <w:szCs w:val="20"/>
              </w:rPr>
              <w:t>NCUTCD agrees with 2E.44 as presented in the NPA.</w:t>
            </w:r>
          </w:p>
        </w:tc>
      </w:tr>
      <w:tr w:rsidR="00195F50" w14:paraId="71927E3A" w14:textId="77777777" w:rsidTr="00FF21DF">
        <w:trPr>
          <w:cantSplit/>
        </w:trPr>
        <w:tc>
          <w:tcPr>
            <w:tcW w:w="1170" w:type="dxa"/>
          </w:tcPr>
          <w:p w14:paraId="61207CBF" w14:textId="027D81A5" w:rsidR="00195F50" w:rsidRPr="00A67B2B" w:rsidRDefault="00195F50" w:rsidP="00195F50">
            <w:pPr>
              <w:rPr>
                <w:rFonts w:ascii="Arial" w:hAnsi="Arial" w:cs="Arial"/>
                <w:sz w:val="20"/>
                <w:szCs w:val="20"/>
              </w:rPr>
            </w:pPr>
            <w:r>
              <w:rPr>
                <w:rFonts w:ascii="Arial" w:hAnsi="Arial" w:cs="Arial"/>
                <w:sz w:val="20"/>
                <w:szCs w:val="20"/>
              </w:rPr>
              <w:lastRenderedPageBreak/>
              <w:t>Section 2E.XX (new)</w:t>
            </w:r>
          </w:p>
        </w:tc>
        <w:tc>
          <w:tcPr>
            <w:tcW w:w="1167" w:type="dxa"/>
          </w:tcPr>
          <w:p w14:paraId="365E95B6" w14:textId="5C66DF12"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183" w:type="dxa"/>
          </w:tcPr>
          <w:p w14:paraId="65A2374A" w14:textId="20DCD7CC"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1B2FF95D" w14:textId="534F7869"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722A57F" w14:textId="77777777" w:rsidR="00195F50" w:rsidRPr="00C17005" w:rsidRDefault="00195F50" w:rsidP="00195F50">
            <w:pPr>
              <w:rPr>
                <w:rFonts w:ascii="Arial" w:hAnsi="Arial" w:cs="Arial"/>
                <w:sz w:val="20"/>
                <w:szCs w:val="20"/>
              </w:rPr>
            </w:pPr>
            <w:r w:rsidRPr="00C17005">
              <w:rPr>
                <w:rFonts w:ascii="Arial" w:hAnsi="Arial" w:cs="Arial"/>
                <w:sz w:val="20"/>
                <w:szCs w:val="20"/>
              </w:rPr>
              <w:t>New Section 2E.XX Comments: NCUTCD recommends creating a new Section titled “Guide Signing in Tunnels” at the end of the “Installation” subchapter comprised of material relocated from Section 2E.01 and revised as follows:</w:t>
            </w:r>
          </w:p>
          <w:p w14:paraId="4733B7B4" w14:textId="6021DCE3"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the first Support paragraph as follows:</w:t>
            </w:r>
          </w:p>
          <w:p w14:paraId="261B4192" w14:textId="12988706"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Relocate the wording “in tunnels” for clarity</w:t>
            </w:r>
          </w:p>
          <w:p w14:paraId="7EAF34F5" w14:textId="657E0D11"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Delete text that references signs other than guide signs</w:t>
            </w:r>
          </w:p>
          <w:p w14:paraId="228FA0AE" w14:textId="2F8AE95A"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Replace “standardized” with “typical”, as sign layouts are generally illustrative figures</w:t>
            </w:r>
          </w:p>
          <w:p w14:paraId="7B13E87B" w14:textId="13E31B96"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Other editorial revisions for clarity</w:t>
            </w:r>
          </w:p>
          <w:p w14:paraId="45CABC81" w14:textId="1C458F03"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Option list item B as follows:</w:t>
            </w:r>
          </w:p>
          <w:p w14:paraId="0DAE8A97" w14:textId="2AD5B267"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Clarify placement of right-hand and left-hand exit number plaques</w:t>
            </w:r>
          </w:p>
          <w:p w14:paraId="7C0781A4" w14:textId="30FEA3D7"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Add “not less than” in front of letter heights to allow taller text if it can be accommodated</w:t>
            </w:r>
          </w:p>
          <w:p w14:paraId="47057906" w14:textId="3B30B90F"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Delete “while maintaining the standard vertical layout” as there is no standard for this</w:t>
            </w:r>
          </w:p>
          <w:p w14:paraId="3800AC2E" w14:textId="26625B95"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Option list item C as follows:</w:t>
            </w:r>
          </w:p>
          <w:p w14:paraId="0CDA21C1" w14:textId="5249C7B5"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List only a 10.67” minimum letter height to allow taller text if it can be accommodated</w:t>
            </w:r>
          </w:p>
          <w:p w14:paraId="274D8FB4" w14:textId="7776CA5C" w:rsidR="00195F50" w:rsidRPr="00C17005" w:rsidRDefault="00195F50" w:rsidP="00084748">
            <w:pPr>
              <w:pStyle w:val="ListParagraph"/>
              <w:numPr>
                <w:ilvl w:val="1"/>
                <w:numId w:val="42"/>
              </w:numPr>
              <w:rPr>
                <w:rFonts w:ascii="Arial" w:hAnsi="Arial" w:cs="Arial"/>
                <w:sz w:val="20"/>
                <w:szCs w:val="20"/>
              </w:rPr>
            </w:pPr>
            <w:r w:rsidRPr="00C17005">
              <w:rPr>
                <w:rFonts w:ascii="Arial" w:hAnsi="Arial" w:cs="Arial"/>
                <w:sz w:val="20"/>
                <w:szCs w:val="20"/>
              </w:rPr>
              <w:t>Delete “fewer visual distractions”, as it isn’t a controlling factor</w:t>
            </w:r>
          </w:p>
          <w:p w14:paraId="658EB4C5" w14:textId="1F22D8A8"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the second Support statement to clarify the specific issue of dirt and residue in a tunnel</w:t>
            </w:r>
          </w:p>
          <w:p w14:paraId="2EB9D53D" w14:textId="6C1897D6"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the first Guidance paragraph to list both external and internal sign illumination</w:t>
            </w:r>
          </w:p>
          <w:p w14:paraId="1A7E1258" w14:textId="55EC2AC4" w:rsidR="00195F50" w:rsidRPr="00C17005" w:rsidRDefault="00195F50" w:rsidP="00084748">
            <w:pPr>
              <w:pStyle w:val="ListParagraph"/>
              <w:numPr>
                <w:ilvl w:val="0"/>
                <w:numId w:val="42"/>
              </w:numPr>
              <w:rPr>
                <w:rFonts w:ascii="Arial" w:hAnsi="Arial" w:cs="Arial"/>
                <w:sz w:val="20"/>
                <w:szCs w:val="20"/>
              </w:rPr>
            </w:pPr>
            <w:r w:rsidRPr="00C17005">
              <w:rPr>
                <w:rFonts w:ascii="Arial" w:hAnsi="Arial" w:cs="Arial"/>
                <w:sz w:val="20"/>
                <w:szCs w:val="20"/>
              </w:rPr>
              <w:t>Revise “exit from” to “end of” in the second Guidance paragraph, as the term “exit” is associated with an offramp, not a portal</w:t>
            </w:r>
          </w:p>
        </w:tc>
      </w:tr>
      <w:tr w:rsidR="00195F50" w14:paraId="4A954E29" w14:textId="77777777" w:rsidTr="00FF21DF">
        <w:trPr>
          <w:cantSplit/>
        </w:trPr>
        <w:tc>
          <w:tcPr>
            <w:tcW w:w="1170" w:type="dxa"/>
          </w:tcPr>
          <w:p w14:paraId="56BEA7D0" w14:textId="7B58FC4B" w:rsidR="00195F50" w:rsidRPr="00A67B2B" w:rsidRDefault="00195F50" w:rsidP="00195F50">
            <w:pPr>
              <w:rPr>
                <w:rFonts w:ascii="Arial" w:hAnsi="Arial" w:cs="Arial"/>
                <w:sz w:val="20"/>
                <w:szCs w:val="20"/>
              </w:rPr>
            </w:pPr>
            <w:r>
              <w:rPr>
                <w:rFonts w:ascii="Arial" w:hAnsi="Arial" w:cs="Arial"/>
                <w:sz w:val="20"/>
                <w:szCs w:val="20"/>
              </w:rPr>
              <w:t>2E.45</w:t>
            </w:r>
          </w:p>
        </w:tc>
        <w:tc>
          <w:tcPr>
            <w:tcW w:w="1167" w:type="dxa"/>
          </w:tcPr>
          <w:p w14:paraId="6B38AD41" w14:textId="68CC6380"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785B7685" w14:textId="041220C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67DEB956" w14:textId="467F8499"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6678FD2B" w14:textId="6CE51BF8" w:rsidR="00195F50" w:rsidRPr="00A67B2B" w:rsidRDefault="00195F50" w:rsidP="00195F50">
            <w:pPr>
              <w:rPr>
                <w:rFonts w:ascii="Arial" w:hAnsi="Arial" w:cs="Arial"/>
                <w:sz w:val="20"/>
                <w:szCs w:val="20"/>
              </w:rPr>
            </w:pPr>
            <w:r w:rsidRPr="00FD1AEE">
              <w:rPr>
                <w:rFonts w:ascii="Arial" w:hAnsi="Arial" w:cs="Arial"/>
                <w:sz w:val="20"/>
                <w:szCs w:val="20"/>
              </w:rPr>
              <w:t>NCUTCD agrees with 2E.4</w:t>
            </w:r>
            <w:r>
              <w:rPr>
                <w:rFonts w:ascii="Arial" w:hAnsi="Arial" w:cs="Arial"/>
                <w:sz w:val="20"/>
                <w:szCs w:val="20"/>
              </w:rPr>
              <w:t>5</w:t>
            </w:r>
            <w:r w:rsidRPr="00FD1AEE">
              <w:rPr>
                <w:rFonts w:ascii="Arial" w:hAnsi="Arial" w:cs="Arial"/>
                <w:sz w:val="20"/>
                <w:szCs w:val="20"/>
              </w:rPr>
              <w:t xml:space="preserve"> as presented in the NPA.</w:t>
            </w:r>
          </w:p>
        </w:tc>
      </w:tr>
      <w:tr w:rsidR="00195F50" w14:paraId="48B3A1B1" w14:textId="77777777" w:rsidTr="00FF21DF">
        <w:trPr>
          <w:cantSplit/>
        </w:trPr>
        <w:tc>
          <w:tcPr>
            <w:tcW w:w="1170" w:type="dxa"/>
          </w:tcPr>
          <w:p w14:paraId="2756292E" w14:textId="656C8A79" w:rsidR="00195F50" w:rsidRDefault="00195F50" w:rsidP="00195F50">
            <w:pPr>
              <w:rPr>
                <w:rFonts w:ascii="Arial" w:hAnsi="Arial" w:cs="Arial"/>
                <w:sz w:val="20"/>
                <w:szCs w:val="20"/>
              </w:rPr>
            </w:pPr>
            <w:r>
              <w:rPr>
                <w:rFonts w:ascii="Arial" w:hAnsi="Arial" w:cs="Arial"/>
                <w:sz w:val="20"/>
                <w:szCs w:val="20"/>
              </w:rPr>
              <w:t>Figure 2E-51</w:t>
            </w:r>
          </w:p>
        </w:tc>
        <w:tc>
          <w:tcPr>
            <w:tcW w:w="1167" w:type="dxa"/>
          </w:tcPr>
          <w:p w14:paraId="2F767EF8" w14:textId="6987E9CE" w:rsidR="00195F50"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6FF1B10E" w14:textId="1E216E63" w:rsidR="00195F50"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2622526F" w14:textId="03948AAF" w:rsidR="00195F50"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DC138FB" w14:textId="52118685" w:rsidR="00195F50" w:rsidRPr="004544E0"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51</w:t>
            </w:r>
            <w:r w:rsidRPr="00D81002">
              <w:rPr>
                <w:rFonts w:ascii="Arial" w:hAnsi="Arial" w:cs="Arial"/>
                <w:sz w:val="20"/>
                <w:szCs w:val="20"/>
              </w:rPr>
              <w:t xml:space="preserve"> as presented in the NPA.</w:t>
            </w:r>
          </w:p>
        </w:tc>
      </w:tr>
      <w:tr w:rsidR="00195F50" w14:paraId="4E677EB3" w14:textId="77777777" w:rsidTr="00FF21DF">
        <w:trPr>
          <w:cantSplit/>
        </w:trPr>
        <w:tc>
          <w:tcPr>
            <w:tcW w:w="1170" w:type="dxa"/>
          </w:tcPr>
          <w:p w14:paraId="019BB921" w14:textId="5CACBEEA" w:rsidR="00195F50" w:rsidRPr="00A67B2B" w:rsidRDefault="00195F50" w:rsidP="00195F50">
            <w:pPr>
              <w:rPr>
                <w:rFonts w:ascii="Arial" w:hAnsi="Arial" w:cs="Arial"/>
                <w:sz w:val="20"/>
                <w:szCs w:val="20"/>
              </w:rPr>
            </w:pPr>
            <w:r>
              <w:rPr>
                <w:rFonts w:ascii="Arial" w:hAnsi="Arial" w:cs="Arial"/>
                <w:sz w:val="20"/>
                <w:szCs w:val="20"/>
              </w:rPr>
              <w:t>2E.46</w:t>
            </w:r>
          </w:p>
        </w:tc>
        <w:tc>
          <w:tcPr>
            <w:tcW w:w="1167" w:type="dxa"/>
          </w:tcPr>
          <w:p w14:paraId="4E19D751" w14:textId="2D180BC2"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50661E56" w14:textId="0E87E16E"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78A69B5C" w14:textId="0DDFE52C"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AA31B9F" w14:textId="4CA07BFC" w:rsidR="00195F50" w:rsidRPr="00A67B2B" w:rsidRDefault="00195F50" w:rsidP="00195F50">
            <w:pPr>
              <w:rPr>
                <w:rFonts w:ascii="Arial" w:hAnsi="Arial" w:cs="Arial"/>
                <w:sz w:val="20"/>
                <w:szCs w:val="20"/>
              </w:rPr>
            </w:pPr>
            <w:r w:rsidRPr="004544E0">
              <w:rPr>
                <w:rFonts w:ascii="Arial" w:hAnsi="Arial" w:cs="Arial"/>
                <w:sz w:val="20"/>
                <w:szCs w:val="20"/>
              </w:rPr>
              <w:t>NCUTCD agrees with 2E.</w:t>
            </w:r>
            <w:r>
              <w:rPr>
                <w:rFonts w:ascii="Arial" w:hAnsi="Arial" w:cs="Arial"/>
                <w:sz w:val="20"/>
                <w:szCs w:val="20"/>
              </w:rPr>
              <w:t>46</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195F50" w14:paraId="0AFADFB4" w14:textId="77777777" w:rsidTr="00FF21DF">
        <w:trPr>
          <w:cantSplit/>
        </w:trPr>
        <w:tc>
          <w:tcPr>
            <w:tcW w:w="1170" w:type="dxa"/>
          </w:tcPr>
          <w:p w14:paraId="119ED397" w14:textId="65DCF64E" w:rsidR="00195F50" w:rsidRPr="00A67B2B" w:rsidRDefault="00195F50" w:rsidP="00195F50">
            <w:pPr>
              <w:rPr>
                <w:rFonts w:ascii="Arial" w:hAnsi="Arial" w:cs="Arial"/>
                <w:sz w:val="20"/>
                <w:szCs w:val="20"/>
              </w:rPr>
            </w:pPr>
            <w:r>
              <w:rPr>
                <w:rFonts w:ascii="Arial" w:hAnsi="Arial" w:cs="Arial"/>
                <w:sz w:val="20"/>
                <w:szCs w:val="20"/>
              </w:rPr>
              <w:t>2E.47</w:t>
            </w:r>
          </w:p>
        </w:tc>
        <w:tc>
          <w:tcPr>
            <w:tcW w:w="1167" w:type="dxa"/>
          </w:tcPr>
          <w:p w14:paraId="15280CB8" w14:textId="703E2DEF"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3C7C9F8C" w14:textId="1C751E6A"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14019A40" w14:textId="541C9442"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1C873B4E" w14:textId="42887EFD" w:rsidR="00195F50" w:rsidRPr="00A67B2B" w:rsidRDefault="00195F50" w:rsidP="00195F50">
            <w:pPr>
              <w:rPr>
                <w:rFonts w:ascii="Arial" w:hAnsi="Arial" w:cs="Arial"/>
                <w:sz w:val="20"/>
                <w:szCs w:val="20"/>
              </w:rPr>
            </w:pPr>
            <w:r w:rsidRPr="00A94204">
              <w:rPr>
                <w:rFonts w:ascii="Arial" w:hAnsi="Arial" w:cs="Arial"/>
                <w:sz w:val="20"/>
                <w:szCs w:val="20"/>
              </w:rPr>
              <w:t>NCUTCD generally agrees with 2E.4</w:t>
            </w:r>
            <w:r>
              <w:rPr>
                <w:rFonts w:ascii="Arial" w:hAnsi="Arial" w:cs="Arial"/>
                <w:sz w:val="20"/>
                <w:szCs w:val="20"/>
              </w:rPr>
              <w:t>7</w:t>
            </w:r>
            <w:r w:rsidRPr="00A94204">
              <w:rPr>
                <w:rFonts w:ascii="Arial" w:hAnsi="Arial" w:cs="Arial"/>
                <w:sz w:val="20"/>
                <w:szCs w:val="20"/>
              </w:rPr>
              <w:t xml:space="preserve"> as presented in the NPA, but recommends minor revisions in the title and section references.</w:t>
            </w:r>
          </w:p>
        </w:tc>
      </w:tr>
      <w:tr w:rsidR="00195F50" w14:paraId="0EA7C156" w14:textId="77777777" w:rsidTr="00FF21DF">
        <w:trPr>
          <w:cantSplit/>
        </w:trPr>
        <w:tc>
          <w:tcPr>
            <w:tcW w:w="1170" w:type="dxa"/>
          </w:tcPr>
          <w:p w14:paraId="7881F01D" w14:textId="11A2BF57" w:rsidR="00195F50" w:rsidRPr="00A67B2B" w:rsidRDefault="00195F50" w:rsidP="00195F50">
            <w:pPr>
              <w:rPr>
                <w:rFonts w:ascii="Arial" w:hAnsi="Arial" w:cs="Arial"/>
                <w:sz w:val="20"/>
                <w:szCs w:val="20"/>
              </w:rPr>
            </w:pPr>
            <w:r>
              <w:rPr>
                <w:rFonts w:ascii="Arial" w:hAnsi="Arial" w:cs="Arial"/>
                <w:sz w:val="20"/>
                <w:szCs w:val="20"/>
              </w:rPr>
              <w:t>Figure 2E-5</w:t>
            </w:r>
            <w:r w:rsidR="000F2D98">
              <w:rPr>
                <w:rFonts w:ascii="Arial" w:hAnsi="Arial" w:cs="Arial"/>
                <w:sz w:val="20"/>
                <w:szCs w:val="20"/>
              </w:rPr>
              <w:t>2</w:t>
            </w:r>
          </w:p>
        </w:tc>
        <w:tc>
          <w:tcPr>
            <w:tcW w:w="1167" w:type="dxa"/>
          </w:tcPr>
          <w:p w14:paraId="2BE588F7" w14:textId="7B003D0C"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1FC4377C" w14:textId="5332EC45"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45915C06" w14:textId="639EF718"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7484330F" w14:textId="45AFFDE5"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w:t>
            </w:r>
            <w:r w:rsidR="000F2D98">
              <w:rPr>
                <w:rFonts w:ascii="Arial" w:hAnsi="Arial" w:cs="Arial"/>
                <w:sz w:val="20"/>
                <w:szCs w:val="20"/>
              </w:rPr>
              <w:t>2</w:t>
            </w:r>
            <w:r w:rsidRPr="00D81002">
              <w:rPr>
                <w:rFonts w:ascii="Arial" w:hAnsi="Arial" w:cs="Arial"/>
                <w:sz w:val="20"/>
                <w:szCs w:val="20"/>
              </w:rPr>
              <w:t xml:space="preserve"> as presented in the NPA.</w:t>
            </w:r>
          </w:p>
        </w:tc>
      </w:tr>
      <w:tr w:rsidR="00195F50" w14:paraId="59AC7478" w14:textId="77777777" w:rsidTr="00FF21DF">
        <w:trPr>
          <w:cantSplit/>
        </w:trPr>
        <w:tc>
          <w:tcPr>
            <w:tcW w:w="1170" w:type="dxa"/>
          </w:tcPr>
          <w:p w14:paraId="592FFE85" w14:textId="633D1821" w:rsidR="00195F50" w:rsidRPr="00A67B2B" w:rsidRDefault="00195F50" w:rsidP="00195F50">
            <w:pPr>
              <w:rPr>
                <w:rFonts w:ascii="Arial" w:hAnsi="Arial" w:cs="Arial"/>
                <w:sz w:val="20"/>
                <w:szCs w:val="20"/>
              </w:rPr>
            </w:pPr>
            <w:r>
              <w:rPr>
                <w:rFonts w:ascii="Arial" w:hAnsi="Arial" w:cs="Arial"/>
                <w:sz w:val="20"/>
                <w:szCs w:val="20"/>
              </w:rPr>
              <w:t>2E.48</w:t>
            </w:r>
          </w:p>
        </w:tc>
        <w:tc>
          <w:tcPr>
            <w:tcW w:w="1167" w:type="dxa"/>
          </w:tcPr>
          <w:p w14:paraId="2144241D" w14:textId="6F8CDBE7"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4E2A204F" w14:textId="09DD12E6"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4126643F" w14:textId="012ABD47"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78E08DCA" w14:textId="2CD30628" w:rsidR="00195F50" w:rsidRPr="00A67B2B" w:rsidRDefault="00195F50" w:rsidP="00195F50">
            <w:pPr>
              <w:rPr>
                <w:rFonts w:ascii="Arial" w:hAnsi="Arial" w:cs="Arial"/>
                <w:sz w:val="20"/>
                <w:szCs w:val="20"/>
              </w:rPr>
            </w:pPr>
            <w:r w:rsidRPr="00A94204">
              <w:rPr>
                <w:rFonts w:ascii="Arial" w:hAnsi="Arial" w:cs="Arial"/>
                <w:sz w:val="20"/>
                <w:szCs w:val="20"/>
              </w:rPr>
              <w:t>NCUTCD generally agrees with 2E.48 as presented in the NPA, with minor editorial revisions to the title and text and reordering some of the content to present the information more logically.</w:t>
            </w:r>
          </w:p>
        </w:tc>
      </w:tr>
      <w:tr w:rsidR="00195F50" w14:paraId="1E27CE17" w14:textId="77777777" w:rsidTr="00FF21DF">
        <w:trPr>
          <w:cantSplit/>
        </w:trPr>
        <w:tc>
          <w:tcPr>
            <w:tcW w:w="1170" w:type="dxa"/>
          </w:tcPr>
          <w:p w14:paraId="66D56A12" w14:textId="50370E62" w:rsidR="00195F50" w:rsidRPr="00A67B2B" w:rsidRDefault="00195F50" w:rsidP="00195F50">
            <w:pPr>
              <w:rPr>
                <w:rFonts w:ascii="Arial" w:hAnsi="Arial" w:cs="Arial"/>
                <w:sz w:val="20"/>
                <w:szCs w:val="20"/>
              </w:rPr>
            </w:pPr>
            <w:r>
              <w:rPr>
                <w:rFonts w:ascii="Arial" w:hAnsi="Arial" w:cs="Arial"/>
                <w:sz w:val="20"/>
                <w:szCs w:val="20"/>
              </w:rPr>
              <w:t>Figure 2E-53</w:t>
            </w:r>
          </w:p>
        </w:tc>
        <w:tc>
          <w:tcPr>
            <w:tcW w:w="1167" w:type="dxa"/>
          </w:tcPr>
          <w:p w14:paraId="245313B3" w14:textId="410057E3"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222787BB" w14:textId="4538730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618ED245" w14:textId="21A101E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F2589E4" w14:textId="1B9D33E4"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53</w:t>
            </w:r>
            <w:r w:rsidRPr="00D81002">
              <w:rPr>
                <w:rFonts w:ascii="Arial" w:hAnsi="Arial" w:cs="Arial"/>
                <w:sz w:val="20"/>
                <w:szCs w:val="20"/>
              </w:rPr>
              <w:t xml:space="preserve"> as presented in the NPA.</w:t>
            </w:r>
          </w:p>
        </w:tc>
      </w:tr>
      <w:tr w:rsidR="00195F50" w14:paraId="083F7BC8" w14:textId="77777777" w:rsidTr="00FF21DF">
        <w:trPr>
          <w:cantSplit/>
        </w:trPr>
        <w:tc>
          <w:tcPr>
            <w:tcW w:w="1170" w:type="dxa"/>
          </w:tcPr>
          <w:p w14:paraId="03F4D712" w14:textId="30313DBC" w:rsidR="00195F50" w:rsidRPr="00A67B2B" w:rsidRDefault="00195F50" w:rsidP="00195F50">
            <w:pPr>
              <w:rPr>
                <w:rFonts w:ascii="Arial" w:hAnsi="Arial" w:cs="Arial"/>
                <w:sz w:val="20"/>
                <w:szCs w:val="20"/>
              </w:rPr>
            </w:pPr>
            <w:r>
              <w:rPr>
                <w:rFonts w:ascii="Arial" w:hAnsi="Arial" w:cs="Arial"/>
                <w:sz w:val="20"/>
                <w:szCs w:val="20"/>
              </w:rPr>
              <w:t>2E.49</w:t>
            </w:r>
          </w:p>
        </w:tc>
        <w:tc>
          <w:tcPr>
            <w:tcW w:w="1167" w:type="dxa"/>
          </w:tcPr>
          <w:p w14:paraId="62EB8C41" w14:textId="28B16C06"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017074BB" w14:textId="3989EC5C"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523AD89D" w14:textId="7B3D5884"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694DF18" w14:textId="43FF3E58" w:rsidR="00195F50" w:rsidRPr="00A67B2B" w:rsidRDefault="00195F50" w:rsidP="00195F50">
            <w:pPr>
              <w:rPr>
                <w:rFonts w:ascii="Arial" w:hAnsi="Arial" w:cs="Arial"/>
                <w:sz w:val="20"/>
                <w:szCs w:val="20"/>
              </w:rPr>
            </w:pPr>
            <w:r w:rsidRPr="004544E0">
              <w:rPr>
                <w:rFonts w:ascii="Arial" w:hAnsi="Arial" w:cs="Arial"/>
                <w:sz w:val="20"/>
                <w:szCs w:val="20"/>
              </w:rPr>
              <w:t>NCUTCD agrees with 2E.</w:t>
            </w:r>
            <w:r>
              <w:rPr>
                <w:rFonts w:ascii="Arial" w:hAnsi="Arial" w:cs="Arial"/>
                <w:sz w:val="20"/>
                <w:szCs w:val="20"/>
              </w:rPr>
              <w:t>49</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195F50" w14:paraId="4E79DE21" w14:textId="77777777" w:rsidTr="00FF21DF">
        <w:trPr>
          <w:cantSplit/>
        </w:trPr>
        <w:tc>
          <w:tcPr>
            <w:tcW w:w="1170" w:type="dxa"/>
          </w:tcPr>
          <w:p w14:paraId="5A7F1AE4" w14:textId="40F9036B" w:rsidR="00195F50" w:rsidRPr="00A67B2B" w:rsidRDefault="00195F50" w:rsidP="00195F50">
            <w:pPr>
              <w:rPr>
                <w:rFonts w:ascii="Arial" w:hAnsi="Arial" w:cs="Arial"/>
                <w:sz w:val="20"/>
                <w:szCs w:val="20"/>
              </w:rPr>
            </w:pPr>
            <w:r>
              <w:rPr>
                <w:rFonts w:ascii="Arial" w:hAnsi="Arial" w:cs="Arial"/>
                <w:sz w:val="20"/>
                <w:szCs w:val="20"/>
              </w:rPr>
              <w:t>Figure 2E-54</w:t>
            </w:r>
          </w:p>
        </w:tc>
        <w:tc>
          <w:tcPr>
            <w:tcW w:w="1167" w:type="dxa"/>
          </w:tcPr>
          <w:p w14:paraId="59379037" w14:textId="5409BE40"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43A483B1" w14:textId="14D48255"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195D04DB" w14:textId="3798ABA1"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59792D4" w14:textId="77777777" w:rsidR="00195F50" w:rsidRPr="0050386F" w:rsidRDefault="00195F50" w:rsidP="00195F50">
            <w:pPr>
              <w:rPr>
                <w:rFonts w:ascii="Arial" w:hAnsi="Arial" w:cs="Arial"/>
                <w:sz w:val="20"/>
                <w:szCs w:val="20"/>
              </w:rPr>
            </w:pPr>
            <w:r w:rsidRPr="0050386F">
              <w:rPr>
                <w:rFonts w:ascii="Arial" w:hAnsi="Arial" w:cs="Arial"/>
                <w:sz w:val="20"/>
                <w:szCs w:val="20"/>
              </w:rPr>
              <w:t xml:space="preserve">NCUTCD generally agrees with Figure 2E-54 as presented in the NPA, but recommends revising as follows: </w:t>
            </w:r>
          </w:p>
          <w:p w14:paraId="12E8A184" w14:textId="032A54CC" w:rsidR="00195F50" w:rsidRPr="0050386F" w:rsidRDefault="00195F50" w:rsidP="00084748">
            <w:pPr>
              <w:pStyle w:val="ListParagraph"/>
              <w:numPr>
                <w:ilvl w:val="0"/>
                <w:numId w:val="43"/>
              </w:numPr>
              <w:rPr>
                <w:rFonts w:ascii="Arial" w:hAnsi="Arial" w:cs="Arial"/>
                <w:sz w:val="20"/>
                <w:szCs w:val="20"/>
              </w:rPr>
            </w:pPr>
            <w:r w:rsidRPr="0050386F">
              <w:rPr>
                <w:rFonts w:ascii="Arial" w:hAnsi="Arial" w:cs="Arial"/>
                <w:sz w:val="20"/>
                <w:szCs w:val="20"/>
              </w:rPr>
              <w:t xml:space="preserve">Revise title to “Travel Time Signs” </w:t>
            </w:r>
          </w:p>
          <w:p w14:paraId="0188F7E9" w14:textId="03EE99A9" w:rsidR="00195F50" w:rsidRPr="0050386F" w:rsidRDefault="00195F50" w:rsidP="00084748">
            <w:pPr>
              <w:pStyle w:val="ListParagraph"/>
              <w:numPr>
                <w:ilvl w:val="0"/>
                <w:numId w:val="43"/>
              </w:numPr>
              <w:rPr>
                <w:rFonts w:ascii="Arial" w:hAnsi="Arial" w:cs="Arial"/>
                <w:sz w:val="20"/>
                <w:szCs w:val="20"/>
              </w:rPr>
            </w:pPr>
            <w:r w:rsidRPr="0050386F">
              <w:rPr>
                <w:rFonts w:ascii="Arial" w:hAnsi="Arial" w:cs="Arial"/>
                <w:sz w:val="20"/>
                <w:szCs w:val="20"/>
              </w:rPr>
              <w:t>Revise the label for the upper signs to “Distance and Travel Time”</w:t>
            </w:r>
          </w:p>
          <w:p w14:paraId="208FFA16" w14:textId="3383DFDF" w:rsidR="00195F50" w:rsidRPr="0050386F" w:rsidRDefault="00195F50" w:rsidP="00084748">
            <w:pPr>
              <w:pStyle w:val="ListParagraph"/>
              <w:numPr>
                <w:ilvl w:val="0"/>
                <w:numId w:val="43"/>
              </w:numPr>
              <w:rPr>
                <w:rFonts w:ascii="Arial" w:hAnsi="Arial" w:cs="Arial"/>
                <w:sz w:val="20"/>
                <w:szCs w:val="20"/>
              </w:rPr>
            </w:pPr>
            <w:r w:rsidRPr="0050386F">
              <w:rPr>
                <w:rFonts w:ascii="Arial" w:hAnsi="Arial" w:cs="Arial"/>
                <w:sz w:val="20"/>
                <w:szCs w:val="20"/>
              </w:rPr>
              <w:t>Add sign designations</w:t>
            </w:r>
          </w:p>
        </w:tc>
      </w:tr>
      <w:tr w:rsidR="00195F50" w14:paraId="791BDF70" w14:textId="77777777" w:rsidTr="00FF21DF">
        <w:trPr>
          <w:cantSplit/>
        </w:trPr>
        <w:tc>
          <w:tcPr>
            <w:tcW w:w="1170" w:type="dxa"/>
          </w:tcPr>
          <w:p w14:paraId="59314781" w14:textId="33509EAD" w:rsidR="00195F50" w:rsidRPr="00A67B2B" w:rsidRDefault="00195F50" w:rsidP="00195F50">
            <w:pPr>
              <w:rPr>
                <w:rFonts w:ascii="Arial" w:hAnsi="Arial" w:cs="Arial"/>
                <w:sz w:val="20"/>
                <w:szCs w:val="20"/>
              </w:rPr>
            </w:pPr>
            <w:r>
              <w:rPr>
                <w:rFonts w:ascii="Arial" w:hAnsi="Arial" w:cs="Arial"/>
                <w:sz w:val="20"/>
                <w:szCs w:val="20"/>
              </w:rPr>
              <w:lastRenderedPageBreak/>
              <w:t>2E.50</w:t>
            </w:r>
          </w:p>
        </w:tc>
        <w:tc>
          <w:tcPr>
            <w:tcW w:w="1167" w:type="dxa"/>
          </w:tcPr>
          <w:p w14:paraId="5290F2F5" w14:textId="1D7B40F5"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1DC58BB4" w14:textId="1C77C9E1"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3E8D450B" w14:textId="3A886C2B"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471809AF" w14:textId="77777777" w:rsidR="00195F50" w:rsidRPr="00EB6FE8" w:rsidRDefault="00195F50" w:rsidP="00195F50">
            <w:pPr>
              <w:rPr>
                <w:rFonts w:ascii="Arial" w:hAnsi="Arial" w:cs="Arial"/>
                <w:sz w:val="20"/>
                <w:szCs w:val="20"/>
              </w:rPr>
            </w:pPr>
            <w:r w:rsidRPr="00EB6FE8">
              <w:rPr>
                <w:rFonts w:ascii="Arial" w:hAnsi="Arial" w:cs="Arial"/>
                <w:sz w:val="20"/>
                <w:szCs w:val="20"/>
              </w:rPr>
              <w:t>General comments:</w:t>
            </w:r>
          </w:p>
          <w:p w14:paraId="003851C0" w14:textId="4607ED4B" w:rsidR="00195F50" w:rsidRPr="00EB6FE8" w:rsidRDefault="00195F50" w:rsidP="00084748">
            <w:pPr>
              <w:pStyle w:val="ListParagraph"/>
              <w:numPr>
                <w:ilvl w:val="0"/>
                <w:numId w:val="44"/>
              </w:numPr>
              <w:rPr>
                <w:rFonts w:ascii="Arial" w:hAnsi="Arial" w:cs="Arial"/>
                <w:sz w:val="20"/>
                <w:szCs w:val="20"/>
              </w:rPr>
            </w:pPr>
            <w:r w:rsidRPr="00EB6FE8">
              <w:rPr>
                <w:rFonts w:ascii="Arial" w:hAnsi="Arial" w:cs="Arial"/>
                <w:sz w:val="20"/>
                <w:szCs w:val="20"/>
              </w:rPr>
              <w:t>Roadway agencies have placed pictographs on guide signs for decades. If this option is prohibited, agencies will likely be in nonconformance with the MUTCD because it is unlikely that agencies using pictographs will remove them.  The political pressures by governmental bodies and institutions to retain their identities on these signs will be high.</w:t>
            </w:r>
          </w:p>
          <w:p w14:paraId="0BA4D7B1" w14:textId="31F9104F" w:rsidR="00195F50" w:rsidRPr="00EB6FE8" w:rsidRDefault="00195F50" w:rsidP="00084748">
            <w:pPr>
              <w:pStyle w:val="ListParagraph"/>
              <w:numPr>
                <w:ilvl w:val="0"/>
                <w:numId w:val="44"/>
              </w:numPr>
              <w:rPr>
                <w:rFonts w:ascii="Arial" w:hAnsi="Arial" w:cs="Arial"/>
                <w:sz w:val="20"/>
                <w:szCs w:val="20"/>
              </w:rPr>
            </w:pPr>
            <w:r w:rsidRPr="00EB6FE8">
              <w:rPr>
                <w:rFonts w:ascii="Arial" w:hAnsi="Arial" w:cs="Arial"/>
                <w:sz w:val="20"/>
                <w:szCs w:val="20"/>
              </w:rPr>
              <w:t>Research on pictographs revealed very little negative impact when one pictograph was added to a guide sign, but distraction increased significantly when three pictographs were displayed.</w:t>
            </w:r>
          </w:p>
          <w:p w14:paraId="4DF369D5" w14:textId="77777777" w:rsidR="00195F50" w:rsidRPr="00EB6FE8" w:rsidRDefault="00195F50" w:rsidP="00195F50">
            <w:pPr>
              <w:rPr>
                <w:rFonts w:ascii="Arial" w:hAnsi="Arial" w:cs="Arial"/>
                <w:sz w:val="20"/>
                <w:szCs w:val="20"/>
              </w:rPr>
            </w:pPr>
            <w:r w:rsidRPr="00EB6FE8">
              <w:rPr>
                <w:rFonts w:ascii="Arial" w:hAnsi="Arial" w:cs="Arial"/>
                <w:sz w:val="20"/>
                <w:szCs w:val="20"/>
              </w:rPr>
              <w:t>NCUTCD recommends revising 2E.50 as follows. Note that paragraph numbers have been assigned to this section due to the complexity of the revisions.</w:t>
            </w:r>
          </w:p>
          <w:p w14:paraId="0E2FF201" w14:textId="284F7A0F"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Delete Guidance paragraph 2, as supplemental guide signs are commonly used at many interchanges.</w:t>
            </w:r>
          </w:p>
          <w:p w14:paraId="6063CE8D" w14:textId="276FE302"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Change “information” to “names” in Guidance paragraph 5 to be consistent with other text in the statement.</w:t>
            </w:r>
          </w:p>
          <w:p w14:paraId="6FF7EE48" w14:textId="4CB386C0"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Delete Standard paragraph 8, as it conflicts with Guidance elsewhere in the Section and could result in political pressure to accommodate four destinations on most or all supplemental signs.</w:t>
            </w:r>
          </w:p>
          <w:p w14:paraId="157D320D" w14:textId="63E0E9F9"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Add an Option statement as paragraph 11A consistent with Option text in the 2009 MUTCD describing pictographs.</w:t>
            </w:r>
          </w:p>
          <w:p w14:paraId="7EF5D3CB" w14:textId="412E79FC"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Add a Guidance statement as paragraph 11B recommending only one pictograph per sign based on research findings.</w:t>
            </w:r>
          </w:p>
          <w:p w14:paraId="37CAFFFE" w14:textId="40ECD0AD"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Delete Standard paragraph 12 prohibiting pictographs on supplemental guide signs.</w:t>
            </w:r>
          </w:p>
          <w:p w14:paraId="01CB86D3" w14:textId="37CD3EDF"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Revise a section reference in paragraph 13.</w:t>
            </w:r>
          </w:p>
          <w:p w14:paraId="77FFEE11" w14:textId="7011751C"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Add a new Standard paragraph 13A consistent with Standard text in the 2009 MUTCD defining dimensions for pictographs.</w:t>
            </w:r>
          </w:p>
          <w:p w14:paraId="305D02D5" w14:textId="26C89F0F"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Delete the second sentence in Standard paragraph 14, as it is addressed in new Standard paragraph 13A.</w:t>
            </w:r>
          </w:p>
          <w:p w14:paraId="4C9E89DE" w14:textId="5CEA4ECE" w:rsidR="00195F50" w:rsidRPr="00EB6FE8" w:rsidRDefault="00195F50" w:rsidP="00084748">
            <w:pPr>
              <w:pStyle w:val="ListParagraph"/>
              <w:numPr>
                <w:ilvl w:val="0"/>
                <w:numId w:val="45"/>
              </w:numPr>
              <w:rPr>
                <w:rFonts w:ascii="Arial" w:hAnsi="Arial" w:cs="Arial"/>
                <w:sz w:val="20"/>
                <w:szCs w:val="20"/>
              </w:rPr>
            </w:pPr>
            <w:r w:rsidRPr="00EB6FE8">
              <w:rPr>
                <w:rFonts w:ascii="Arial" w:hAnsi="Arial" w:cs="Arial"/>
                <w:sz w:val="20"/>
                <w:szCs w:val="20"/>
              </w:rPr>
              <w:t>Add a new Standard paragraph 14A requiring compliance with Section 1A.04.</w:t>
            </w:r>
          </w:p>
        </w:tc>
      </w:tr>
      <w:tr w:rsidR="00195F50" w14:paraId="79A92476" w14:textId="77777777" w:rsidTr="00FF21DF">
        <w:trPr>
          <w:cantSplit/>
        </w:trPr>
        <w:tc>
          <w:tcPr>
            <w:tcW w:w="1170" w:type="dxa"/>
          </w:tcPr>
          <w:p w14:paraId="2FF3AEE4" w14:textId="6F885490" w:rsidR="00195F50" w:rsidRPr="00A67B2B" w:rsidRDefault="00195F50" w:rsidP="00195F50">
            <w:pPr>
              <w:rPr>
                <w:rFonts w:ascii="Arial" w:hAnsi="Arial" w:cs="Arial"/>
                <w:sz w:val="20"/>
                <w:szCs w:val="20"/>
              </w:rPr>
            </w:pPr>
            <w:r>
              <w:rPr>
                <w:rFonts w:ascii="Arial" w:hAnsi="Arial" w:cs="Arial"/>
                <w:sz w:val="20"/>
                <w:szCs w:val="20"/>
              </w:rPr>
              <w:t>Figure 2E-55</w:t>
            </w:r>
          </w:p>
        </w:tc>
        <w:tc>
          <w:tcPr>
            <w:tcW w:w="1167" w:type="dxa"/>
          </w:tcPr>
          <w:p w14:paraId="32891FB2" w14:textId="39B3D58B"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5191B259" w14:textId="4314067E"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5D73F37F" w14:textId="7249F72C"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44512FF2" w14:textId="314D234A"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55</w:t>
            </w:r>
            <w:r w:rsidRPr="00D81002">
              <w:rPr>
                <w:rFonts w:ascii="Arial" w:hAnsi="Arial" w:cs="Arial"/>
                <w:sz w:val="20"/>
                <w:szCs w:val="20"/>
              </w:rPr>
              <w:t xml:space="preserve"> as presented in the NPA.</w:t>
            </w:r>
          </w:p>
        </w:tc>
      </w:tr>
      <w:tr w:rsidR="00195F50" w14:paraId="07D8C51C" w14:textId="77777777" w:rsidTr="00FF21DF">
        <w:trPr>
          <w:cantSplit/>
        </w:trPr>
        <w:tc>
          <w:tcPr>
            <w:tcW w:w="1170" w:type="dxa"/>
          </w:tcPr>
          <w:p w14:paraId="28C9157F" w14:textId="7C8B3390" w:rsidR="00195F50" w:rsidRPr="00A67B2B" w:rsidRDefault="00195F50" w:rsidP="00195F50">
            <w:pPr>
              <w:rPr>
                <w:rFonts w:ascii="Arial" w:hAnsi="Arial" w:cs="Arial"/>
                <w:sz w:val="20"/>
                <w:szCs w:val="20"/>
              </w:rPr>
            </w:pPr>
            <w:r>
              <w:rPr>
                <w:rFonts w:ascii="Arial" w:hAnsi="Arial" w:cs="Arial"/>
                <w:sz w:val="20"/>
                <w:szCs w:val="20"/>
              </w:rPr>
              <w:t>Figure 2E-56</w:t>
            </w:r>
          </w:p>
        </w:tc>
        <w:tc>
          <w:tcPr>
            <w:tcW w:w="1167" w:type="dxa"/>
          </w:tcPr>
          <w:p w14:paraId="454A6634" w14:textId="5DABF0AD"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523FB427" w14:textId="283D1077"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70EF1F25" w14:textId="49AD631F"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08ACC9F" w14:textId="42479665"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56</w:t>
            </w:r>
            <w:r w:rsidRPr="00D81002">
              <w:rPr>
                <w:rFonts w:ascii="Arial" w:hAnsi="Arial" w:cs="Arial"/>
                <w:sz w:val="20"/>
                <w:szCs w:val="20"/>
              </w:rPr>
              <w:t xml:space="preserve"> as presented in the NPA.</w:t>
            </w:r>
          </w:p>
        </w:tc>
      </w:tr>
      <w:tr w:rsidR="00195F50" w14:paraId="11962792" w14:textId="77777777" w:rsidTr="00FF21DF">
        <w:trPr>
          <w:cantSplit/>
        </w:trPr>
        <w:tc>
          <w:tcPr>
            <w:tcW w:w="1170" w:type="dxa"/>
          </w:tcPr>
          <w:p w14:paraId="22800C67" w14:textId="6D3393FB" w:rsidR="00195F50" w:rsidRPr="00A67B2B" w:rsidRDefault="00195F50" w:rsidP="00195F50">
            <w:pPr>
              <w:rPr>
                <w:rFonts w:ascii="Arial" w:hAnsi="Arial" w:cs="Arial"/>
                <w:sz w:val="20"/>
                <w:szCs w:val="20"/>
              </w:rPr>
            </w:pPr>
            <w:r>
              <w:rPr>
                <w:rFonts w:ascii="Arial" w:hAnsi="Arial" w:cs="Arial"/>
                <w:sz w:val="20"/>
                <w:szCs w:val="20"/>
              </w:rPr>
              <w:t>2E.51</w:t>
            </w:r>
          </w:p>
        </w:tc>
        <w:tc>
          <w:tcPr>
            <w:tcW w:w="1167" w:type="dxa"/>
          </w:tcPr>
          <w:p w14:paraId="256887D0" w14:textId="3450FA08"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362EF979" w14:textId="2194CCD7"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432578AA" w14:textId="648315F7"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F92E635" w14:textId="11E3258C" w:rsidR="00195F50" w:rsidRPr="00A67B2B" w:rsidRDefault="00195F50" w:rsidP="00195F50">
            <w:pPr>
              <w:rPr>
                <w:rFonts w:ascii="Arial" w:hAnsi="Arial" w:cs="Arial"/>
                <w:sz w:val="20"/>
                <w:szCs w:val="20"/>
              </w:rPr>
            </w:pPr>
            <w:r w:rsidRPr="004544E0">
              <w:rPr>
                <w:rFonts w:ascii="Arial" w:hAnsi="Arial" w:cs="Arial"/>
                <w:sz w:val="20"/>
                <w:szCs w:val="20"/>
              </w:rPr>
              <w:t>NCUTCD agrees with 2E.</w:t>
            </w:r>
            <w:r>
              <w:rPr>
                <w:rFonts w:ascii="Arial" w:hAnsi="Arial" w:cs="Arial"/>
                <w:sz w:val="20"/>
                <w:szCs w:val="20"/>
              </w:rPr>
              <w:t>51</w:t>
            </w:r>
            <w:r w:rsidRPr="004544E0">
              <w:rPr>
                <w:rFonts w:ascii="Arial" w:hAnsi="Arial" w:cs="Arial"/>
                <w:sz w:val="20"/>
                <w:szCs w:val="20"/>
              </w:rPr>
              <w:t xml:space="preserve"> as presented in the NPA with minor </w:t>
            </w:r>
            <w:r>
              <w:rPr>
                <w:rFonts w:ascii="Arial" w:hAnsi="Arial" w:cs="Arial"/>
                <w:sz w:val="20"/>
                <w:szCs w:val="20"/>
              </w:rPr>
              <w:t>editorial</w:t>
            </w:r>
            <w:r w:rsidRPr="004544E0">
              <w:rPr>
                <w:rFonts w:ascii="Arial" w:hAnsi="Arial" w:cs="Arial"/>
                <w:sz w:val="20"/>
                <w:szCs w:val="20"/>
              </w:rPr>
              <w:t xml:space="preserve"> revision</w:t>
            </w:r>
            <w:r>
              <w:rPr>
                <w:rFonts w:ascii="Arial" w:hAnsi="Arial" w:cs="Arial"/>
                <w:sz w:val="20"/>
                <w:szCs w:val="20"/>
              </w:rPr>
              <w:t>s</w:t>
            </w:r>
            <w:r w:rsidRPr="004544E0">
              <w:rPr>
                <w:rFonts w:ascii="Arial" w:hAnsi="Arial" w:cs="Arial"/>
                <w:sz w:val="20"/>
                <w:szCs w:val="20"/>
              </w:rPr>
              <w:t>.</w:t>
            </w:r>
          </w:p>
        </w:tc>
      </w:tr>
      <w:tr w:rsidR="00195F50" w14:paraId="081D4E43" w14:textId="77777777" w:rsidTr="00FF21DF">
        <w:trPr>
          <w:cantSplit/>
        </w:trPr>
        <w:tc>
          <w:tcPr>
            <w:tcW w:w="1170" w:type="dxa"/>
          </w:tcPr>
          <w:p w14:paraId="0B58667C" w14:textId="131F5A36" w:rsidR="00195F50" w:rsidRPr="00A67B2B" w:rsidRDefault="00195F50" w:rsidP="00195F50">
            <w:pPr>
              <w:rPr>
                <w:rFonts w:ascii="Arial" w:hAnsi="Arial" w:cs="Arial"/>
                <w:sz w:val="20"/>
                <w:szCs w:val="20"/>
              </w:rPr>
            </w:pPr>
            <w:r>
              <w:rPr>
                <w:rFonts w:ascii="Arial" w:hAnsi="Arial" w:cs="Arial"/>
                <w:sz w:val="20"/>
                <w:szCs w:val="20"/>
              </w:rPr>
              <w:t>Figure 2E-57</w:t>
            </w:r>
          </w:p>
        </w:tc>
        <w:tc>
          <w:tcPr>
            <w:tcW w:w="1167" w:type="dxa"/>
          </w:tcPr>
          <w:p w14:paraId="59605DDD" w14:textId="48D0F515"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60FDD7AD" w14:textId="1356FF59"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0547F360" w14:textId="0B8EAF36"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4505017" w14:textId="561AC70A"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57</w:t>
            </w:r>
            <w:r w:rsidRPr="00D81002">
              <w:rPr>
                <w:rFonts w:ascii="Arial" w:hAnsi="Arial" w:cs="Arial"/>
                <w:sz w:val="20"/>
                <w:szCs w:val="20"/>
              </w:rPr>
              <w:t xml:space="preserve"> as presented in the NPA.</w:t>
            </w:r>
          </w:p>
        </w:tc>
      </w:tr>
      <w:tr w:rsidR="00195F50" w14:paraId="269197E0" w14:textId="77777777" w:rsidTr="00FF21DF">
        <w:trPr>
          <w:cantSplit/>
        </w:trPr>
        <w:tc>
          <w:tcPr>
            <w:tcW w:w="1170" w:type="dxa"/>
          </w:tcPr>
          <w:p w14:paraId="1E784FB6" w14:textId="741B611F" w:rsidR="00195F50" w:rsidRPr="00A67B2B" w:rsidRDefault="00195F50" w:rsidP="00195F50">
            <w:pPr>
              <w:rPr>
                <w:rFonts w:ascii="Arial" w:hAnsi="Arial" w:cs="Arial"/>
                <w:sz w:val="20"/>
                <w:szCs w:val="20"/>
              </w:rPr>
            </w:pPr>
            <w:r>
              <w:rPr>
                <w:rFonts w:ascii="Arial" w:hAnsi="Arial" w:cs="Arial"/>
                <w:sz w:val="20"/>
                <w:szCs w:val="20"/>
              </w:rPr>
              <w:t>Figure 2E-58</w:t>
            </w:r>
          </w:p>
        </w:tc>
        <w:tc>
          <w:tcPr>
            <w:tcW w:w="1167" w:type="dxa"/>
          </w:tcPr>
          <w:p w14:paraId="0896B045" w14:textId="4E07E237"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17F4EE8E" w14:textId="491EA1E1"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017" w:type="dxa"/>
          </w:tcPr>
          <w:p w14:paraId="2A708CDD" w14:textId="280F9A4B"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6263" w:type="dxa"/>
          </w:tcPr>
          <w:p w14:paraId="387B5469" w14:textId="77777777" w:rsidR="00195F50" w:rsidRPr="008D0707" w:rsidRDefault="00195F50" w:rsidP="00195F50">
            <w:pPr>
              <w:rPr>
                <w:rFonts w:ascii="Arial" w:hAnsi="Arial" w:cs="Arial"/>
                <w:sz w:val="20"/>
                <w:szCs w:val="20"/>
              </w:rPr>
            </w:pPr>
            <w:r w:rsidRPr="008D0707">
              <w:rPr>
                <w:rFonts w:ascii="Arial" w:hAnsi="Arial" w:cs="Arial"/>
                <w:sz w:val="20"/>
                <w:szCs w:val="20"/>
              </w:rPr>
              <w:t>NCUTCD recommends deleting Figure 2E-58 as presented in the NPA and replacing with a new figure.</w:t>
            </w:r>
          </w:p>
          <w:p w14:paraId="6E6201C7" w14:textId="77777777" w:rsidR="00195F50" w:rsidRPr="008D0707" w:rsidRDefault="00195F50" w:rsidP="00195F50">
            <w:pPr>
              <w:rPr>
                <w:rFonts w:ascii="Arial" w:hAnsi="Arial" w:cs="Arial"/>
                <w:sz w:val="20"/>
                <w:szCs w:val="20"/>
              </w:rPr>
            </w:pPr>
            <w:r w:rsidRPr="008D0707">
              <w:rPr>
                <w:rFonts w:ascii="Arial" w:hAnsi="Arial" w:cs="Arial"/>
                <w:sz w:val="20"/>
                <w:szCs w:val="20"/>
              </w:rPr>
              <w:t>Problems with Figure 2E-58 as presented in the NPA:</w:t>
            </w:r>
          </w:p>
          <w:p w14:paraId="40EB33FE" w14:textId="33E2B756" w:rsidR="00195F50" w:rsidRPr="008D0707" w:rsidRDefault="00195F50" w:rsidP="00084748">
            <w:pPr>
              <w:pStyle w:val="ListParagraph"/>
              <w:numPr>
                <w:ilvl w:val="0"/>
                <w:numId w:val="46"/>
              </w:numPr>
              <w:rPr>
                <w:rFonts w:ascii="Arial" w:hAnsi="Arial" w:cs="Arial"/>
                <w:sz w:val="20"/>
                <w:szCs w:val="20"/>
              </w:rPr>
            </w:pPr>
            <w:r w:rsidRPr="008D0707">
              <w:rPr>
                <w:rFonts w:ascii="Arial" w:hAnsi="Arial" w:cs="Arial"/>
                <w:sz w:val="20"/>
                <w:szCs w:val="20"/>
              </w:rPr>
              <w:t>Some signs have three destinations or mix street names and city names, which violates Section 2E.15.</w:t>
            </w:r>
          </w:p>
          <w:p w14:paraId="1A366520" w14:textId="6A248B5D" w:rsidR="00195F50" w:rsidRPr="008D0707" w:rsidRDefault="00195F50" w:rsidP="00084748">
            <w:pPr>
              <w:pStyle w:val="ListParagraph"/>
              <w:numPr>
                <w:ilvl w:val="0"/>
                <w:numId w:val="46"/>
              </w:numPr>
              <w:rPr>
                <w:rFonts w:ascii="Arial" w:hAnsi="Arial" w:cs="Arial"/>
                <w:sz w:val="20"/>
                <w:szCs w:val="20"/>
              </w:rPr>
            </w:pPr>
            <w:r w:rsidRPr="008D0707">
              <w:rPr>
                <w:rFonts w:ascii="Arial" w:hAnsi="Arial" w:cs="Arial"/>
                <w:sz w:val="20"/>
                <w:szCs w:val="20"/>
              </w:rPr>
              <w:t>Showing “Third Ave” may be misinterpreted as a recommendation or requirement to use words instead of numbers for numbered streets, roads, or avenues.</w:t>
            </w:r>
          </w:p>
          <w:p w14:paraId="3AD8B481" w14:textId="33D24BE6" w:rsidR="00195F50" w:rsidRPr="00A67B2B" w:rsidRDefault="00195F50" w:rsidP="00195F50">
            <w:pPr>
              <w:rPr>
                <w:rFonts w:ascii="Arial" w:hAnsi="Arial" w:cs="Arial"/>
                <w:sz w:val="20"/>
                <w:szCs w:val="20"/>
              </w:rPr>
            </w:pPr>
            <w:r w:rsidRPr="008D0707">
              <w:rPr>
                <w:rFonts w:ascii="Arial" w:hAnsi="Arial" w:cs="Arial"/>
                <w:sz w:val="20"/>
                <w:szCs w:val="20"/>
              </w:rPr>
              <w:t>NCUTCD recommends adding a new Figure 2E-58 titled “Examples of Use of a Community Interchanges Sign and a Next Exit Sign” depicting the use of either a Community Interchanges or Next Exis sign without (some of) the problems inherent in the NPA figure.</w:t>
            </w:r>
          </w:p>
        </w:tc>
      </w:tr>
      <w:tr w:rsidR="00195F50" w14:paraId="4376603F" w14:textId="77777777" w:rsidTr="00FF21DF">
        <w:trPr>
          <w:cantSplit/>
        </w:trPr>
        <w:tc>
          <w:tcPr>
            <w:tcW w:w="1170" w:type="dxa"/>
          </w:tcPr>
          <w:p w14:paraId="48740240" w14:textId="2DECC200" w:rsidR="00195F50" w:rsidRPr="00A67B2B" w:rsidRDefault="00195F50" w:rsidP="00195F50">
            <w:pPr>
              <w:rPr>
                <w:rFonts w:ascii="Arial" w:hAnsi="Arial" w:cs="Arial"/>
                <w:sz w:val="20"/>
                <w:szCs w:val="20"/>
              </w:rPr>
            </w:pPr>
            <w:r>
              <w:rPr>
                <w:rFonts w:ascii="Arial" w:hAnsi="Arial" w:cs="Arial"/>
                <w:sz w:val="20"/>
                <w:szCs w:val="20"/>
              </w:rPr>
              <w:t>2E.52</w:t>
            </w:r>
          </w:p>
        </w:tc>
        <w:tc>
          <w:tcPr>
            <w:tcW w:w="1167" w:type="dxa"/>
          </w:tcPr>
          <w:p w14:paraId="25872F83" w14:textId="05242F6D"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E367B66" w14:textId="583C1CD2"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1B28C47C" w14:textId="152A9549"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6068704" w14:textId="0D6FBD7F" w:rsidR="00195F50" w:rsidRPr="00A67B2B" w:rsidRDefault="00195F50" w:rsidP="00195F50">
            <w:pPr>
              <w:rPr>
                <w:rFonts w:ascii="Arial" w:hAnsi="Arial" w:cs="Arial"/>
                <w:sz w:val="20"/>
                <w:szCs w:val="20"/>
              </w:rPr>
            </w:pPr>
            <w:r w:rsidRPr="00EB4760">
              <w:rPr>
                <w:rFonts w:ascii="Arial" w:hAnsi="Arial" w:cs="Arial"/>
                <w:sz w:val="20"/>
                <w:szCs w:val="20"/>
              </w:rPr>
              <w:t>NCUTCD agrees with 2E.52 as presented in the NPA with minor editorial revisions.</w:t>
            </w:r>
          </w:p>
        </w:tc>
      </w:tr>
      <w:tr w:rsidR="00195F50" w14:paraId="2912F33F" w14:textId="77777777" w:rsidTr="00FF21DF">
        <w:trPr>
          <w:cantSplit/>
        </w:trPr>
        <w:tc>
          <w:tcPr>
            <w:tcW w:w="1170" w:type="dxa"/>
          </w:tcPr>
          <w:p w14:paraId="034EFF24" w14:textId="3EFE5883" w:rsidR="00195F50" w:rsidRPr="00A67B2B" w:rsidRDefault="00195F50" w:rsidP="00195F50">
            <w:pPr>
              <w:rPr>
                <w:rFonts w:ascii="Arial" w:hAnsi="Arial" w:cs="Arial"/>
                <w:sz w:val="20"/>
                <w:szCs w:val="20"/>
              </w:rPr>
            </w:pPr>
            <w:r>
              <w:rPr>
                <w:rFonts w:ascii="Arial" w:hAnsi="Arial" w:cs="Arial"/>
                <w:sz w:val="20"/>
                <w:szCs w:val="20"/>
              </w:rPr>
              <w:t>Figure 2E-59</w:t>
            </w:r>
          </w:p>
        </w:tc>
        <w:tc>
          <w:tcPr>
            <w:tcW w:w="1167" w:type="dxa"/>
          </w:tcPr>
          <w:p w14:paraId="089EAB60" w14:textId="62309B0E"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A212432" w14:textId="7DB957E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747663F9" w14:textId="4A6D2CE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7CE645DC" w14:textId="726FB7D6" w:rsidR="00195F50" w:rsidRPr="00A67B2B" w:rsidRDefault="00195F50" w:rsidP="00195F50">
            <w:pPr>
              <w:rPr>
                <w:rFonts w:ascii="Arial" w:hAnsi="Arial" w:cs="Arial"/>
                <w:sz w:val="20"/>
                <w:szCs w:val="20"/>
              </w:rPr>
            </w:pPr>
            <w:r w:rsidRPr="00400210">
              <w:rPr>
                <w:rFonts w:ascii="Arial" w:hAnsi="Arial" w:cs="Arial"/>
                <w:sz w:val="20"/>
                <w:szCs w:val="20"/>
              </w:rPr>
              <w:t>NCUTCD agrees with Figure 2E-59 as presented in the NPA, but recommends adding the E9-3 designation to the sign.</w:t>
            </w:r>
          </w:p>
        </w:tc>
      </w:tr>
      <w:tr w:rsidR="00195F50" w14:paraId="31A4C4FA" w14:textId="77777777" w:rsidTr="00FF21DF">
        <w:trPr>
          <w:cantSplit/>
        </w:trPr>
        <w:tc>
          <w:tcPr>
            <w:tcW w:w="1170" w:type="dxa"/>
          </w:tcPr>
          <w:p w14:paraId="10747976" w14:textId="39B2E9A2" w:rsidR="00195F50" w:rsidRPr="00A67B2B" w:rsidRDefault="00195F50" w:rsidP="00195F50">
            <w:pPr>
              <w:rPr>
                <w:rFonts w:ascii="Arial" w:hAnsi="Arial" w:cs="Arial"/>
                <w:sz w:val="20"/>
                <w:szCs w:val="20"/>
              </w:rPr>
            </w:pPr>
            <w:r>
              <w:rPr>
                <w:rFonts w:ascii="Arial" w:hAnsi="Arial" w:cs="Arial"/>
                <w:sz w:val="20"/>
                <w:szCs w:val="20"/>
              </w:rPr>
              <w:lastRenderedPageBreak/>
              <w:t>Figure 2E-60</w:t>
            </w:r>
          </w:p>
        </w:tc>
        <w:tc>
          <w:tcPr>
            <w:tcW w:w="1167" w:type="dxa"/>
          </w:tcPr>
          <w:p w14:paraId="5F645FF5" w14:textId="33FBF352"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28C22DC5" w14:textId="4C4A4FD6"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017" w:type="dxa"/>
          </w:tcPr>
          <w:p w14:paraId="3C62AA65" w14:textId="00101A2E"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6263" w:type="dxa"/>
          </w:tcPr>
          <w:p w14:paraId="2F1039E7" w14:textId="77777777" w:rsidR="00195F50" w:rsidRPr="00AC6C6C" w:rsidRDefault="00195F50" w:rsidP="00195F50">
            <w:pPr>
              <w:rPr>
                <w:rFonts w:ascii="Arial" w:hAnsi="Arial" w:cs="Arial"/>
                <w:sz w:val="20"/>
                <w:szCs w:val="20"/>
              </w:rPr>
            </w:pPr>
            <w:r w:rsidRPr="00AC6C6C">
              <w:rPr>
                <w:rFonts w:ascii="Arial" w:hAnsi="Arial" w:cs="Arial"/>
                <w:sz w:val="20"/>
                <w:szCs w:val="20"/>
              </w:rPr>
              <w:t>NCUTCD recommends deleting Figure 2E-60 as presented in the NPA.</w:t>
            </w:r>
          </w:p>
          <w:p w14:paraId="1C8A1678" w14:textId="77777777" w:rsidR="00195F50" w:rsidRPr="00AC6C6C" w:rsidRDefault="00195F50" w:rsidP="00195F50">
            <w:pPr>
              <w:rPr>
                <w:rFonts w:ascii="Arial" w:hAnsi="Arial" w:cs="Arial"/>
                <w:sz w:val="20"/>
                <w:szCs w:val="20"/>
              </w:rPr>
            </w:pPr>
            <w:r w:rsidRPr="00AC6C6C">
              <w:rPr>
                <w:rFonts w:ascii="Arial" w:hAnsi="Arial" w:cs="Arial"/>
                <w:sz w:val="20"/>
                <w:szCs w:val="20"/>
              </w:rPr>
              <w:t>Problems with Figure 2E-60:</w:t>
            </w:r>
          </w:p>
          <w:p w14:paraId="788CB69F" w14:textId="2CE7F040"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 xml:space="preserve">The likelihood of incorrect use of Next Exits signs seems low. The NCUTCD-recommended new version of Figure 2E-58 could address both Next Exits and Community Interchanges signs. </w:t>
            </w:r>
          </w:p>
          <w:p w14:paraId="4946DCB9" w14:textId="51F5E74F"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Some signs have three destinations or mix street names and city names, which violates Section 2E.15.</w:t>
            </w:r>
          </w:p>
          <w:p w14:paraId="3E8E771B" w14:textId="5A9A9D07"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Showing “Third Ave” may be misinterpreted as a recommendation or requirement to use words instead of numbers for numbered streets, roads, or avenues.</w:t>
            </w:r>
          </w:p>
          <w:p w14:paraId="7A7C0EBD" w14:textId="703A9EFD"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The figure depicts cardinal directions, but is missing a north arrow.</w:t>
            </w:r>
          </w:p>
          <w:p w14:paraId="044E50E4" w14:textId="50714BDF"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Although the MUTCD has no provisions specifying the location of the cardinal direction on a guide sign, the Main St EAST Exit Direction sign is inconsistent with Exit Direction signs throughout this Chapter.</w:t>
            </w:r>
          </w:p>
          <w:p w14:paraId="302FB7A3" w14:textId="2F194129" w:rsidR="00195F50" w:rsidRPr="00AC6C6C" w:rsidRDefault="00195F50" w:rsidP="00084748">
            <w:pPr>
              <w:pStyle w:val="ListParagraph"/>
              <w:numPr>
                <w:ilvl w:val="0"/>
                <w:numId w:val="47"/>
              </w:numPr>
              <w:rPr>
                <w:rFonts w:ascii="Arial" w:hAnsi="Arial" w:cs="Arial"/>
                <w:sz w:val="20"/>
                <w:szCs w:val="20"/>
              </w:rPr>
            </w:pPr>
            <w:r w:rsidRPr="00AC6C6C">
              <w:rPr>
                <w:rFonts w:ascii="Arial" w:hAnsi="Arial" w:cs="Arial"/>
                <w:sz w:val="20"/>
                <w:szCs w:val="20"/>
              </w:rPr>
              <w:t xml:space="preserve">Signing </w:t>
            </w:r>
            <w:r>
              <w:rPr>
                <w:rFonts w:ascii="Arial" w:hAnsi="Arial" w:cs="Arial"/>
                <w:sz w:val="20"/>
                <w:szCs w:val="20"/>
              </w:rPr>
              <w:t xml:space="preserve">Exit </w:t>
            </w:r>
            <w:r w:rsidRPr="00AC6C6C">
              <w:rPr>
                <w:rFonts w:ascii="Arial" w:hAnsi="Arial" w:cs="Arial"/>
                <w:sz w:val="20"/>
                <w:szCs w:val="20"/>
              </w:rPr>
              <w:t>147 B only as “Downtown” is questionable because some road users may not realize that this is also Main Street West.</w:t>
            </w:r>
          </w:p>
        </w:tc>
      </w:tr>
      <w:tr w:rsidR="00195F50" w14:paraId="41194FA9" w14:textId="77777777" w:rsidTr="00FF21DF">
        <w:trPr>
          <w:cantSplit/>
        </w:trPr>
        <w:tc>
          <w:tcPr>
            <w:tcW w:w="1170" w:type="dxa"/>
          </w:tcPr>
          <w:p w14:paraId="7F55762C" w14:textId="7DD8FB9B" w:rsidR="00195F50" w:rsidRPr="00A67B2B" w:rsidRDefault="00195F50" w:rsidP="00195F50">
            <w:pPr>
              <w:rPr>
                <w:rFonts w:ascii="Arial" w:hAnsi="Arial" w:cs="Arial"/>
                <w:sz w:val="20"/>
                <w:szCs w:val="20"/>
              </w:rPr>
            </w:pPr>
            <w:r>
              <w:rPr>
                <w:rFonts w:ascii="Arial" w:hAnsi="Arial" w:cs="Arial"/>
                <w:sz w:val="20"/>
                <w:szCs w:val="20"/>
              </w:rPr>
              <w:t>2E.53</w:t>
            </w:r>
          </w:p>
        </w:tc>
        <w:tc>
          <w:tcPr>
            <w:tcW w:w="1167" w:type="dxa"/>
          </w:tcPr>
          <w:p w14:paraId="0CA37C69" w14:textId="7BF945B2"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76E87686" w14:textId="24F3AA2A"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4F17DD3A" w14:textId="32D3C156"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0BD8D60" w14:textId="77777777" w:rsidR="00195F50" w:rsidRPr="006F2C51" w:rsidRDefault="00195F50" w:rsidP="00195F50">
            <w:pPr>
              <w:rPr>
                <w:rFonts w:ascii="Arial" w:hAnsi="Arial" w:cs="Arial"/>
                <w:sz w:val="20"/>
                <w:szCs w:val="20"/>
              </w:rPr>
            </w:pPr>
            <w:r w:rsidRPr="006F2C51">
              <w:rPr>
                <w:rFonts w:ascii="Arial" w:hAnsi="Arial" w:cs="Arial"/>
                <w:sz w:val="20"/>
                <w:szCs w:val="20"/>
              </w:rPr>
              <w:t>Section 2E.53 Comments: NCUTCD recommends revising 2E.53 as follows:</w:t>
            </w:r>
          </w:p>
          <w:p w14:paraId="22E563F5" w14:textId="365F87D9"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Delete the second sentence of the first Support paragraph because permanent signing is generally not installed for a temporary facility</w:t>
            </w:r>
          </w:p>
          <w:p w14:paraId="55387DCD" w14:textId="23146D44"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Add “or Inspection” to the second Support paragraph because many of these facilities are now designated as inspection stations</w:t>
            </w:r>
          </w:p>
          <w:p w14:paraId="733F0C78" w14:textId="61B0A198"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Add the WEIGH STATION NEXT RIGHT sign to list item B in the first Standard statement</w:t>
            </w:r>
          </w:p>
          <w:p w14:paraId="54CE401E" w14:textId="50342088"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Add an Option paragraph allowing omitting the weigh station exit gore sign where overhead signing is provided</w:t>
            </w:r>
          </w:p>
          <w:p w14:paraId="077EA7BA" w14:textId="7AD0D2DA"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Revise the Option and second Standard statement to allow alternate sign legends to better identify the purpose of the station</w:t>
            </w:r>
          </w:p>
          <w:p w14:paraId="20F54278" w14:textId="3835E00B"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Add a specific reference to the D8-1 or D8-2 sign for placement of open/closed messages</w:t>
            </w:r>
          </w:p>
          <w:p w14:paraId="618EDF4C" w14:textId="05E0E0BD" w:rsidR="00195F50" w:rsidRPr="006F2C51" w:rsidRDefault="00195F50" w:rsidP="00084748">
            <w:pPr>
              <w:pStyle w:val="ListParagraph"/>
              <w:numPr>
                <w:ilvl w:val="0"/>
                <w:numId w:val="48"/>
              </w:numPr>
              <w:rPr>
                <w:rFonts w:ascii="Arial" w:hAnsi="Arial" w:cs="Arial"/>
                <w:sz w:val="20"/>
                <w:szCs w:val="20"/>
              </w:rPr>
            </w:pPr>
            <w:r w:rsidRPr="006F2C51">
              <w:rPr>
                <w:rFonts w:ascii="Arial" w:hAnsi="Arial" w:cs="Arial"/>
                <w:sz w:val="20"/>
                <w:szCs w:val="20"/>
              </w:rPr>
              <w:t>Revise the final Guidance statement for placement of open/closed messages to be consistent with Section 2D.51</w:t>
            </w:r>
          </w:p>
        </w:tc>
      </w:tr>
      <w:tr w:rsidR="00195F50" w14:paraId="433CE064" w14:textId="77777777" w:rsidTr="00FF21DF">
        <w:trPr>
          <w:cantSplit/>
        </w:trPr>
        <w:tc>
          <w:tcPr>
            <w:tcW w:w="1170" w:type="dxa"/>
          </w:tcPr>
          <w:p w14:paraId="1D13E1A5" w14:textId="78E6B6E3" w:rsidR="00195F50" w:rsidRPr="00A67B2B" w:rsidRDefault="00195F50" w:rsidP="00195F50">
            <w:pPr>
              <w:rPr>
                <w:rFonts w:ascii="Arial" w:hAnsi="Arial" w:cs="Arial"/>
                <w:sz w:val="20"/>
                <w:szCs w:val="20"/>
              </w:rPr>
            </w:pPr>
            <w:r>
              <w:rPr>
                <w:rFonts w:ascii="Arial" w:hAnsi="Arial" w:cs="Arial"/>
                <w:sz w:val="20"/>
                <w:szCs w:val="20"/>
              </w:rPr>
              <w:t>Figure 2E-61</w:t>
            </w:r>
          </w:p>
        </w:tc>
        <w:tc>
          <w:tcPr>
            <w:tcW w:w="1167" w:type="dxa"/>
          </w:tcPr>
          <w:p w14:paraId="1EC42639" w14:textId="0D3CED8A"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65FB23C8" w14:textId="75718DB6"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6E98B002" w14:textId="2056835E"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A21B26E" w14:textId="77777777" w:rsidR="00195F50" w:rsidRPr="00E6710C" w:rsidRDefault="00195F50" w:rsidP="00195F50">
            <w:pPr>
              <w:rPr>
                <w:rFonts w:ascii="Arial" w:hAnsi="Arial" w:cs="Arial"/>
                <w:sz w:val="20"/>
                <w:szCs w:val="20"/>
              </w:rPr>
            </w:pPr>
            <w:r w:rsidRPr="00E6710C">
              <w:rPr>
                <w:rFonts w:ascii="Arial" w:hAnsi="Arial" w:cs="Arial"/>
                <w:sz w:val="20"/>
                <w:szCs w:val="20"/>
              </w:rPr>
              <w:t>NCUTCD recommends revising Figure 2E-61 as follows:</w:t>
            </w:r>
          </w:p>
          <w:p w14:paraId="39C6FFBA" w14:textId="682A7793" w:rsidR="00195F50" w:rsidRPr="00E6710C" w:rsidRDefault="00195F50" w:rsidP="00084748">
            <w:pPr>
              <w:pStyle w:val="ListParagraph"/>
              <w:numPr>
                <w:ilvl w:val="0"/>
                <w:numId w:val="49"/>
              </w:numPr>
              <w:rPr>
                <w:rFonts w:ascii="Arial" w:hAnsi="Arial" w:cs="Arial"/>
                <w:sz w:val="20"/>
                <w:szCs w:val="20"/>
              </w:rPr>
            </w:pPr>
            <w:r w:rsidRPr="00E6710C">
              <w:rPr>
                <w:rFonts w:ascii="Arial" w:hAnsi="Arial" w:cs="Arial"/>
                <w:sz w:val="20"/>
                <w:szCs w:val="20"/>
              </w:rPr>
              <w:t>Add a D8-1 with ½ MILE distance next to the D8-2 as an acceptable alternate</w:t>
            </w:r>
          </w:p>
          <w:p w14:paraId="224D4D47" w14:textId="12964E76" w:rsidR="00195F50" w:rsidRPr="00E6710C" w:rsidRDefault="00195F50" w:rsidP="00084748">
            <w:pPr>
              <w:pStyle w:val="ListParagraph"/>
              <w:numPr>
                <w:ilvl w:val="0"/>
                <w:numId w:val="49"/>
              </w:numPr>
              <w:rPr>
                <w:rFonts w:ascii="Arial" w:hAnsi="Arial" w:cs="Arial"/>
                <w:sz w:val="20"/>
                <w:szCs w:val="20"/>
              </w:rPr>
            </w:pPr>
            <w:r w:rsidRPr="00E6710C">
              <w:rPr>
                <w:rFonts w:ascii="Arial" w:hAnsi="Arial" w:cs="Arial"/>
                <w:sz w:val="20"/>
                <w:szCs w:val="20"/>
              </w:rPr>
              <w:t>Delete the note adjacent to the R13-1 sign that allows white on black to be consistent with Section 2B.67</w:t>
            </w:r>
          </w:p>
          <w:p w14:paraId="0A9A53F2" w14:textId="3CCC912A" w:rsidR="00195F50" w:rsidRPr="00E6710C" w:rsidRDefault="00195F50" w:rsidP="00084748">
            <w:pPr>
              <w:pStyle w:val="ListParagraph"/>
              <w:numPr>
                <w:ilvl w:val="0"/>
                <w:numId w:val="49"/>
              </w:numPr>
              <w:rPr>
                <w:rFonts w:ascii="Arial" w:hAnsi="Arial" w:cs="Arial"/>
                <w:sz w:val="20"/>
                <w:szCs w:val="20"/>
              </w:rPr>
            </w:pPr>
            <w:r w:rsidRPr="00E6710C">
              <w:rPr>
                <w:rFonts w:ascii="Arial" w:hAnsi="Arial" w:cs="Arial"/>
                <w:sz w:val="20"/>
                <w:szCs w:val="20"/>
              </w:rPr>
              <w:t>Revise the first note as follows:</w:t>
            </w:r>
          </w:p>
          <w:p w14:paraId="5D931266" w14:textId="3787A4C9" w:rsidR="00195F50" w:rsidRPr="00E6710C" w:rsidRDefault="00195F50" w:rsidP="00084748">
            <w:pPr>
              <w:pStyle w:val="ListParagraph"/>
              <w:numPr>
                <w:ilvl w:val="1"/>
                <w:numId w:val="49"/>
              </w:numPr>
              <w:rPr>
                <w:rFonts w:ascii="Arial" w:hAnsi="Arial" w:cs="Arial"/>
                <w:sz w:val="20"/>
                <w:szCs w:val="20"/>
              </w:rPr>
            </w:pPr>
            <w:r w:rsidRPr="00E6710C">
              <w:rPr>
                <w:rFonts w:ascii="Arial" w:hAnsi="Arial" w:cs="Arial"/>
                <w:sz w:val="20"/>
                <w:szCs w:val="20"/>
              </w:rPr>
              <w:t>Delete the words “within the sign border” and replace with “on the sign”</w:t>
            </w:r>
          </w:p>
          <w:p w14:paraId="6E35C8B1" w14:textId="739B0C30" w:rsidR="00195F50" w:rsidRPr="00E6710C" w:rsidRDefault="00195F50" w:rsidP="00084748">
            <w:pPr>
              <w:pStyle w:val="ListParagraph"/>
              <w:numPr>
                <w:ilvl w:val="1"/>
                <w:numId w:val="49"/>
              </w:numPr>
              <w:rPr>
                <w:rFonts w:ascii="Arial" w:hAnsi="Arial" w:cs="Arial"/>
                <w:sz w:val="20"/>
                <w:szCs w:val="20"/>
              </w:rPr>
            </w:pPr>
            <w:r w:rsidRPr="00E6710C">
              <w:rPr>
                <w:rFonts w:ascii="Arial" w:hAnsi="Arial" w:cs="Arial"/>
                <w:sz w:val="20"/>
                <w:szCs w:val="20"/>
              </w:rPr>
              <w:t>Revise the word “should” to “shall” to conform with the text</w:t>
            </w:r>
          </w:p>
          <w:p w14:paraId="20610EE3" w14:textId="1E48E1B5" w:rsidR="00195F50" w:rsidRPr="00E6710C" w:rsidRDefault="00195F50" w:rsidP="00084748">
            <w:pPr>
              <w:pStyle w:val="ListParagraph"/>
              <w:numPr>
                <w:ilvl w:val="1"/>
                <w:numId w:val="49"/>
              </w:numPr>
              <w:rPr>
                <w:rFonts w:ascii="Arial" w:hAnsi="Arial" w:cs="Arial"/>
                <w:sz w:val="20"/>
                <w:szCs w:val="20"/>
              </w:rPr>
            </w:pPr>
            <w:r w:rsidRPr="00E6710C">
              <w:rPr>
                <w:rFonts w:ascii="Arial" w:hAnsi="Arial" w:cs="Arial"/>
                <w:sz w:val="20"/>
                <w:szCs w:val="20"/>
              </w:rPr>
              <w:t>Revise “changeable message element” to “sign or plaque with a changeable legend display” to conform with the text</w:t>
            </w:r>
          </w:p>
          <w:p w14:paraId="4684D32F" w14:textId="5A1A6C3A" w:rsidR="00195F50" w:rsidRPr="00E6710C" w:rsidRDefault="00195F50" w:rsidP="00084748">
            <w:pPr>
              <w:pStyle w:val="ListParagraph"/>
              <w:numPr>
                <w:ilvl w:val="0"/>
                <w:numId w:val="49"/>
              </w:numPr>
              <w:rPr>
                <w:rFonts w:ascii="Arial" w:hAnsi="Arial" w:cs="Arial"/>
                <w:sz w:val="20"/>
                <w:szCs w:val="20"/>
              </w:rPr>
            </w:pPr>
            <w:r w:rsidRPr="00E6710C">
              <w:rPr>
                <w:rFonts w:ascii="Arial" w:hAnsi="Arial" w:cs="Arial"/>
                <w:sz w:val="20"/>
                <w:szCs w:val="20"/>
              </w:rPr>
              <w:t>Revise the second note to read “An alternative legend may be substituted for WEIGH STATION on all the D8 series signs”</w:t>
            </w:r>
          </w:p>
          <w:p w14:paraId="72A51C55" w14:textId="7D15BAFB" w:rsidR="00195F50" w:rsidRPr="00E6710C" w:rsidRDefault="00195F50" w:rsidP="00084748">
            <w:pPr>
              <w:pStyle w:val="ListParagraph"/>
              <w:numPr>
                <w:ilvl w:val="0"/>
                <w:numId w:val="49"/>
              </w:numPr>
              <w:rPr>
                <w:rFonts w:ascii="Arial" w:hAnsi="Arial" w:cs="Arial"/>
                <w:sz w:val="20"/>
                <w:szCs w:val="20"/>
              </w:rPr>
            </w:pPr>
            <w:r w:rsidRPr="00E6710C">
              <w:rPr>
                <w:rFonts w:ascii="Arial" w:hAnsi="Arial" w:cs="Arial"/>
                <w:sz w:val="20"/>
                <w:szCs w:val="20"/>
              </w:rPr>
              <w:t>Delete the final note</w:t>
            </w:r>
          </w:p>
        </w:tc>
      </w:tr>
      <w:tr w:rsidR="00195F50" w14:paraId="7BD5CD01" w14:textId="77777777" w:rsidTr="00FF21DF">
        <w:trPr>
          <w:cantSplit/>
        </w:trPr>
        <w:tc>
          <w:tcPr>
            <w:tcW w:w="1170" w:type="dxa"/>
          </w:tcPr>
          <w:p w14:paraId="0B39D027" w14:textId="439AE9DD" w:rsidR="00195F50" w:rsidRPr="00A67B2B" w:rsidRDefault="00195F50" w:rsidP="00195F50">
            <w:pPr>
              <w:rPr>
                <w:rFonts w:ascii="Arial" w:hAnsi="Arial" w:cs="Arial"/>
                <w:sz w:val="20"/>
                <w:szCs w:val="20"/>
              </w:rPr>
            </w:pPr>
            <w:r>
              <w:rPr>
                <w:rFonts w:ascii="Arial" w:hAnsi="Arial" w:cs="Arial"/>
                <w:sz w:val="20"/>
                <w:szCs w:val="20"/>
              </w:rPr>
              <w:t>2E.54</w:t>
            </w:r>
          </w:p>
        </w:tc>
        <w:tc>
          <w:tcPr>
            <w:tcW w:w="1167" w:type="dxa"/>
          </w:tcPr>
          <w:p w14:paraId="43F31101" w14:textId="65432A70"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5EE02CFA" w14:textId="5CBFF96E"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592A55F3" w14:textId="4BD0DCA2"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48303108" w14:textId="56E5FEC7" w:rsidR="00195F50" w:rsidRPr="00A67B2B" w:rsidRDefault="00195F50" w:rsidP="00195F50">
            <w:pPr>
              <w:rPr>
                <w:rFonts w:ascii="Arial" w:hAnsi="Arial" w:cs="Arial"/>
                <w:sz w:val="20"/>
                <w:szCs w:val="20"/>
              </w:rPr>
            </w:pPr>
            <w:r w:rsidRPr="00EB4760">
              <w:rPr>
                <w:rFonts w:ascii="Arial" w:hAnsi="Arial" w:cs="Arial"/>
                <w:sz w:val="20"/>
                <w:szCs w:val="20"/>
              </w:rPr>
              <w:t>NCUTCD agrees with 2E.5</w:t>
            </w:r>
            <w:r>
              <w:rPr>
                <w:rFonts w:ascii="Arial" w:hAnsi="Arial" w:cs="Arial"/>
                <w:sz w:val="20"/>
                <w:szCs w:val="20"/>
              </w:rPr>
              <w:t>4</w:t>
            </w:r>
            <w:r w:rsidRPr="00EB4760">
              <w:rPr>
                <w:rFonts w:ascii="Arial" w:hAnsi="Arial" w:cs="Arial"/>
                <w:sz w:val="20"/>
                <w:szCs w:val="20"/>
              </w:rPr>
              <w:t xml:space="preserve"> as presented in the </w:t>
            </w:r>
            <w:r>
              <w:rPr>
                <w:rFonts w:ascii="Arial" w:hAnsi="Arial" w:cs="Arial"/>
                <w:sz w:val="20"/>
                <w:szCs w:val="20"/>
              </w:rPr>
              <w:t>NPA.</w:t>
            </w:r>
          </w:p>
        </w:tc>
      </w:tr>
      <w:tr w:rsidR="00195F50" w14:paraId="7D91748B" w14:textId="77777777" w:rsidTr="00FF21DF">
        <w:trPr>
          <w:cantSplit/>
        </w:trPr>
        <w:tc>
          <w:tcPr>
            <w:tcW w:w="1170" w:type="dxa"/>
          </w:tcPr>
          <w:p w14:paraId="27FC8DFD" w14:textId="25ECD050" w:rsidR="00195F50" w:rsidRPr="00A67B2B" w:rsidRDefault="00195F50" w:rsidP="00195F50">
            <w:pPr>
              <w:rPr>
                <w:rFonts w:ascii="Arial" w:hAnsi="Arial" w:cs="Arial"/>
                <w:sz w:val="20"/>
                <w:szCs w:val="20"/>
              </w:rPr>
            </w:pPr>
            <w:r>
              <w:rPr>
                <w:rFonts w:ascii="Arial" w:hAnsi="Arial" w:cs="Arial"/>
                <w:sz w:val="20"/>
                <w:szCs w:val="20"/>
              </w:rPr>
              <w:t>Figure 2E-62</w:t>
            </w:r>
          </w:p>
        </w:tc>
        <w:tc>
          <w:tcPr>
            <w:tcW w:w="1167" w:type="dxa"/>
          </w:tcPr>
          <w:p w14:paraId="1EDFE73F" w14:textId="4720ADCD"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0EB7288B" w14:textId="4BB86BB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239B0901" w14:textId="7D082416"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DB54129" w14:textId="76E37F08"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62</w:t>
            </w:r>
            <w:r w:rsidRPr="00D81002">
              <w:rPr>
                <w:rFonts w:ascii="Arial" w:hAnsi="Arial" w:cs="Arial"/>
                <w:sz w:val="20"/>
                <w:szCs w:val="20"/>
              </w:rPr>
              <w:t xml:space="preserve"> as presented in the NPA.</w:t>
            </w:r>
          </w:p>
        </w:tc>
      </w:tr>
      <w:tr w:rsidR="00195F50" w14:paraId="08028CE1" w14:textId="77777777" w:rsidTr="00FF21DF">
        <w:trPr>
          <w:cantSplit/>
        </w:trPr>
        <w:tc>
          <w:tcPr>
            <w:tcW w:w="1170" w:type="dxa"/>
          </w:tcPr>
          <w:p w14:paraId="6C348AA5" w14:textId="2CF96BD8" w:rsidR="00195F50" w:rsidRPr="00A67B2B" w:rsidRDefault="00195F50" w:rsidP="00195F50">
            <w:pPr>
              <w:rPr>
                <w:rFonts w:ascii="Arial" w:hAnsi="Arial" w:cs="Arial"/>
                <w:sz w:val="20"/>
                <w:szCs w:val="20"/>
              </w:rPr>
            </w:pPr>
            <w:r>
              <w:rPr>
                <w:rFonts w:ascii="Arial" w:hAnsi="Arial" w:cs="Arial"/>
                <w:sz w:val="20"/>
                <w:szCs w:val="20"/>
              </w:rPr>
              <w:lastRenderedPageBreak/>
              <w:t>2E.55</w:t>
            </w:r>
          </w:p>
        </w:tc>
        <w:tc>
          <w:tcPr>
            <w:tcW w:w="1167" w:type="dxa"/>
          </w:tcPr>
          <w:p w14:paraId="36B7D28E" w14:textId="7B40CABC"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51559BE" w14:textId="7FAE8056"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5F20A4CA" w14:textId="647E4EC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25EC043" w14:textId="43B478EB" w:rsidR="00195F50" w:rsidRPr="00A67B2B" w:rsidRDefault="00195F50" w:rsidP="00195F50">
            <w:pPr>
              <w:rPr>
                <w:rFonts w:ascii="Arial" w:hAnsi="Arial" w:cs="Arial"/>
                <w:sz w:val="20"/>
                <w:szCs w:val="20"/>
              </w:rPr>
            </w:pPr>
            <w:r w:rsidRPr="00EB4760">
              <w:rPr>
                <w:rFonts w:ascii="Arial" w:hAnsi="Arial" w:cs="Arial"/>
                <w:sz w:val="20"/>
                <w:szCs w:val="20"/>
              </w:rPr>
              <w:t>NCUTCD agrees with 2E.5</w:t>
            </w:r>
            <w:r>
              <w:rPr>
                <w:rFonts w:ascii="Arial" w:hAnsi="Arial" w:cs="Arial"/>
                <w:sz w:val="20"/>
                <w:szCs w:val="20"/>
              </w:rPr>
              <w:t>5</w:t>
            </w:r>
            <w:r w:rsidRPr="00EB4760">
              <w:rPr>
                <w:rFonts w:ascii="Arial" w:hAnsi="Arial" w:cs="Arial"/>
                <w:sz w:val="20"/>
                <w:szCs w:val="20"/>
              </w:rPr>
              <w:t xml:space="preserve"> as presented in the </w:t>
            </w:r>
            <w:r>
              <w:rPr>
                <w:rFonts w:ascii="Arial" w:hAnsi="Arial" w:cs="Arial"/>
                <w:sz w:val="20"/>
                <w:szCs w:val="20"/>
              </w:rPr>
              <w:t>NPA.</w:t>
            </w:r>
          </w:p>
        </w:tc>
      </w:tr>
      <w:tr w:rsidR="00195F50" w14:paraId="6F14158F" w14:textId="77777777" w:rsidTr="00FF21DF">
        <w:trPr>
          <w:cantSplit/>
        </w:trPr>
        <w:tc>
          <w:tcPr>
            <w:tcW w:w="1170" w:type="dxa"/>
          </w:tcPr>
          <w:p w14:paraId="428D0247" w14:textId="770F215F" w:rsidR="00195F50" w:rsidRPr="00A67B2B" w:rsidRDefault="00195F50" w:rsidP="00195F50">
            <w:pPr>
              <w:rPr>
                <w:rFonts w:ascii="Arial" w:hAnsi="Arial" w:cs="Arial"/>
                <w:sz w:val="20"/>
                <w:szCs w:val="20"/>
              </w:rPr>
            </w:pPr>
            <w:r>
              <w:rPr>
                <w:rFonts w:ascii="Arial" w:hAnsi="Arial" w:cs="Arial"/>
                <w:sz w:val="20"/>
                <w:szCs w:val="20"/>
              </w:rPr>
              <w:t>Figure 2E-63</w:t>
            </w:r>
          </w:p>
        </w:tc>
        <w:tc>
          <w:tcPr>
            <w:tcW w:w="1167" w:type="dxa"/>
          </w:tcPr>
          <w:p w14:paraId="369D4904" w14:textId="394C2EC1"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B06F585" w14:textId="3AAA7B21"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6505CBB3" w14:textId="394272BC"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2A6490CF" w14:textId="0AC2F526"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63</w:t>
            </w:r>
            <w:r w:rsidRPr="00D81002">
              <w:rPr>
                <w:rFonts w:ascii="Arial" w:hAnsi="Arial" w:cs="Arial"/>
                <w:sz w:val="20"/>
                <w:szCs w:val="20"/>
              </w:rPr>
              <w:t xml:space="preserve"> as presented in the NPA.</w:t>
            </w:r>
          </w:p>
        </w:tc>
      </w:tr>
      <w:tr w:rsidR="00195F50" w14:paraId="1DF5DEC4" w14:textId="77777777" w:rsidTr="00FF21DF">
        <w:trPr>
          <w:cantSplit/>
        </w:trPr>
        <w:tc>
          <w:tcPr>
            <w:tcW w:w="1170" w:type="dxa"/>
          </w:tcPr>
          <w:p w14:paraId="75C14802" w14:textId="4B3840A3" w:rsidR="00195F50" w:rsidRPr="00A67B2B" w:rsidRDefault="00195F50" w:rsidP="00195F50">
            <w:pPr>
              <w:rPr>
                <w:rFonts w:ascii="Arial" w:hAnsi="Arial" w:cs="Arial"/>
                <w:sz w:val="20"/>
                <w:szCs w:val="20"/>
              </w:rPr>
            </w:pPr>
            <w:r>
              <w:rPr>
                <w:rFonts w:ascii="Arial" w:hAnsi="Arial" w:cs="Arial"/>
                <w:sz w:val="20"/>
                <w:szCs w:val="20"/>
              </w:rPr>
              <w:t>2E.56</w:t>
            </w:r>
          </w:p>
        </w:tc>
        <w:tc>
          <w:tcPr>
            <w:tcW w:w="1167" w:type="dxa"/>
          </w:tcPr>
          <w:p w14:paraId="12F468A5" w14:textId="6A43A02E"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55F356B" w14:textId="3F6505D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70911B8A" w14:textId="219CD521"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09DA7CE4" w14:textId="542178B3" w:rsidR="00195F50" w:rsidRPr="00A67B2B" w:rsidRDefault="00195F50" w:rsidP="00195F50">
            <w:pPr>
              <w:rPr>
                <w:rFonts w:ascii="Arial" w:hAnsi="Arial" w:cs="Arial"/>
                <w:sz w:val="20"/>
                <w:szCs w:val="20"/>
              </w:rPr>
            </w:pPr>
            <w:r w:rsidRPr="00EB4760">
              <w:rPr>
                <w:rFonts w:ascii="Arial" w:hAnsi="Arial" w:cs="Arial"/>
                <w:sz w:val="20"/>
                <w:szCs w:val="20"/>
              </w:rPr>
              <w:t>NCUTCD agrees with 2E.5</w:t>
            </w:r>
            <w:r>
              <w:rPr>
                <w:rFonts w:ascii="Arial" w:hAnsi="Arial" w:cs="Arial"/>
                <w:sz w:val="20"/>
                <w:szCs w:val="20"/>
              </w:rPr>
              <w:t>6</w:t>
            </w:r>
            <w:r w:rsidRPr="00EB4760">
              <w:rPr>
                <w:rFonts w:ascii="Arial" w:hAnsi="Arial" w:cs="Arial"/>
                <w:sz w:val="20"/>
                <w:szCs w:val="20"/>
              </w:rPr>
              <w:t xml:space="preserve"> as presented in the </w:t>
            </w:r>
            <w:r>
              <w:rPr>
                <w:rFonts w:ascii="Arial" w:hAnsi="Arial" w:cs="Arial"/>
                <w:sz w:val="20"/>
                <w:szCs w:val="20"/>
              </w:rPr>
              <w:t>NPA.</w:t>
            </w:r>
          </w:p>
        </w:tc>
      </w:tr>
      <w:tr w:rsidR="00195F50" w14:paraId="68937810" w14:textId="77777777" w:rsidTr="00FF21DF">
        <w:trPr>
          <w:cantSplit/>
        </w:trPr>
        <w:tc>
          <w:tcPr>
            <w:tcW w:w="1170" w:type="dxa"/>
          </w:tcPr>
          <w:p w14:paraId="20EB4AA9" w14:textId="593A16FA" w:rsidR="00195F50" w:rsidRPr="00A67B2B" w:rsidRDefault="00195F50" w:rsidP="00195F50">
            <w:pPr>
              <w:rPr>
                <w:rFonts w:ascii="Arial" w:hAnsi="Arial" w:cs="Arial"/>
                <w:sz w:val="20"/>
                <w:szCs w:val="20"/>
              </w:rPr>
            </w:pPr>
            <w:r>
              <w:rPr>
                <w:rFonts w:ascii="Arial" w:hAnsi="Arial" w:cs="Arial"/>
                <w:sz w:val="20"/>
                <w:szCs w:val="20"/>
              </w:rPr>
              <w:t>Figure 2E-64</w:t>
            </w:r>
          </w:p>
        </w:tc>
        <w:tc>
          <w:tcPr>
            <w:tcW w:w="1167" w:type="dxa"/>
          </w:tcPr>
          <w:p w14:paraId="7D9BF0A9" w14:textId="5891902A"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626C773B" w14:textId="63547C83"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76270BBD" w14:textId="3B39A4F4"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52FA54C9" w14:textId="51935F22" w:rsidR="00195F50" w:rsidRPr="00A67B2B" w:rsidRDefault="00195F50" w:rsidP="00195F50">
            <w:pPr>
              <w:rPr>
                <w:rFonts w:ascii="Arial" w:hAnsi="Arial" w:cs="Arial"/>
                <w:sz w:val="20"/>
                <w:szCs w:val="20"/>
              </w:rPr>
            </w:pPr>
            <w:r w:rsidRPr="00D81002">
              <w:rPr>
                <w:rFonts w:ascii="Arial" w:hAnsi="Arial" w:cs="Arial"/>
                <w:sz w:val="20"/>
                <w:szCs w:val="20"/>
              </w:rPr>
              <w:t>NCUTCD agrees with Figure 2E-</w:t>
            </w:r>
            <w:r>
              <w:rPr>
                <w:rFonts w:ascii="Arial" w:hAnsi="Arial" w:cs="Arial"/>
                <w:sz w:val="20"/>
                <w:szCs w:val="20"/>
              </w:rPr>
              <w:t>64</w:t>
            </w:r>
            <w:r w:rsidRPr="00D81002">
              <w:rPr>
                <w:rFonts w:ascii="Arial" w:hAnsi="Arial" w:cs="Arial"/>
                <w:sz w:val="20"/>
                <w:szCs w:val="20"/>
              </w:rPr>
              <w:t xml:space="preserve"> as presented in the NPA.</w:t>
            </w:r>
          </w:p>
        </w:tc>
      </w:tr>
      <w:tr w:rsidR="00195F50" w14:paraId="3012ECB9" w14:textId="77777777" w:rsidTr="00FF21DF">
        <w:trPr>
          <w:cantSplit/>
        </w:trPr>
        <w:tc>
          <w:tcPr>
            <w:tcW w:w="1170" w:type="dxa"/>
          </w:tcPr>
          <w:p w14:paraId="11B25580" w14:textId="5920F79D" w:rsidR="00195F50" w:rsidRPr="00A67B2B" w:rsidRDefault="00195F50" w:rsidP="00195F50">
            <w:pPr>
              <w:rPr>
                <w:rFonts w:ascii="Arial" w:hAnsi="Arial" w:cs="Arial"/>
                <w:sz w:val="20"/>
                <w:szCs w:val="20"/>
              </w:rPr>
            </w:pPr>
            <w:r>
              <w:rPr>
                <w:rFonts w:ascii="Arial" w:hAnsi="Arial" w:cs="Arial"/>
                <w:sz w:val="20"/>
                <w:szCs w:val="20"/>
              </w:rPr>
              <w:t>2E.57</w:t>
            </w:r>
          </w:p>
        </w:tc>
        <w:tc>
          <w:tcPr>
            <w:tcW w:w="1167" w:type="dxa"/>
          </w:tcPr>
          <w:p w14:paraId="0186DC6B" w14:textId="1F42FD3B"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2DC2A696" w14:textId="67F98D62"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017" w:type="dxa"/>
          </w:tcPr>
          <w:p w14:paraId="1F7DA30C" w14:textId="6BB1D758"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1E4C2D3" w14:textId="7F656F58" w:rsidR="00195F50" w:rsidRPr="00A67B2B" w:rsidRDefault="00195F50" w:rsidP="00195F50">
            <w:pPr>
              <w:rPr>
                <w:rFonts w:ascii="Arial" w:hAnsi="Arial" w:cs="Arial"/>
                <w:sz w:val="20"/>
                <w:szCs w:val="20"/>
              </w:rPr>
            </w:pPr>
            <w:r w:rsidRPr="007C5B3B">
              <w:rPr>
                <w:rFonts w:ascii="Arial" w:hAnsi="Arial" w:cs="Arial"/>
                <w:sz w:val="20"/>
                <w:szCs w:val="20"/>
              </w:rPr>
              <w:t>NCUTCD recommends revising 2E.57 to delete the Option statement, because exit numbers are not appropriate for an at-grade intersection with conventional turning movements, the use of the term EXIT violates driver expectancy, and this signing may be infeasible where there are numerous intersections.</w:t>
            </w:r>
          </w:p>
        </w:tc>
      </w:tr>
      <w:tr w:rsidR="00195F50" w14:paraId="0FCFFE09" w14:textId="77777777" w:rsidTr="00FF21DF">
        <w:trPr>
          <w:cantSplit/>
        </w:trPr>
        <w:tc>
          <w:tcPr>
            <w:tcW w:w="1170" w:type="dxa"/>
          </w:tcPr>
          <w:p w14:paraId="66D6104A" w14:textId="5807F899" w:rsidR="00195F50" w:rsidRPr="00A67B2B" w:rsidRDefault="00195F50" w:rsidP="00195F50">
            <w:pPr>
              <w:rPr>
                <w:rFonts w:ascii="Arial" w:hAnsi="Arial" w:cs="Arial"/>
                <w:sz w:val="20"/>
                <w:szCs w:val="20"/>
              </w:rPr>
            </w:pPr>
            <w:r>
              <w:rPr>
                <w:rFonts w:ascii="Arial" w:hAnsi="Arial" w:cs="Arial"/>
                <w:sz w:val="20"/>
                <w:szCs w:val="20"/>
              </w:rPr>
              <w:t>Figure 2E-65</w:t>
            </w:r>
          </w:p>
        </w:tc>
        <w:tc>
          <w:tcPr>
            <w:tcW w:w="1167" w:type="dxa"/>
          </w:tcPr>
          <w:p w14:paraId="3D3BE0DE" w14:textId="5C5E1B99"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183" w:type="dxa"/>
          </w:tcPr>
          <w:p w14:paraId="3D2E7366" w14:textId="07B448E2" w:rsidR="00195F50" w:rsidRPr="00A67B2B" w:rsidRDefault="00195F50" w:rsidP="00195F50">
            <w:pPr>
              <w:jc w:val="center"/>
              <w:rPr>
                <w:rFonts w:ascii="Arial" w:hAnsi="Arial" w:cs="Arial"/>
                <w:sz w:val="20"/>
                <w:szCs w:val="20"/>
              </w:rPr>
            </w:pPr>
            <w:r>
              <w:rPr>
                <w:rFonts w:ascii="Arial" w:hAnsi="Arial" w:cs="Arial"/>
                <w:sz w:val="20"/>
                <w:szCs w:val="20"/>
              </w:rPr>
              <w:t>NO</w:t>
            </w:r>
          </w:p>
        </w:tc>
        <w:tc>
          <w:tcPr>
            <w:tcW w:w="1017" w:type="dxa"/>
          </w:tcPr>
          <w:p w14:paraId="3A0DE639" w14:textId="28C8ADBE"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6263" w:type="dxa"/>
          </w:tcPr>
          <w:p w14:paraId="4245EE33" w14:textId="3D73F922" w:rsidR="00195F50" w:rsidRPr="00A67B2B" w:rsidRDefault="00195F50" w:rsidP="00195F50">
            <w:pPr>
              <w:rPr>
                <w:rFonts w:ascii="Arial" w:hAnsi="Arial" w:cs="Arial"/>
                <w:sz w:val="20"/>
                <w:szCs w:val="20"/>
              </w:rPr>
            </w:pPr>
            <w:r w:rsidRPr="007C5B3B">
              <w:rPr>
                <w:rFonts w:ascii="Arial" w:hAnsi="Arial" w:cs="Arial"/>
                <w:sz w:val="20"/>
                <w:szCs w:val="20"/>
              </w:rPr>
              <w:t>NCUTCD recommends deleting Figure 2E-65 as presented in the NPA, because exit numbers are not appropriate for an at-grade intersection with conventional turning movements, the use of the term EXIT violates driver expectancy, and this signing may be infeasible where there are numerous intersections.</w:t>
            </w:r>
          </w:p>
        </w:tc>
      </w:tr>
      <w:tr w:rsidR="00195F50" w14:paraId="5D567EA2" w14:textId="77777777" w:rsidTr="00FF21DF">
        <w:trPr>
          <w:cantSplit/>
        </w:trPr>
        <w:tc>
          <w:tcPr>
            <w:tcW w:w="1170" w:type="dxa"/>
          </w:tcPr>
          <w:p w14:paraId="32BF2EA2" w14:textId="5CE1893B" w:rsidR="00195F50" w:rsidRPr="00A67B2B" w:rsidRDefault="00195F50" w:rsidP="00195F50">
            <w:pPr>
              <w:rPr>
                <w:rFonts w:ascii="Arial" w:hAnsi="Arial" w:cs="Arial"/>
                <w:sz w:val="20"/>
                <w:szCs w:val="20"/>
              </w:rPr>
            </w:pPr>
            <w:r>
              <w:rPr>
                <w:rFonts w:ascii="Arial" w:hAnsi="Arial" w:cs="Arial"/>
                <w:sz w:val="20"/>
                <w:szCs w:val="20"/>
              </w:rPr>
              <w:t>2E.58</w:t>
            </w:r>
          </w:p>
        </w:tc>
        <w:tc>
          <w:tcPr>
            <w:tcW w:w="1167" w:type="dxa"/>
          </w:tcPr>
          <w:p w14:paraId="6B6CCB39" w14:textId="5843E2AB"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47BD49C2" w14:textId="3F5BA618"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43C381A6" w14:textId="39FFB6BE"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E51A5E8" w14:textId="193E6CC9" w:rsidR="00195F50" w:rsidRPr="00A67B2B" w:rsidRDefault="00195F50" w:rsidP="00195F50">
            <w:pPr>
              <w:rPr>
                <w:rFonts w:ascii="Arial" w:hAnsi="Arial" w:cs="Arial"/>
                <w:sz w:val="20"/>
                <w:szCs w:val="20"/>
              </w:rPr>
            </w:pPr>
            <w:r w:rsidRPr="00EB4760">
              <w:rPr>
                <w:rFonts w:ascii="Arial" w:hAnsi="Arial" w:cs="Arial"/>
                <w:sz w:val="20"/>
                <w:szCs w:val="20"/>
              </w:rPr>
              <w:t>NCUTCD agrees with 2E.5</w:t>
            </w:r>
            <w:r>
              <w:rPr>
                <w:rFonts w:ascii="Arial" w:hAnsi="Arial" w:cs="Arial"/>
                <w:sz w:val="20"/>
                <w:szCs w:val="20"/>
              </w:rPr>
              <w:t>8</w:t>
            </w:r>
            <w:r w:rsidRPr="00EB4760">
              <w:rPr>
                <w:rFonts w:ascii="Arial" w:hAnsi="Arial" w:cs="Arial"/>
                <w:sz w:val="20"/>
                <w:szCs w:val="20"/>
              </w:rPr>
              <w:t xml:space="preserve"> as presented in the </w:t>
            </w:r>
            <w:r>
              <w:rPr>
                <w:rFonts w:ascii="Arial" w:hAnsi="Arial" w:cs="Arial"/>
                <w:sz w:val="20"/>
                <w:szCs w:val="20"/>
              </w:rPr>
              <w:t>NPA.</w:t>
            </w:r>
          </w:p>
        </w:tc>
      </w:tr>
      <w:tr w:rsidR="00195F50" w14:paraId="108AC938" w14:textId="77777777" w:rsidTr="00FF21DF">
        <w:trPr>
          <w:cantSplit/>
        </w:trPr>
        <w:tc>
          <w:tcPr>
            <w:tcW w:w="1170" w:type="dxa"/>
          </w:tcPr>
          <w:p w14:paraId="6C5C18B5" w14:textId="52835590" w:rsidR="00195F50" w:rsidRPr="00A67B2B" w:rsidRDefault="00195F50" w:rsidP="00195F50">
            <w:pPr>
              <w:rPr>
                <w:rFonts w:ascii="Arial" w:hAnsi="Arial" w:cs="Arial"/>
                <w:sz w:val="20"/>
                <w:szCs w:val="20"/>
              </w:rPr>
            </w:pPr>
            <w:r>
              <w:rPr>
                <w:rFonts w:ascii="Arial" w:hAnsi="Arial" w:cs="Arial"/>
                <w:sz w:val="20"/>
                <w:szCs w:val="20"/>
              </w:rPr>
              <w:t>2E.59</w:t>
            </w:r>
          </w:p>
        </w:tc>
        <w:tc>
          <w:tcPr>
            <w:tcW w:w="1167" w:type="dxa"/>
          </w:tcPr>
          <w:p w14:paraId="242CC7C6" w14:textId="4F89696C" w:rsidR="00195F50" w:rsidRPr="00A67B2B" w:rsidRDefault="00195F50" w:rsidP="00195F50">
            <w:pPr>
              <w:jc w:val="center"/>
              <w:rPr>
                <w:rFonts w:ascii="Arial" w:hAnsi="Arial" w:cs="Arial"/>
                <w:sz w:val="20"/>
                <w:szCs w:val="20"/>
              </w:rPr>
            </w:pPr>
            <w:r>
              <w:rPr>
                <w:rFonts w:ascii="Arial" w:hAnsi="Arial" w:cs="Arial"/>
                <w:sz w:val="20"/>
                <w:szCs w:val="20"/>
              </w:rPr>
              <w:t>YES</w:t>
            </w:r>
          </w:p>
        </w:tc>
        <w:tc>
          <w:tcPr>
            <w:tcW w:w="1183" w:type="dxa"/>
          </w:tcPr>
          <w:p w14:paraId="64F8BFAF" w14:textId="659E381D"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1017" w:type="dxa"/>
          </w:tcPr>
          <w:p w14:paraId="35DE84BA" w14:textId="01DB8F40" w:rsidR="00195F50" w:rsidRPr="00A67B2B" w:rsidRDefault="00195F50" w:rsidP="00195F50">
            <w:pPr>
              <w:jc w:val="center"/>
              <w:rPr>
                <w:rFonts w:ascii="Arial" w:hAnsi="Arial" w:cs="Arial"/>
                <w:sz w:val="20"/>
                <w:szCs w:val="20"/>
              </w:rPr>
            </w:pPr>
            <w:r>
              <w:rPr>
                <w:rFonts w:ascii="Arial" w:hAnsi="Arial" w:cs="Arial"/>
                <w:sz w:val="20"/>
                <w:szCs w:val="20"/>
              </w:rPr>
              <w:t>N/A</w:t>
            </w:r>
          </w:p>
        </w:tc>
        <w:tc>
          <w:tcPr>
            <w:tcW w:w="6263" w:type="dxa"/>
          </w:tcPr>
          <w:p w14:paraId="3496997B" w14:textId="51006B27" w:rsidR="00195F50" w:rsidRPr="00A67B2B" w:rsidRDefault="00195F50" w:rsidP="00195F50">
            <w:pPr>
              <w:rPr>
                <w:rFonts w:ascii="Arial" w:hAnsi="Arial" w:cs="Arial"/>
                <w:sz w:val="20"/>
                <w:szCs w:val="20"/>
              </w:rPr>
            </w:pPr>
            <w:r w:rsidRPr="00EB4760">
              <w:rPr>
                <w:rFonts w:ascii="Arial" w:hAnsi="Arial" w:cs="Arial"/>
                <w:sz w:val="20"/>
                <w:szCs w:val="20"/>
              </w:rPr>
              <w:t>NCUTCD agrees with 2E.5</w:t>
            </w:r>
            <w:r>
              <w:rPr>
                <w:rFonts w:ascii="Arial" w:hAnsi="Arial" w:cs="Arial"/>
                <w:sz w:val="20"/>
                <w:szCs w:val="20"/>
              </w:rPr>
              <w:t>9</w:t>
            </w:r>
            <w:r w:rsidRPr="00EB4760">
              <w:rPr>
                <w:rFonts w:ascii="Arial" w:hAnsi="Arial" w:cs="Arial"/>
                <w:sz w:val="20"/>
                <w:szCs w:val="20"/>
              </w:rPr>
              <w:t xml:space="preserve"> as presented in the </w:t>
            </w:r>
            <w:r>
              <w:rPr>
                <w:rFonts w:ascii="Arial" w:hAnsi="Arial" w:cs="Arial"/>
                <w:sz w:val="20"/>
                <w:szCs w:val="20"/>
              </w:rPr>
              <w:t>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4"/>
      <w:footerReference w:type="default" r:id="rId15"/>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5031E" w14:textId="77777777" w:rsidR="003A4B15" w:rsidRDefault="003A4B15" w:rsidP="00CA28CD">
      <w:pPr>
        <w:spacing w:after="0" w:line="240" w:lineRule="auto"/>
      </w:pPr>
      <w:r>
        <w:separator/>
      </w:r>
    </w:p>
  </w:endnote>
  <w:endnote w:type="continuationSeparator" w:id="0">
    <w:p w14:paraId="51C45880" w14:textId="77777777" w:rsidR="003A4B15" w:rsidRDefault="003A4B15"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09B0932D" w:rsidR="009A6321" w:rsidRPr="00A67B2B" w:rsidRDefault="009A6321"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Pr>
        <w:rFonts w:ascii="Arial" w:hAnsi="Arial" w:cs="Arial"/>
        <w:sz w:val="21"/>
        <w:szCs w:val="21"/>
      </w:rPr>
      <w:tab/>
      <w:t>National Committee on Uniform Traffic Control Devices (NCUTCD) - Chapter 2E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DBE0C" w14:textId="77777777" w:rsidR="003A4B15" w:rsidRDefault="003A4B15" w:rsidP="00CA28CD">
      <w:pPr>
        <w:spacing w:after="0" w:line="240" w:lineRule="auto"/>
      </w:pPr>
      <w:r>
        <w:separator/>
      </w:r>
    </w:p>
  </w:footnote>
  <w:footnote w:type="continuationSeparator" w:id="0">
    <w:p w14:paraId="4E7DCDD1" w14:textId="77777777" w:rsidR="003A4B15" w:rsidRDefault="003A4B15"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9A6321" w:rsidRPr="00A67B2B" w:rsidRDefault="009A6321"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9A6321" w:rsidRPr="00A67B2B" w:rsidRDefault="009A6321"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EDE"/>
    <w:multiLevelType w:val="hybridMultilevel"/>
    <w:tmpl w:val="C6508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21154"/>
    <w:multiLevelType w:val="hybridMultilevel"/>
    <w:tmpl w:val="0B1444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8476D"/>
    <w:multiLevelType w:val="hybridMultilevel"/>
    <w:tmpl w:val="D8DC0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701B70"/>
    <w:multiLevelType w:val="hybridMultilevel"/>
    <w:tmpl w:val="BC827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034E36"/>
    <w:multiLevelType w:val="hybridMultilevel"/>
    <w:tmpl w:val="507C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4243AF"/>
    <w:multiLevelType w:val="hybridMultilevel"/>
    <w:tmpl w:val="9E3C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0A0594"/>
    <w:multiLevelType w:val="hybridMultilevel"/>
    <w:tmpl w:val="7D188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BA2F18"/>
    <w:multiLevelType w:val="hybridMultilevel"/>
    <w:tmpl w:val="B4A2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D309AA"/>
    <w:multiLevelType w:val="hybridMultilevel"/>
    <w:tmpl w:val="E5942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E30E88"/>
    <w:multiLevelType w:val="hybridMultilevel"/>
    <w:tmpl w:val="3A9E2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0375BC"/>
    <w:multiLevelType w:val="hybridMultilevel"/>
    <w:tmpl w:val="16F65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0F4150"/>
    <w:multiLevelType w:val="hybridMultilevel"/>
    <w:tmpl w:val="AADA0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7D7044"/>
    <w:multiLevelType w:val="hybridMultilevel"/>
    <w:tmpl w:val="458A52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307D16"/>
    <w:multiLevelType w:val="hybridMultilevel"/>
    <w:tmpl w:val="26C60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1A529B"/>
    <w:multiLevelType w:val="hybridMultilevel"/>
    <w:tmpl w:val="9ECA5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7C6F87"/>
    <w:multiLevelType w:val="hybridMultilevel"/>
    <w:tmpl w:val="B812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DD1D7A"/>
    <w:multiLevelType w:val="hybridMultilevel"/>
    <w:tmpl w:val="089EF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D65299"/>
    <w:multiLevelType w:val="hybridMultilevel"/>
    <w:tmpl w:val="E60CD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5C4640"/>
    <w:multiLevelType w:val="hybridMultilevel"/>
    <w:tmpl w:val="9974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AF442A"/>
    <w:multiLevelType w:val="hybridMultilevel"/>
    <w:tmpl w:val="6EF8B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873EE0"/>
    <w:multiLevelType w:val="hybridMultilevel"/>
    <w:tmpl w:val="B99AD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F5C2888"/>
    <w:multiLevelType w:val="hybridMultilevel"/>
    <w:tmpl w:val="400A2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4D7408"/>
    <w:multiLevelType w:val="hybridMultilevel"/>
    <w:tmpl w:val="59FA6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A14498"/>
    <w:multiLevelType w:val="hybridMultilevel"/>
    <w:tmpl w:val="A23C6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507D37"/>
    <w:multiLevelType w:val="hybridMultilevel"/>
    <w:tmpl w:val="FCEA21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2C1F0F"/>
    <w:multiLevelType w:val="hybridMultilevel"/>
    <w:tmpl w:val="55760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B2044A"/>
    <w:multiLevelType w:val="hybridMultilevel"/>
    <w:tmpl w:val="8A544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A4512F"/>
    <w:multiLevelType w:val="hybridMultilevel"/>
    <w:tmpl w:val="9F865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117210"/>
    <w:multiLevelType w:val="hybridMultilevel"/>
    <w:tmpl w:val="53961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5F6C2D"/>
    <w:multiLevelType w:val="hybridMultilevel"/>
    <w:tmpl w:val="9E604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945B4A"/>
    <w:multiLevelType w:val="hybridMultilevel"/>
    <w:tmpl w:val="F462D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AC370A"/>
    <w:multiLevelType w:val="hybridMultilevel"/>
    <w:tmpl w:val="5D2E3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48056E"/>
    <w:multiLevelType w:val="hybridMultilevel"/>
    <w:tmpl w:val="DEAE4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BE8168A"/>
    <w:multiLevelType w:val="hybridMultilevel"/>
    <w:tmpl w:val="BE881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F807E7"/>
    <w:multiLevelType w:val="hybridMultilevel"/>
    <w:tmpl w:val="B13A9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CD08EC"/>
    <w:multiLevelType w:val="hybridMultilevel"/>
    <w:tmpl w:val="FF062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306973"/>
    <w:multiLevelType w:val="hybridMultilevel"/>
    <w:tmpl w:val="718A2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91513B"/>
    <w:multiLevelType w:val="hybridMultilevel"/>
    <w:tmpl w:val="F77E4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855ED6"/>
    <w:multiLevelType w:val="hybridMultilevel"/>
    <w:tmpl w:val="172C3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52022D"/>
    <w:multiLevelType w:val="hybridMultilevel"/>
    <w:tmpl w:val="F99EA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BE1501"/>
    <w:multiLevelType w:val="hybridMultilevel"/>
    <w:tmpl w:val="DC44C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B045292"/>
    <w:multiLevelType w:val="hybridMultilevel"/>
    <w:tmpl w:val="ECC84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E4005F"/>
    <w:multiLevelType w:val="hybridMultilevel"/>
    <w:tmpl w:val="C5C22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6A1EB2"/>
    <w:multiLevelType w:val="hybridMultilevel"/>
    <w:tmpl w:val="B3E01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32A754D"/>
    <w:multiLevelType w:val="hybridMultilevel"/>
    <w:tmpl w:val="AC90A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3C0676E"/>
    <w:multiLevelType w:val="hybridMultilevel"/>
    <w:tmpl w:val="4E9C3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6F9131D"/>
    <w:multiLevelType w:val="hybridMultilevel"/>
    <w:tmpl w:val="0AACA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C163BF0"/>
    <w:multiLevelType w:val="hybridMultilevel"/>
    <w:tmpl w:val="4D5A0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48"/>
  </w:num>
  <w:num w:numId="3">
    <w:abstractNumId w:val="2"/>
  </w:num>
  <w:num w:numId="4">
    <w:abstractNumId w:val="19"/>
  </w:num>
  <w:num w:numId="5">
    <w:abstractNumId w:val="20"/>
  </w:num>
  <w:num w:numId="6">
    <w:abstractNumId w:val="5"/>
  </w:num>
  <w:num w:numId="7">
    <w:abstractNumId w:val="24"/>
  </w:num>
  <w:num w:numId="8">
    <w:abstractNumId w:val="11"/>
  </w:num>
  <w:num w:numId="9">
    <w:abstractNumId w:val="36"/>
  </w:num>
  <w:num w:numId="10">
    <w:abstractNumId w:val="0"/>
  </w:num>
  <w:num w:numId="11">
    <w:abstractNumId w:val="25"/>
  </w:num>
  <w:num w:numId="12">
    <w:abstractNumId w:val="47"/>
  </w:num>
  <w:num w:numId="13">
    <w:abstractNumId w:val="43"/>
  </w:num>
  <w:num w:numId="14">
    <w:abstractNumId w:val="33"/>
  </w:num>
  <w:num w:numId="15">
    <w:abstractNumId w:val="12"/>
  </w:num>
  <w:num w:numId="16">
    <w:abstractNumId w:val="34"/>
  </w:num>
  <w:num w:numId="17">
    <w:abstractNumId w:val="30"/>
  </w:num>
  <w:num w:numId="18">
    <w:abstractNumId w:val="42"/>
  </w:num>
  <w:num w:numId="19">
    <w:abstractNumId w:val="15"/>
  </w:num>
  <w:num w:numId="20">
    <w:abstractNumId w:val="9"/>
  </w:num>
  <w:num w:numId="21">
    <w:abstractNumId w:val="17"/>
  </w:num>
  <w:num w:numId="22">
    <w:abstractNumId w:val="39"/>
  </w:num>
  <w:num w:numId="23">
    <w:abstractNumId w:val="13"/>
  </w:num>
  <w:num w:numId="24">
    <w:abstractNumId w:val="38"/>
  </w:num>
  <w:num w:numId="25">
    <w:abstractNumId w:val="41"/>
  </w:num>
  <w:num w:numId="26">
    <w:abstractNumId w:val="45"/>
  </w:num>
  <w:num w:numId="27">
    <w:abstractNumId w:val="18"/>
  </w:num>
  <w:num w:numId="28">
    <w:abstractNumId w:val="44"/>
  </w:num>
  <w:num w:numId="29">
    <w:abstractNumId w:val="35"/>
  </w:num>
  <w:num w:numId="30">
    <w:abstractNumId w:val="31"/>
  </w:num>
  <w:num w:numId="31">
    <w:abstractNumId w:val="46"/>
  </w:num>
  <w:num w:numId="32">
    <w:abstractNumId w:val="32"/>
  </w:num>
  <w:num w:numId="33">
    <w:abstractNumId w:val="40"/>
  </w:num>
  <w:num w:numId="34">
    <w:abstractNumId w:val="7"/>
  </w:num>
  <w:num w:numId="35">
    <w:abstractNumId w:val="26"/>
  </w:num>
  <w:num w:numId="36">
    <w:abstractNumId w:val="1"/>
  </w:num>
  <w:num w:numId="37">
    <w:abstractNumId w:val="29"/>
  </w:num>
  <w:num w:numId="38">
    <w:abstractNumId w:val="3"/>
  </w:num>
  <w:num w:numId="39">
    <w:abstractNumId w:val="28"/>
  </w:num>
  <w:num w:numId="40">
    <w:abstractNumId w:val="23"/>
  </w:num>
  <w:num w:numId="41">
    <w:abstractNumId w:val="8"/>
  </w:num>
  <w:num w:numId="42">
    <w:abstractNumId w:val="37"/>
  </w:num>
  <w:num w:numId="43">
    <w:abstractNumId w:val="4"/>
  </w:num>
  <w:num w:numId="44">
    <w:abstractNumId w:val="6"/>
  </w:num>
  <w:num w:numId="45">
    <w:abstractNumId w:val="16"/>
  </w:num>
  <w:num w:numId="46">
    <w:abstractNumId w:val="10"/>
  </w:num>
  <w:num w:numId="47">
    <w:abstractNumId w:val="21"/>
  </w:num>
  <w:num w:numId="48">
    <w:abstractNumId w:val="14"/>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06F39"/>
    <w:rsid w:val="00057668"/>
    <w:rsid w:val="00060029"/>
    <w:rsid w:val="000614A1"/>
    <w:rsid w:val="00064834"/>
    <w:rsid w:val="0008285B"/>
    <w:rsid w:val="00084748"/>
    <w:rsid w:val="000B28D3"/>
    <w:rsid w:val="000C12B2"/>
    <w:rsid w:val="000C4011"/>
    <w:rsid w:val="000C5ABA"/>
    <w:rsid w:val="000D7F45"/>
    <w:rsid w:val="000E0CDD"/>
    <w:rsid w:val="000E5FF2"/>
    <w:rsid w:val="000F2D98"/>
    <w:rsid w:val="000F4CDE"/>
    <w:rsid w:val="000F6CA9"/>
    <w:rsid w:val="000F74F4"/>
    <w:rsid w:val="001177E6"/>
    <w:rsid w:val="00123365"/>
    <w:rsid w:val="00142413"/>
    <w:rsid w:val="001467C2"/>
    <w:rsid w:val="00147E94"/>
    <w:rsid w:val="00160C94"/>
    <w:rsid w:val="00167C41"/>
    <w:rsid w:val="00185458"/>
    <w:rsid w:val="00187D5A"/>
    <w:rsid w:val="00192171"/>
    <w:rsid w:val="00195F50"/>
    <w:rsid w:val="001A25A6"/>
    <w:rsid w:val="001B1B30"/>
    <w:rsid w:val="001B3F34"/>
    <w:rsid w:val="001B5156"/>
    <w:rsid w:val="001C7E04"/>
    <w:rsid w:val="001D7F8F"/>
    <w:rsid w:val="001E1EBD"/>
    <w:rsid w:val="001F0C54"/>
    <w:rsid w:val="002063CD"/>
    <w:rsid w:val="0021013F"/>
    <w:rsid w:val="00225108"/>
    <w:rsid w:val="00227804"/>
    <w:rsid w:val="00242B8E"/>
    <w:rsid w:val="00260856"/>
    <w:rsid w:val="002715A2"/>
    <w:rsid w:val="002715A7"/>
    <w:rsid w:val="00273F0C"/>
    <w:rsid w:val="00277785"/>
    <w:rsid w:val="00286340"/>
    <w:rsid w:val="00286AE2"/>
    <w:rsid w:val="00295CAE"/>
    <w:rsid w:val="002A11FF"/>
    <w:rsid w:val="002A1D98"/>
    <w:rsid w:val="002A50E5"/>
    <w:rsid w:val="002B7FA6"/>
    <w:rsid w:val="002C4CE5"/>
    <w:rsid w:val="002E2E5A"/>
    <w:rsid w:val="002E4E12"/>
    <w:rsid w:val="002E7797"/>
    <w:rsid w:val="00311777"/>
    <w:rsid w:val="00321AAB"/>
    <w:rsid w:val="00322A42"/>
    <w:rsid w:val="0033495E"/>
    <w:rsid w:val="003445AA"/>
    <w:rsid w:val="00353303"/>
    <w:rsid w:val="00354FE9"/>
    <w:rsid w:val="00361F78"/>
    <w:rsid w:val="00371935"/>
    <w:rsid w:val="003771DD"/>
    <w:rsid w:val="003774EE"/>
    <w:rsid w:val="0038614D"/>
    <w:rsid w:val="00393E82"/>
    <w:rsid w:val="00394743"/>
    <w:rsid w:val="00396660"/>
    <w:rsid w:val="00396819"/>
    <w:rsid w:val="003A40A6"/>
    <w:rsid w:val="003A4B15"/>
    <w:rsid w:val="003A68AB"/>
    <w:rsid w:val="003C0456"/>
    <w:rsid w:val="003C400F"/>
    <w:rsid w:val="003C79CF"/>
    <w:rsid w:val="003D605E"/>
    <w:rsid w:val="003F2421"/>
    <w:rsid w:val="003F38A7"/>
    <w:rsid w:val="003F578E"/>
    <w:rsid w:val="003F6FEC"/>
    <w:rsid w:val="00400210"/>
    <w:rsid w:val="004110FD"/>
    <w:rsid w:val="00412ED2"/>
    <w:rsid w:val="0041490A"/>
    <w:rsid w:val="00417593"/>
    <w:rsid w:val="0043299E"/>
    <w:rsid w:val="00433326"/>
    <w:rsid w:val="004430D7"/>
    <w:rsid w:val="004544E0"/>
    <w:rsid w:val="00460EB9"/>
    <w:rsid w:val="0047597A"/>
    <w:rsid w:val="0048621A"/>
    <w:rsid w:val="004A03C4"/>
    <w:rsid w:val="004C43B1"/>
    <w:rsid w:val="004F0FF0"/>
    <w:rsid w:val="0050386F"/>
    <w:rsid w:val="00515929"/>
    <w:rsid w:val="00520AAA"/>
    <w:rsid w:val="00525497"/>
    <w:rsid w:val="00525FE6"/>
    <w:rsid w:val="00552921"/>
    <w:rsid w:val="0056261C"/>
    <w:rsid w:val="00571E8F"/>
    <w:rsid w:val="00580083"/>
    <w:rsid w:val="00596223"/>
    <w:rsid w:val="005A2715"/>
    <w:rsid w:val="005B0143"/>
    <w:rsid w:val="005B694A"/>
    <w:rsid w:val="005C0F25"/>
    <w:rsid w:val="005C10BF"/>
    <w:rsid w:val="005D51A2"/>
    <w:rsid w:val="005F11B8"/>
    <w:rsid w:val="005F41A7"/>
    <w:rsid w:val="00610A73"/>
    <w:rsid w:val="00634404"/>
    <w:rsid w:val="0065186E"/>
    <w:rsid w:val="00661B06"/>
    <w:rsid w:val="00664397"/>
    <w:rsid w:val="006643F7"/>
    <w:rsid w:val="00666292"/>
    <w:rsid w:val="00672723"/>
    <w:rsid w:val="00675E0A"/>
    <w:rsid w:val="00692B40"/>
    <w:rsid w:val="00692BC8"/>
    <w:rsid w:val="006944BC"/>
    <w:rsid w:val="00694B24"/>
    <w:rsid w:val="00695062"/>
    <w:rsid w:val="006957FF"/>
    <w:rsid w:val="006A2A89"/>
    <w:rsid w:val="006A6DC3"/>
    <w:rsid w:val="006B07AA"/>
    <w:rsid w:val="006C40D6"/>
    <w:rsid w:val="006D1026"/>
    <w:rsid w:val="006E6A82"/>
    <w:rsid w:val="006F2C51"/>
    <w:rsid w:val="007068F7"/>
    <w:rsid w:val="00721AB1"/>
    <w:rsid w:val="00736585"/>
    <w:rsid w:val="0074752B"/>
    <w:rsid w:val="00755E31"/>
    <w:rsid w:val="00765D73"/>
    <w:rsid w:val="007746E2"/>
    <w:rsid w:val="00782C18"/>
    <w:rsid w:val="0079320C"/>
    <w:rsid w:val="007A2B2D"/>
    <w:rsid w:val="007C5B3B"/>
    <w:rsid w:val="007D2681"/>
    <w:rsid w:val="007E6FEB"/>
    <w:rsid w:val="007F64EB"/>
    <w:rsid w:val="00801DC8"/>
    <w:rsid w:val="0083322F"/>
    <w:rsid w:val="00836E4A"/>
    <w:rsid w:val="00845000"/>
    <w:rsid w:val="00850460"/>
    <w:rsid w:val="00866520"/>
    <w:rsid w:val="008827E3"/>
    <w:rsid w:val="00883145"/>
    <w:rsid w:val="00885A12"/>
    <w:rsid w:val="00885E70"/>
    <w:rsid w:val="008861FD"/>
    <w:rsid w:val="00886FE4"/>
    <w:rsid w:val="00897B4D"/>
    <w:rsid w:val="008B2A22"/>
    <w:rsid w:val="008B4DC0"/>
    <w:rsid w:val="008B5B38"/>
    <w:rsid w:val="008D0707"/>
    <w:rsid w:val="008E777D"/>
    <w:rsid w:val="008F6A14"/>
    <w:rsid w:val="00900BC6"/>
    <w:rsid w:val="009155B7"/>
    <w:rsid w:val="00924717"/>
    <w:rsid w:val="009252C2"/>
    <w:rsid w:val="00925AB6"/>
    <w:rsid w:val="009272C9"/>
    <w:rsid w:val="00927EB7"/>
    <w:rsid w:val="00953157"/>
    <w:rsid w:val="0095689D"/>
    <w:rsid w:val="00961BF4"/>
    <w:rsid w:val="00973667"/>
    <w:rsid w:val="009816AB"/>
    <w:rsid w:val="00986E47"/>
    <w:rsid w:val="009937CF"/>
    <w:rsid w:val="00997A49"/>
    <w:rsid w:val="009A121F"/>
    <w:rsid w:val="009A6321"/>
    <w:rsid w:val="009B20E9"/>
    <w:rsid w:val="009E0658"/>
    <w:rsid w:val="009E57F1"/>
    <w:rsid w:val="00A23A3A"/>
    <w:rsid w:val="00A4169B"/>
    <w:rsid w:val="00A470F2"/>
    <w:rsid w:val="00A4715C"/>
    <w:rsid w:val="00A47492"/>
    <w:rsid w:val="00A54333"/>
    <w:rsid w:val="00A554C2"/>
    <w:rsid w:val="00A60135"/>
    <w:rsid w:val="00A66C4F"/>
    <w:rsid w:val="00A67B2B"/>
    <w:rsid w:val="00A824EB"/>
    <w:rsid w:val="00A94204"/>
    <w:rsid w:val="00A95DA2"/>
    <w:rsid w:val="00A97F13"/>
    <w:rsid w:val="00AA01D9"/>
    <w:rsid w:val="00AB219F"/>
    <w:rsid w:val="00AB519D"/>
    <w:rsid w:val="00AC2635"/>
    <w:rsid w:val="00AC2CBE"/>
    <w:rsid w:val="00AC4B74"/>
    <w:rsid w:val="00AC6C6C"/>
    <w:rsid w:val="00AD15B5"/>
    <w:rsid w:val="00AD1E04"/>
    <w:rsid w:val="00AD3456"/>
    <w:rsid w:val="00AF0E95"/>
    <w:rsid w:val="00AF329E"/>
    <w:rsid w:val="00AF34CA"/>
    <w:rsid w:val="00AF3E2B"/>
    <w:rsid w:val="00B014CB"/>
    <w:rsid w:val="00B06C0A"/>
    <w:rsid w:val="00B570CF"/>
    <w:rsid w:val="00B64366"/>
    <w:rsid w:val="00B80D10"/>
    <w:rsid w:val="00B824F8"/>
    <w:rsid w:val="00B8673B"/>
    <w:rsid w:val="00B918E6"/>
    <w:rsid w:val="00B91E33"/>
    <w:rsid w:val="00BA2C62"/>
    <w:rsid w:val="00BB104C"/>
    <w:rsid w:val="00BC3B64"/>
    <w:rsid w:val="00BD40C2"/>
    <w:rsid w:val="00BD7682"/>
    <w:rsid w:val="00C17005"/>
    <w:rsid w:val="00C1721D"/>
    <w:rsid w:val="00C25EA4"/>
    <w:rsid w:val="00C27DB3"/>
    <w:rsid w:val="00C336AF"/>
    <w:rsid w:val="00C369D6"/>
    <w:rsid w:val="00C4768F"/>
    <w:rsid w:val="00C52EA2"/>
    <w:rsid w:val="00C65E5F"/>
    <w:rsid w:val="00C71AD0"/>
    <w:rsid w:val="00C77B28"/>
    <w:rsid w:val="00C77D56"/>
    <w:rsid w:val="00C855DC"/>
    <w:rsid w:val="00C94EA8"/>
    <w:rsid w:val="00C95449"/>
    <w:rsid w:val="00CA0E71"/>
    <w:rsid w:val="00CA28CD"/>
    <w:rsid w:val="00CA5614"/>
    <w:rsid w:val="00CA5C94"/>
    <w:rsid w:val="00CB1EA5"/>
    <w:rsid w:val="00CC0DA7"/>
    <w:rsid w:val="00CC5670"/>
    <w:rsid w:val="00CD0FD3"/>
    <w:rsid w:val="00CE0F95"/>
    <w:rsid w:val="00D015E1"/>
    <w:rsid w:val="00D22B25"/>
    <w:rsid w:val="00D302C8"/>
    <w:rsid w:val="00D40A56"/>
    <w:rsid w:val="00D543C1"/>
    <w:rsid w:val="00D56403"/>
    <w:rsid w:val="00D66D26"/>
    <w:rsid w:val="00D67AB1"/>
    <w:rsid w:val="00D72EC6"/>
    <w:rsid w:val="00D74FE4"/>
    <w:rsid w:val="00D81002"/>
    <w:rsid w:val="00D85085"/>
    <w:rsid w:val="00D86280"/>
    <w:rsid w:val="00DA6D06"/>
    <w:rsid w:val="00DA7226"/>
    <w:rsid w:val="00DB0FBC"/>
    <w:rsid w:val="00DB37DB"/>
    <w:rsid w:val="00DB3ACF"/>
    <w:rsid w:val="00DF130A"/>
    <w:rsid w:val="00E05E1B"/>
    <w:rsid w:val="00E063F0"/>
    <w:rsid w:val="00E07BC7"/>
    <w:rsid w:val="00E14F60"/>
    <w:rsid w:val="00E22A30"/>
    <w:rsid w:val="00E6710C"/>
    <w:rsid w:val="00E75A26"/>
    <w:rsid w:val="00E8183C"/>
    <w:rsid w:val="00E972AB"/>
    <w:rsid w:val="00EA2B2F"/>
    <w:rsid w:val="00EA5DC6"/>
    <w:rsid w:val="00EB4760"/>
    <w:rsid w:val="00EB6FE8"/>
    <w:rsid w:val="00ED78AA"/>
    <w:rsid w:val="00EE1D11"/>
    <w:rsid w:val="00EE246A"/>
    <w:rsid w:val="00F061E8"/>
    <w:rsid w:val="00F06647"/>
    <w:rsid w:val="00F127BF"/>
    <w:rsid w:val="00F1362C"/>
    <w:rsid w:val="00F17C8E"/>
    <w:rsid w:val="00F2061B"/>
    <w:rsid w:val="00F21FDB"/>
    <w:rsid w:val="00F43942"/>
    <w:rsid w:val="00F80644"/>
    <w:rsid w:val="00F926DD"/>
    <w:rsid w:val="00F96A74"/>
    <w:rsid w:val="00FA1E54"/>
    <w:rsid w:val="00FA61AA"/>
    <w:rsid w:val="00FC696E"/>
    <w:rsid w:val="00FD1AEE"/>
    <w:rsid w:val="00FD1F4F"/>
    <w:rsid w:val="00FE1262"/>
    <w:rsid w:val="00FE6294"/>
    <w:rsid w:val="00FF21DF"/>
    <w:rsid w:val="00FF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781a52b0-d0f4-44f0-98bb-0d102f5fd161"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8470</Words>
  <Characters>48282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120</cp:revision>
  <dcterms:created xsi:type="dcterms:W3CDTF">2020-12-10T16:51:00Z</dcterms:created>
  <dcterms:modified xsi:type="dcterms:W3CDTF">2021-05-14T04:58:00Z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