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FF21DF">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FF21DF" w14:paraId="728D6732" w14:textId="0756E885" w:rsidTr="00FF21DF">
        <w:trPr>
          <w:cantSplit/>
        </w:trPr>
        <w:tc>
          <w:tcPr>
            <w:tcW w:w="1170" w:type="dxa"/>
          </w:tcPr>
          <w:p w14:paraId="6AFCDF00" w14:textId="489E9274" w:rsidR="00FF21DF" w:rsidRPr="00A67B2B" w:rsidRDefault="00FF21DF" w:rsidP="00FF21DF">
            <w:pPr>
              <w:spacing w:line="259" w:lineRule="auto"/>
              <w:rPr>
                <w:rFonts w:ascii="Arial" w:hAnsi="Arial" w:cs="Arial"/>
                <w:sz w:val="20"/>
                <w:szCs w:val="20"/>
              </w:rPr>
            </w:pPr>
            <w:r>
              <w:rPr>
                <w:rFonts w:ascii="Arial" w:hAnsi="Arial" w:cs="Arial"/>
                <w:sz w:val="20"/>
                <w:szCs w:val="20"/>
              </w:rPr>
              <w:t>All</w:t>
            </w:r>
          </w:p>
        </w:tc>
        <w:tc>
          <w:tcPr>
            <w:tcW w:w="1167" w:type="dxa"/>
          </w:tcPr>
          <w:p w14:paraId="02040168" w14:textId="30F2F101" w:rsidR="00FF21DF" w:rsidRPr="00A67B2B" w:rsidRDefault="00FF21DF" w:rsidP="00FF21DF">
            <w:pPr>
              <w:spacing w:line="259" w:lineRule="auto"/>
              <w:jc w:val="center"/>
              <w:rPr>
                <w:rFonts w:ascii="Arial" w:hAnsi="Arial" w:cs="Arial"/>
                <w:sz w:val="20"/>
                <w:szCs w:val="20"/>
              </w:rPr>
            </w:pPr>
          </w:p>
        </w:tc>
        <w:tc>
          <w:tcPr>
            <w:tcW w:w="1183" w:type="dxa"/>
          </w:tcPr>
          <w:p w14:paraId="6EB6B6BD" w14:textId="0CDAFBD7" w:rsidR="00FF21DF" w:rsidRPr="00A67B2B" w:rsidRDefault="00FF21DF" w:rsidP="00FF21DF">
            <w:pPr>
              <w:spacing w:line="259" w:lineRule="auto"/>
              <w:jc w:val="center"/>
              <w:rPr>
                <w:rFonts w:ascii="Arial" w:hAnsi="Arial" w:cs="Arial"/>
                <w:sz w:val="20"/>
                <w:szCs w:val="20"/>
              </w:rPr>
            </w:pPr>
          </w:p>
        </w:tc>
        <w:tc>
          <w:tcPr>
            <w:tcW w:w="1017" w:type="dxa"/>
          </w:tcPr>
          <w:p w14:paraId="50A51550" w14:textId="19C099DA" w:rsidR="00FF21DF" w:rsidRPr="00A67B2B" w:rsidRDefault="00FF21DF" w:rsidP="00FF21DF">
            <w:pPr>
              <w:spacing w:line="259" w:lineRule="auto"/>
              <w:jc w:val="center"/>
              <w:rPr>
                <w:rFonts w:ascii="Arial" w:hAnsi="Arial" w:cs="Arial"/>
                <w:sz w:val="20"/>
                <w:szCs w:val="20"/>
              </w:rPr>
            </w:pPr>
          </w:p>
        </w:tc>
        <w:tc>
          <w:tcPr>
            <w:tcW w:w="6263" w:type="dxa"/>
          </w:tcPr>
          <w:p w14:paraId="2C22E9F2" w14:textId="06653533" w:rsidR="00FF21DF" w:rsidRPr="00A67B2B" w:rsidRDefault="00FF21DF" w:rsidP="00FF21DF">
            <w:pPr>
              <w:spacing w:line="259" w:lineRule="auto"/>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FF21DF" w14:paraId="291930E3" w14:textId="74252152" w:rsidTr="00FF21DF">
        <w:trPr>
          <w:cantSplit/>
        </w:trPr>
        <w:tc>
          <w:tcPr>
            <w:tcW w:w="1170" w:type="dxa"/>
          </w:tcPr>
          <w:p w14:paraId="5C239D48" w14:textId="493A33CF" w:rsidR="00FF21DF" w:rsidRPr="00A67B2B" w:rsidRDefault="008556B0" w:rsidP="00FF21DF">
            <w:pPr>
              <w:spacing w:line="259" w:lineRule="auto"/>
              <w:rPr>
                <w:rFonts w:ascii="Arial" w:hAnsi="Arial" w:cs="Arial"/>
                <w:sz w:val="20"/>
                <w:szCs w:val="20"/>
              </w:rPr>
            </w:pPr>
            <w:r>
              <w:rPr>
                <w:rFonts w:ascii="Arial" w:hAnsi="Arial" w:cs="Arial"/>
                <w:sz w:val="20"/>
                <w:szCs w:val="20"/>
              </w:rPr>
              <w:t>Chapter 2F</w:t>
            </w:r>
          </w:p>
        </w:tc>
        <w:tc>
          <w:tcPr>
            <w:tcW w:w="1167" w:type="dxa"/>
          </w:tcPr>
          <w:p w14:paraId="5D55ADD1" w14:textId="01295708" w:rsidR="00FF21DF" w:rsidRPr="00A67B2B" w:rsidRDefault="008556B0" w:rsidP="00FF21DF">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26AD85FB" w:rsidR="00FF21DF" w:rsidRPr="00A67B2B" w:rsidRDefault="008556B0" w:rsidP="00FF21DF">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56502960" w:rsidR="00FF21DF" w:rsidRPr="00A67B2B" w:rsidRDefault="008556B0" w:rsidP="00FF21DF">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6AC226D5" w:rsidR="00FF21DF" w:rsidRPr="00A67B2B" w:rsidRDefault="008556B0" w:rsidP="00FF21DF">
            <w:pPr>
              <w:spacing w:line="259" w:lineRule="auto"/>
              <w:rPr>
                <w:rFonts w:ascii="Arial" w:hAnsi="Arial" w:cs="Arial"/>
                <w:sz w:val="20"/>
                <w:szCs w:val="20"/>
              </w:rPr>
            </w:pPr>
            <w:r w:rsidRPr="008556B0">
              <w:rPr>
                <w:rFonts w:ascii="Arial" w:hAnsi="Arial" w:cs="Arial"/>
                <w:sz w:val="20"/>
                <w:szCs w:val="20"/>
              </w:rPr>
              <w:t>NCUTCD generally agrees with the organization of Chapter 2F as presented in the NPA, but recommends revising the title of Section 2F.03 from “Color” to “Use of Purple with ETC Account Pictographs”, as other Sections in the MUTCD (1D.07, 2A.06) are also titled with the term “Color”, which could cause confusion.</w:t>
            </w:r>
          </w:p>
        </w:tc>
      </w:tr>
      <w:tr w:rsidR="00FF21DF" w14:paraId="1CF3A083" w14:textId="77777777" w:rsidTr="00FF21DF">
        <w:trPr>
          <w:cantSplit/>
        </w:trPr>
        <w:tc>
          <w:tcPr>
            <w:tcW w:w="1170" w:type="dxa"/>
          </w:tcPr>
          <w:p w14:paraId="451DFB5D" w14:textId="48ED0F5D" w:rsidR="00FF21DF" w:rsidRPr="00A67B2B" w:rsidRDefault="008556B0" w:rsidP="00FF21DF">
            <w:pPr>
              <w:rPr>
                <w:rFonts w:ascii="Arial" w:hAnsi="Arial" w:cs="Arial"/>
                <w:sz w:val="20"/>
                <w:szCs w:val="20"/>
              </w:rPr>
            </w:pPr>
            <w:r>
              <w:rPr>
                <w:rFonts w:ascii="Arial" w:hAnsi="Arial" w:cs="Arial"/>
                <w:sz w:val="20"/>
                <w:szCs w:val="20"/>
              </w:rPr>
              <w:t>2F.01</w:t>
            </w:r>
          </w:p>
        </w:tc>
        <w:tc>
          <w:tcPr>
            <w:tcW w:w="1167" w:type="dxa"/>
          </w:tcPr>
          <w:p w14:paraId="2A40E897" w14:textId="1628AE1B" w:rsidR="00FF21DF" w:rsidRPr="00A67B2B" w:rsidRDefault="008556B0" w:rsidP="00FF21DF">
            <w:pPr>
              <w:jc w:val="center"/>
              <w:rPr>
                <w:rFonts w:ascii="Arial" w:hAnsi="Arial" w:cs="Arial"/>
                <w:sz w:val="20"/>
                <w:szCs w:val="20"/>
              </w:rPr>
            </w:pPr>
            <w:r>
              <w:rPr>
                <w:rFonts w:ascii="Arial" w:hAnsi="Arial" w:cs="Arial"/>
                <w:sz w:val="20"/>
                <w:szCs w:val="20"/>
              </w:rPr>
              <w:t>YES</w:t>
            </w:r>
          </w:p>
        </w:tc>
        <w:tc>
          <w:tcPr>
            <w:tcW w:w="1183" w:type="dxa"/>
          </w:tcPr>
          <w:p w14:paraId="1727BF7A" w14:textId="4A008131" w:rsidR="00FF21DF" w:rsidRPr="00A67B2B" w:rsidRDefault="008556B0" w:rsidP="00FF21DF">
            <w:pPr>
              <w:jc w:val="center"/>
              <w:rPr>
                <w:rFonts w:ascii="Arial" w:hAnsi="Arial" w:cs="Arial"/>
                <w:sz w:val="20"/>
                <w:szCs w:val="20"/>
              </w:rPr>
            </w:pPr>
            <w:r>
              <w:rPr>
                <w:rFonts w:ascii="Arial" w:hAnsi="Arial" w:cs="Arial"/>
                <w:sz w:val="20"/>
                <w:szCs w:val="20"/>
              </w:rPr>
              <w:t>N/A</w:t>
            </w:r>
          </w:p>
        </w:tc>
        <w:tc>
          <w:tcPr>
            <w:tcW w:w="1017" w:type="dxa"/>
          </w:tcPr>
          <w:p w14:paraId="6AE95DE5" w14:textId="7BDE5F98" w:rsidR="00FF21DF" w:rsidRPr="00A67B2B" w:rsidRDefault="008556B0" w:rsidP="00FF21DF">
            <w:pPr>
              <w:jc w:val="center"/>
              <w:rPr>
                <w:rFonts w:ascii="Arial" w:hAnsi="Arial" w:cs="Arial"/>
                <w:sz w:val="20"/>
                <w:szCs w:val="20"/>
              </w:rPr>
            </w:pPr>
            <w:r>
              <w:rPr>
                <w:rFonts w:ascii="Arial" w:hAnsi="Arial" w:cs="Arial"/>
                <w:sz w:val="20"/>
                <w:szCs w:val="20"/>
              </w:rPr>
              <w:t>N/A</w:t>
            </w:r>
          </w:p>
        </w:tc>
        <w:tc>
          <w:tcPr>
            <w:tcW w:w="6263" w:type="dxa"/>
          </w:tcPr>
          <w:p w14:paraId="15C40B56" w14:textId="28320449" w:rsidR="00FF21DF" w:rsidRPr="00A67B2B" w:rsidRDefault="008556B0" w:rsidP="00FF21DF">
            <w:pPr>
              <w:rPr>
                <w:rFonts w:ascii="Arial" w:hAnsi="Arial" w:cs="Arial"/>
                <w:sz w:val="20"/>
                <w:szCs w:val="20"/>
              </w:rPr>
            </w:pPr>
            <w:r w:rsidRPr="008556B0">
              <w:rPr>
                <w:rFonts w:ascii="Arial" w:hAnsi="Arial" w:cs="Arial"/>
                <w:sz w:val="20"/>
                <w:szCs w:val="20"/>
              </w:rPr>
              <w:t>NCUTCD agrees with 2F.01 as presented in the NPA.</w:t>
            </w:r>
          </w:p>
        </w:tc>
      </w:tr>
      <w:tr w:rsidR="008556B0" w14:paraId="1E48C686" w14:textId="77777777" w:rsidTr="00FF21DF">
        <w:trPr>
          <w:cantSplit/>
        </w:trPr>
        <w:tc>
          <w:tcPr>
            <w:tcW w:w="1170" w:type="dxa"/>
          </w:tcPr>
          <w:p w14:paraId="0D863D76" w14:textId="34EE9958" w:rsidR="008556B0" w:rsidRPr="00A67B2B" w:rsidRDefault="008556B0" w:rsidP="008556B0">
            <w:pPr>
              <w:rPr>
                <w:rFonts w:ascii="Arial" w:hAnsi="Arial" w:cs="Arial"/>
                <w:sz w:val="20"/>
                <w:szCs w:val="20"/>
              </w:rPr>
            </w:pPr>
            <w:r>
              <w:rPr>
                <w:rFonts w:ascii="Arial" w:hAnsi="Arial" w:cs="Arial"/>
                <w:sz w:val="20"/>
                <w:szCs w:val="20"/>
              </w:rPr>
              <w:t>2F.02</w:t>
            </w:r>
          </w:p>
        </w:tc>
        <w:tc>
          <w:tcPr>
            <w:tcW w:w="1167" w:type="dxa"/>
          </w:tcPr>
          <w:p w14:paraId="71F0826C" w14:textId="2AFD5297" w:rsidR="008556B0" w:rsidRPr="00A67B2B" w:rsidRDefault="008556B0" w:rsidP="008556B0">
            <w:pPr>
              <w:jc w:val="center"/>
              <w:rPr>
                <w:rFonts w:ascii="Arial" w:hAnsi="Arial" w:cs="Arial"/>
                <w:sz w:val="20"/>
                <w:szCs w:val="20"/>
              </w:rPr>
            </w:pPr>
            <w:r>
              <w:rPr>
                <w:rFonts w:ascii="Arial" w:hAnsi="Arial" w:cs="Arial"/>
                <w:sz w:val="20"/>
                <w:szCs w:val="20"/>
              </w:rPr>
              <w:t>YES</w:t>
            </w:r>
          </w:p>
        </w:tc>
        <w:tc>
          <w:tcPr>
            <w:tcW w:w="1183" w:type="dxa"/>
          </w:tcPr>
          <w:p w14:paraId="32C87008" w14:textId="53564119" w:rsidR="008556B0" w:rsidRPr="00A67B2B" w:rsidRDefault="008556B0" w:rsidP="008556B0">
            <w:pPr>
              <w:jc w:val="center"/>
              <w:rPr>
                <w:rFonts w:ascii="Arial" w:hAnsi="Arial" w:cs="Arial"/>
                <w:sz w:val="20"/>
                <w:szCs w:val="20"/>
              </w:rPr>
            </w:pPr>
            <w:r>
              <w:rPr>
                <w:rFonts w:ascii="Arial" w:hAnsi="Arial" w:cs="Arial"/>
                <w:sz w:val="20"/>
                <w:szCs w:val="20"/>
              </w:rPr>
              <w:t>N/A</w:t>
            </w:r>
          </w:p>
        </w:tc>
        <w:tc>
          <w:tcPr>
            <w:tcW w:w="1017" w:type="dxa"/>
          </w:tcPr>
          <w:p w14:paraId="4E7EB40E" w14:textId="2F0C388B" w:rsidR="008556B0" w:rsidRPr="00A67B2B" w:rsidRDefault="008556B0" w:rsidP="008556B0">
            <w:pPr>
              <w:jc w:val="center"/>
              <w:rPr>
                <w:rFonts w:ascii="Arial" w:hAnsi="Arial" w:cs="Arial"/>
                <w:sz w:val="20"/>
                <w:szCs w:val="20"/>
              </w:rPr>
            </w:pPr>
            <w:r>
              <w:rPr>
                <w:rFonts w:ascii="Arial" w:hAnsi="Arial" w:cs="Arial"/>
                <w:sz w:val="20"/>
                <w:szCs w:val="20"/>
              </w:rPr>
              <w:t>N/A</w:t>
            </w:r>
          </w:p>
        </w:tc>
        <w:tc>
          <w:tcPr>
            <w:tcW w:w="6263" w:type="dxa"/>
          </w:tcPr>
          <w:p w14:paraId="6DCE4C0F" w14:textId="164724F6" w:rsidR="008556B0" w:rsidRPr="00A67B2B" w:rsidRDefault="008556B0" w:rsidP="008556B0">
            <w:pPr>
              <w:rPr>
                <w:rFonts w:ascii="Arial" w:hAnsi="Arial" w:cs="Arial"/>
                <w:sz w:val="20"/>
                <w:szCs w:val="20"/>
              </w:rPr>
            </w:pPr>
            <w:r w:rsidRPr="008556B0">
              <w:rPr>
                <w:rFonts w:ascii="Arial" w:hAnsi="Arial" w:cs="Arial"/>
                <w:sz w:val="20"/>
                <w:szCs w:val="20"/>
              </w:rPr>
              <w:t>NCUTCD agrees with 2F.02 as presented in the NPA with minor editorial revisions.</w:t>
            </w:r>
          </w:p>
        </w:tc>
      </w:tr>
      <w:tr w:rsidR="008556B0" w14:paraId="59D7ACE5" w14:textId="77777777" w:rsidTr="00FF21DF">
        <w:trPr>
          <w:cantSplit/>
        </w:trPr>
        <w:tc>
          <w:tcPr>
            <w:tcW w:w="1170" w:type="dxa"/>
          </w:tcPr>
          <w:p w14:paraId="38B5C2E8" w14:textId="7B5A7FF6" w:rsidR="008556B0" w:rsidRPr="00A67B2B" w:rsidRDefault="00CA478B" w:rsidP="008556B0">
            <w:pPr>
              <w:rPr>
                <w:rFonts w:ascii="Arial" w:hAnsi="Arial" w:cs="Arial"/>
                <w:sz w:val="20"/>
                <w:szCs w:val="20"/>
              </w:rPr>
            </w:pPr>
            <w:r>
              <w:rPr>
                <w:rFonts w:ascii="Arial" w:hAnsi="Arial" w:cs="Arial"/>
                <w:sz w:val="20"/>
                <w:szCs w:val="20"/>
              </w:rPr>
              <w:t>Table 2F-1</w:t>
            </w:r>
          </w:p>
        </w:tc>
        <w:tc>
          <w:tcPr>
            <w:tcW w:w="1167" w:type="dxa"/>
          </w:tcPr>
          <w:p w14:paraId="3002FEF2" w14:textId="77777777" w:rsidR="008556B0" w:rsidRPr="00A67B2B" w:rsidRDefault="008556B0" w:rsidP="008556B0">
            <w:pPr>
              <w:jc w:val="center"/>
              <w:rPr>
                <w:rFonts w:ascii="Arial" w:hAnsi="Arial" w:cs="Arial"/>
                <w:sz w:val="20"/>
                <w:szCs w:val="20"/>
              </w:rPr>
            </w:pPr>
          </w:p>
        </w:tc>
        <w:tc>
          <w:tcPr>
            <w:tcW w:w="1183" w:type="dxa"/>
          </w:tcPr>
          <w:p w14:paraId="7DFB5A62" w14:textId="77777777" w:rsidR="008556B0" w:rsidRPr="00A67B2B" w:rsidRDefault="008556B0" w:rsidP="008556B0">
            <w:pPr>
              <w:jc w:val="center"/>
              <w:rPr>
                <w:rFonts w:ascii="Arial" w:hAnsi="Arial" w:cs="Arial"/>
                <w:sz w:val="20"/>
                <w:szCs w:val="20"/>
              </w:rPr>
            </w:pPr>
          </w:p>
        </w:tc>
        <w:tc>
          <w:tcPr>
            <w:tcW w:w="1017" w:type="dxa"/>
          </w:tcPr>
          <w:p w14:paraId="2EC764F4" w14:textId="77777777" w:rsidR="008556B0" w:rsidRPr="00A67B2B" w:rsidRDefault="008556B0" w:rsidP="008556B0">
            <w:pPr>
              <w:jc w:val="center"/>
              <w:rPr>
                <w:rFonts w:ascii="Arial" w:hAnsi="Arial" w:cs="Arial"/>
                <w:sz w:val="20"/>
                <w:szCs w:val="20"/>
              </w:rPr>
            </w:pPr>
          </w:p>
        </w:tc>
        <w:tc>
          <w:tcPr>
            <w:tcW w:w="6263" w:type="dxa"/>
          </w:tcPr>
          <w:p w14:paraId="3278A827" w14:textId="77777777" w:rsidR="008556B0" w:rsidRPr="00A67B2B" w:rsidRDefault="008556B0" w:rsidP="008556B0">
            <w:pPr>
              <w:rPr>
                <w:rFonts w:ascii="Arial" w:hAnsi="Arial" w:cs="Arial"/>
                <w:sz w:val="20"/>
                <w:szCs w:val="20"/>
              </w:rPr>
            </w:pPr>
          </w:p>
        </w:tc>
      </w:tr>
      <w:tr w:rsidR="00690296" w14:paraId="28C4651F" w14:textId="77777777" w:rsidTr="00FF21DF">
        <w:trPr>
          <w:cantSplit/>
        </w:trPr>
        <w:tc>
          <w:tcPr>
            <w:tcW w:w="1170" w:type="dxa"/>
          </w:tcPr>
          <w:p w14:paraId="50E07769" w14:textId="48364094" w:rsidR="00690296" w:rsidRPr="00A67B2B" w:rsidRDefault="00690296" w:rsidP="00690296">
            <w:pPr>
              <w:rPr>
                <w:rFonts w:ascii="Arial" w:hAnsi="Arial" w:cs="Arial"/>
                <w:sz w:val="20"/>
                <w:szCs w:val="20"/>
              </w:rPr>
            </w:pPr>
            <w:r>
              <w:rPr>
                <w:rFonts w:ascii="Arial" w:hAnsi="Arial" w:cs="Arial"/>
                <w:sz w:val="20"/>
                <w:szCs w:val="20"/>
              </w:rPr>
              <w:t>2F.03</w:t>
            </w:r>
          </w:p>
        </w:tc>
        <w:tc>
          <w:tcPr>
            <w:tcW w:w="1167" w:type="dxa"/>
          </w:tcPr>
          <w:p w14:paraId="4E51D807" w14:textId="7F639B1B" w:rsidR="00690296" w:rsidRPr="00A67B2B" w:rsidRDefault="00690296" w:rsidP="00690296">
            <w:pPr>
              <w:jc w:val="center"/>
              <w:rPr>
                <w:rFonts w:ascii="Arial" w:hAnsi="Arial" w:cs="Arial"/>
                <w:sz w:val="20"/>
                <w:szCs w:val="20"/>
              </w:rPr>
            </w:pPr>
            <w:r>
              <w:rPr>
                <w:rFonts w:ascii="Arial" w:hAnsi="Arial" w:cs="Arial"/>
                <w:sz w:val="20"/>
                <w:szCs w:val="20"/>
              </w:rPr>
              <w:t>NO</w:t>
            </w:r>
          </w:p>
        </w:tc>
        <w:tc>
          <w:tcPr>
            <w:tcW w:w="1183" w:type="dxa"/>
          </w:tcPr>
          <w:p w14:paraId="34D95910" w14:textId="2B42601C" w:rsidR="00690296" w:rsidRPr="00A67B2B" w:rsidRDefault="00690296" w:rsidP="00690296">
            <w:pPr>
              <w:jc w:val="center"/>
              <w:rPr>
                <w:rFonts w:ascii="Arial" w:hAnsi="Arial" w:cs="Arial"/>
                <w:sz w:val="20"/>
                <w:szCs w:val="20"/>
              </w:rPr>
            </w:pPr>
            <w:r>
              <w:rPr>
                <w:rFonts w:ascii="Arial" w:hAnsi="Arial" w:cs="Arial"/>
                <w:sz w:val="20"/>
                <w:szCs w:val="20"/>
              </w:rPr>
              <w:t>YES</w:t>
            </w:r>
          </w:p>
        </w:tc>
        <w:tc>
          <w:tcPr>
            <w:tcW w:w="1017" w:type="dxa"/>
          </w:tcPr>
          <w:p w14:paraId="113A9075" w14:textId="2C6DCB0B" w:rsidR="00690296" w:rsidRPr="00A67B2B" w:rsidRDefault="00690296" w:rsidP="00690296">
            <w:pPr>
              <w:jc w:val="center"/>
              <w:rPr>
                <w:rFonts w:ascii="Arial" w:hAnsi="Arial" w:cs="Arial"/>
                <w:sz w:val="20"/>
                <w:szCs w:val="20"/>
              </w:rPr>
            </w:pPr>
            <w:r>
              <w:rPr>
                <w:rFonts w:ascii="Arial" w:hAnsi="Arial" w:cs="Arial"/>
                <w:sz w:val="20"/>
                <w:szCs w:val="20"/>
              </w:rPr>
              <w:t>N/A</w:t>
            </w:r>
          </w:p>
        </w:tc>
        <w:tc>
          <w:tcPr>
            <w:tcW w:w="6263" w:type="dxa"/>
          </w:tcPr>
          <w:p w14:paraId="0EC4A396" w14:textId="6C55AB77" w:rsidR="00690296" w:rsidRPr="00A67B2B" w:rsidRDefault="00690296" w:rsidP="00690296">
            <w:pPr>
              <w:rPr>
                <w:rFonts w:ascii="Arial" w:hAnsi="Arial" w:cs="Arial"/>
                <w:sz w:val="20"/>
                <w:szCs w:val="20"/>
              </w:rPr>
            </w:pPr>
            <w:r w:rsidRPr="00690296">
              <w:rPr>
                <w:rFonts w:ascii="Arial" w:hAnsi="Arial" w:cs="Arial"/>
                <w:sz w:val="20"/>
                <w:szCs w:val="20"/>
              </w:rPr>
              <w:t>NCUTCD generally agrees with 2F.03 as presented in the NPA, but recommends revising the title from “Color” to “Use of Purple with ETC Account Pictographs” (see Chapter 2F comment), plus minor editorial revisions</w:t>
            </w:r>
          </w:p>
        </w:tc>
      </w:tr>
      <w:tr w:rsidR="00C14929" w14:paraId="6A4C35FB" w14:textId="77777777" w:rsidTr="00FF21DF">
        <w:trPr>
          <w:cantSplit/>
        </w:trPr>
        <w:tc>
          <w:tcPr>
            <w:tcW w:w="1170" w:type="dxa"/>
          </w:tcPr>
          <w:p w14:paraId="440EC4A5" w14:textId="4D35BE1E" w:rsidR="00C14929" w:rsidRPr="00A67B2B" w:rsidRDefault="00C14929" w:rsidP="00C14929">
            <w:pPr>
              <w:rPr>
                <w:rFonts w:ascii="Arial" w:hAnsi="Arial" w:cs="Arial"/>
                <w:sz w:val="20"/>
                <w:szCs w:val="20"/>
              </w:rPr>
            </w:pPr>
            <w:r>
              <w:rPr>
                <w:rFonts w:ascii="Arial" w:hAnsi="Arial" w:cs="Arial"/>
                <w:sz w:val="20"/>
                <w:szCs w:val="20"/>
              </w:rPr>
              <w:t>Figure 2F-1</w:t>
            </w:r>
          </w:p>
        </w:tc>
        <w:tc>
          <w:tcPr>
            <w:tcW w:w="1167" w:type="dxa"/>
          </w:tcPr>
          <w:p w14:paraId="059AC17E" w14:textId="34D5E068" w:rsidR="00C14929" w:rsidRPr="00A67B2B" w:rsidRDefault="00C14929" w:rsidP="00C14929">
            <w:pPr>
              <w:jc w:val="center"/>
              <w:rPr>
                <w:rFonts w:ascii="Arial" w:hAnsi="Arial" w:cs="Arial"/>
                <w:sz w:val="20"/>
                <w:szCs w:val="20"/>
              </w:rPr>
            </w:pPr>
            <w:r>
              <w:rPr>
                <w:rFonts w:ascii="Arial" w:hAnsi="Arial" w:cs="Arial"/>
                <w:sz w:val="20"/>
                <w:szCs w:val="20"/>
              </w:rPr>
              <w:t>YES</w:t>
            </w:r>
          </w:p>
        </w:tc>
        <w:tc>
          <w:tcPr>
            <w:tcW w:w="1183" w:type="dxa"/>
          </w:tcPr>
          <w:p w14:paraId="1CFDA032" w14:textId="0C0EB626" w:rsidR="00C14929" w:rsidRPr="00A67B2B" w:rsidRDefault="00C14929" w:rsidP="00C14929">
            <w:pPr>
              <w:jc w:val="center"/>
              <w:rPr>
                <w:rFonts w:ascii="Arial" w:hAnsi="Arial" w:cs="Arial"/>
                <w:sz w:val="20"/>
                <w:szCs w:val="20"/>
              </w:rPr>
            </w:pPr>
            <w:r>
              <w:rPr>
                <w:rFonts w:ascii="Arial" w:hAnsi="Arial" w:cs="Arial"/>
                <w:sz w:val="20"/>
                <w:szCs w:val="20"/>
              </w:rPr>
              <w:t>N/A</w:t>
            </w:r>
          </w:p>
        </w:tc>
        <w:tc>
          <w:tcPr>
            <w:tcW w:w="1017" w:type="dxa"/>
          </w:tcPr>
          <w:p w14:paraId="48F75217" w14:textId="2B6E8468" w:rsidR="00C14929" w:rsidRPr="00A67B2B" w:rsidRDefault="00C14929" w:rsidP="00C14929">
            <w:pPr>
              <w:jc w:val="center"/>
              <w:rPr>
                <w:rFonts w:ascii="Arial" w:hAnsi="Arial" w:cs="Arial"/>
                <w:sz w:val="20"/>
                <w:szCs w:val="20"/>
              </w:rPr>
            </w:pPr>
            <w:r>
              <w:rPr>
                <w:rFonts w:ascii="Arial" w:hAnsi="Arial" w:cs="Arial"/>
                <w:sz w:val="20"/>
                <w:szCs w:val="20"/>
              </w:rPr>
              <w:t>N/A</w:t>
            </w:r>
          </w:p>
        </w:tc>
        <w:tc>
          <w:tcPr>
            <w:tcW w:w="6263" w:type="dxa"/>
          </w:tcPr>
          <w:p w14:paraId="53151179" w14:textId="7924E3BF" w:rsidR="00C14929" w:rsidRPr="00A67B2B" w:rsidRDefault="00C14929" w:rsidP="00C14929">
            <w:pPr>
              <w:rPr>
                <w:rFonts w:ascii="Arial" w:hAnsi="Arial" w:cs="Arial"/>
                <w:sz w:val="20"/>
                <w:szCs w:val="20"/>
              </w:rPr>
            </w:pPr>
            <w:r w:rsidRPr="00C14929">
              <w:rPr>
                <w:rFonts w:ascii="Arial" w:hAnsi="Arial" w:cs="Arial"/>
                <w:sz w:val="20"/>
                <w:szCs w:val="20"/>
              </w:rPr>
              <w:t>NCUTCD agrees with Figure 2F-1 as presented in the NPA.</w:t>
            </w:r>
          </w:p>
        </w:tc>
      </w:tr>
      <w:tr w:rsidR="00B32340" w14:paraId="0B2C536A" w14:textId="77777777" w:rsidTr="00FF21DF">
        <w:trPr>
          <w:cantSplit/>
        </w:trPr>
        <w:tc>
          <w:tcPr>
            <w:tcW w:w="1170" w:type="dxa"/>
          </w:tcPr>
          <w:p w14:paraId="5A2E85C8" w14:textId="6EBBC590" w:rsidR="00B32340" w:rsidRPr="00A67B2B" w:rsidRDefault="00B32340" w:rsidP="00B32340">
            <w:pPr>
              <w:rPr>
                <w:rFonts w:ascii="Arial" w:hAnsi="Arial" w:cs="Arial"/>
                <w:sz w:val="20"/>
                <w:szCs w:val="20"/>
              </w:rPr>
            </w:pPr>
            <w:r>
              <w:rPr>
                <w:rFonts w:ascii="Arial" w:hAnsi="Arial" w:cs="Arial"/>
                <w:sz w:val="20"/>
                <w:szCs w:val="20"/>
              </w:rPr>
              <w:t>2F.04</w:t>
            </w:r>
          </w:p>
        </w:tc>
        <w:tc>
          <w:tcPr>
            <w:tcW w:w="1167" w:type="dxa"/>
          </w:tcPr>
          <w:p w14:paraId="45CF3C12" w14:textId="4C267534" w:rsidR="00B32340" w:rsidRPr="00A67B2B" w:rsidRDefault="00B32340" w:rsidP="00B32340">
            <w:pPr>
              <w:jc w:val="center"/>
              <w:rPr>
                <w:rFonts w:ascii="Arial" w:hAnsi="Arial" w:cs="Arial"/>
                <w:sz w:val="20"/>
                <w:szCs w:val="20"/>
              </w:rPr>
            </w:pPr>
            <w:r>
              <w:rPr>
                <w:rFonts w:ascii="Arial" w:hAnsi="Arial" w:cs="Arial"/>
                <w:sz w:val="20"/>
                <w:szCs w:val="20"/>
              </w:rPr>
              <w:t>YES</w:t>
            </w:r>
          </w:p>
        </w:tc>
        <w:tc>
          <w:tcPr>
            <w:tcW w:w="1183" w:type="dxa"/>
          </w:tcPr>
          <w:p w14:paraId="3A406664" w14:textId="7A6B2640" w:rsidR="00B32340" w:rsidRPr="00A67B2B" w:rsidRDefault="00B32340" w:rsidP="00B32340">
            <w:pPr>
              <w:jc w:val="center"/>
              <w:rPr>
                <w:rFonts w:ascii="Arial" w:hAnsi="Arial" w:cs="Arial"/>
                <w:sz w:val="20"/>
                <w:szCs w:val="20"/>
              </w:rPr>
            </w:pPr>
            <w:r>
              <w:rPr>
                <w:rFonts w:ascii="Arial" w:hAnsi="Arial" w:cs="Arial"/>
                <w:sz w:val="20"/>
                <w:szCs w:val="20"/>
              </w:rPr>
              <w:t>N/A</w:t>
            </w:r>
          </w:p>
        </w:tc>
        <w:tc>
          <w:tcPr>
            <w:tcW w:w="1017" w:type="dxa"/>
          </w:tcPr>
          <w:p w14:paraId="53A4DABA" w14:textId="7BA767B2" w:rsidR="00B32340" w:rsidRPr="00A67B2B" w:rsidRDefault="00B32340" w:rsidP="00B32340">
            <w:pPr>
              <w:jc w:val="center"/>
              <w:rPr>
                <w:rFonts w:ascii="Arial" w:hAnsi="Arial" w:cs="Arial"/>
                <w:sz w:val="20"/>
                <w:szCs w:val="20"/>
              </w:rPr>
            </w:pPr>
            <w:r>
              <w:rPr>
                <w:rFonts w:ascii="Arial" w:hAnsi="Arial" w:cs="Arial"/>
                <w:sz w:val="20"/>
                <w:szCs w:val="20"/>
              </w:rPr>
              <w:t>N/A</w:t>
            </w:r>
          </w:p>
        </w:tc>
        <w:tc>
          <w:tcPr>
            <w:tcW w:w="6263" w:type="dxa"/>
          </w:tcPr>
          <w:p w14:paraId="7667E796" w14:textId="4FC48AC4" w:rsidR="00B32340" w:rsidRPr="00A67B2B" w:rsidRDefault="00B32340" w:rsidP="00B32340">
            <w:pPr>
              <w:rPr>
                <w:rFonts w:ascii="Arial" w:hAnsi="Arial" w:cs="Arial"/>
                <w:sz w:val="20"/>
                <w:szCs w:val="20"/>
              </w:rPr>
            </w:pPr>
            <w:r w:rsidRPr="00B32340">
              <w:rPr>
                <w:rFonts w:ascii="Arial" w:hAnsi="Arial" w:cs="Arial"/>
                <w:sz w:val="20"/>
                <w:szCs w:val="20"/>
              </w:rPr>
              <w:t>NCUTCD generally agrees with 2F.04 as presented in the NPA with minor editorial revisions.</w:t>
            </w:r>
          </w:p>
        </w:tc>
      </w:tr>
      <w:tr w:rsidR="002558EE" w14:paraId="4A68E22B" w14:textId="77777777" w:rsidTr="00FF21DF">
        <w:trPr>
          <w:cantSplit/>
        </w:trPr>
        <w:tc>
          <w:tcPr>
            <w:tcW w:w="1170" w:type="dxa"/>
          </w:tcPr>
          <w:p w14:paraId="76442888" w14:textId="7668BA86" w:rsidR="002558EE" w:rsidRPr="00A67B2B" w:rsidRDefault="002558EE" w:rsidP="002558EE">
            <w:pPr>
              <w:rPr>
                <w:rFonts w:ascii="Arial" w:hAnsi="Arial" w:cs="Arial"/>
                <w:sz w:val="20"/>
                <w:szCs w:val="20"/>
              </w:rPr>
            </w:pPr>
            <w:r>
              <w:rPr>
                <w:rFonts w:ascii="Arial" w:hAnsi="Arial" w:cs="Arial"/>
                <w:sz w:val="20"/>
                <w:szCs w:val="20"/>
              </w:rPr>
              <w:t>Figure 2F-2</w:t>
            </w:r>
          </w:p>
        </w:tc>
        <w:tc>
          <w:tcPr>
            <w:tcW w:w="1167" w:type="dxa"/>
          </w:tcPr>
          <w:p w14:paraId="2FD3EBA2" w14:textId="2E9C56B4" w:rsidR="002558EE" w:rsidRPr="00A67B2B" w:rsidRDefault="002558EE" w:rsidP="002558EE">
            <w:pPr>
              <w:jc w:val="center"/>
              <w:rPr>
                <w:rFonts w:ascii="Arial" w:hAnsi="Arial" w:cs="Arial"/>
                <w:sz w:val="20"/>
                <w:szCs w:val="20"/>
              </w:rPr>
            </w:pPr>
            <w:r>
              <w:rPr>
                <w:rFonts w:ascii="Arial" w:hAnsi="Arial" w:cs="Arial"/>
                <w:sz w:val="20"/>
                <w:szCs w:val="20"/>
              </w:rPr>
              <w:t>NO</w:t>
            </w:r>
          </w:p>
        </w:tc>
        <w:tc>
          <w:tcPr>
            <w:tcW w:w="1183" w:type="dxa"/>
          </w:tcPr>
          <w:p w14:paraId="70037400" w14:textId="3EB6FD73" w:rsidR="002558EE" w:rsidRPr="00A67B2B" w:rsidRDefault="002558EE" w:rsidP="002558EE">
            <w:pPr>
              <w:jc w:val="center"/>
              <w:rPr>
                <w:rFonts w:ascii="Arial" w:hAnsi="Arial" w:cs="Arial"/>
                <w:sz w:val="20"/>
                <w:szCs w:val="20"/>
              </w:rPr>
            </w:pPr>
            <w:r>
              <w:rPr>
                <w:rFonts w:ascii="Arial" w:hAnsi="Arial" w:cs="Arial"/>
                <w:sz w:val="20"/>
                <w:szCs w:val="20"/>
              </w:rPr>
              <w:t>YES</w:t>
            </w:r>
          </w:p>
        </w:tc>
        <w:tc>
          <w:tcPr>
            <w:tcW w:w="1017" w:type="dxa"/>
          </w:tcPr>
          <w:p w14:paraId="4F860F26" w14:textId="0D25F840" w:rsidR="002558EE" w:rsidRPr="00A67B2B" w:rsidRDefault="002558EE" w:rsidP="002558EE">
            <w:pPr>
              <w:jc w:val="center"/>
              <w:rPr>
                <w:rFonts w:ascii="Arial" w:hAnsi="Arial" w:cs="Arial"/>
                <w:sz w:val="20"/>
                <w:szCs w:val="20"/>
              </w:rPr>
            </w:pPr>
            <w:r>
              <w:rPr>
                <w:rFonts w:ascii="Arial" w:hAnsi="Arial" w:cs="Arial"/>
                <w:sz w:val="20"/>
                <w:szCs w:val="20"/>
              </w:rPr>
              <w:t>N/A</w:t>
            </w:r>
          </w:p>
        </w:tc>
        <w:tc>
          <w:tcPr>
            <w:tcW w:w="6263" w:type="dxa"/>
          </w:tcPr>
          <w:p w14:paraId="64FFF50D" w14:textId="045FACAD" w:rsidR="002558EE" w:rsidRPr="00A67B2B" w:rsidRDefault="002558EE" w:rsidP="002558EE">
            <w:pPr>
              <w:rPr>
                <w:rFonts w:ascii="Arial" w:hAnsi="Arial" w:cs="Arial"/>
                <w:sz w:val="20"/>
                <w:szCs w:val="20"/>
              </w:rPr>
            </w:pPr>
            <w:r w:rsidRPr="002558EE">
              <w:rPr>
                <w:rFonts w:ascii="Arial" w:hAnsi="Arial" w:cs="Arial"/>
                <w:sz w:val="20"/>
                <w:szCs w:val="20"/>
              </w:rPr>
              <w:t>NCUTCD generally agrees with Figure 2F-2 as presented in the NPA, but recommends adding a new R3-28b toll rate sign that agrees more closely with the design of signs currently used by toll authorities and operators.</w:t>
            </w:r>
          </w:p>
        </w:tc>
      </w:tr>
      <w:tr w:rsidR="002F2174" w14:paraId="0B6E6CCB" w14:textId="77777777" w:rsidTr="00FF21DF">
        <w:trPr>
          <w:cantSplit/>
        </w:trPr>
        <w:tc>
          <w:tcPr>
            <w:tcW w:w="1170" w:type="dxa"/>
          </w:tcPr>
          <w:p w14:paraId="42E54470" w14:textId="4306EA11" w:rsidR="002F2174" w:rsidRPr="00A67B2B" w:rsidRDefault="002F2174" w:rsidP="002F2174">
            <w:pPr>
              <w:rPr>
                <w:rFonts w:ascii="Arial" w:hAnsi="Arial" w:cs="Arial"/>
                <w:sz w:val="20"/>
                <w:szCs w:val="20"/>
              </w:rPr>
            </w:pPr>
            <w:r>
              <w:rPr>
                <w:rFonts w:ascii="Arial" w:hAnsi="Arial" w:cs="Arial"/>
                <w:sz w:val="20"/>
                <w:szCs w:val="20"/>
              </w:rPr>
              <w:t>2F.0</w:t>
            </w:r>
            <w:r>
              <w:rPr>
                <w:rFonts w:ascii="Arial" w:hAnsi="Arial" w:cs="Arial"/>
                <w:sz w:val="20"/>
                <w:szCs w:val="20"/>
              </w:rPr>
              <w:t>5</w:t>
            </w:r>
          </w:p>
        </w:tc>
        <w:tc>
          <w:tcPr>
            <w:tcW w:w="1167" w:type="dxa"/>
          </w:tcPr>
          <w:p w14:paraId="707F5B2B" w14:textId="7DBEC76E" w:rsidR="002F2174" w:rsidRPr="00A67B2B" w:rsidRDefault="002F2174" w:rsidP="002F2174">
            <w:pPr>
              <w:jc w:val="center"/>
              <w:rPr>
                <w:rFonts w:ascii="Arial" w:hAnsi="Arial" w:cs="Arial"/>
                <w:sz w:val="20"/>
                <w:szCs w:val="20"/>
              </w:rPr>
            </w:pPr>
            <w:r>
              <w:rPr>
                <w:rFonts w:ascii="Arial" w:hAnsi="Arial" w:cs="Arial"/>
                <w:sz w:val="20"/>
                <w:szCs w:val="20"/>
              </w:rPr>
              <w:t>YES</w:t>
            </w:r>
          </w:p>
        </w:tc>
        <w:tc>
          <w:tcPr>
            <w:tcW w:w="1183" w:type="dxa"/>
          </w:tcPr>
          <w:p w14:paraId="60D982B2" w14:textId="1AF5CCDC" w:rsidR="002F2174" w:rsidRPr="00A67B2B" w:rsidRDefault="002F2174" w:rsidP="002F2174">
            <w:pPr>
              <w:jc w:val="center"/>
              <w:rPr>
                <w:rFonts w:ascii="Arial" w:hAnsi="Arial" w:cs="Arial"/>
                <w:sz w:val="20"/>
                <w:szCs w:val="20"/>
              </w:rPr>
            </w:pPr>
            <w:r>
              <w:rPr>
                <w:rFonts w:ascii="Arial" w:hAnsi="Arial" w:cs="Arial"/>
                <w:sz w:val="20"/>
                <w:szCs w:val="20"/>
              </w:rPr>
              <w:t>N/A</w:t>
            </w:r>
          </w:p>
        </w:tc>
        <w:tc>
          <w:tcPr>
            <w:tcW w:w="1017" w:type="dxa"/>
          </w:tcPr>
          <w:p w14:paraId="1377CD18" w14:textId="62C0DE2D" w:rsidR="002F2174" w:rsidRPr="00A67B2B" w:rsidRDefault="002F2174" w:rsidP="002F2174">
            <w:pPr>
              <w:jc w:val="center"/>
              <w:rPr>
                <w:rFonts w:ascii="Arial" w:hAnsi="Arial" w:cs="Arial"/>
                <w:sz w:val="20"/>
                <w:szCs w:val="20"/>
              </w:rPr>
            </w:pPr>
            <w:r>
              <w:rPr>
                <w:rFonts w:ascii="Arial" w:hAnsi="Arial" w:cs="Arial"/>
                <w:sz w:val="20"/>
                <w:szCs w:val="20"/>
              </w:rPr>
              <w:t>N/A</w:t>
            </w:r>
          </w:p>
        </w:tc>
        <w:tc>
          <w:tcPr>
            <w:tcW w:w="6263" w:type="dxa"/>
          </w:tcPr>
          <w:p w14:paraId="7603D0CE" w14:textId="6D314456" w:rsidR="002F2174" w:rsidRPr="00A67B2B" w:rsidRDefault="002F2174" w:rsidP="002F2174">
            <w:pPr>
              <w:rPr>
                <w:rFonts w:ascii="Arial" w:hAnsi="Arial" w:cs="Arial"/>
                <w:sz w:val="20"/>
                <w:szCs w:val="20"/>
              </w:rPr>
            </w:pPr>
            <w:r w:rsidRPr="00B32340">
              <w:rPr>
                <w:rFonts w:ascii="Arial" w:hAnsi="Arial" w:cs="Arial"/>
                <w:sz w:val="20"/>
                <w:szCs w:val="20"/>
              </w:rPr>
              <w:t>NCUTCD generally agrees with 2F.0</w:t>
            </w:r>
            <w:r>
              <w:rPr>
                <w:rFonts w:ascii="Arial" w:hAnsi="Arial" w:cs="Arial"/>
                <w:sz w:val="20"/>
                <w:szCs w:val="20"/>
              </w:rPr>
              <w:t>5</w:t>
            </w:r>
            <w:r w:rsidRPr="00B32340">
              <w:rPr>
                <w:rFonts w:ascii="Arial" w:hAnsi="Arial" w:cs="Arial"/>
                <w:sz w:val="20"/>
                <w:szCs w:val="20"/>
              </w:rPr>
              <w:t xml:space="preserve"> as presented in the NPA</w:t>
            </w:r>
            <w:r>
              <w:rPr>
                <w:rFonts w:ascii="Arial" w:hAnsi="Arial" w:cs="Arial"/>
                <w:sz w:val="20"/>
                <w:szCs w:val="20"/>
              </w:rPr>
              <w:t>.</w:t>
            </w:r>
          </w:p>
        </w:tc>
      </w:tr>
      <w:tr w:rsidR="00AA1D19" w14:paraId="7FD168F5" w14:textId="77777777" w:rsidTr="00FF21DF">
        <w:trPr>
          <w:cantSplit/>
        </w:trPr>
        <w:tc>
          <w:tcPr>
            <w:tcW w:w="1170" w:type="dxa"/>
          </w:tcPr>
          <w:p w14:paraId="13E34293" w14:textId="04AAF61C" w:rsidR="00AA1D19" w:rsidRPr="00A67B2B" w:rsidRDefault="00AA1D19" w:rsidP="00AA1D19">
            <w:pPr>
              <w:rPr>
                <w:rFonts w:ascii="Arial" w:hAnsi="Arial" w:cs="Arial"/>
                <w:sz w:val="20"/>
                <w:szCs w:val="20"/>
              </w:rPr>
            </w:pPr>
            <w:r>
              <w:rPr>
                <w:rFonts w:ascii="Arial" w:hAnsi="Arial" w:cs="Arial"/>
                <w:sz w:val="20"/>
                <w:szCs w:val="20"/>
              </w:rPr>
              <w:lastRenderedPageBreak/>
              <w:t>Figure 2F-</w:t>
            </w:r>
            <w:r>
              <w:rPr>
                <w:rFonts w:ascii="Arial" w:hAnsi="Arial" w:cs="Arial"/>
                <w:sz w:val="20"/>
                <w:szCs w:val="20"/>
              </w:rPr>
              <w:t>3</w:t>
            </w:r>
          </w:p>
        </w:tc>
        <w:tc>
          <w:tcPr>
            <w:tcW w:w="1167" w:type="dxa"/>
          </w:tcPr>
          <w:p w14:paraId="107DB3FB" w14:textId="44302B96" w:rsidR="00AA1D19" w:rsidRPr="00A67B2B" w:rsidRDefault="00AA1D19" w:rsidP="00AA1D19">
            <w:pPr>
              <w:jc w:val="center"/>
              <w:rPr>
                <w:rFonts w:ascii="Arial" w:hAnsi="Arial" w:cs="Arial"/>
                <w:sz w:val="20"/>
                <w:szCs w:val="20"/>
              </w:rPr>
            </w:pPr>
            <w:r>
              <w:rPr>
                <w:rFonts w:ascii="Arial" w:hAnsi="Arial" w:cs="Arial"/>
                <w:sz w:val="20"/>
                <w:szCs w:val="20"/>
              </w:rPr>
              <w:t>NO</w:t>
            </w:r>
          </w:p>
        </w:tc>
        <w:tc>
          <w:tcPr>
            <w:tcW w:w="1183" w:type="dxa"/>
          </w:tcPr>
          <w:p w14:paraId="416E6EF6" w14:textId="0704F9EE" w:rsidR="00AA1D19" w:rsidRPr="00A67B2B" w:rsidRDefault="00AA1D19" w:rsidP="00AA1D19">
            <w:pPr>
              <w:jc w:val="center"/>
              <w:rPr>
                <w:rFonts w:ascii="Arial" w:hAnsi="Arial" w:cs="Arial"/>
                <w:sz w:val="20"/>
                <w:szCs w:val="20"/>
              </w:rPr>
            </w:pPr>
            <w:r>
              <w:rPr>
                <w:rFonts w:ascii="Arial" w:hAnsi="Arial" w:cs="Arial"/>
                <w:sz w:val="20"/>
                <w:szCs w:val="20"/>
              </w:rPr>
              <w:t>YES</w:t>
            </w:r>
          </w:p>
        </w:tc>
        <w:tc>
          <w:tcPr>
            <w:tcW w:w="1017" w:type="dxa"/>
          </w:tcPr>
          <w:p w14:paraId="44A3B7D9" w14:textId="64F4CA2B" w:rsidR="00AA1D19" w:rsidRPr="00A67B2B" w:rsidRDefault="00AA1D19" w:rsidP="00AA1D19">
            <w:pPr>
              <w:jc w:val="center"/>
              <w:rPr>
                <w:rFonts w:ascii="Arial" w:hAnsi="Arial" w:cs="Arial"/>
                <w:sz w:val="20"/>
                <w:szCs w:val="20"/>
              </w:rPr>
            </w:pPr>
            <w:r>
              <w:rPr>
                <w:rFonts w:ascii="Arial" w:hAnsi="Arial" w:cs="Arial"/>
                <w:sz w:val="20"/>
                <w:szCs w:val="20"/>
              </w:rPr>
              <w:t>N/A</w:t>
            </w:r>
          </w:p>
        </w:tc>
        <w:tc>
          <w:tcPr>
            <w:tcW w:w="6263" w:type="dxa"/>
          </w:tcPr>
          <w:p w14:paraId="38D1064B" w14:textId="77777777" w:rsidR="00AA1D19" w:rsidRPr="00AA1D19" w:rsidRDefault="00AA1D19" w:rsidP="00AA1D19">
            <w:pPr>
              <w:rPr>
                <w:rFonts w:ascii="Arial" w:hAnsi="Arial" w:cs="Arial"/>
                <w:sz w:val="20"/>
                <w:szCs w:val="20"/>
              </w:rPr>
            </w:pPr>
            <w:r w:rsidRPr="00AA1D19">
              <w:rPr>
                <w:rFonts w:ascii="Arial" w:hAnsi="Arial" w:cs="Arial"/>
                <w:sz w:val="20"/>
                <w:szCs w:val="20"/>
              </w:rPr>
              <w:t>NCUTCD recommends revising Figure 2F-3 as follows:</w:t>
            </w:r>
          </w:p>
          <w:p w14:paraId="45EB40D0" w14:textId="5B90A676" w:rsidR="00AA1D19" w:rsidRPr="00AA1D19" w:rsidRDefault="00AA1D19" w:rsidP="00AA1D19">
            <w:pPr>
              <w:pStyle w:val="ListParagraph"/>
              <w:numPr>
                <w:ilvl w:val="0"/>
                <w:numId w:val="3"/>
              </w:numPr>
              <w:rPr>
                <w:rFonts w:ascii="Arial" w:hAnsi="Arial" w:cs="Arial"/>
                <w:sz w:val="20"/>
                <w:szCs w:val="20"/>
              </w:rPr>
            </w:pPr>
            <w:r w:rsidRPr="00AA1D19">
              <w:rPr>
                <w:rFonts w:ascii="Arial" w:hAnsi="Arial" w:cs="Arial"/>
                <w:sz w:val="20"/>
                <w:szCs w:val="20"/>
              </w:rPr>
              <w:t>Revise the figure title to read “ETC Account-Only Regulatory Sign and Plaque”</w:t>
            </w:r>
          </w:p>
          <w:p w14:paraId="6D225608" w14:textId="0952CF9E" w:rsidR="00AA1D19" w:rsidRPr="00AA1D19" w:rsidRDefault="00AA1D19" w:rsidP="00AA1D19">
            <w:pPr>
              <w:pStyle w:val="ListParagraph"/>
              <w:numPr>
                <w:ilvl w:val="0"/>
                <w:numId w:val="3"/>
              </w:numPr>
              <w:rPr>
                <w:rFonts w:ascii="Arial" w:hAnsi="Arial" w:cs="Arial"/>
                <w:sz w:val="20"/>
                <w:szCs w:val="20"/>
              </w:rPr>
            </w:pPr>
            <w:r w:rsidRPr="00AA1D19">
              <w:rPr>
                <w:rFonts w:ascii="Arial" w:hAnsi="Arial" w:cs="Arial"/>
                <w:sz w:val="20"/>
                <w:szCs w:val="20"/>
              </w:rPr>
              <w:t>Revise sign designations to agree with Table 2F-1:</w:t>
            </w:r>
          </w:p>
          <w:p w14:paraId="594B7561" w14:textId="40F8E704" w:rsidR="00AA1D19" w:rsidRPr="00AA1D19" w:rsidRDefault="00AA1D19" w:rsidP="00AA1D19">
            <w:pPr>
              <w:pStyle w:val="ListParagraph"/>
              <w:numPr>
                <w:ilvl w:val="1"/>
                <w:numId w:val="3"/>
              </w:numPr>
              <w:rPr>
                <w:rFonts w:ascii="Arial" w:hAnsi="Arial" w:cs="Arial"/>
                <w:sz w:val="20"/>
                <w:szCs w:val="20"/>
              </w:rPr>
            </w:pPr>
            <w:r w:rsidRPr="00AA1D19">
              <w:rPr>
                <w:rFonts w:ascii="Arial" w:hAnsi="Arial" w:cs="Arial"/>
                <w:sz w:val="20"/>
                <w:szCs w:val="20"/>
              </w:rPr>
              <w:t>Revise R3-31 to R3-32P</w:t>
            </w:r>
          </w:p>
          <w:p w14:paraId="57D0C98F" w14:textId="0D4FF18F" w:rsidR="00AA1D19" w:rsidRPr="00AA1D19" w:rsidRDefault="00AA1D19" w:rsidP="00AA1D19">
            <w:pPr>
              <w:pStyle w:val="ListParagraph"/>
              <w:numPr>
                <w:ilvl w:val="1"/>
                <w:numId w:val="3"/>
              </w:numPr>
              <w:rPr>
                <w:rFonts w:ascii="Arial" w:hAnsi="Arial" w:cs="Arial"/>
                <w:sz w:val="20"/>
                <w:szCs w:val="20"/>
              </w:rPr>
            </w:pPr>
            <w:r w:rsidRPr="00AA1D19">
              <w:rPr>
                <w:rFonts w:ascii="Arial" w:hAnsi="Arial" w:cs="Arial"/>
                <w:sz w:val="20"/>
                <w:szCs w:val="20"/>
              </w:rPr>
              <w:t>Revise R3-32P to R3-31</w:t>
            </w:r>
          </w:p>
        </w:tc>
      </w:tr>
      <w:tr w:rsidR="00280071" w14:paraId="1161B686" w14:textId="77777777" w:rsidTr="00FF21DF">
        <w:trPr>
          <w:cantSplit/>
        </w:trPr>
        <w:tc>
          <w:tcPr>
            <w:tcW w:w="1170" w:type="dxa"/>
          </w:tcPr>
          <w:p w14:paraId="6D8838BF" w14:textId="7E169888" w:rsidR="00280071" w:rsidRPr="00A67B2B" w:rsidRDefault="00280071" w:rsidP="00280071">
            <w:pPr>
              <w:rPr>
                <w:rFonts w:ascii="Arial" w:hAnsi="Arial" w:cs="Arial"/>
                <w:sz w:val="20"/>
                <w:szCs w:val="20"/>
              </w:rPr>
            </w:pPr>
            <w:r>
              <w:rPr>
                <w:rFonts w:ascii="Arial" w:hAnsi="Arial" w:cs="Arial"/>
                <w:sz w:val="20"/>
                <w:szCs w:val="20"/>
              </w:rPr>
              <w:t>2F.0</w:t>
            </w:r>
            <w:r>
              <w:rPr>
                <w:rFonts w:ascii="Arial" w:hAnsi="Arial" w:cs="Arial"/>
                <w:sz w:val="20"/>
                <w:szCs w:val="20"/>
              </w:rPr>
              <w:t>6</w:t>
            </w:r>
          </w:p>
        </w:tc>
        <w:tc>
          <w:tcPr>
            <w:tcW w:w="1167" w:type="dxa"/>
          </w:tcPr>
          <w:p w14:paraId="1DF5FC3D" w14:textId="5575CDB7" w:rsidR="00280071" w:rsidRPr="00A67B2B" w:rsidRDefault="00280071" w:rsidP="00280071">
            <w:pPr>
              <w:jc w:val="center"/>
              <w:rPr>
                <w:rFonts w:ascii="Arial" w:hAnsi="Arial" w:cs="Arial"/>
                <w:sz w:val="20"/>
                <w:szCs w:val="20"/>
              </w:rPr>
            </w:pPr>
            <w:r>
              <w:rPr>
                <w:rFonts w:ascii="Arial" w:hAnsi="Arial" w:cs="Arial"/>
                <w:sz w:val="20"/>
                <w:szCs w:val="20"/>
              </w:rPr>
              <w:t>NO</w:t>
            </w:r>
          </w:p>
        </w:tc>
        <w:tc>
          <w:tcPr>
            <w:tcW w:w="1183" w:type="dxa"/>
          </w:tcPr>
          <w:p w14:paraId="00DA6597" w14:textId="2361D128" w:rsidR="00280071" w:rsidRPr="00A67B2B" w:rsidRDefault="00280071" w:rsidP="00280071">
            <w:pPr>
              <w:jc w:val="center"/>
              <w:rPr>
                <w:rFonts w:ascii="Arial" w:hAnsi="Arial" w:cs="Arial"/>
                <w:sz w:val="20"/>
                <w:szCs w:val="20"/>
              </w:rPr>
            </w:pPr>
            <w:r>
              <w:rPr>
                <w:rFonts w:ascii="Arial" w:hAnsi="Arial" w:cs="Arial"/>
                <w:sz w:val="20"/>
                <w:szCs w:val="20"/>
              </w:rPr>
              <w:t>YES</w:t>
            </w:r>
          </w:p>
        </w:tc>
        <w:tc>
          <w:tcPr>
            <w:tcW w:w="1017" w:type="dxa"/>
          </w:tcPr>
          <w:p w14:paraId="5577F286" w14:textId="7AA19FAE" w:rsidR="00280071" w:rsidRPr="00A67B2B" w:rsidRDefault="00280071" w:rsidP="00280071">
            <w:pPr>
              <w:jc w:val="center"/>
              <w:rPr>
                <w:rFonts w:ascii="Arial" w:hAnsi="Arial" w:cs="Arial"/>
                <w:sz w:val="20"/>
                <w:szCs w:val="20"/>
              </w:rPr>
            </w:pPr>
            <w:r>
              <w:rPr>
                <w:rFonts w:ascii="Arial" w:hAnsi="Arial" w:cs="Arial"/>
                <w:sz w:val="20"/>
                <w:szCs w:val="20"/>
              </w:rPr>
              <w:t>N/A</w:t>
            </w:r>
          </w:p>
        </w:tc>
        <w:tc>
          <w:tcPr>
            <w:tcW w:w="6263" w:type="dxa"/>
          </w:tcPr>
          <w:p w14:paraId="759FE002" w14:textId="3A23A76B" w:rsidR="00280071" w:rsidRPr="00A67B2B" w:rsidRDefault="00280071" w:rsidP="00280071">
            <w:pPr>
              <w:rPr>
                <w:rFonts w:ascii="Arial" w:hAnsi="Arial" w:cs="Arial"/>
                <w:sz w:val="20"/>
                <w:szCs w:val="20"/>
              </w:rPr>
            </w:pPr>
            <w:r w:rsidRPr="00280071">
              <w:rPr>
                <w:rFonts w:ascii="Arial" w:hAnsi="Arial" w:cs="Arial"/>
                <w:sz w:val="20"/>
                <w:szCs w:val="20"/>
              </w:rPr>
              <w:t>NCUTCD generally agrees with 2F.06 as presented in the NPA, but recommends deleting “overhead” in the second Guidance paragraph because the optimum or practical location for these signs may not always be overhead.</w:t>
            </w:r>
          </w:p>
        </w:tc>
      </w:tr>
      <w:tr w:rsidR="00DA24F2" w14:paraId="3F76EF12" w14:textId="77777777" w:rsidTr="00FF21DF">
        <w:trPr>
          <w:cantSplit/>
        </w:trPr>
        <w:tc>
          <w:tcPr>
            <w:tcW w:w="1170" w:type="dxa"/>
          </w:tcPr>
          <w:p w14:paraId="75AC8A41" w14:textId="60C0C56E" w:rsidR="00DA24F2" w:rsidRPr="00A67B2B" w:rsidRDefault="00DA24F2" w:rsidP="00DA24F2">
            <w:pPr>
              <w:rPr>
                <w:rFonts w:ascii="Arial" w:hAnsi="Arial" w:cs="Arial"/>
                <w:sz w:val="20"/>
                <w:szCs w:val="20"/>
              </w:rPr>
            </w:pPr>
            <w:r>
              <w:rPr>
                <w:rFonts w:ascii="Arial" w:hAnsi="Arial" w:cs="Arial"/>
                <w:sz w:val="20"/>
                <w:szCs w:val="20"/>
              </w:rPr>
              <w:t>Figure 2F-</w:t>
            </w:r>
            <w:r>
              <w:rPr>
                <w:rFonts w:ascii="Arial" w:hAnsi="Arial" w:cs="Arial"/>
                <w:sz w:val="20"/>
                <w:szCs w:val="20"/>
              </w:rPr>
              <w:t>4</w:t>
            </w:r>
          </w:p>
        </w:tc>
        <w:tc>
          <w:tcPr>
            <w:tcW w:w="1167" w:type="dxa"/>
          </w:tcPr>
          <w:p w14:paraId="7740E1FC" w14:textId="244C07B9" w:rsidR="00DA24F2" w:rsidRPr="00A67B2B" w:rsidRDefault="00DA24F2" w:rsidP="00DA24F2">
            <w:pPr>
              <w:jc w:val="center"/>
              <w:rPr>
                <w:rFonts w:ascii="Arial" w:hAnsi="Arial" w:cs="Arial"/>
                <w:sz w:val="20"/>
                <w:szCs w:val="20"/>
              </w:rPr>
            </w:pPr>
            <w:r>
              <w:rPr>
                <w:rFonts w:ascii="Arial" w:hAnsi="Arial" w:cs="Arial"/>
                <w:sz w:val="20"/>
                <w:szCs w:val="20"/>
              </w:rPr>
              <w:t>YES</w:t>
            </w:r>
          </w:p>
        </w:tc>
        <w:tc>
          <w:tcPr>
            <w:tcW w:w="1183" w:type="dxa"/>
          </w:tcPr>
          <w:p w14:paraId="0F2A82DA" w14:textId="13D10134" w:rsidR="00DA24F2" w:rsidRPr="00A67B2B" w:rsidRDefault="00DA24F2" w:rsidP="00DA24F2">
            <w:pPr>
              <w:jc w:val="center"/>
              <w:rPr>
                <w:rFonts w:ascii="Arial" w:hAnsi="Arial" w:cs="Arial"/>
                <w:sz w:val="20"/>
                <w:szCs w:val="20"/>
              </w:rPr>
            </w:pPr>
            <w:r>
              <w:rPr>
                <w:rFonts w:ascii="Arial" w:hAnsi="Arial" w:cs="Arial"/>
                <w:sz w:val="20"/>
                <w:szCs w:val="20"/>
              </w:rPr>
              <w:t>N/A</w:t>
            </w:r>
          </w:p>
        </w:tc>
        <w:tc>
          <w:tcPr>
            <w:tcW w:w="1017" w:type="dxa"/>
          </w:tcPr>
          <w:p w14:paraId="6CEA93E0" w14:textId="5427D5D2" w:rsidR="00DA24F2" w:rsidRPr="00A67B2B" w:rsidRDefault="00DA24F2" w:rsidP="00DA24F2">
            <w:pPr>
              <w:jc w:val="center"/>
              <w:rPr>
                <w:rFonts w:ascii="Arial" w:hAnsi="Arial" w:cs="Arial"/>
                <w:sz w:val="20"/>
                <w:szCs w:val="20"/>
              </w:rPr>
            </w:pPr>
            <w:r>
              <w:rPr>
                <w:rFonts w:ascii="Arial" w:hAnsi="Arial" w:cs="Arial"/>
                <w:sz w:val="20"/>
                <w:szCs w:val="20"/>
              </w:rPr>
              <w:t>N/A</w:t>
            </w:r>
          </w:p>
        </w:tc>
        <w:tc>
          <w:tcPr>
            <w:tcW w:w="6263" w:type="dxa"/>
          </w:tcPr>
          <w:p w14:paraId="7E37D86E" w14:textId="15B57BB2" w:rsidR="00DA24F2" w:rsidRPr="00A67B2B" w:rsidRDefault="00DA24F2" w:rsidP="00DA24F2">
            <w:pPr>
              <w:rPr>
                <w:rFonts w:ascii="Arial" w:hAnsi="Arial" w:cs="Arial"/>
                <w:sz w:val="20"/>
                <w:szCs w:val="20"/>
              </w:rPr>
            </w:pPr>
            <w:r w:rsidRPr="00C14929">
              <w:rPr>
                <w:rFonts w:ascii="Arial" w:hAnsi="Arial" w:cs="Arial"/>
                <w:sz w:val="20"/>
                <w:szCs w:val="20"/>
              </w:rPr>
              <w:t>NCUTCD agrees with Figure 2F-</w:t>
            </w:r>
            <w:r>
              <w:rPr>
                <w:rFonts w:ascii="Arial" w:hAnsi="Arial" w:cs="Arial"/>
                <w:sz w:val="20"/>
                <w:szCs w:val="20"/>
              </w:rPr>
              <w:t>4</w:t>
            </w:r>
            <w:r w:rsidRPr="00C14929">
              <w:rPr>
                <w:rFonts w:ascii="Arial" w:hAnsi="Arial" w:cs="Arial"/>
                <w:sz w:val="20"/>
                <w:szCs w:val="20"/>
              </w:rPr>
              <w:t xml:space="preserve"> as presented in the NPA.</w:t>
            </w:r>
          </w:p>
        </w:tc>
      </w:tr>
      <w:tr w:rsidR="0077125B" w14:paraId="656BD46D" w14:textId="77777777" w:rsidTr="00FF21DF">
        <w:trPr>
          <w:cantSplit/>
        </w:trPr>
        <w:tc>
          <w:tcPr>
            <w:tcW w:w="1170" w:type="dxa"/>
          </w:tcPr>
          <w:p w14:paraId="7DC9BF5B" w14:textId="26CA9FE1" w:rsidR="0077125B" w:rsidRPr="00A67B2B" w:rsidRDefault="0077125B" w:rsidP="0077125B">
            <w:pPr>
              <w:rPr>
                <w:rFonts w:ascii="Arial" w:hAnsi="Arial" w:cs="Arial"/>
                <w:sz w:val="20"/>
                <w:szCs w:val="20"/>
              </w:rPr>
            </w:pPr>
            <w:r>
              <w:rPr>
                <w:rFonts w:ascii="Arial" w:hAnsi="Arial" w:cs="Arial"/>
                <w:sz w:val="20"/>
                <w:szCs w:val="20"/>
              </w:rPr>
              <w:t>2F.0</w:t>
            </w:r>
            <w:r>
              <w:rPr>
                <w:rFonts w:ascii="Arial" w:hAnsi="Arial" w:cs="Arial"/>
                <w:sz w:val="20"/>
                <w:szCs w:val="20"/>
              </w:rPr>
              <w:t>7</w:t>
            </w:r>
          </w:p>
        </w:tc>
        <w:tc>
          <w:tcPr>
            <w:tcW w:w="1167" w:type="dxa"/>
          </w:tcPr>
          <w:p w14:paraId="3FBF0C7B" w14:textId="4927106B" w:rsidR="0077125B" w:rsidRPr="00A67B2B" w:rsidRDefault="0077125B" w:rsidP="0077125B">
            <w:pPr>
              <w:jc w:val="center"/>
              <w:rPr>
                <w:rFonts w:ascii="Arial" w:hAnsi="Arial" w:cs="Arial"/>
                <w:sz w:val="20"/>
                <w:szCs w:val="20"/>
              </w:rPr>
            </w:pPr>
            <w:r>
              <w:rPr>
                <w:rFonts w:ascii="Arial" w:hAnsi="Arial" w:cs="Arial"/>
                <w:sz w:val="20"/>
                <w:szCs w:val="20"/>
              </w:rPr>
              <w:t>YES</w:t>
            </w:r>
          </w:p>
        </w:tc>
        <w:tc>
          <w:tcPr>
            <w:tcW w:w="1183" w:type="dxa"/>
          </w:tcPr>
          <w:p w14:paraId="1F4E9F6E" w14:textId="7AADA3A5" w:rsidR="0077125B" w:rsidRPr="00A67B2B" w:rsidRDefault="0077125B" w:rsidP="0077125B">
            <w:pPr>
              <w:jc w:val="center"/>
              <w:rPr>
                <w:rFonts w:ascii="Arial" w:hAnsi="Arial" w:cs="Arial"/>
                <w:sz w:val="20"/>
                <w:szCs w:val="20"/>
              </w:rPr>
            </w:pPr>
            <w:r>
              <w:rPr>
                <w:rFonts w:ascii="Arial" w:hAnsi="Arial" w:cs="Arial"/>
                <w:sz w:val="20"/>
                <w:szCs w:val="20"/>
              </w:rPr>
              <w:t>N/A</w:t>
            </w:r>
          </w:p>
        </w:tc>
        <w:tc>
          <w:tcPr>
            <w:tcW w:w="1017" w:type="dxa"/>
          </w:tcPr>
          <w:p w14:paraId="26470326" w14:textId="726BFBC8" w:rsidR="0077125B" w:rsidRPr="00A67B2B" w:rsidRDefault="0077125B" w:rsidP="0077125B">
            <w:pPr>
              <w:jc w:val="center"/>
              <w:rPr>
                <w:rFonts w:ascii="Arial" w:hAnsi="Arial" w:cs="Arial"/>
                <w:sz w:val="20"/>
                <w:szCs w:val="20"/>
              </w:rPr>
            </w:pPr>
            <w:r>
              <w:rPr>
                <w:rFonts w:ascii="Arial" w:hAnsi="Arial" w:cs="Arial"/>
                <w:sz w:val="20"/>
                <w:szCs w:val="20"/>
              </w:rPr>
              <w:t>N/A</w:t>
            </w:r>
          </w:p>
        </w:tc>
        <w:tc>
          <w:tcPr>
            <w:tcW w:w="6263" w:type="dxa"/>
          </w:tcPr>
          <w:p w14:paraId="0D508786" w14:textId="0F2DA48C" w:rsidR="0077125B" w:rsidRPr="00A67B2B" w:rsidRDefault="0077125B" w:rsidP="0077125B">
            <w:pPr>
              <w:rPr>
                <w:rFonts w:ascii="Arial" w:hAnsi="Arial" w:cs="Arial"/>
                <w:sz w:val="20"/>
                <w:szCs w:val="20"/>
              </w:rPr>
            </w:pPr>
            <w:r w:rsidRPr="008556B0">
              <w:rPr>
                <w:rFonts w:ascii="Arial" w:hAnsi="Arial" w:cs="Arial"/>
                <w:sz w:val="20"/>
                <w:szCs w:val="20"/>
              </w:rPr>
              <w:t>NCUTCD agrees with 2F.0</w:t>
            </w:r>
            <w:r>
              <w:rPr>
                <w:rFonts w:ascii="Arial" w:hAnsi="Arial" w:cs="Arial"/>
                <w:sz w:val="20"/>
                <w:szCs w:val="20"/>
              </w:rPr>
              <w:t>7</w:t>
            </w:r>
            <w:r w:rsidRPr="008556B0">
              <w:rPr>
                <w:rFonts w:ascii="Arial" w:hAnsi="Arial" w:cs="Arial"/>
                <w:sz w:val="20"/>
                <w:szCs w:val="20"/>
              </w:rPr>
              <w:t xml:space="preserve"> as presented in the NPA.</w:t>
            </w:r>
          </w:p>
        </w:tc>
      </w:tr>
      <w:tr w:rsidR="00D86D6D" w14:paraId="7E027CDD" w14:textId="77777777" w:rsidTr="00FF21DF">
        <w:trPr>
          <w:cantSplit/>
        </w:trPr>
        <w:tc>
          <w:tcPr>
            <w:tcW w:w="1170" w:type="dxa"/>
          </w:tcPr>
          <w:p w14:paraId="6327334E" w14:textId="44EDE063" w:rsidR="00D86D6D" w:rsidRPr="00A67B2B" w:rsidRDefault="00D86D6D" w:rsidP="00D86D6D">
            <w:pPr>
              <w:rPr>
                <w:rFonts w:ascii="Arial" w:hAnsi="Arial" w:cs="Arial"/>
                <w:sz w:val="20"/>
                <w:szCs w:val="20"/>
              </w:rPr>
            </w:pPr>
            <w:r>
              <w:rPr>
                <w:rFonts w:ascii="Arial" w:hAnsi="Arial" w:cs="Arial"/>
                <w:sz w:val="20"/>
                <w:szCs w:val="20"/>
              </w:rPr>
              <w:t>2F.0</w:t>
            </w:r>
            <w:r>
              <w:rPr>
                <w:rFonts w:ascii="Arial" w:hAnsi="Arial" w:cs="Arial"/>
                <w:sz w:val="20"/>
                <w:szCs w:val="20"/>
              </w:rPr>
              <w:t>8</w:t>
            </w:r>
          </w:p>
        </w:tc>
        <w:tc>
          <w:tcPr>
            <w:tcW w:w="1167" w:type="dxa"/>
          </w:tcPr>
          <w:p w14:paraId="71E81D16" w14:textId="0A27E90D" w:rsidR="00D86D6D" w:rsidRPr="00A67B2B" w:rsidRDefault="00D86D6D" w:rsidP="00D86D6D">
            <w:pPr>
              <w:jc w:val="center"/>
              <w:rPr>
                <w:rFonts w:ascii="Arial" w:hAnsi="Arial" w:cs="Arial"/>
                <w:sz w:val="20"/>
                <w:szCs w:val="20"/>
              </w:rPr>
            </w:pPr>
            <w:r>
              <w:rPr>
                <w:rFonts w:ascii="Arial" w:hAnsi="Arial" w:cs="Arial"/>
                <w:sz w:val="20"/>
                <w:szCs w:val="20"/>
              </w:rPr>
              <w:t>YES</w:t>
            </w:r>
          </w:p>
        </w:tc>
        <w:tc>
          <w:tcPr>
            <w:tcW w:w="1183" w:type="dxa"/>
          </w:tcPr>
          <w:p w14:paraId="70B0C874" w14:textId="38244D39" w:rsidR="00D86D6D" w:rsidRPr="00A67B2B" w:rsidRDefault="00D86D6D" w:rsidP="00D86D6D">
            <w:pPr>
              <w:jc w:val="center"/>
              <w:rPr>
                <w:rFonts w:ascii="Arial" w:hAnsi="Arial" w:cs="Arial"/>
                <w:sz w:val="20"/>
                <w:szCs w:val="20"/>
              </w:rPr>
            </w:pPr>
            <w:r>
              <w:rPr>
                <w:rFonts w:ascii="Arial" w:hAnsi="Arial" w:cs="Arial"/>
                <w:sz w:val="20"/>
                <w:szCs w:val="20"/>
              </w:rPr>
              <w:t>N/A</w:t>
            </w:r>
          </w:p>
        </w:tc>
        <w:tc>
          <w:tcPr>
            <w:tcW w:w="1017" w:type="dxa"/>
          </w:tcPr>
          <w:p w14:paraId="490706E5" w14:textId="63B351B5" w:rsidR="00D86D6D" w:rsidRPr="00A67B2B" w:rsidRDefault="00D86D6D" w:rsidP="00D86D6D">
            <w:pPr>
              <w:jc w:val="center"/>
              <w:rPr>
                <w:rFonts w:ascii="Arial" w:hAnsi="Arial" w:cs="Arial"/>
                <w:sz w:val="20"/>
                <w:szCs w:val="20"/>
              </w:rPr>
            </w:pPr>
            <w:r>
              <w:rPr>
                <w:rFonts w:ascii="Arial" w:hAnsi="Arial" w:cs="Arial"/>
                <w:sz w:val="20"/>
                <w:szCs w:val="20"/>
              </w:rPr>
              <w:t>N/A</w:t>
            </w:r>
          </w:p>
        </w:tc>
        <w:tc>
          <w:tcPr>
            <w:tcW w:w="6263" w:type="dxa"/>
          </w:tcPr>
          <w:p w14:paraId="2DA069AA" w14:textId="60D22790" w:rsidR="00D86D6D" w:rsidRPr="00A67B2B" w:rsidRDefault="00D86D6D" w:rsidP="00D86D6D">
            <w:pPr>
              <w:rPr>
                <w:rFonts w:ascii="Arial" w:hAnsi="Arial" w:cs="Arial"/>
                <w:sz w:val="20"/>
                <w:szCs w:val="20"/>
              </w:rPr>
            </w:pPr>
            <w:r w:rsidRPr="008556B0">
              <w:rPr>
                <w:rFonts w:ascii="Arial" w:hAnsi="Arial" w:cs="Arial"/>
                <w:sz w:val="20"/>
                <w:szCs w:val="20"/>
              </w:rPr>
              <w:t>NCUTCD agrees with 2F.0</w:t>
            </w:r>
            <w:r>
              <w:rPr>
                <w:rFonts w:ascii="Arial" w:hAnsi="Arial" w:cs="Arial"/>
                <w:sz w:val="20"/>
                <w:szCs w:val="20"/>
              </w:rPr>
              <w:t>8</w:t>
            </w:r>
            <w:r w:rsidRPr="008556B0">
              <w:rPr>
                <w:rFonts w:ascii="Arial" w:hAnsi="Arial" w:cs="Arial"/>
                <w:sz w:val="20"/>
                <w:szCs w:val="20"/>
              </w:rPr>
              <w:t xml:space="preserve"> as presented in the NPA.</w:t>
            </w:r>
          </w:p>
        </w:tc>
      </w:tr>
      <w:tr w:rsidR="00D86D6D" w14:paraId="664F237A" w14:textId="77777777" w:rsidTr="00FF21DF">
        <w:trPr>
          <w:cantSplit/>
        </w:trPr>
        <w:tc>
          <w:tcPr>
            <w:tcW w:w="1170" w:type="dxa"/>
          </w:tcPr>
          <w:p w14:paraId="5F565DCB" w14:textId="6EF43103" w:rsidR="00D86D6D" w:rsidRPr="00A67B2B" w:rsidRDefault="00D86D6D" w:rsidP="00D86D6D">
            <w:pPr>
              <w:rPr>
                <w:rFonts w:ascii="Arial" w:hAnsi="Arial" w:cs="Arial"/>
                <w:sz w:val="20"/>
                <w:szCs w:val="20"/>
              </w:rPr>
            </w:pPr>
            <w:r>
              <w:rPr>
                <w:rFonts w:ascii="Arial" w:hAnsi="Arial" w:cs="Arial"/>
                <w:sz w:val="20"/>
                <w:szCs w:val="20"/>
              </w:rPr>
              <w:t>2F.0</w:t>
            </w:r>
            <w:r>
              <w:rPr>
                <w:rFonts w:ascii="Arial" w:hAnsi="Arial" w:cs="Arial"/>
                <w:sz w:val="20"/>
                <w:szCs w:val="20"/>
              </w:rPr>
              <w:t>9</w:t>
            </w:r>
          </w:p>
        </w:tc>
        <w:tc>
          <w:tcPr>
            <w:tcW w:w="1167" w:type="dxa"/>
          </w:tcPr>
          <w:p w14:paraId="0F590F43" w14:textId="7721B68D" w:rsidR="00D86D6D" w:rsidRPr="00A67B2B" w:rsidRDefault="00D86D6D" w:rsidP="00D86D6D">
            <w:pPr>
              <w:jc w:val="center"/>
              <w:rPr>
                <w:rFonts w:ascii="Arial" w:hAnsi="Arial" w:cs="Arial"/>
                <w:sz w:val="20"/>
                <w:szCs w:val="20"/>
              </w:rPr>
            </w:pPr>
            <w:r>
              <w:rPr>
                <w:rFonts w:ascii="Arial" w:hAnsi="Arial" w:cs="Arial"/>
                <w:sz w:val="20"/>
                <w:szCs w:val="20"/>
              </w:rPr>
              <w:t>YES</w:t>
            </w:r>
          </w:p>
        </w:tc>
        <w:tc>
          <w:tcPr>
            <w:tcW w:w="1183" w:type="dxa"/>
          </w:tcPr>
          <w:p w14:paraId="66AB4100" w14:textId="636529D8" w:rsidR="00D86D6D" w:rsidRPr="00A67B2B" w:rsidRDefault="00D86D6D" w:rsidP="00D86D6D">
            <w:pPr>
              <w:jc w:val="center"/>
              <w:rPr>
                <w:rFonts w:ascii="Arial" w:hAnsi="Arial" w:cs="Arial"/>
                <w:sz w:val="20"/>
                <w:szCs w:val="20"/>
              </w:rPr>
            </w:pPr>
            <w:r>
              <w:rPr>
                <w:rFonts w:ascii="Arial" w:hAnsi="Arial" w:cs="Arial"/>
                <w:sz w:val="20"/>
                <w:szCs w:val="20"/>
              </w:rPr>
              <w:t>N/A</w:t>
            </w:r>
          </w:p>
        </w:tc>
        <w:tc>
          <w:tcPr>
            <w:tcW w:w="1017" w:type="dxa"/>
          </w:tcPr>
          <w:p w14:paraId="52E977AA" w14:textId="3B032F97" w:rsidR="00D86D6D" w:rsidRPr="00A67B2B" w:rsidRDefault="00D86D6D" w:rsidP="00D86D6D">
            <w:pPr>
              <w:jc w:val="center"/>
              <w:rPr>
                <w:rFonts w:ascii="Arial" w:hAnsi="Arial" w:cs="Arial"/>
                <w:sz w:val="20"/>
                <w:szCs w:val="20"/>
              </w:rPr>
            </w:pPr>
            <w:r>
              <w:rPr>
                <w:rFonts w:ascii="Arial" w:hAnsi="Arial" w:cs="Arial"/>
                <w:sz w:val="20"/>
                <w:szCs w:val="20"/>
              </w:rPr>
              <w:t>N/A</w:t>
            </w:r>
          </w:p>
        </w:tc>
        <w:tc>
          <w:tcPr>
            <w:tcW w:w="6263" w:type="dxa"/>
          </w:tcPr>
          <w:p w14:paraId="61A0865A" w14:textId="5B09F86E" w:rsidR="00D86D6D" w:rsidRPr="00A67B2B" w:rsidRDefault="00D86D6D" w:rsidP="00D86D6D">
            <w:pPr>
              <w:rPr>
                <w:rFonts w:ascii="Arial" w:hAnsi="Arial" w:cs="Arial"/>
                <w:sz w:val="20"/>
                <w:szCs w:val="20"/>
              </w:rPr>
            </w:pPr>
            <w:r w:rsidRPr="008556B0">
              <w:rPr>
                <w:rFonts w:ascii="Arial" w:hAnsi="Arial" w:cs="Arial"/>
                <w:sz w:val="20"/>
                <w:szCs w:val="20"/>
              </w:rPr>
              <w:t>NCUTCD agrees with 2F.0</w:t>
            </w:r>
            <w:r>
              <w:rPr>
                <w:rFonts w:ascii="Arial" w:hAnsi="Arial" w:cs="Arial"/>
                <w:sz w:val="20"/>
                <w:szCs w:val="20"/>
              </w:rPr>
              <w:t>9</w:t>
            </w:r>
            <w:r w:rsidRPr="008556B0">
              <w:rPr>
                <w:rFonts w:ascii="Arial" w:hAnsi="Arial" w:cs="Arial"/>
                <w:sz w:val="20"/>
                <w:szCs w:val="20"/>
              </w:rPr>
              <w:t xml:space="preserve"> as presented in the NPA.</w:t>
            </w:r>
          </w:p>
        </w:tc>
      </w:tr>
      <w:tr w:rsidR="00573568" w14:paraId="0C68F953" w14:textId="77777777" w:rsidTr="00FF21DF">
        <w:trPr>
          <w:cantSplit/>
        </w:trPr>
        <w:tc>
          <w:tcPr>
            <w:tcW w:w="1170" w:type="dxa"/>
          </w:tcPr>
          <w:p w14:paraId="543CB0F7" w14:textId="4AD00DA9" w:rsidR="00573568" w:rsidRPr="00A67B2B" w:rsidRDefault="00573568" w:rsidP="00573568">
            <w:pPr>
              <w:rPr>
                <w:rFonts w:ascii="Arial" w:hAnsi="Arial" w:cs="Arial"/>
                <w:sz w:val="20"/>
                <w:szCs w:val="20"/>
              </w:rPr>
            </w:pPr>
            <w:r>
              <w:rPr>
                <w:rFonts w:ascii="Arial" w:hAnsi="Arial" w:cs="Arial"/>
                <w:sz w:val="20"/>
                <w:szCs w:val="20"/>
              </w:rPr>
              <w:t>2F.</w:t>
            </w:r>
            <w:r>
              <w:rPr>
                <w:rFonts w:ascii="Arial" w:hAnsi="Arial" w:cs="Arial"/>
                <w:sz w:val="20"/>
                <w:szCs w:val="20"/>
              </w:rPr>
              <w:t>10</w:t>
            </w:r>
          </w:p>
        </w:tc>
        <w:tc>
          <w:tcPr>
            <w:tcW w:w="1167" w:type="dxa"/>
          </w:tcPr>
          <w:p w14:paraId="375DCE78" w14:textId="13E74D66" w:rsidR="00573568" w:rsidRPr="00A67B2B" w:rsidRDefault="00573568" w:rsidP="00573568">
            <w:pPr>
              <w:jc w:val="center"/>
              <w:rPr>
                <w:rFonts w:ascii="Arial" w:hAnsi="Arial" w:cs="Arial"/>
                <w:sz w:val="20"/>
                <w:szCs w:val="20"/>
              </w:rPr>
            </w:pPr>
            <w:r>
              <w:rPr>
                <w:rFonts w:ascii="Arial" w:hAnsi="Arial" w:cs="Arial"/>
                <w:sz w:val="20"/>
                <w:szCs w:val="20"/>
              </w:rPr>
              <w:t>NO</w:t>
            </w:r>
          </w:p>
        </w:tc>
        <w:tc>
          <w:tcPr>
            <w:tcW w:w="1183" w:type="dxa"/>
          </w:tcPr>
          <w:p w14:paraId="24C6AA29" w14:textId="2B90F1A3" w:rsidR="00573568" w:rsidRPr="00A67B2B" w:rsidRDefault="00573568" w:rsidP="00573568">
            <w:pPr>
              <w:jc w:val="center"/>
              <w:rPr>
                <w:rFonts w:ascii="Arial" w:hAnsi="Arial" w:cs="Arial"/>
                <w:sz w:val="20"/>
                <w:szCs w:val="20"/>
              </w:rPr>
            </w:pPr>
            <w:r>
              <w:rPr>
                <w:rFonts w:ascii="Arial" w:hAnsi="Arial" w:cs="Arial"/>
                <w:sz w:val="20"/>
                <w:szCs w:val="20"/>
              </w:rPr>
              <w:t>YES</w:t>
            </w:r>
          </w:p>
        </w:tc>
        <w:tc>
          <w:tcPr>
            <w:tcW w:w="1017" w:type="dxa"/>
          </w:tcPr>
          <w:p w14:paraId="747AB531" w14:textId="7292BACD" w:rsidR="00573568" w:rsidRPr="00A67B2B" w:rsidRDefault="00573568" w:rsidP="00573568">
            <w:pPr>
              <w:jc w:val="center"/>
              <w:rPr>
                <w:rFonts w:ascii="Arial" w:hAnsi="Arial" w:cs="Arial"/>
                <w:sz w:val="20"/>
                <w:szCs w:val="20"/>
              </w:rPr>
            </w:pPr>
            <w:r>
              <w:rPr>
                <w:rFonts w:ascii="Arial" w:hAnsi="Arial" w:cs="Arial"/>
                <w:sz w:val="20"/>
                <w:szCs w:val="20"/>
              </w:rPr>
              <w:t>N/A</w:t>
            </w:r>
          </w:p>
        </w:tc>
        <w:tc>
          <w:tcPr>
            <w:tcW w:w="6263" w:type="dxa"/>
          </w:tcPr>
          <w:p w14:paraId="228611E3" w14:textId="1B58D153" w:rsidR="00573568" w:rsidRPr="00A67B2B" w:rsidRDefault="00573568" w:rsidP="00573568">
            <w:pPr>
              <w:rPr>
                <w:rFonts w:ascii="Arial" w:hAnsi="Arial" w:cs="Arial"/>
                <w:sz w:val="20"/>
                <w:szCs w:val="20"/>
              </w:rPr>
            </w:pPr>
            <w:r w:rsidRPr="00573568">
              <w:rPr>
                <w:rFonts w:ascii="Arial" w:hAnsi="Arial" w:cs="Arial"/>
                <w:sz w:val="20"/>
                <w:szCs w:val="20"/>
              </w:rPr>
              <w:t>NCUTCD recommends revising 2F.10 to retain the option of placement for the plaque to above or below the guide sign. This is consistent with the NCUTCD recommendation for 2E.23 and 2E.25. Designers should be allowed to have the flexibility of above or below the guide sign. NCUTCD also recommends correcting references to other sections of the MUTCD.</w:t>
            </w:r>
          </w:p>
        </w:tc>
      </w:tr>
      <w:tr w:rsidR="00CD07BD" w14:paraId="2963E4BB" w14:textId="77777777" w:rsidTr="00FF21DF">
        <w:trPr>
          <w:cantSplit/>
        </w:trPr>
        <w:tc>
          <w:tcPr>
            <w:tcW w:w="1170" w:type="dxa"/>
          </w:tcPr>
          <w:p w14:paraId="3B4D9A00" w14:textId="3A9103CE" w:rsidR="00CD07BD" w:rsidRPr="00A67B2B" w:rsidRDefault="00CD07BD" w:rsidP="00CD07BD">
            <w:pPr>
              <w:rPr>
                <w:rFonts w:ascii="Arial" w:hAnsi="Arial" w:cs="Arial"/>
                <w:sz w:val="20"/>
                <w:szCs w:val="20"/>
              </w:rPr>
            </w:pPr>
            <w:r>
              <w:rPr>
                <w:rFonts w:ascii="Arial" w:hAnsi="Arial" w:cs="Arial"/>
                <w:sz w:val="20"/>
                <w:szCs w:val="20"/>
              </w:rPr>
              <w:t>2F.</w:t>
            </w:r>
            <w:r>
              <w:rPr>
                <w:rFonts w:ascii="Arial" w:hAnsi="Arial" w:cs="Arial"/>
                <w:sz w:val="20"/>
                <w:szCs w:val="20"/>
              </w:rPr>
              <w:t>11</w:t>
            </w:r>
          </w:p>
        </w:tc>
        <w:tc>
          <w:tcPr>
            <w:tcW w:w="1167" w:type="dxa"/>
          </w:tcPr>
          <w:p w14:paraId="2B19C8B2" w14:textId="218A4C53" w:rsidR="00CD07BD" w:rsidRPr="00A67B2B" w:rsidRDefault="00CD07BD" w:rsidP="00CD07BD">
            <w:pPr>
              <w:jc w:val="center"/>
              <w:rPr>
                <w:rFonts w:ascii="Arial" w:hAnsi="Arial" w:cs="Arial"/>
                <w:sz w:val="20"/>
                <w:szCs w:val="20"/>
              </w:rPr>
            </w:pPr>
            <w:r>
              <w:rPr>
                <w:rFonts w:ascii="Arial" w:hAnsi="Arial" w:cs="Arial"/>
                <w:sz w:val="20"/>
                <w:szCs w:val="20"/>
              </w:rPr>
              <w:t>YES</w:t>
            </w:r>
          </w:p>
        </w:tc>
        <w:tc>
          <w:tcPr>
            <w:tcW w:w="1183" w:type="dxa"/>
          </w:tcPr>
          <w:p w14:paraId="17350E36" w14:textId="519ECFA9" w:rsidR="00CD07BD" w:rsidRPr="00A67B2B" w:rsidRDefault="00CD07BD" w:rsidP="00CD07BD">
            <w:pPr>
              <w:jc w:val="center"/>
              <w:rPr>
                <w:rFonts w:ascii="Arial" w:hAnsi="Arial" w:cs="Arial"/>
                <w:sz w:val="20"/>
                <w:szCs w:val="20"/>
              </w:rPr>
            </w:pPr>
            <w:r>
              <w:rPr>
                <w:rFonts w:ascii="Arial" w:hAnsi="Arial" w:cs="Arial"/>
                <w:sz w:val="20"/>
                <w:szCs w:val="20"/>
              </w:rPr>
              <w:t>N/A</w:t>
            </w:r>
          </w:p>
        </w:tc>
        <w:tc>
          <w:tcPr>
            <w:tcW w:w="1017" w:type="dxa"/>
          </w:tcPr>
          <w:p w14:paraId="696EF446" w14:textId="5491797C" w:rsidR="00CD07BD" w:rsidRPr="00A67B2B" w:rsidRDefault="00CD07BD" w:rsidP="00CD07BD">
            <w:pPr>
              <w:jc w:val="center"/>
              <w:rPr>
                <w:rFonts w:ascii="Arial" w:hAnsi="Arial" w:cs="Arial"/>
                <w:sz w:val="20"/>
                <w:szCs w:val="20"/>
              </w:rPr>
            </w:pPr>
            <w:r>
              <w:rPr>
                <w:rFonts w:ascii="Arial" w:hAnsi="Arial" w:cs="Arial"/>
                <w:sz w:val="20"/>
                <w:szCs w:val="20"/>
              </w:rPr>
              <w:t>N/A</w:t>
            </w:r>
          </w:p>
        </w:tc>
        <w:tc>
          <w:tcPr>
            <w:tcW w:w="6263" w:type="dxa"/>
          </w:tcPr>
          <w:p w14:paraId="609E0648" w14:textId="20539E7F" w:rsidR="00CD07BD" w:rsidRPr="00A67B2B" w:rsidRDefault="00CD07BD" w:rsidP="00CD07BD">
            <w:pPr>
              <w:rPr>
                <w:rFonts w:ascii="Arial" w:hAnsi="Arial" w:cs="Arial"/>
                <w:sz w:val="20"/>
                <w:szCs w:val="20"/>
              </w:rPr>
            </w:pPr>
            <w:r w:rsidRPr="00B32340">
              <w:rPr>
                <w:rFonts w:ascii="Arial" w:hAnsi="Arial" w:cs="Arial"/>
                <w:sz w:val="20"/>
                <w:szCs w:val="20"/>
              </w:rPr>
              <w:t>NCUTCD generally agrees with 2F.</w:t>
            </w:r>
            <w:r>
              <w:rPr>
                <w:rFonts w:ascii="Arial" w:hAnsi="Arial" w:cs="Arial"/>
                <w:sz w:val="20"/>
                <w:szCs w:val="20"/>
              </w:rPr>
              <w:t>11</w:t>
            </w:r>
            <w:r w:rsidRPr="00B32340">
              <w:rPr>
                <w:rFonts w:ascii="Arial" w:hAnsi="Arial" w:cs="Arial"/>
                <w:sz w:val="20"/>
                <w:szCs w:val="20"/>
              </w:rPr>
              <w:t xml:space="preserve"> as presented in the NPA with minor editorial revisions.</w:t>
            </w:r>
          </w:p>
        </w:tc>
      </w:tr>
      <w:tr w:rsidR="00ED6502" w14:paraId="0F19F79C" w14:textId="77777777" w:rsidTr="00FF21DF">
        <w:trPr>
          <w:cantSplit/>
        </w:trPr>
        <w:tc>
          <w:tcPr>
            <w:tcW w:w="1170" w:type="dxa"/>
          </w:tcPr>
          <w:p w14:paraId="7618B11F" w14:textId="18F9CB0D" w:rsidR="00ED6502" w:rsidRPr="00A67B2B" w:rsidRDefault="00ED6502" w:rsidP="00ED6502">
            <w:pPr>
              <w:rPr>
                <w:rFonts w:ascii="Arial" w:hAnsi="Arial" w:cs="Arial"/>
                <w:sz w:val="20"/>
                <w:szCs w:val="20"/>
              </w:rPr>
            </w:pPr>
            <w:r>
              <w:rPr>
                <w:rFonts w:ascii="Arial" w:hAnsi="Arial" w:cs="Arial"/>
                <w:sz w:val="20"/>
                <w:szCs w:val="20"/>
              </w:rPr>
              <w:t>2F.1</w:t>
            </w:r>
            <w:r>
              <w:rPr>
                <w:rFonts w:ascii="Arial" w:hAnsi="Arial" w:cs="Arial"/>
                <w:sz w:val="20"/>
                <w:szCs w:val="20"/>
              </w:rPr>
              <w:t>2</w:t>
            </w:r>
          </w:p>
        </w:tc>
        <w:tc>
          <w:tcPr>
            <w:tcW w:w="1167" w:type="dxa"/>
          </w:tcPr>
          <w:p w14:paraId="2C4FE966" w14:textId="2154FB39" w:rsidR="00ED6502" w:rsidRPr="00A67B2B" w:rsidRDefault="00ED6502" w:rsidP="00ED6502">
            <w:pPr>
              <w:jc w:val="center"/>
              <w:rPr>
                <w:rFonts w:ascii="Arial" w:hAnsi="Arial" w:cs="Arial"/>
                <w:sz w:val="20"/>
                <w:szCs w:val="20"/>
              </w:rPr>
            </w:pPr>
            <w:r>
              <w:rPr>
                <w:rFonts w:ascii="Arial" w:hAnsi="Arial" w:cs="Arial"/>
                <w:sz w:val="20"/>
                <w:szCs w:val="20"/>
              </w:rPr>
              <w:t>NO</w:t>
            </w:r>
          </w:p>
        </w:tc>
        <w:tc>
          <w:tcPr>
            <w:tcW w:w="1183" w:type="dxa"/>
          </w:tcPr>
          <w:p w14:paraId="10B9C0B4" w14:textId="543680F7" w:rsidR="00ED6502" w:rsidRPr="00A67B2B" w:rsidRDefault="00ED6502" w:rsidP="00ED6502">
            <w:pPr>
              <w:jc w:val="center"/>
              <w:rPr>
                <w:rFonts w:ascii="Arial" w:hAnsi="Arial" w:cs="Arial"/>
                <w:sz w:val="20"/>
                <w:szCs w:val="20"/>
              </w:rPr>
            </w:pPr>
            <w:r>
              <w:rPr>
                <w:rFonts w:ascii="Arial" w:hAnsi="Arial" w:cs="Arial"/>
                <w:sz w:val="20"/>
                <w:szCs w:val="20"/>
              </w:rPr>
              <w:t>YES</w:t>
            </w:r>
          </w:p>
        </w:tc>
        <w:tc>
          <w:tcPr>
            <w:tcW w:w="1017" w:type="dxa"/>
          </w:tcPr>
          <w:p w14:paraId="41227A47" w14:textId="49FE539B" w:rsidR="00ED6502" w:rsidRPr="00A67B2B" w:rsidRDefault="00ED6502" w:rsidP="00ED6502">
            <w:pPr>
              <w:jc w:val="center"/>
              <w:rPr>
                <w:rFonts w:ascii="Arial" w:hAnsi="Arial" w:cs="Arial"/>
                <w:sz w:val="20"/>
                <w:szCs w:val="20"/>
              </w:rPr>
            </w:pPr>
            <w:r>
              <w:rPr>
                <w:rFonts w:ascii="Arial" w:hAnsi="Arial" w:cs="Arial"/>
                <w:sz w:val="20"/>
                <w:szCs w:val="20"/>
              </w:rPr>
              <w:t>N/A</w:t>
            </w:r>
          </w:p>
        </w:tc>
        <w:tc>
          <w:tcPr>
            <w:tcW w:w="6263" w:type="dxa"/>
          </w:tcPr>
          <w:p w14:paraId="62B9DB2B" w14:textId="22AEF12D" w:rsidR="00ED6502" w:rsidRPr="00A67B2B" w:rsidRDefault="00ED6502" w:rsidP="00ED6502">
            <w:pPr>
              <w:rPr>
                <w:rFonts w:ascii="Arial" w:hAnsi="Arial" w:cs="Arial"/>
                <w:sz w:val="20"/>
                <w:szCs w:val="20"/>
              </w:rPr>
            </w:pPr>
            <w:r w:rsidRPr="00ED6502">
              <w:rPr>
                <w:rFonts w:ascii="Arial" w:hAnsi="Arial" w:cs="Arial"/>
                <w:sz w:val="20"/>
                <w:szCs w:val="20"/>
              </w:rPr>
              <w:t>NCUTCD generally agrees with 2F.12 as presented in the NPA, but recommends deleting the Standard statement on the use of Arrow Per Lane signs for toll facilities until the research on these signs is complete and evaluated</w:t>
            </w:r>
          </w:p>
        </w:tc>
      </w:tr>
      <w:tr w:rsidR="00745AD4" w14:paraId="031F4C8E" w14:textId="77777777" w:rsidTr="00FF21DF">
        <w:trPr>
          <w:cantSplit/>
        </w:trPr>
        <w:tc>
          <w:tcPr>
            <w:tcW w:w="1170" w:type="dxa"/>
          </w:tcPr>
          <w:p w14:paraId="7CFE6180" w14:textId="7BEB9787" w:rsidR="00745AD4" w:rsidRPr="00A67B2B" w:rsidRDefault="00745AD4" w:rsidP="00745AD4">
            <w:pPr>
              <w:rPr>
                <w:rFonts w:ascii="Arial" w:hAnsi="Arial" w:cs="Arial"/>
                <w:sz w:val="20"/>
                <w:szCs w:val="20"/>
              </w:rPr>
            </w:pPr>
            <w:r>
              <w:rPr>
                <w:rFonts w:ascii="Arial" w:hAnsi="Arial" w:cs="Arial"/>
                <w:sz w:val="20"/>
                <w:szCs w:val="20"/>
              </w:rPr>
              <w:t>Figure 2F-</w:t>
            </w:r>
            <w:r>
              <w:rPr>
                <w:rFonts w:ascii="Arial" w:hAnsi="Arial" w:cs="Arial"/>
                <w:sz w:val="20"/>
                <w:szCs w:val="20"/>
              </w:rPr>
              <w:t>5</w:t>
            </w:r>
          </w:p>
        </w:tc>
        <w:tc>
          <w:tcPr>
            <w:tcW w:w="1167" w:type="dxa"/>
          </w:tcPr>
          <w:p w14:paraId="45EF60D6" w14:textId="1ABB10C7" w:rsidR="00745AD4" w:rsidRPr="00A67B2B" w:rsidRDefault="00745AD4" w:rsidP="00745AD4">
            <w:pPr>
              <w:jc w:val="center"/>
              <w:rPr>
                <w:rFonts w:ascii="Arial" w:hAnsi="Arial" w:cs="Arial"/>
                <w:sz w:val="20"/>
                <w:szCs w:val="20"/>
              </w:rPr>
            </w:pPr>
            <w:r>
              <w:rPr>
                <w:rFonts w:ascii="Arial" w:hAnsi="Arial" w:cs="Arial"/>
                <w:sz w:val="20"/>
                <w:szCs w:val="20"/>
              </w:rPr>
              <w:t>YES</w:t>
            </w:r>
          </w:p>
        </w:tc>
        <w:tc>
          <w:tcPr>
            <w:tcW w:w="1183" w:type="dxa"/>
          </w:tcPr>
          <w:p w14:paraId="0B62DCF8" w14:textId="157F55C6" w:rsidR="00745AD4" w:rsidRPr="00A67B2B" w:rsidRDefault="00745AD4" w:rsidP="00745AD4">
            <w:pPr>
              <w:jc w:val="center"/>
              <w:rPr>
                <w:rFonts w:ascii="Arial" w:hAnsi="Arial" w:cs="Arial"/>
                <w:sz w:val="20"/>
                <w:szCs w:val="20"/>
              </w:rPr>
            </w:pPr>
            <w:r>
              <w:rPr>
                <w:rFonts w:ascii="Arial" w:hAnsi="Arial" w:cs="Arial"/>
                <w:sz w:val="20"/>
                <w:szCs w:val="20"/>
              </w:rPr>
              <w:t>N/A</w:t>
            </w:r>
          </w:p>
        </w:tc>
        <w:tc>
          <w:tcPr>
            <w:tcW w:w="1017" w:type="dxa"/>
          </w:tcPr>
          <w:p w14:paraId="6AC3C6CB" w14:textId="510A383D" w:rsidR="00745AD4" w:rsidRPr="00A67B2B" w:rsidRDefault="00745AD4" w:rsidP="00745AD4">
            <w:pPr>
              <w:jc w:val="center"/>
              <w:rPr>
                <w:rFonts w:ascii="Arial" w:hAnsi="Arial" w:cs="Arial"/>
                <w:sz w:val="20"/>
                <w:szCs w:val="20"/>
              </w:rPr>
            </w:pPr>
            <w:r>
              <w:rPr>
                <w:rFonts w:ascii="Arial" w:hAnsi="Arial" w:cs="Arial"/>
                <w:sz w:val="20"/>
                <w:szCs w:val="20"/>
              </w:rPr>
              <w:t>N/A</w:t>
            </w:r>
          </w:p>
        </w:tc>
        <w:tc>
          <w:tcPr>
            <w:tcW w:w="6263" w:type="dxa"/>
          </w:tcPr>
          <w:p w14:paraId="73AE5C7E" w14:textId="464B78A2" w:rsidR="00745AD4" w:rsidRPr="00A67B2B" w:rsidRDefault="00745AD4" w:rsidP="00745AD4">
            <w:pPr>
              <w:rPr>
                <w:rFonts w:ascii="Arial" w:hAnsi="Arial" w:cs="Arial"/>
                <w:sz w:val="20"/>
                <w:szCs w:val="20"/>
              </w:rPr>
            </w:pPr>
            <w:r w:rsidRPr="00C14929">
              <w:rPr>
                <w:rFonts w:ascii="Arial" w:hAnsi="Arial" w:cs="Arial"/>
                <w:sz w:val="20"/>
                <w:szCs w:val="20"/>
              </w:rPr>
              <w:t>NCUTCD agrees with Figure 2F-</w:t>
            </w:r>
            <w:r>
              <w:rPr>
                <w:rFonts w:ascii="Arial" w:hAnsi="Arial" w:cs="Arial"/>
                <w:sz w:val="20"/>
                <w:szCs w:val="20"/>
              </w:rPr>
              <w:t>5</w:t>
            </w:r>
            <w:r w:rsidRPr="00C14929">
              <w:rPr>
                <w:rFonts w:ascii="Arial" w:hAnsi="Arial" w:cs="Arial"/>
                <w:sz w:val="20"/>
                <w:szCs w:val="20"/>
              </w:rPr>
              <w:t xml:space="preserve"> as presented in the NPA.</w:t>
            </w:r>
          </w:p>
        </w:tc>
      </w:tr>
      <w:tr w:rsidR="00745AD4" w14:paraId="302B864F" w14:textId="77777777" w:rsidTr="00FF21DF">
        <w:trPr>
          <w:cantSplit/>
        </w:trPr>
        <w:tc>
          <w:tcPr>
            <w:tcW w:w="1170" w:type="dxa"/>
          </w:tcPr>
          <w:p w14:paraId="2E46FF9E" w14:textId="535AA20B" w:rsidR="00745AD4" w:rsidRPr="00A67B2B" w:rsidRDefault="00745AD4" w:rsidP="00745AD4">
            <w:pPr>
              <w:rPr>
                <w:rFonts w:ascii="Arial" w:hAnsi="Arial" w:cs="Arial"/>
                <w:sz w:val="20"/>
                <w:szCs w:val="20"/>
              </w:rPr>
            </w:pPr>
            <w:r>
              <w:rPr>
                <w:rFonts w:ascii="Arial" w:hAnsi="Arial" w:cs="Arial"/>
                <w:sz w:val="20"/>
                <w:szCs w:val="20"/>
              </w:rPr>
              <w:t>Figure 2F-6</w:t>
            </w:r>
          </w:p>
        </w:tc>
        <w:tc>
          <w:tcPr>
            <w:tcW w:w="1167" w:type="dxa"/>
          </w:tcPr>
          <w:p w14:paraId="74C92690" w14:textId="7479F149" w:rsidR="00745AD4" w:rsidRPr="00A67B2B" w:rsidRDefault="00745AD4" w:rsidP="00745AD4">
            <w:pPr>
              <w:jc w:val="center"/>
              <w:rPr>
                <w:rFonts w:ascii="Arial" w:hAnsi="Arial" w:cs="Arial"/>
                <w:sz w:val="20"/>
                <w:szCs w:val="20"/>
              </w:rPr>
            </w:pPr>
            <w:r>
              <w:rPr>
                <w:rFonts w:ascii="Arial" w:hAnsi="Arial" w:cs="Arial"/>
                <w:sz w:val="20"/>
                <w:szCs w:val="20"/>
              </w:rPr>
              <w:t>NO</w:t>
            </w:r>
          </w:p>
        </w:tc>
        <w:tc>
          <w:tcPr>
            <w:tcW w:w="1183" w:type="dxa"/>
          </w:tcPr>
          <w:p w14:paraId="63D95E2B" w14:textId="052A75C9" w:rsidR="00745AD4" w:rsidRPr="00A67B2B" w:rsidRDefault="00745AD4" w:rsidP="00745AD4">
            <w:pPr>
              <w:jc w:val="center"/>
              <w:rPr>
                <w:rFonts w:ascii="Arial" w:hAnsi="Arial" w:cs="Arial"/>
                <w:sz w:val="20"/>
                <w:szCs w:val="20"/>
              </w:rPr>
            </w:pPr>
            <w:r>
              <w:rPr>
                <w:rFonts w:ascii="Arial" w:hAnsi="Arial" w:cs="Arial"/>
                <w:sz w:val="20"/>
                <w:szCs w:val="20"/>
              </w:rPr>
              <w:t>YES</w:t>
            </w:r>
          </w:p>
        </w:tc>
        <w:tc>
          <w:tcPr>
            <w:tcW w:w="1017" w:type="dxa"/>
          </w:tcPr>
          <w:p w14:paraId="24FE7B34" w14:textId="48F541AA" w:rsidR="00745AD4" w:rsidRPr="00A67B2B" w:rsidRDefault="00745AD4" w:rsidP="00745AD4">
            <w:pPr>
              <w:jc w:val="center"/>
              <w:rPr>
                <w:rFonts w:ascii="Arial" w:hAnsi="Arial" w:cs="Arial"/>
                <w:sz w:val="20"/>
                <w:szCs w:val="20"/>
              </w:rPr>
            </w:pPr>
            <w:r>
              <w:rPr>
                <w:rFonts w:ascii="Arial" w:hAnsi="Arial" w:cs="Arial"/>
                <w:sz w:val="20"/>
                <w:szCs w:val="20"/>
              </w:rPr>
              <w:t>N/A</w:t>
            </w:r>
          </w:p>
        </w:tc>
        <w:tc>
          <w:tcPr>
            <w:tcW w:w="6263" w:type="dxa"/>
          </w:tcPr>
          <w:p w14:paraId="51C93CBA" w14:textId="34AF2572" w:rsidR="00745AD4" w:rsidRPr="00A67B2B" w:rsidRDefault="00745AD4" w:rsidP="00745AD4">
            <w:pPr>
              <w:rPr>
                <w:rFonts w:ascii="Arial" w:hAnsi="Arial" w:cs="Arial"/>
                <w:sz w:val="20"/>
                <w:szCs w:val="20"/>
              </w:rPr>
            </w:pPr>
            <w:r w:rsidRPr="00745AD4">
              <w:rPr>
                <w:rFonts w:ascii="Arial" w:hAnsi="Arial" w:cs="Arial"/>
                <w:sz w:val="20"/>
                <w:szCs w:val="20"/>
              </w:rPr>
              <w:t>NCUTCD generally agrees with Figure 2F-6 as presented in the NPA, but recommends revising the figure notes to show M4-17 and M4-18 use as required to agree with the Chapter 2F text.</w:t>
            </w:r>
          </w:p>
        </w:tc>
      </w:tr>
      <w:tr w:rsidR="002F69E4" w14:paraId="3EA1C35A" w14:textId="77777777" w:rsidTr="00FF21DF">
        <w:trPr>
          <w:cantSplit/>
        </w:trPr>
        <w:tc>
          <w:tcPr>
            <w:tcW w:w="1170" w:type="dxa"/>
          </w:tcPr>
          <w:p w14:paraId="10334395" w14:textId="0BDCECE7" w:rsidR="002F69E4" w:rsidRPr="00A67B2B" w:rsidRDefault="002F69E4" w:rsidP="002F69E4">
            <w:pPr>
              <w:rPr>
                <w:rFonts w:ascii="Arial" w:hAnsi="Arial" w:cs="Arial"/>
                <w:sz w:val="20"/>
                <w:szCs w:val="20"/>
              </w:rPr>
            </w:pPr>
            <w:r>
              <w:rPr>
                <w:rFonts w:ascii="Arial" w:hAnsi="Arial" w:cs="Arial"/>
                <w:sz w:val="20"/>
                <w:szCs w:val="20"/>
              </w:rPr>
              <w:t>Figure 2F-</w:t>
            </w:r>
            <w:r w:rsidR="00666347">
              <w:rPr>
                <w:rFonts w:ascii="Arial" w:hAnsi="Arial" w:cs="Arial"/>
                <w:sz w:val="20"/>
                <w:szCs w:val="20"/>
              </w:rPr>
              <w:t>7</w:t>
            </w:r>
          </w:p>
        </w:tc>
        <w:tc>
          <w:tcPr>
            <w:tcW w:w="1167" w:type="dxa"/>
          </w:tcPr>
          <w:p w14:paraId="19B4588A" w14:textId="10A74DB5" w:rsidR="002F69E4" w:rsidRPr="00A67B2B" w:rsidRDefault="002F69E4" w:rsidP="002F69E4">
            <w:pPr>
              <w:jc w:val="center"/>
              <w:rPr>
                <w:rFonts w:ascii="Arial" w:hAnsi="Arial" w:cs="Arial"/>
                <w:sz w:val="20"/>
                <w:szCs w:val="20"/>
              </w:rPr>
            </w:pPr>
            <w:r>
              <w:rPr>
                <w:rFonts w:ascii="Arial" w:hAnsi="Arial" w:cs="Arial"/>
                <w:sz w:val="20"/>
                <w:szCs w:val="20"/>
              </w:rPr>
              <w:t>NO</w:t>
            </w:r>
          </w:p>
        </w:tc>
        <w:tc>
          <w:tcPr>
            <w:tcW w:w="1183" w:type="dxa"/>
          </w:tcPr>
          <w:p w14:paraId="36B55C75" w14:textId="7D5CCCC0" w:rsidR="002F69E4" w:rsidRPr="00A67B2B" w:rsidRDefault="002F69E4" w:rsidP="002F69E4">
            <w:pPr>
              <w:jc w:val="center"/>
              <w:rPr>
                <w:rFonts w:ascii="Arial" w:hAnsi="Arial" w:cs="Arial"/>
                <w:sz w:val="20"/>
                <w:szCs w:val="20"/>
              </w:rPr>
            </w:pPr>
            <w:r>
              <w:rPr>
                <w:rFonts w:ascii="Arial" w:hAnsi="Arial" w:cs="Arial"/>
                <w:sz w:val="20"/>
                <w:szCs w:val="20"/>
              </w:rPr>
              <w:t>YES</w:t>
            </w:r>
          </w:p>
        </w:tc>
        <w:tc>
          <w:tcPr>
            <w:tcW w:w="1017" w:type="dxa"/>
          </w:tcPr>
          <w:p w14:paraId="66A8C26D" w14:textId="6C27E433" w:rsidR="002F69E4" w:rsidRPr="00A67B2B" w:rsidRDefault="002F69E4" w:rsidP="002F69E4">
            <w:pPr>
              <w:jc w:val="center"/>
              <w:rPr>
                <w:rFonts w:ascii="Arial" w:hAnsi="Arial" w:cs="Arial"/>
                <w:sz w:val="20"/>
                <w:szCs w:val="20"/>
              </w:rPr>
            </w:pPr>
            <w:r>
              <w:rPr>
                <w:rFonts w:ascii="Arial" w:hAnsi="Arial" w:cs="Arial"/>
                <w:sz w:val="20"/>
                <w:szCs w:val="20"/>
              </w:rPr>
              <w:t>N/A</w:t>
            </w:r>
          </w:p>
        </w:tc>
        <w:tc>
          <w:tcPr>
            <w:tcW w:w="6263" w:type="dxa"/>
          </w:tcPr>
          <w:p w14:paraId="7337CC33" w14:textId="55F852A9" w:rsidR="002F69E4" w:rsidRPr="00A67B2B" w:rsidRDefault="002F69E4" w:rsidP="002F69E4">
            <w:pPr>
              <w:rPr>
                <w:rFonts w:ascii="Arial" w:hAnsi="Arial" w:cs="Arial"/>
                <w:sz w:val="20"/>
                <w:szCs w:val="20"/>
              </w:rPr>
            </w:pPr>
            <w:r w:rsidRPr="00745AD4">
              <w:rPr>
                <w:rFonts w:ascii="Arial" w:hAnsi="Arial" w:cs="Arial"/>
                <w:sz w:val="20"/>
                <w:szCs w:val="20"/>
              </w:rPr>
              <w:t>NCUTCD generally agrees with Figure 2F-</w:t>
            </w:r>
            <w:r>
              <w:rPr>
                <w:rFonts w:ascii="Arial" w:hAnsi="Arial" w:cs="Arial"/>
                <w:sz w:val="20"/>
                <w:szCs w:val="20"/>
              </w:rPr>
              <w:t>7</w:t>
            </w:r>
            <w:r w:rsidRPr="00745AD4">
              <w:rPr>
                <w:rFonts w:ascii="Arial" w:hAnsi="Arial" w:cs="Arial"/>
                <w:sz w:val="20"/>
                <w:szCs w:val="20"/>
              </w:rPr>
              <w:t xml:space="preserve"> as presented in the NPA, but recommends revising the figure notes to show M4-17 and M4-18 use as required to agree with the Chapter 2F text.</w:t>
            </w:r>
          </w:p>
        </w:tc>
      </w:tr>
      <w:tr w:rsidR="00666347" w14:paraId="725F2401" w14:textId="77777777" w:rsidTr="00FF21DF">
        <w:trPr>
          <w:cantSplit/>
        </w:trPr>
        <w:tc>
          <w:tcPr>
            <w:tcW w:w="1170" w:type="dxa"/>
          </w:tcPr>
          <w:p w14:paraId="5EC2D003" w14:textId="09C11EE4" w:rsidR="00666347" w:rsidRPr="00A67B2B" w:rsidRDefault="00666347" w:rsidP="00666347">
            <w:pPr>
              <w:rPr>
                <w:rFonts w:ascii="Arial" w:hAnsi="Arial" w:cs="Arial"/>
                <w:sz w:val="20"/>
                <w:szCs w:val="20"/>
              </w:rPr>
            </w:pPr>
            <w:r>
              <w:rPr>
                <w:rFonts w:ascii="Arial" w:hAnsi="Arial" w:cs="Arial"/>
                <w:sz w:val="20"/>
                <w:szCs w:val="20"/>
              </w:rPr>
              <w:t>Figure 2F-</w:t>
            </w:r>
            <w:r>
              <w:rPr>
                <w:rFonts w:ascii="Arial" w:hAnsi="Arial" w:cs="Arial"/>
                <w:sz w:val="20"/>
                <w:szCs w:val="20"/>
              </w:rPr>
              <w:t>8</w:t>
            </w:r>
          </w:p>
        </w:tc>
        <w:tc>
          <w:tcPr>
            <w:tcW w:w="1167" w:type="dxa"/>
          </w:tcPr>
          <w:p w14:paraId="72B2FB32" w14:textId="20471675" w:rsidR="00666347" w:rsidRPr="00A67B2B" w:rsidRDefault="00666347" w:rsidP="00666347">
            <w:pPr>
              <w:jc w:val="center"/>
              <w:rPr>
                <w:rFonts w:ascii="Arial" w:hAnsi="Arial" w:cs="Arial"/>
                <w:sz w:val="20"/>
                <w:szCs w:val="20"/>
              </w:rPr>
            </w:pPr>
            <w:r>
              <w:rPr>
                <w:rFonts w:ascii="Arial" w:hAnsi="Arial" w:cs="Arial"/>
                <w:sz w:val="20"/>
                <w:szCs w:val="20"/>
              </w:rPr>
              <w:t>NO</w:t>
            </w:r>
          </w:p>
        </w:tc>
        <w:tc>
          <w:tcPr>
            <w:tcW w:w="1183" w:type="dxa"/>
          </w:tcPr>
          <w:p w14:paraId="575BB3E2" w14:textId="62354F2F" w:rsidR="00666347" w:rsidRPr="00A67B2B" w:rsidRDefault="00666347" w:rsidP="00666347">
            <w:pPr>
              <w:jc w:val="center"/>
              <w:rPr>
                <w:rFonts w:ascii="Arial" w:hAnsi="Arial" w:cs="Arial"/>
                <w:sz w:val="20"/>
                <w:szCs w:val="20"/>
              </w:rPr>
            </w:pPr>
            <w:r>
              <w:rPr>
                <w:rFonts w:ascii="Arial" w:hAnsi="Arial" w:cs="Arial"/>
                <w:sz w:val="20"/>
                <w:szCs w:val="20"/>
              </w:rPr>
              <w:t>YES</w:t>
            </w:r>
          </w:p>
        </w:tc>
        <w:tc>
          <w:tcPr>
            <w:tcW w:w="1017" w:type="dxa"/>
          </w:tcPr>
          <w:p w14:paraId="7410D5B7" w14:textId="322B9F42" w:rsidR="00666347" w:rsidRPr="00A67B2B" w:rsidRDefault="00666347" w:rsidP="00666347">
            <w:pPr>
              <w:jc w:val="center"/>
              <w:rPr>
                <w:rFonts w:ascii="Arial" w:hAnsi="Arial" w:cs="Arial"/>
                <w:sz w:val="20"/>
                <w:szCs w:val="20"/>
              </w:rPr>
            </w:pPr>
            <w:r>
              <w:rPr>
                <w:rFonts w:ascii="Arial" w:hAnsi="Arial" w:cs="Arial"/>
                <w:sz w:val="20"/>
                <w:szCs w:val="20"/>
              </w:rPr>
              <w:t>N/A</w:t>
            </w:r>
          </w:p>
        </w:tc>
        <w:tc>
          <w:tcPr>
            <w:tcW w:w="6263" w:type="dxa"/>
          </w:tcPr>
          <w:p w14:paraId="432C510C" w14:textId="77777777" w:rsidR="00666347" w:rsidRPr="00666347" w:rsidRDefault="00666347" w:rsidP="00666347">
            <w:pPr>
              <w:rPr>
                <w:rFonts w:ascii="Arial" w:hAnsi="Arial" w:cs="Arial"/>
                <w:sz w:val="20"/>
                <w:szCs w:val="20"/>
              </w:rPr>
            </w:pPr>
            <w:r w:rsidRPr="00666347">
              <w:rPr>
                <w:rFonts w:ascii="Arial" w:hAnsi="Arial" w:cs="Arial"/>
                <w:sz w:val="20"/>
                <w:szCs w:val="20"/>
              </w:rPr>
              <w:t>NCUTCD recommends revising Figure 2F-8 as follows:</w:t>
            </w:r>
          </w:p>
          <w:p w14:paraId="162E1A2B" w14:textId="2DD59675" w:rsidR="00666347" w:rsidRPr="00666347" w:rsidRDefault="00666347" w:rsidP="00666347">
            <w:pPr>
              <w:pStyle w:val="ListParagraph"/>
              <w:numPr>
                <w:ilvl w:val="0"/>
                <w:numId w:val="4"/>
              </w:numPr>
              <w:rPr>
                <w:rFonts w:ascii="Arial" w:hAnsi="Arial" w:cs="Arial"/>
                <w:sz w:val="20"/>
                <w:szCs w:val="20"/>
              </w:rPr>
            </w:pPr>
            <w:r w:rsidRPr="00666347">
              <w:rPr>
                <w:rFonts w:ascii="Arial" w:hAnsi="Arial" w:cs="Arial"/>
                <w:sz w:val="20"/>
                <w:szCs w:val="20"/>
              </w:rPr>
              <w:t>In example B, add required M4-17 and M4-18 symbols to all signs</w:t>
            </w:r>
          </w:p>
          <w:p w14:paraId="44E3CDE8" w14:textId="0C5FF5D2" w:rsidR="00666347" w:rsidRPr="00666347" w:rsidRDefault="00666347" w:rsidP="00666347">
            <w:pPr>
              <w:pStyle w:val="ListParagraph"/>
              <w:numPr>
                <w:ilvl w:val="0"/>
                <w:numId w:val="4"/>
              </w:numPr>
              <w:rPr>
                <w:rFonts w:ascii="Arial" w:hAnsi="Arial" w:cs="Arial"/>
                <w:sz w:val="20"/>
                <w:szCs w:val="20"/>
              </w:rPr>
            </w:pPr>
            <w:r w:rsidRPr="00666347">
              <w:rPr>
                <w:rFonts w:ascii="Arial" w:hAnsi="Arial" w:cs="Arial"/>
                <w:sz w:val="20"/>
                <w:szCs w:val="20"/>
              </w:rPr>
              <w:t>In example B, delete the left-mounted Exact Change sign</w:t>
            </w:r>
          </w:p>
        </w:tc>
      </w:tr>
      <w:tr w:rsidR="00D16942" w14:paraId="55F5F66C" w14:textId="77777777" w:rsidTr="00FF21DF">
        <w:trPr>
          <w:cantSplit/>
        </w:trPr>
        <w:tc>
          <w:tcPr>
            <w:tcW w:w="1170" w:type="dxa"/>
          </w:tcPr>
          <w:p w14:paraId="67AFC9CE" w14:textId="544333AE" w:rsidR="00D16942" w:rsidRPr="00A67B2B" w:rsidRDefault="00D16942" w:rsidP="00D16942">
            <w:pPr>
              <w:rPr>
                <w:rFonts w:ascii="Arial" w:hAnsi="Arial" w:cs="Arial"/>
                <w:sz w:val="20"/>
                <w:szCs w:val="20"/>
              </w:rPr>
            </w:pPr>
            <w:r>
              <w:rPr>
                <w:rFonts w:ascii="Arial" w:hAnsi="Arial" w:cs="Arial"/>
                <w:sz w:val="20"/>
                <w:szCs w:val="20"/>
              </w:rPr>
              <w:t>Figure 2F-</w:t>
            </w:r>
            <w:r>
              <w:rPr>
                <w:rFonts w:ascii="Arial" w:hAnsi="Arial" w:cs="Arial"/>
                <w:sz w:val="20"/>
                <w:szCs w:val="20"/>
              </w:rPr>
              <w:t>9</w:t>
            </w:r>
          </w:p>
        </w:tc>
        <w:tc>
          <w:tcPr>
            <w:tcW w:w="1167" w:type="dxa"/>
          </w:tcPr>
          <w:p w14:paraId="5DDDC0F9" w14:textId="1949BEAC" w:rsidR="00D16942" w:rsidRPr="00A67B2B" w:rsidRDefault="00D16942" w:rsidP="00D16942">
            <w:pPr>
              <w:jc w:val="center"/>
              <w:rPr>
                <w:rFonts w:ascii="Arial" w:hAnsi="Arial" w:cs="Arial"/>
                <w:sz w:val="20"/>
                <w:szCs w:val="20"/>
              </w:rPr>
            </w:pPr>
            <w:r>
              <w:rPr>
                <w:rFonts w:ascii="Arial" w:hAnsi="Arial" w:cs="Arial"/>
                <w:sz w:val="20"/>
                <w:szCs w:val="20"/>
              </w:rPr>
              <w:t>YES</w:t>
            </w:r>
          </w:p>
        </w:tc>
        <w:tc>
          <w:tcPr>
            <w:tcW w:w="1183" w:type="dxa"/>
          </w:tcPr>
          <w:p w14:paraId="1F40F8D6" w14:textId="3D249A2F" w:rsidR="00D16942" w:rsidRPr="00A67B2B" w:rsidRDefault="00D16942" w:rsidP="00D16942">
            <w:pPr>
              <w:jc w:val="center"/>
              <w:rPr>
                <w:rFonts w:ascii="Arial" w:hAnsi="Arial" w:cs="Arial"/>
                <w:sz w:val="20"/>
                <w:szCs w:val="20"/>
              </w:rPr>
            </w:pPr>
            <w:r>
              <w:rPr>
                <w:rFonts w:ascii="Arial" w:hAnsi="Arial" w:cs="Arial"/>
                <w:sz w:val="20"/>
                <w:szCs w:val="20"/>
              </w:rPr>
              <w:t>N/A</w:t>
            </w:r>
          </w:p>
        </w:tc>
        <w:tc>
          <w:tcPr>
            <w:tcW w:w="1017" w:type="dxa"/>
          </w:tcPr>
          <w:p w14:paraId="1A96DE32" w14:textId="403BE4C6" w:rsidR="00D16942" w:rsidRPr="00A67B2B" w:rsidRDefault="00D16942" w:rsidP="00D16942">
            <w:pPr>
              <w:jc w:val="center"/>
              <w:rPr>
                <w:rFonts w:ascii="Arial" w:hAnsi="Arial" w:cs="Arial"/>
                <w:sz w:val="20"/>
                <w:szCs w:val="20"/>
              </w:rPr>
            </w:pPr>
            <w:r>
              <w:rPr>
                <w:rFonts w:ascii="Arial" w:hAnsi="Arial" w:cs="Arial"/>
                <w:sz w:val="20"/>
                <w:szCs w:val="20"/>
              </w:rPr>
              <w:t>N/A</w:t>
            </w:r>
          </w:p>
        </w:tc>
        <w:tc>
          <w:tcPr>
            <w:tcW w:w="6263" w:type="dxa"/>
          </w:tcPr>
          <w:p w14:paraId="28D6DD56" w14:textId="15881D55" w:rsidR="00D16942" w:rsidRPr="00A67B2B" w:rsidRDefault="00D16942" w:rsidP="00D16942">
            <w:pPr>
              <w:rPr>
                <w:rFonts w:ascii="Arial" w:hAnsi="Arial" w:cs="Arial"/>
                <w:sz w:val="20"/>
                <w:szCs w:val="20"/>
              </w:rPr>
            </w:pPr>
            <w:r w:rsidRPr="00C14929">
              <w:rPr>
                <w:rFonts w:ascii="Arial" w:hAnsi="Arial" w:cs="Arial"/>
                <w:sz w:val="20"/>
                <w:szCs w:val="20"/>
              </w:rPr>
              <w:t>NCUTCD agrees with Figure 2F-</w:t>
            </w:r>
            <w:r>
              <w:rPr>
                <w:rFonts w:ascii="Arial" w:hAnsi="Arial" w:cs="Arial"/>
                <w:sz w:val="20"/>
                <w:szCs w:val="20"/>
              </w:rPr>
              <w:t>9</w:t>
            </w:r>
            <w:r w:rsidRPr="00C14929">
              <w:rPr>
                <w:rFonts w:ascii="Arial" w:hAnsi="Arial" w:cs="Arial"/>
                <w:sz w:val="20"/>
                <w:szCs w:val="20"/>
              </w:rPr>
              <w:t xml:space="preserve"> as presented in the NPA.</w:t>
            </w:r>
          </w:p>
        </w:tc>
      </w:tr>
      <w:tr w:rsidR="00D16942" w14:paraId="735ABBEB" w14:textId="77777777" w:rsidTr="00FF21DF">
        <w:trPr>
          <w:cantSplit/>
        </w:trPr>
        <w:tc>
          <w:tcPr>
            <w:tcW w:w="1170" w:type="dxa"/>
          </w:tcPr>
          <w:p w14:paraId="47D0E956" w14:textId="0228442B" w:rsidR="00D16942" w:rsidRPr="00A67B2B" w:rsidRDefault="0058569C" w:rsidP="00D16942">
            <w:pPr>
              <w:rPr>
                <w:rFonts w:ascii="Arial" w:hAnsi="Arial" w:cs="Arial"/>
                <w:sz w:val="20"/>
                <w:szCs w:val="20"/>
              </w:rPr>
            </w:pPr>
            <w:r>
              <w:rPr>
                <w:rFonts w:ascii="Arial" w:hAnsi="Arial" w:cs="Arial"/>
                <w:sz w:val="20"/>
                <w:szCs w:val="20"/>
              </w:rPr>
              <w:t>Figure 2F-10</w:t>
            </w:r>
          </w:p>
        </w:tc>
        <w:tc>
          <w:tcPr>
            <w:tcW w:w="1167" w:type="dxa"/>
          </w:tcPr>
          <w:p w14:paraId="349457BE" w14:textId="6199B485" w:rsidR="00D16942" w:rsidRPr="00A67B2B" w:rsidRDefault="0058569C" w:rsidP="00D16942">
            <w:pPr>
              <w:jc w:val="center"/>
              <w:rPr>
                <w:rFonts w:ascii="Arial" w:hAnsi="Arial" w:cs="Arial"/>
                <w:sz w:val="20"/>
                <w:szCs w:val="20"/>
              </w:rPr>
            </w:pPr>
            <w:r>
              <w:rPr>
                <w:rFonts w:ascii="Arial" w:hAnsi="Arial" w:cs="Arial"/>
                <w:sz w:val="20"/>
                <w:szCs w:val="20"/>
              </w:rPr>
              <w:t>NO</w:t>
            </w:r>
          </w:p>
        </w:tc>
        <w:tc>
          <w:tcPr>
            <w:tcW w:w="1183" w:type="dxa"/>
          </w:tcPr>
          <w:p w14:paraId="39F6E326" w14:textId="3CBEFAE0" w:rsidR="00D16942" w:rsidRPr="00A67B2B" w:rsidRDefault="0058569C" w:rsidP="00D16942">
            <w:pPr>
              <w:jc w:val="center"/>
              <w:rPr>
                <w:rFonts w:ascii="Arial" w:hAnsi="Arial" w:cs="Arial"/>
                <w:sz w:val="20"/>
                <w:szCs w:val="20"/>
              </w:rPr>
            </w:pPr>
            <w:r>
              <w:rPr>
                <w:rFonts w:ascii="Arial" w:hAnsi="Arial" w:cs="Arial"/>
                <w:sz w:val="20"/>
                <w:szCs w:val="20"/>
              </w:rPr>
              <w:t>NO</w:t>
            </w:r>
          </w:p>
        </w:tc>
        <w:tc>
          <w:tcPr>
            <w:tcW w:w="1017" w:type="dxa"/>
          </w:tcPr>
          <w:p w14:paraId="4F74FB73" w14:textId="5B4C2ECC" w:rsidR="00D16942" w:rsidRPr="00A67B2B" w:rsidRDefault="0058569C" w:rsidP="00D16942">
            <w:pPr>
              <w:jc w:val="center"/>
              <w:rPr>
                <w:rFonts w:ascii="Arial" w:hAnsi="Arial" w:cs="Arial"/>
                <w:sz w:val="20"/>
                <w:szCs w:val="20"/>
              </w:rPr>
            </w:pPr>
            <w:r>
              <w:rPr>
                <w:rFonts w:ascii="Arial" w:hAnsi="Arial" w:cs="Arial"/>
                <w:sz w:val="20"/>
                <w:szCs w:val="20"/>
              </w:rPr>
              <w:t>YES</w:t>
            </w:r>
          </w:p>
        </w:tc>
        <w:tc>
          <w:tcPr>
            <w:tcW w:w="6263" w:type="dxa"/>
          </w:tcPr>
          <w:p w14:paraId="55DF5207" w14:textId="6FE16AED" w:rsidR="00D16942" w:rsidRPr="00A67B2B" w:rsidRDefault="0058569C" w:rsidP="00D16942">
            <w:pPr>
              <w:rPr>
                <w:rFonts w:ascii="Arial" w:hAnsi="Arial" w:cs="Arial"/>
                <w:sz w:val="20"/>
                <w:szCs w:val="20"/>
              </w:rPr>
            </w:pPr>
            <w:r w:rsidRPr="0058569C">
              <w:rPr>
                <w:rFonts w:ascii="Arial" w:hAnsi="Arial" w:cs="Arial"/>
                <w:sz w:val="20"/>
                <w:szCs w:val="20"/>
              </w:rPr>
              <w:t>NCUTCD recommends deleting Figure 2F-1</w:t>
            </w:r>
            <w:r>
              <w:rPr>
                <w:rFonts w:ascii="Arial" w:hAnsi="Arial" w:cs="Arial"/>
                <w:sz w:val="20"/>
                <w:szCs w:val="20"/>
              </w:rPr>
              <w:t>0</w:t>
            </w:r>
            <w:r w:rsidRPr="0058569C">
              <w:rPr>
                <w:rFonts w:ascii="Arial" w:hAnsi="Arial" w:cs="Arial"/>
                <w:sz w:val="20"/>
                <w:szCs w:val="20"/>
              </w:rPr>
              <w:t xml:space="preserve"> until the research on Arrow Per Lane signs for toll facilities is complete and evaluated.</w:t>
            </w:r>
          </w:p>
        </w:tc>
      </w:tr>
      <w:tr w:rsidR="0058569C" w14:paraId="71653D5D" w14:textId="77777777" w:rsidTr="00FF21DF">
        <w:trPr>
          <w:cantSplit/>
        </w:trPr>
        <w:tc>
          <w:tcPr>
            <w:tcW w:w="1170" w:type="dxa"/>
          </w:tcPr>
          <w:p w14:paraId="37457D8E" w14:textId="20DA25AA" w:rsidR="0058569C" w:rsidRPr="00A67B2B" w:rsidRDefault="0058569C" w:rsidP="0058569C">
            <w:pPr>
              <w:rPr>
                <w:rFonts w:ascii="Arial" w:hAnsi="Arial" w:cs="Arial"/>
                <w:sz w:val="20"/>
                <w:szCs w:val="20"/>
              </w:rPr>
            </w:pPr>
            <w:r>
              <w:rPr>
                <w:rFonts w:ascii="Arial" w:hAnsi="Arial" w:cs="Arial"/>
                <w:sz w:val="20"/>
                <w:szCs w:val="20"/>
              </w:rPr>
              <w:t>Figure 2F-11</w:t>
            </w:r>
          </w:p>
        </w:tc>
        <w:tc>
          <w:tcPr>
            <w:tcW w:w="1167" w:type="dxa"/>
          </w:tcPr>
          <w:p w14:paraId="7FEE86C0" w14:textId="6BE39F81" w:rsidR="0058569C" w:rsidRPr="00A67B2B" w:rsidRDefault="0058569C" w:rsidP="0058569C">
            <w:pPr>
              <w:jc w:val="center"/>
              <w:rPr>
                <w:rFonts w:ascii="Arial" w:hAnsi="Arial" w:cs="Arial"/>
                <w:sz w:val="20"/>
                <w:szCs w:val="20"/>
              </w:rPr>
            </w:pPr>
            <w:r>
              <w:rPr>
                <w:rFonts w:ascii="Arial" w:hAnsi="Arial" w:cs="Arial"/>
                <w:sz w:val="20"/>
                <w:szCs w:val="20"/>
              </w:rPr>
              <w:t>NO</w:t>
            </w:r>
          </w:p>
        </w:tc>
        <w:tc>
          <w:tcPr>
            <w:tcW w:w="1183" w:type="dxa"/>
          </w:tcPr>
          <w:p w14:paraId="7CB46F9A" w14:textId="166B1346" w:rsidR="0058569C" w:rsidRPr="00A67B2B" w:rsidRDefault="0058569C" w:rsidP="0058569C">
            <w:pPr>
              <w:jc w:val="center"/>
              <w:rPr>
                <w:rFonts w:ascii="Arial" w:hAnsi="Arial" w:cs="Arial"/>
                <w:sz w:val="20"/>
                <w:szCs w:val="20"/>
              </w:rPr>
            </w:pPr>
            <w:r>
              <w:rPr>
                <w:rFonts w:ascii="Arial" w:hAnsi="Arial" w:cs="Arial"/>
                <w:sz w:val="20"/>
                <w:szCs w:val="20"/>
              </w:rPr>
              <w:t>NO</w:t>
            </w:r>
          </w:p>
        </w:tc>
        <w:tc>
          <w:tcPr>
            <w:tcW w:w="1017" w:type="dxa"/>
          </w:tcPr>
          <w:p w14:paraId="312A70E4" w14:textId="24CF1E34" w:rsidR="0058569C" w:rsidRPr="00A67B2B" w:rsidRDefault="0058569C" w:rsidP="0058569C">
            <w:pPr>
              <w:jc w:val="center"/>
              <w:rPr>
                <w:rFonts w:ascii="Arial" w:hAnsi="Arial" w:cs="Arial"/>
                <w:sz w:val="20"/>
                <w:szCs w:val="20"/>
              </w:rPr>
            </w:pPr>
            <w:r>
              <w:rPr>
                <w:rFonts w:ascii="Arial" w:hAnsi="Arial" w:cs="Arial"/>
                <w:sz w:val="20"/>
                <w:szCs w:val="20"/>
              </w:rPr>
              <w:t>YES</w:t>
            </w:r>
          </w:p>
        </w:tc>
        <w:tc>
          <w:tcPr>
            <w:tcW w:w="6263" w:type="dxa"/>
          </w:tcPr>
          <w:p w14:paraId="44399DBD" w14:textId="38C66617" w:rsidR="0058569C" w:rsidRPr="00A67B2B" w:rsidRDefault="0058569C" w:rsidP="0058569C">
            <w:pPr>
              <w:rPr>
                <w:rFonts w:ascii="Arial" w:hAnsi="Arial" w:cs="Arial"/>
                <w:sz w:val="20"/>
                <w:szCs w:val="20"/>
              </w:rPr>
            </w:pPr>
            <w:r w:rsidRPr="0058569C">
              <w:rPr>
                <w:rFonts w:ascii="Arial" w:hAnsi="Arial" w:cs="Arial"/>
                <w:sz w:val="20"/>
                <w:szCs w:val="20"/>
              </w:rPr>
              <w:t>NCUTCD recommends deleting Figure 2F-11 until the research on Arrow Per Lane signs for toll facilities is complete and evaluated.</w:t>
            </w:r>
          </w:p>
        </w:tc>
      </w:tr>
      <w:tr w:rsidR="0058569C" w14:paraId="1BF14FAD" w14:textId="77777777" w:rsidTr="00FF21DF">
        <w:trPr>
          <w:cantSplit/>
        </w:trPr>
        <w:tc>
          <w:tcPr>
            <w:tcW w:w="1170" w:type="dxa"/>
          </w:tcPr>
          <w:p w14:paraId="5F4E26CA" w14:textId="1EFF03DA" w:rsidR="0058569C" w:rsidRPr="00A67B2B" w:rsidRDefault="0058569C" w:rsidP="0058569C">
            <w:pPr>
              <w:rPr>
                <w:rFonts w:ascii="Arial" w:hAnsi="Arial" w:cs="Arial"/>
                <w:sz w:val="20"/>
                <w:szCs w:val="20"/>
              </w:rPr>
            </w:pPr>
            <w:r>
              <w:rPr>
                <w:rFonts w:ascii="Arial" w:hAnsi="Arial" w:cs="Arial"/>
                <w:sz w:val="20"/>
                <w:szCs w:val="20"/>
              </w:rPr>
              <w:t>2F.13</w:t>
            </w:r>
          </w:p>
        </w:tc>
        <w:tc>
          <w:tcPr>
            <w:tcW w:w="1167" w:type="dxa"/>
          </w:tcPr>
          <w:p w14:paraId="5432FD8E" w14:textId="4996DF83" w:rsidR="0058569C" w:rsidRPr="00A67B2B" w:rsidRDefault="0058569C" w:rsidP="0058569C">
            <w:pPr>
              <w:jc w:val="center"/>
              <w:rPr>
                <w:rFonts w:ascii="Arial" w:hAnsi="Arial" w:cs="Arial"/>
                <w:sz w:val="20"/>
                <w:szCs w:val="20"/>
              </w:rPr>
            </w:pPr>
            <w:r>
              <w:rPr>
                <w:rFonts w:ascii="Arial" w:hAnsi="Arial" w:cs="Arial"/>
                <w:sz w:val="20"/>
                <w:szCs w:val="20"/>
              </w:rPr>
              <w:t>YES</w:t>
            </w:r>
          </w:p>
        </w:tc>
        <w:tc>
          <w:tcPr>
            <w:tcW w:w="1183" w:type="dxa"/>
          </w:tcPr>
          <w:p w14:paraId="43361930" w14:textId="3C09889F" w:rsidR="0058569C" w:rsidRPr="00A67B2B" w:rsidRDefault="0058569C" w:rsidP="0058569C">
            <w:pPr>
              <w:jc w:val="center"/>
              <w:rPr>
                <w:rFonts w:ascii="Arial" w:hAnsi="Arial" w:cs="Arial"/>
                <w:sz w:val="20"/>
                <w:szCs w:val="20"/>
              </w:rPr>
            </w:pPr>
            <w:r>
              <w:rPr>
                <w:rFonts w:ascii="Arial" w:hAnsi="Arial" w:cs="Arial"/>
                <w:sz w:val="20"/>
                <w:szCs w:val="20"/>
              </w:rPr>
              <w:t>N/A</w:t>
            </w:r>
          </w:p>
        </w:tc>
        <w:tc>
          <w:tcPr>
            <w:tcW w:w="1017" w:type="dxa"/>
          </w:tcPr>
          <w:p w14:paraId="0D710FCC" w14:textId="54CB020B" w:rsidR="0058569C" w:rsidRPr="00A67B2B" w:rsidRDefault="0058569C" w:rsidP="0058569C">
            <w:pPr>
              <w:jc w:val="center"/>
              <w:rPr>
                <w:rFonts w:ascii="Arial" w:hAnsi="Arial" w:cs="Arial"/>
                <w:sz w:val="20"/>
                <w:szCs w:val="20"/>
              </w:rPr>
            </w:pPr>
            <w:r>
              <w:rPr>
                <w:rFonts w:ascii="Arial" w:hAnsi="Arial" w:cs="Arial"/>
                <w:sz w:val="20"/>
                <w:szCs w:val="20"/>
              </w:rPr>
              <w:t>N/A</w:t>
            </w:r>
          </w:p>
        </w:tc>
        <w:tc>
          <w:tcPr>
            <w:tcW w:w="6263" w:type="dxa"/>
          </w:tcPr>
          <w:p w14:paraId="4577B1EB" w14:textId="0B1A4860" w:rsidR="0058569C" w:rsidRPr="00A67B2B" w:rsidRDefault="0058569C" w:rsidP="0058569C">
            <w:pPr>
              <w:rPr>
                <w:rFonts w:ascii="Arial" w:hAnsi="Arial" w:cs="Arial"/>
                <w:sz w:val="20"/>
                <w:szCs w:val="20"/>
              </w:rPr>
            </w:pPr>
            <w:r w:rsidRPr="0058569C">
              <w:rPr>
                <w:rFonts w:ascii="Arial" w:hAnsi="Arial" w:cs="Arial"/>
                <w:sz w:val="20"/>
                <w:szCs w:val="20"/>
              </w:rPr>
              <w:t>NCUTCD agrees with 2F.13 as presented in the NPA with minor editorial revisions.</w:t>
            </w:r>
          </w:p>
        </w:tc>
      </w:tr>
      <w:tr w:rsidR="0058569C" w14:paraId="7AB83728" w14:textId="77777777" w:rsidTr="00FF21DF">
        <w:trPr>
          <w:cantSplit/>
        </w:trPr>
        <w:tc>
          <w:tcPr>
            <w:tcW w:w="1170" w:type="dxa"/>
          </w:tcPr>
          <w:p w14:paraId="2D802BDA" w14:textId="45BF310A" w:rsidR="0058569C" w:rsidRPr="00A67B2B" w:rsidRDefault="0058569C" w:rsidP="0058569C">
            <w:pPr>
              <w:rPr>
                <w:rFonts w:ascii="Arial" w:hAnsi="Arial" w:cs="Arial"/>
                <w:sz w:val="20"/>
                <w:szCs w:val="20"/>
              </w:rPr>
            </w:pPr>
            <w:r>
              <w:rPr>
                <w:rFonts w:ascii="Arial" w:hAnsi="Arial" w:cs="Arial"/>
                <w:sz w:val="20"/>
                <w:szCs w:val="20"/>
              </w:rPr>
              <w:t>Figure 2F-</w:t>
            </w:r>
            <w:r>
              <w:rPr>
                <w:rFonts w:ascii="Arial" w:hAnsi="Arial" w:cs="Arial"/>
                <w:sz w:val="20"/>
                <w:szCs w:val="20"/>
              </w:rPr>
              <w:t>12</w:t>
            </w:r>
          </w:p>
        </w:tc>
        <w:tc>
          <w:tcPr>
            <w:tcW w:w="1167" w:type="dxa"/>
          </w:tcPr>
          <w:p w14:paraId="291F09A9" w14:textId="67B8022C" w:rsidR="0058569C" w:rsidRPr="00A67B2B" w:rsidRDefault="0058569C" w:rsidP="0058569C">
            <w:pPr>
              <w:jc w:val="center"/>
              <w:rPr>
                <w:rFonts w:ascii="Arial" w:hAnsi="Arial" w:cs="Arial"/>
                <w:sz w:val="20"/>
                <w:szCs w:val="20"/>
              </w:rPr>
            </w:pPr>
            <w:r>
              <w:rPr>
                <w:rFonts w:ascii="Arial" w:hAnsi="Arial" w:cs="Arial"/>
                <w:sz w:val="20"/>
                <w:szCs w:val="20"/>
              </w:rPr>
              <w:t>NO</w:t>
            </w:r>
          </w:p>
        </w:tc>
        <w:tc>
          <w:tcPr>
            <w:tcW w:w="1183" w:type="dxa"/>
          </w:tcPr>
          <w:p w14:paraId="26C26C77" w14:textId="193843CE" w:rsidR="0058569C" w:rsidRPr="00A67B2B" w:rsidRDefault="0058569C" w:rsidP="0058569C">
            <w:pPr>
              <w:jc w:val="center"/>
              <w:rPr>
                <w:rFonts w:ascii="Arial" w:hAnsi="Arial" w:cs="Arial"/>
                <w:sz w:val="20"/>
                <w:szCs w:val="20"/>
              </w:rPr>
            </w:pPr>
            <w:r>
              <w:rPr>
                <w:rFonts w:ascii="Arial" w:hAnsi="Arial" w:cs="Arial"/>
                <w:sz w:val="20"/>
                <w:szCs w:val="20"/>
              </w:rPr>
              <w:t>YES</w:t>
            </w:r>
          </w:p>
        </w:tc>
        <w:tc>
          <w:tcPr>
            <w:tcW w:w="1017" w:type="dxa"/>
          </w:tcPr>
          <w:p w14:paraId="0BC7E36E" w14:textId="1E8DE5F1" w:rsidR="0058569C" w:rsidRPr="00A67B2B" w:rsidRDefault="0058569C" w:rsidP="0058569C">
            <w:pPr>
              <w:jc w:val="center"/>
              <w:rPr>
                <w:rFonts w:ascii="Arial" w:hAnsi="Arial" w:cs="Arial"/>
                <w:sz w:val="20"/>
                <w:szCs w:val="20"/>
              </w:rPr>
            </w:pPr>
            <w:r>
              <w:rPr>
                <w:rFonts w:ascii="Arial" w:hAnsi="Arial" w:cs="Arial"/>
                <w:sz w:val="20"/>
                <w:szCs w:val="20"/>
              </w:rPr>
              <w:t>N/A</w:t>
            </w:r>
          </w:p>
        </w:tc>
        <w:tc>
          <w:tcPr>
            <w:tcW w:w="6263" w:type="dxa"/>
          </w:tcPr>
          <w:p w14:paraId="0E6CB068" w14:textId="02BF2F89" w:rsidR="0058569C" w:rsidRPr="00A67B2B" w:rsidRDefault="0058569C" w:rsidP="0058569C">
            <w:pPr>
              <w:rPr>
                <w:rFonts w:ascii="Arial" w:hAnsi="Arial" w:cs="Arial"/>
                <w:sz w:val="20"/>
                <w:szCs w:val="20"/>
              </w:rPr>
            </w:pPr>
            <w:r w:rsidRPr="0058569C">
              <w:rPr>
                <w:rFonts w:ascii="Arial" w:hAnsi="Arial" w:cs="Arial"/>
                <w:sz w:val="20"/>
                <w:szCs w:val="20"/>
              </w:rPr>
              <w:t xml:space="preserve">NCUTCD generally agrees with Figure 2F-12 as presented in the NPA, but recommends </w:t>
            </w:r>
            <w:r>
              <w:rPr>
                <w:rFonts w:ascii="Arial" w:hAnsi="Arial" w:cs="Arial"/>
                <w:sz w:val="20"/>
                <w:szCs w:val="20"/>
              </w:rPr>
              <w:t>r</w:t>
            </w:r>
            <w:r w:rsidRPr="0058569C">
              <w:rPr>
                <w:rFonts w:ascii="Arial" w:hAnsi="Arial" w:cs="Arial"/>
                <w:sz w:val="20"/>
                <w:szCs w:val="20"/>
              </w:rPr>
              <w:t xml:space="preserve">emoving the note </w:t>
            </w:r>
            <w:r>
              <w:rPr>
                <w:rFonts w:ascii="Arial" w:hAnsi="Arial" w:cs="Arial"/>
                <w:sz w:val="20"/>
                <w:szCs w:val="20"/>
              </w:rPr>
              <w:t xml:space="preserve">on Sheet 1 </w:t>
            </w:r>
            <w:r w:rsidRPr="0058569C">
              <w:rPr>
                <w:rFonts w:ascii="Arial" w:hAnsi="Arial" w:cs="Arial"/>
                <w:sz w:val="20"/>
                <w:szCs w:val="20"/>
              </w:rPr>
              <w:t>since research shows there are no facilities that only bill through license plate reading.</w:t>
            </w:r>
          </w:p>
        </w:tc>
      </w:tr>
      <w:tr w:rsidR="0058569C" w14:paraId="19413B71" w14:textId="77777777" w:rsidTr="00FF21DF">
        <w:trPr>
          <w:cantSplit/>
        </w:trPr>
        <w:tc>
          <w:tcPr>
            <w:tcW w:w="1170" w:type="dxa"/>
          </w:tcPr>
          <w:p w14:paraId="05B58CAD" w14:textId="21B2AADA" w:rsidR="0058569C" w:rsidRPr="00A67B2B" w:rsidRDefault="00184E13" w:rsidP="0058569C">
            <w:pPr>
              <w:rPr>
                <w:rFonts w:ascii="Arial" w:hAnsi="Arial" w:cs="Arial"/>
                <w:sz w:val="20"/>
                <w:szCs w:val="20"/>
              </w:rPr>
            </w:pPr>
            <w:r>
              <w:rPr>
                <w:rFonts w:ascii="Arial" w:hAnsi="Arial" w:cs="Arial"/>
                <w:sz w:val="20"/>
                <w:szCs w:val="20"/>
              </w:rPr>
              <w:t>Figure 2F-12a (new)</w:t>
            </w:r>
          </w:p>
        </w:tc>
        <w:tc>
          <w:tcPr>
            <w:tcW w:w="1167" w:type="dxa"/>
          </w:tcPr>
          <w:p w14:paraId="20E2797A" w14:textId="43C883AD" w:rsidR="0058569C" w:rsidRPr="00A67B2B" w:rsidRDefault="00184E13" w:rsidP="0058569C">
            <w:pPr>
              <w:jc w:val="center"/>
              <w:rPr>
                <w:rFonts w:ascii="Arial" w:hAnsi="Arial" w:cs="Arial"/>
                <w:sz w:val="20"/>
                <w:szCs w:val="20"/>
              </w:rPr>
            </w:pPr>
            <w:r>
              <w:rPr>
                <w:rFonts w:ascii="Arial" w:hAnsi="Arial" w:cs="Arial"/>
                <w:sz w:val="20"/>
                <w:szCs w:val="20"/>
              </w:rPr>
              <w:t>N/A</w:t>
            </w:r>
          </w:p>
        </w:tc>
        <w:tc>
          <w:tcPr>
            <w:tcW w:w="1183" w:type="dxa"/>
          </w:tcPr>
          <w:p w14:paraId="2B5B12BD" w14:textId="501AC9D6" w:rsidR="0058569C" w:rsidRPr="00A67B2B" w:rsidRDefault="00184E13" w:rsidP="0058569C">
            <w:pPr>
              <w:jc w:val="center"/>
              <w:rPr>
                <w:rFonts w:ascii="Arial" w:hAnsi="Arial" w:cs="Arial"/>
                <w:sz w:val="20"/>
                <w:szCs w:val="20"/>
              </w:rPr>
            </w:pPr>
            <w:r>
              <w:rPr>
                <w:rFonts w:ascii="Arial" w:hAnsi="Arial" w:cs="Arial"/>
                <w:sz w:val="20"/>
                <w:szCs w:val="20"/>
              </w:rPr>
              <w:t>N/A</w:t>
            </w:r>
          </w:p>
        </w:tc>
        <w:tc>
          <w:tcPr>
            <w:tcW w:w="1017" w:type="dxa"/>
          </w:tcPr>
          <w:p w14:paraId="5FEAB932" w14:textId="0E5E4A29" w:rsidR="0058569C" w:rsidRPr="00A67B2B" w:rsidRDefault="00184E13" w:rsidP="0058569C">
            <w:pPr>
              <w:jc w:val="center"/>
              <w:rPr>
                <w:rFonts w:ascii="Arial" w:hAnsi="Arial" w:cs="Arial"/>
                <w:sz w:val="20"/>
                <w:szCs w:val="20"/>
              </w:rPr>
            </w:pPr>
            <w:r>
              <w:rPr>
                <w:rFonts w:ascii="Arial" w:hAnsi="Arial" w:cs="Arial"/>
                <w:sz w:val="20"/>
                <w:szCs w:val="20"/>
              </w:rPr>
              <w:t>N/A</w:t>
            </w:r>
          </w:p>
        </w:tc>
        <w:tc>
          <w:tcPr>
            <w:tcW w:w="6263" w:type="dxa"/>
          </w:tcPr>
          <w:p w14:paraId="4ACF9984" w14:textId="778E54F4" w:rsidR="0058569C" w:rsidRPr="00A67B2B" w:rsidRDefault="00184E13" w:rsidP="0058569C">
            <w:pPr>
              <w:rPr>
                <w:rFonts w:ascii="Arial" w:hAnsi="Arial" w:cs="Arial"/>
                <w:sz w:val="20"/>
                <w:szCs w:val="20"/>
              </w:rPr>
            </w:pPr>
            <w:r w:rsidRPr="00184E13">
              <w:rPr>
                <w:rFonts w:ascii="Arial" w:hAnsi="Arial" w:cs="Arial"/>
                <w:sz w:val="20"/>
                <w:szCs w:val="20"/>
              </w:rPr>
              <w:t>NCUTCD recommends adding a new Figure 2F-12a titled “Examples of Guide Signs for the Entrance to a Toll Highway on which Tolls are Collected Electronically Only” depicting signing for a facility of this type.</w:t>
            </w:r>
          </w:p>
        </w:tc>
      </w:tr>
      <w:tr w:rsidR="000F002E" w14:paraId="432CCC7D" w14:textId="77777777" w:rsidTr="00FF21DF">
        <w:trPr>
          <w:cantSplit/>
        </w:trPr>
        <w:tc>
          <w:tcPr>
            <w:tcW w:w="1170" w:type="dxa"/>
          </w:tcPr>
          <w:p w14:paraId="32E95824" w14:textId="35F5A619" w:rsidR="000F002E" w:rsidRPr="00A67B2B" w:rsidRDefault="000F002E" w:rsidP="000F002E">
            <w:pPr>
              <w:rPr>
                <w:rFonts w:ascii="Arial" w:hAnsi="Arial" w:cs="Arial"/>
                <w:sz w:val="20"/>
                <w:szCs w:val="20"/>
              </w:rPr>
            </w:pPr>
            <w:r>
              <w:rPr>
                <w:rFonts w:ascii="Arial" w:hAnsi="Arial" w:cs="Arial"/>
                <w:sz w:val="20"/>
                <w:szCs w:val="20"/>
              </w:rPr>
              <w:lastRenderedPageBreak/>
              <w:t>Figure 2F-12</w:t>
            </w:r>
            <w:r>
              <w:rPr>
                <w:rFonts w:ascii="Arial" w:hAnsi="Arial" w:cs="Arial"/>
                <w:sz w:val="20"/>
                <w:szCs w:val="20"/>
              </w:rPr>
              <w:t>b</w:t>
            </w:r>
            <w:r>
              <w:rPr>
                <w:rFonts w:ascii="Arial" w:hAnsi="Arial" w:cs="Arial"/>
                <w:sz w:val="20"/>
                <w:szCs w:val="20"/>
              </w:rPr>
              <w:t xml:space="preserve"> (new)</w:t>
            </w:r>
          </w:p>
        </w:tc>
        <w:tc>
          <w:tcPr>
            <w:tcW w:w="1167" w:type="dxa"/>
          </w:tcPr>
          <w:p w14:paraId="3CE71A12" w14:textId="0C20B5A1" w:rsidR="000F002E" w:rsidRPr="00A67B2B" w:rsidRDefault="000F002E" w:rsidP="000F002E">
            <w:pPr>
              <w:jc w:val="center"/>
              <w:rPr>
                <w:rFonts w:ascii="Arial" w:hAnsi="Arial" w:cs="Arial"/>
                <w:sz w:val="20"/>
                <w:szCs w:val="20"/>
              </w:rPr>
            </w:pPr>
            <w:r>
              <w:rPr>
                <w:rFonts w:ascii="Arial" w:hAnsi="Arial" w:cs="Arial"/>
                <w:sz w:val="20"/>
                <w:szCs w:val="20"/>
              </w:rPr>
              <w:t>N/A</w:t>
            </w:r>
          </w:p>
        </w:tc>
        <w:tc>
          <w:tcPr>
            <w:tcW w:w="1183" w:type="dxa"/>
          </w:tcPr>
          <w:p w14:paraId="08DFF8D6" w14:textId="5DE48886" w:rsidR="000F002E" w:rsidRPr="00A67B2B" w:rsidRDefault="000F002E" w:rsidP="000F002E">
            <w:pPr>
              <w:jc w:val="center"/>
              <w:rPr>
                <w:rFonts w:ascii="Arial" w:hAnsi="Arial" w:cs="Arial"/>
                <w:sz w:val="20"/>
                <w:szCs w:val="20"/>
              </w:rPr>
            </w:pPr>
            <w:r>
              <w:rPr>
                <w:rFonts w:ascii="Arial" w:hAnsi="Arial" w:cs="Arial"/>
                <w:sz w:val="20"/>
                <w:szCs w:val="20"/>
              </w:rPr>
              <w:t>N/A</w:t>
            </w:r>
          </w:p>
        </w:tc>
        <w:tc>
          <w:tcPr>
            <w:tcW w:w="1017" w:type="dxa"/>
          </w:tcPr>
          <w:p w14:paraId="1359EA7C" w14:textId="23566EDF" w:rsidR="000F002E" w:rsidRPr="00A67B2B" w:rsidRDefault="000F002E" w:rsidP="000F002E">
            <w:pPr>
              <w:jc w:val="center"/>
              <w:rPr>
                <w:rFonts w:ascii="Arial" w:hAnsi="Arial" w:cs="Arial"/>
                <w:sz w:val="20"/>
                <w:szCs w:val="20"/>
              </w:rPr>
            </w:pPr>
            <w:r>
              <w:rPr>
                <w:rFonts w:ascii="Arial" w:hAnsi="Arial" w:cs="Arial"/>
                <w:sz w:val="20"/>
                <w:szCs w:val="20"/>
              </w:rPr>
              <w:t>N/A</w:t>
            </w:r>
          </w:p>
        </w:tc>
        <w:tc>
          <w:tcPr>
            <w:tcW w:w="6263" w:type="dxa"/>
          </w:tcPr>
          <w:p w14:paraId="7B85481F" w14:textId="790F8A98" w:rsidR="000F002E" w:rsidRPr="00A67B2B" w:rsidRDefault="000F002E" w:rsidP="000F002E">
            <w:pPr>
              <w:rPr>
                <w:rFonts w:ascii="Arial" w:hAnsi="Arial" w:cs="Arial"/>
                <w:sz w:val="20"/>
                <w:szCs w:val="20"/>
              </w:rPr>
            </w:pPr>
            <w:r w:rsidRPr="00184E13">
              <w:rPr>
                <w:rFonts w:ascii="Arial" w:hAnsi="Arial" w:cs="Arial"/>
                <w:sz w:val="20"/>
                <w:szCs w:val="20"/>
              </w:rPr>
              <w:t>NCUTCD recommends adding a new Figure 2F-12</w:t>
            </w:r>
            <w:r>
              <w:rPr>
                <w:rFonts w:ascii="Arial" w:hAnsi="Arial" w:cs="Arial"/>
                <w:sz w:val="20"/>
                <w:szCs w:val="20"/>
              </w:rPr>
              <w:t>b</w:t>
            </w:r>
            <w:r w:rsidRPr="00184E13">
              <w:rPr>
                <w:rFonts w:ascii="Arial" w:hAnsi="Arial" w:cs="Arial"/>
                <w:sz w:val="20"/>
                <w:szCs w:val="20"/>
              </w:rPr>
              <w:t xml:space="preserve"> titled “Examples of Guide Signs for the Entrance to a Toll Highway on which Tolls are Collected Electronically Only” depicting signing for a facility of this type.</w:t>
            </w:r>
          </w:p>
        </w:tc>
      </w:tr>
      <w:tr w:rsidR="00AE2316" w14:paraId="044493AE" w14:textId="77777777" w:rsidTr="00FF21DF">
        <w:trPr>
          <w:cantSplit/>
        </w:trPr>
        <w:tc>
          <w:tcPr>
            <w:tcW w:w="1170" w:type="dxa"/>
          </w:tcPr>
          <w:p w14:paraId="4ECB0DFA" w14:textId="50894874" w:rsidR="00AE2316" w:rsidRPr="00A67B2B" w:rsidRDefault="00AE2316" w:rsidP="00AE2316">
            <w:pPr>
              <w:rPr>
                <w:rFonts w:ascii="Arial" w:hAnsi="Arial" w:cs="Arial"/>
                <w:sz w:val="20"/>
                <w:szCs w:val="20"/>
              </w:rPr>
            </w:pPr>
            <w:r>
              <w:rPr>
                <w:rFonts w:ascii="Arial" w:hAnsi="Arial" w:cs="Arial"/>
                <w:sz w:val="20"/>
                <w:szCs w:val="20"/>
              </w:rPr>
              <w:t>2F.</w:t>
            </w:r>
            <w:r>
              <w:rPr>
                <w:rFonts w:ascii="Arial" w:hAnsi="Arial" w:cs="Arial"/>
                <w:sz w:val="20"/>
                <w:szCs w:val="20"/>
              </w:rPr>
              <w:t>14</w:t>
            </w:r>
          </w:p>
        </w:tc>
        <w:tc>
          <w:tcPr>
            <w:tcW w:w="1167" w:type="dxa"/>
          </w:tcPr>
          <w:p w14:paraId="5EE41785" w14:textId="52C375CA" w:rsidR="00AE2316" w:rsidRPr="00A67B2B" w:rsidRDefault="00AE2316" w:rsidP="00AE2316">
            <w:pPr>
              <w:jc w:val="center"/>
              <w:rPr>
                <w:rFonts w:ascii="Arial" w:hAnsi="Arial" w:cs="Arial"/>
                <w:sz w:val="20"/>
                <w:szCs w:val="20"/>
              </w:rPr>
            </w:pPr>
            <w:r>
              <w:rPr>
                <w:rFonts w:ascii="Arial" w:hAnsi="Arial" w:cs="Arial"/>
                <w:sz w:val="20"/>
                <w:szCs w:val="20"/>
              </w:rPr>
              <w:t>YES</w:t>
            </w:r>
          </w:p>
        </w:tc>
        <w:tc>
          <w:tcPr>
            <w:tcW w:w="1183" w:type="dxa"/>
          </w:tcPr>
          <w:p w14:paraId="6F673223" w14:textId="2F8A9D87" w:rsidR="00AE2316" w:rsidRPr="00A67B2B" w:rsidRDefault="00AE2316" w:rsidP="00AE2316">
            <w:pPr>
              <w:jc w:val="center"/>
              <w:rPr>
                <w:rFonts w:ascii="Arial" w:hAnsi="Arial" w:cs="Arial"/>
                <w:sz w:val="20"/>
                <w:szCs w:val="20"/>
              </w:rPr>
            </w:pPr>
            <w:r>
              <w:rPr>
                <w:rFonts w:ascii="Arial" w:hAnsi="Arial" w:cs="Arial"/>
                <w:sz w:val="20"/>
                <w:szCs w:val="20"/>
              </w:rPr>
              <w:t>N/A</w:t>
            </w:r>
          </w:p>
        </w:tc>
        <w:tc>
          <w:tcPr>
            <w:tcW w:w="1017" w:type="dxa"/>
          </w:tcPr>
          <w:p w14:paraId="64FB6D56" w14:textId="73CA0108" w:rsidR="00AE2316" w:rsidRPr="00A67B2B" w:rsidRDefault="00AE2316" w:rsidP="00AE2316">
            <w:pPr>
              <w:jc w:val="center"/>
              <w:rPr>
                <w:rFonts w:ascii="Arial" w:hAnsi="Arial" w:cs="Arial"/>
                <w:sz w:val="20"/>
                <w:szCs w:val="20"/>
              </w:rPr>
            </w:pPr>
            <w:r>
              <w:rPr>
                <w:rFonts w:ascii="Arial" w:hAnsi="Arial" w:cs="Arial"/>
                <w:sz w:val="20"/>
                <w:szCs w:val="20"/>
              </w:rPr>
              <w:t>N/A</w:t>
            </w:r>
          </w:p>
        </w:tc>
        <w:tc>
          <w:tcPr>
            <w:tcW w:w="6263" w:type="dxa"/>
          </w:tcPr>
          <w:p w14:paraId="1C9E6991" w14:textId="1B4445EC" w:rsidR="00AE2316" w:rsidRPr="00A67B2B" w:rsidRDefault="00AE2316" w:rsidP="00AE2316">
            <w:pPr>
              <w:rPr>
                <w:rFonts w:ascii="Arial" w:hAnsi="Arial" w:cs="Arial"/>
                <w:sz w:val="20"/>
                <w:szCs w:val="20"/>
              </w:rPr>
            </w:pPr>
            <w:r w:rsidRPr="008556B0">
              <w:rPr>
                <w:rFonts w:ascii="Arial" w:hAnsi="Arial" w:cs="Arial"/>
                <w:sz w:val="20"/>
                <w:szCs w:val="20"/>
              </w:rPr>
              <w:t>NCUTCD agrees with 2F.</w:t>
            </w:r>
            <w:r>
              <w:rPr>
                <w:rFonts w:ascii="Arial" w:hAnsi="Arial" w:cs="Arial"/>
                <w:sz w:val="20"/>
                <w:szCs w:val="20"/>
              </w:rPr>
              <w:t>14</w:t>
            </w:r>
            <w:r w:rsidRPr="008556B0">
              <w:rPr>
                <w:rFonts w:ascii="Arial" w:hAnsi="Arial" w:cs="Arial"/>
                <w:sz w:val="20"/>
                <w:szCs w:val="20"/>
              </w:rPr>
              <w:t xml:space="preserve"> as presented in the NPA.</w:t>
            </w:r>
          </w:p>
        </w:tc>
      </w:tr>
      <w:tr w:rsidR="00AE2316" w14:paraId="360F4A87" w14:textId="77777777" w:rsidTr="00FF21DF">
        <w:trPr>
          <w:cantSplit/>
        </w:trPr>
        <w:tc>
          <w:tcPr>
            <w:tcW w:w="1170" w:type="dxa"/>
          </w:tcPr>
          <w:p w14:paraId="525AD90E" w14:textId="4CA7D7D3" w:rsidR="00AE2316" w:rsidRPr="00A67B2B" w:rsidRDefault="00AE2316" w:rsidP="00AE2316">
            <w:pPr>
              <w:rPr>
                <w:rFonts w:ascii="Arial" w:hAnsi="Arial" w:cs="Arial"/>
                <w:sz w:val="20"/>
                <w:szCs w:val="20"/>
              </w:rPr>
            </w:pPr>
            <w:r>
              <w:rPr>
                <w:rFonts w:ascii="Arial" w:hAnsi="Arial" w:cs="Arial"/>
                <w:sz w:val="20"/>
                <w:szCs w:val="20"/>
              </w:rPr>
              <w:t>2F.1</w:t>
            </w:r>
            <w:r>
              <w:rPr>
                <w:rFonts w:ascii="Arial" w:hAnsi="Arial" w:cs="Arial"/>
                <w:sz w:val="20"/>
                <w:szCs w:val="20"/>
              </w:rPr>
              <w:t>5</w:t>
            </w:r>
          </w:p>
        </w:tc>
        <w:tc>
          <w:tcPr>
            <w:tcW w:w="1167" w:type="dxa"/>
          </w:tcPr>
          <w:p w14:paraId="0245CDA0" w14:textId="7E16967D" w:rsidR="00AE2316" w:rsidRPr="00A67B2B" w:rsidRDefault="00AE2316" w:rsidP="00AE2316">
            <w:pPr>
              <w:jc w:val="center"/>
              <w:rPr>
                <w:rFonts w:ascii="Arial" w:hAnsi="Arial" w:cs="Arial"/>
                <w:sz w:val="20"/>
                <w:szCs w:val="20"/>
              </w:rPr>
            </w:pPr>
            <w:r>
              <w:rPr>
                <w:rFonts w:ascii="Arial" w:hAnsi="Arial" w:cs="Arial"/>
                <w:sz w:val="20"/>
                <w:szCs w:val="20"/>
              </w:rPr>
              <w:t>YES</w:t>
            </w:r>
          </w:p>
        </w:tc>
        <w:tc>
          <w:tcPr>
            <w:tcW w:w="1183" w:type="dxa"/>
          </w:tcPr>
          <w:p w14:paraId="4AEE16F1" w14:textId="43983F3B" w:rsidR="00AE2316" w:rsidRPr="00A67B2B" w:rsidRDefault="00AE2316" w:rsidP="00AE2316">
            <w:pPr>
              <w:jc w:val="center"/>
              <w:rPr>
                <w:rFonts w:ascii="Arial" w:hAnsi="Arial" w:cs="Arial"/>
                <w:sz w:val="20"/>
                <w:szCs w:val="20"/>
              </w:rPr>
            </w:pPr>
            <w:r>
              <w:rPr>
                <w:rFonts w:ascii="Arial" w:hAnsi="Arial" w:cs="Arial"/>
                <w:sz w:val="20"/>
                <w:szCs w:val="20"/>
              </w:rPr>
              <w:t>N/A</w:t>
            </w:r>
          </w:p>
        </w:tc>
        <w:tc>
          <w:tcPr>
            <w:tcW w:w="1017" w:type="dxa"/>
          </w:tcPr>
          <w:p w14:paraId="2AF2EEA6" w14:textId="42BEA428" w:rsidR="00AE2316" w:rsidRPr="00A67B2B" w:rsidRDefault="00AE2316" w:rsidP="00AE2316">
            <w:pPr>
              <w:jc w:val="center"/>
              <w:rPr>
                <w:rFonts w:ascii="Arial" w:hAnsi="Arial" w:cs="Arial"/>
                <w:sz w:val="20"/>
                <w:szCs w:val="20"/>
              </w:rPr>
            </w:pPr>
            <w:r>
              <w:rPr>
                <w:rFonts w:ascii="Arial" w:hAnsi="Arial" w:cs="Arial"/>
                <w:sz w:val="20"/>
                <w:szCs w:val="20"/>
              </w:rPr>
              <w:t>N/A</w:t>
            </w:r>
          </w:p>
        </w:tc>
        <w:tc>
          <w:tcPr>
            <w:tcW w:w="6263" w:type="dxa"/>
          </w:tcPr>
          <w:p w14:paraId="44BA31A4" w14:textId="2D5D51FC" w:rsidR="00AE2316" w:rsidRPr="00A67B2B" w:rsidRDefault="00AE2316" w:rsidP="00AE2316">
            <w:pPr>
              <w:rPr>
                <w:rFonts w:ascii="Arial" w:hAnsi="Arial" w:cs="Arial"/>
                <w:sz w:val="20"/>
                <w:szCs w:val="20"/>
              </w:rPr>
            </w:pPr>
            <w:r w:rsidRPr="008556B0">
              <w:rPr>
                <w:rFonts w:ascii="Arial" w:hAnsi="Arial" w:cs="Arial"/>
                <w:sz w:val="20"/>
                <w:szCs w:val="20"/>
              </w:rPr>
              <w:t>NCUTCD agrees with 2F.</w:t>
            </w:r>
            <w:r>
              <w:rPr>
                <w:rFonts w:ascii="Arial" w:hAnsi="Arial" w:cs="Arial"/>
                <w:sz w:val="20"/>
                <w:szCs w:val="20"/>
              </w:rPr>
              <w:t>1</w:t>
            </w:r>
            <w:r>
              <w:rPr>
                <w:rFonts w:ascii="Arial" w:hAnsi="Arial" w:cs="Arial"/>
                <w:sz w:val="20"/>
                <w:szCs w:val="20"/>
              </w:rPr>
              <w:t>5</w:t>
            </w:r>
            <w:r w:rsidRPr="008556B0">
              <w:rPr>
                <w:rFonts w:ascii="Arial" w:hAnsi="Arial" w:cs="Arial"/>
                <w:sz w:val="20"/>
                <w:szCs w:val="20"/>
              </w:rPr>
              <w:t xml:space="preserve"> as presented in the NPA.</w:t>
            </w:r>
          </w:p>
        </w:tc>
      </w:tr>
      <w:tr w:rsidR="00AE2316" w14:paraId="20710365" w14:textId="77777777" w:rsidTr="00FF21DF">
        <w:trPr>
          <w:cantSplit/>
        </w:trPr>
        <w:tc>
          <w:tcPr>
            <w:tcW w:w="1170" w:type="dxa"/>
          </w:tcPr>
          <w:p w14:paraId="3B6706EE" w14:textId="198858B2" w:rsidR="00AE2316" w:rsidRPr="00A67B2B" w:rsidRDefault="00AE2316" w:rsidP="00AE2316">
            <w:pPr>
              <w:rPr>
                <w:rFonts w:ascii="Arial" w:hAnsi="Arial" w:cs="Arial"/>
                <w:sz w:val="20"/>
                <w:szCs w:val="20"/>
              </w:rPr>
            </w:pPr>
            <w:r>
              <w:rPr>
                <w:rFonts w:ascii="Arial" w:hAnsi="Arial" w:cs="Arial"/>
                <w:sz w:val="20"/>
                <w:szCs w:val="20"/>
              </w:rPr>
              <w:t>2F.1</w:t>
            </w:r>
            <w:r>
              <w:rPr>
                <w:rFonts w:ascii="Arial" w:hAnsi="Arial" w:cs="Arial"/>
                <w:sz w:val="20"/>
                <w:szCs w:val="20"/>
              </w:rPr>
              <w:t>6</w:t>
            </w:r>
          </w:p>
        </w:tc>
        <w:tc>
          <w:tcPr>
            <w:tcW w:w="1167" w:type="dxa"/>
          </w:tcPr>
          <w:p w14:paraId="7A81B179" w14:textId="254F24D9" w:rsidR="00AE2316" w:rsidRPr="00A67B2B" w:rsidRDefault="00AE2316" w:rsidP="00AE2316">
            <w:pPr>
              <w:jc w:val="center"/>
              <w:rPr>
                <w:rFonts w:ascii="Arial" w:hAnsi="Arial" w:cs="Arial"/>
                <w:sz w:val="20"/>
                <w:szCs w:val="20"/>
              </w:rPr>
            </w:pPr>
            <w:r>
              <w:rPr>
                <w:rFonts w:ascii="Arial" w:hAnsi="Arial" w:cs="Arial"/>
                <w:sz w:val="20"/>
                <w:szCs w:val="20"/>
              </w:rPr>
              <w:t>YES</w:t>
            </w:r>
          </w:p>
        </w:tc>
        <w:tc>
          <w:tcPr>
            <w:tcW w:w="1183" w:type="dxa"/>
          </w:tcPr>
          <w:p w14:paraId="5C826711" w14:textId="68456196" w:rsidR="00AE2316" w:rsidRPr="00A67B2B" w:rsidRDefault="00AE2316" w:rsidP="00AE2316">
            <w:pPr>
              <w:jc w:val="center"/>
              <w:rPr>
                <w:rFonts w:ascii="Arial" w:hAnsi="Arial" w:cs="Arial"/>
                <w:sz w:val="20"/>
                <w:szCs w:val="20"/>
              </w:rPr>
            </w:pPr>
            <w:r>
              <w:rPr>
                <w:rFonts w:ascii="Arial" w:hAnsi="Arial" w:cs="Arial"/>
                <w:sz w:val="20"/>
                <w:szCs w:val="20"/>
              </w:rPr>
              <w:t>N/A</w:t>
            </w:r>
          </w:p>
        </w:tc>
        <w:tc>
          <w:tcPr>
            <w:tcW w:w="1017" w:type="dxa"/>
          </w:tcPr>
          <w:p w14:paraId="11B8D79D" w14:textId="48BD9FA4" w:rsidR="00AE2316" w:rsidRPr="00A67B2B" w:rsidRDefault="00AE2316" w:rsidP="00AE2316">
            <w:pPr>
              <w:jc w:val="center"/>
              <w:rPr>
                <w:rFonts w:ascii="Arial" w:hAnsi="Arial" w:cs="Arial"/>
                <w:sz w:val="20"/>
                <w:szCs w:val="20"/>
              </w:rPr>
            </w:pPr>
            <w:r>
              <w:rPr>
                <w:rFonts w:ascii="Arial" w:hAnsi="Arial" w:cs="Arial"/>
                <w:sz w:val="20"/>
                <w:szCs w:val="20"/>
              </w:rPr>
              <w:t>N/A</w:t>
            </w:r>
          </w:p>
        </w:tc>
        <w:tc>
          <w:tcPr>
            <w:tcW w:w="6263" w:type="dxa"/>
          </w:tcPr>
          <w:p w14:paraId="7B344CBE" w14:textId="6FFE3F3B" w:rsidR="00AE2316" w:rsidRPr="00A67B2B" w:rsidRDefault="00AE2316" w:rsidP="00AE2316">
            <w:pPr>
              <w:rPr>
                <w:rFonts w:ascii="Arial" w:hAnsi="Arial" w:cs="Arial"/>
                <w:sz w:val="20"/>
                <w:szCs w:val="20"/>
              </w:rPr>
            </w:pPr>
            <w:r w:rsidRPr="008556B0">
              <w:rPr>
                <w:rFonts w:ascii="Arial" w:hAnsi="Arial" w:cs="Arial"/>
                <w:sz w:val="20"/>
                <w:szCs w:val="20"/>
              </w:rPr>
              <w:t>NCUTCD agrees with 2F.</w:t>
            </w:r>
            <w:r>
              <w:rPr>
                <w:rFonts w:ascii="Arial" w:hAnsi="Arial" w:cs="Arial"/>
                <w:sz w:val="20"/>
                <w:szCs w:val="20"/>
              </w:rPr>
              <w:t>1</w:t>
            </w:r>
            <w:r>
              <w:rPr>
                <w:rFonts w:ascii="Arial" w:hAnsi="Arial" w:cs="Arial"/>
                <w:sz w:val="20"/>
                <w:szCs w:val="20"/>
              </w:rPr>
              <w:t>6</w:t>
            </w:r>
            <w:r w:rsidRPr="008556B0">
              <w:rPr>
                <w:rFonts w:ascii="Arial" w:hAnsi="Arial" w:cs="Arial"/>
                <w:sz w:val="20"/>
                <w:szCs w:val="20"/>
              </w:rPr>
              <w:t xml:space="preserve"> as presented in the NPA.</w:t>
            </w:r>
          </w:p>
        </w:tc>
      </w:tr>
      <w:tr w:rsidR="00CC2E2C" w14:paraId="0F854674" w14:textId="77777777" w:rsidTr="00FF21DF">
        <w:trPr>
          <w:cantSplit/>
        </w:trPr>
        <w:tc>
          <w:tcPr>
            <w:tcW w:w="1170" w:type="dxa"/>
          </w:tcPr>
          <w:p w14:paraId="02D65B98" w14:textId="3FF7F1D0" w:rsidR="00CC2E2C" w:rsidRPr="00A67B2B" w:rsidRDefault="00CC2E2C" w:rsidP="00CC2E2C">
            <w:pPr>
              <w:rPr>
                <w:rFonts w:ascii="Arial" w:hAnsi="Arial" w:cs="Arial"/>
                <w:sz w:val="20"/>
                <w:szCs w:val="20"/>
              </w:rPr>
            </w:pPr>
            <w:r>
              <w:rPr>
                <w:rFonts w:ascii="Arial" w:hAnsi="Arial" w:cs="Arial"/>
                <w:sz w:val="20"/>
                <w:szCs w:val="20"/>
              </w:rPr>
              <w:t>2F.1</w:t>
            </w:r>
            <w:r>
              <w:rPr>
                <w:rFonts w:ascii="Arial" w:hAnsi="Arial" w:cs="Arial"/>
                <w:sz w:val="20"/>
                <w:szCs w:val="20"/>
              </w:rPr>
              <w:t>7</w:t>
            </w:r>
          </w:p>
        </w:tc>
        <w:tc>
          <w:tcPr>
            <w:tcW w:w="1167" w:type="dxa"/>
          </w:tcPr>
          <w:p w14:paraId="7484759C" w14:textId="346CCF2D" w:rsidR="00CC2E2C" w:rsidRPr="00A67B2B" w:rsidRDefault="00CC2E2C" w:rsidP="00CC2E2C">
            <w:pPr>
              <w:jc w:val="center"/>
              <w:rPr>
                <w:rFonts w:ascii="Arial" w:hAnsi="Arial" w:cs="Arial"/>
                <w:sz w:val="20"/>
                <w:szCs w:val="20"/>
              </w:rPr>
            </w:pPr>
            <w:r>
              <w:rPr>
                <w:rFonts w:ascii="Arial" w:hAnsi="Arial" w:cs="Arial"/>
                <w:sz w:val="20"/>
                <w:szCs w:val="20"/>
              </w:rPr>
              <w:t>YES</w:t>
            </w:r>
          </w:p>
        </w:tc>
        <w:tc>
          <w:tcPr>
            <w:tcW w:w="1183" w:type="dxa"/>
          </w:tcPr>
          <w:p w14:paraId="18A0E600" w14:textId="4D54BAED" w:rsidR="00CC2E2C" w:rsidRPr="00A67B2B" w:rsidRDefault="00CC2E2C" w:rsidP="00CC2E2C">
            <w:pPr>
              <w:jc w:val="center"/>
              <w:rPr>
                <w:rFonts w:ascii="Arial" w:hAnsi="Arial" w:cs="Arial"/>
                <w:sz w:val="20"/>
                <w:szCs w:val="20"/>
              </w:rPr>
            </w:pPr>
            <w:r>
              <w:rPr>
                <w:rFonts w:ascii="Arial" w:hAnsi="Arial" w:cs="Arial"/>
                <w:sz w:val="20"/>
                <w:szCs w:val="20"/>
              </w:rPr>
              <w:t>N/A</w:t>
            </w:r>
          </w:p>
        </w:tc>
        <w:tc>
          <w:tcPr>
            <w:tcW w:w="1017" w:type="dxa"/>
          </w:tcPr>
          <w:p w14:paraId="6FA45002" w14:textId="4693FE2C" w:rsidR="00CC2E2C" w:rsidRPr="00A67B2B" w:rsidRDefault="00CC2E2C" w:rsidP="00CC2E2C">
            <w:pPr>
              <w:jc w:val="center"/>
              <w:rPr>
                <w:rFonts w:ascii="Arial" w:hAnsi="Arial" w:cs="Arial"/>
                <w:sz w:val="20"/>
                <w:szCs w:val="20"/>
              </w:rPr>
            </w:pPr>
            <w:r>
              <w:rPr>
                <w:rFonts w:ascii="Arial" w:hAnsi="Arial" w:cs="Arial"/>
                <w:sz w:val="20"/>
                <w:szCs w:val="20"/>
              </w:rPr>
              <w:t>N/A</w:t>
            </w:r>
          </w:p>
        </w:tc>
        <w:tc>
          <w:tcPr>
            <w:tcW w:w="6263" w:type="dxa"/>
          </w:tcPr>
          <w:p w14:paraId="0D9E5DE8" w14:textId="198AFE6B" w:rsidR="00CC2E2C" w:rsidRPr="00A67B2B" w:rsidRDefault="00CC2E2C" w:rsidP="00CC2E2C">
            <w:pPr>
              <w:rPr>
                <w:rFonts w:ascii="Arial" w:hAnsi="Arial" w:cs="Arial"/>
                <w:sz w:val="20"/>
                <w:szCs w:val="20"/>
              </w:rPr>
            </w:pPr>
            <w:r w:rsidRPr="00B32340">
              <w:rPr>
                <w:rFonts w:ascii="Arial" w:hAnsi="Arial" w:cs="Arial"/>
                <w:sz w:val="20"/>
                <w:szCs w:val="20"/>
              </w:rPr>
              <w:t>NCUTCD generally agrees with 2F.</w:t>
            </w:r>
            <w:r>
              <w:rPr>
                <w:rFonts w:ascii="Arial" w:hAnsi="Arial" w:cs="Arial"/>
                <w:sz w:val="20"/>
                <w:szCs w:val="20"/>
              </w:rPr>
              <w:t>1</w:t>
            </w:r>
            <w:r>
              <w:rPr>
                <w:rFonts w:ascii="Arial" w:hAnsi="Arial" w:cs="Arial"/>
                <w:sz w:val="20"/>
                <w:szCs w:val="20"/>
              </w:rPr>
              <w:t>7</w:t>
            </w:r>
            <w:r w:rsidRPr="00B32340">
              <w:rPr>
                <w:rFonts w:ascii="Arial" w:hAnsi="Arial" w:cs="Arial"/>
                <w:sz w:val="20"/>
                <w:szCs w:val="20"/>
              </w:rPr>
              <w:t xml:space="preserve"> as presented in the NPA with minor editorial revisions.</w:t>
            </w:r>
          </w:p>
        </w:tc>
      </w:tr>
      <w:tr w:rsidR="00B65F62" w14:paraId="0628E49F" w14:textId="77777777" w:rsidTr="00FF21DF">
        <w:trPr>
          <w:cantSplit/>
        </w:trPr>
        <w:tc>
          <w:tcPr>
            <w:tcW w:w="1170" w:type="dxa"/>
          </w:tcPr>
          <w:p w14:paraId="4BB602DA" w14:textId="6DE15619" w:rsidR="00B65F62" w:rsidRPr="00A67B2B" w:rsidRDefault="00B65F62" w:rsidP="00B65F62">
            <w:pPr>
              <w:rPr>
                <w:rFonts w:ascii="Arial" w:hAnsi="Arial" w:cs="Arial"/>
                <w:sz w:val="20"/>
                <w:szCs w:val="20"/>
              </w:rPr>
            </w:pPr>
            <w:r>
              <w:rPr>
                <w:rFonts w:ascii="Arial" w:hAnsi="Arial" w:cs="Arial"/>
                <w:sz w:val="20"/>
                <w:szCs w:val="20"/>
              </w:rPr>
              <w:t>2F.18</w:t>
            </w:r>
          </w:p>
        </w:tc>
        <w:tc>
          <w:tcPr>
            <w:tcW w:w="1167" w:type="dxa"/>
          </w:tcPr>
          <w:p w14:paraId="209841C4" w14:textId="74AA756D" w:rsidR="00B65F62" w:rsidRPr="00A67B2B" w:rsidRDefault="00B65F62" w:rsidP="00B65F62">
            <w:pPr>
              <w:jc w:val="center"/>
              <w:rPr>
                <w:rFonts w:ascii="Arial" w:hAnsi="Arial" w:cs="Arial"/>
                <w:sz w:val="20"/>
                <w:szCs w:val="20"/>
              </w:rPr>
            </w:pPr>
            <w:r>
              <w:rPr>
                <w:rFonts w:ascii="Arial" w:hAnsi="Arial" w:cs="Arial"/>
                <w:sz w:val="20"/>
                <w:szCs w:val="20"/>
              </w:rPr>
              <w:t>NO</w:t>
            </w:r>
          </w:p>
        </w:tc>
        <w:tc>
          <w:tcPr>
            <w:tcW w:w="1183" w:type="dxa"/>
          </w:tcPr>
          <w:p w14:paraId="0C1FCB42" w14:textId="4A67D740" w:rsidR="00B65F62" w:rsidRPr="00A67B2B" w:rsidRDefault="00B65F62" w:rsidP="00B65F62">
            <w:pPr>
              <w:jc w:val="center"/>
              <w:rPr>
                <w:rFonts w:ascii="Arial" w:hAnsi="Arial" w:cs="Arial"/>
                <w:sz w:val="20"/>
                <w:szCs w:val="20"/>
              </w:rPr>
            </w:pPr>
            <w:r>
              <w:rPr>
                <w:rFonts w:ascii="Arial" w:hAnsi="Arial" w:cs="Arial"/>
                <w:sz w:val="20"/>
                <w:szCs w:val="20"/>
              </w:rPr>
              <w:t>YES</w:t>
            </w:r>
          </w:p>
        </w:tc>
        <w:tc>
          <w:tcPr>
            <w:tcW w:w="1017" w:type="dxa"/>
          </w:tcPr>
          <w:p w14:paraId="3AC5484B" w14:textId="0CB98772" w:rsidR="00B65F62" w:rsidRPr="00A67B2B" w:rsidRDefault="00B65F62" w:rsidP="00B65F62">
            <w:pPr>
              <w:jc w:val="center"/>
              <w:rPr>
                <w:rFonts w:ascii="Arial" w:hAnsi="Arial" w:cs="Arial"/>
                <w:sz w:val="20"/>
                <w:szCs w:val="20"/>
              </w:rPr>
            </w:pPr>
            <w:r>
              <w:rPr>
                <w:rFonts w:ascii="Arial" w:hAnsi="Arial" w:cs="Arial"/>
                <w:sz w:val="20"/>
                <w:szCs w:val="20"/>
              </w:rPr>
              <w:t>N/A</w:t>
            </w:r>
          </w:p>
        </w:tc>
        <w:tc>
          <w:tcPr>
            <w:tcW w:w="6263" w:type="dxa"/>
          </w:tcPr>
          <w:p w14:paraId="1649C568" w14:textId="77777777" w:rsidR="00B65F62" w:rsidRPr="00B65F62" w:rsidRDefault="00B65F62" w:rsidP="00B65F62">
            <w:pPr>
              <w:rPr>
                <w:rFonts w:ascii="Arial" w:hAnsi="Arial" w:cs="Arial"/>
                <w:sz w:val="20"/>
                <w:szCs w:val="20"/>
              </w:rPr>
            </w:pPr>
            <w:r w:rsidRPr="00B65F62">
              <w:rPr>
                <w:rFonts w:ascii="Arial" w:hAnsi="Arial" w:cs="Arial"/>
                <w:sz w:val="20"/>
                <w:szCs w:val="20"/>
              </w:rPr>
              <w:t>NCUTCD generally agrees with 2F.18 as presented in the NPA, but recommends revisions as follows:</w:t>
            </w:r>
          </w:p>
          <w:p w14:paraId="2726D683" w14:textId="06B2FC22" w:rsidR="00B65F62" w:rsidRPr="00B65F62" w:rsidRDefault="00B65F62" w:rsidP="00B65F62">
            <w:pPr>
              <w:pStyle w:val="ListParagraph"/>
              <w:numPr>
                <w:ilvl w:val="0"/>
                <w:numId w:val="5"/>
              </w:numPr>
              <w:rPr>
                <w:rFonts w:ascii="Arial" w:hAnsi="Arial" w:cs="Arial"/>
                <w:sz w:val="20"/>
                <w:szCs w:val="20"/>
              </w:rPr>
            </w:pPr>
            <w:r w:rsidRPr="00B65F62">
              <w:rPr>
                <w:rFonts w:ascii="Arial" w:hAnsi="Arial" w:cs="Arial"/>
                <w:sz w:val="20"/>
                <w:szCs w:val="20"/>
              </w:rPr>
              <w:t>Add text to the first Support paragraph that ETC facilities are commonly referred to All Electronic Tolling.</w:t>
            </w:r>
          </w:p>
          <w:p w14:paraId="18002E1E" w14:textId="023070F9" w:rsidR="00B65F62" w:rsidRPr="00B65F62" w:rsidRDefault="00B65F62" w:rsidP="00B65F62">
            <w:pPr>
              <w:pStyle w:val="ListParagraph"/>
              <w:numPr>
                <w:ilvl w:val="0"/>
                <w:numId w:val="5"/>
              </w:numPr>
              <w:rPr>
                <w:rFonts w:ascii="Arial" w:hAnsi="Arial" w:cs="Arial"/>
                <w:sz w:val="20"/>
                <w:szCs w:val="20"/>
              </w:rPr>
            </w:pPr>
            <w:r w:rsidRPr="00B65F62">
              <w:rPr>
                <w:rFonts w:ascii="Arial" w:hAnsi="Arial" w:cs="Arial"/>
                <w:sz w:val="20"/>
                <w:szCs w:val="20"/>
              </w:rPr>
              <w:t>Delete “display a pictograph of an accepted ETC payment system” from the second Standard paragraph, since common toll facility practice is to use ETC pictographs on advanced and exit direction guide sign panels, even if other methods of toll collection are used. Pictographs on the guide signs are needed to reinforce the use of tag/transponder, as the absence of a pictograph could introduce ambiguity or confusion</w:t>
            </w:r>
          </w:p>
          <w:p w14:paraId="120FAA09" w14:textId="77777777" w:rsidR="00B65F62" w:rsidRDefault="00B65F62" w:rsidP="00B65F62">
            <w:pPr>
              <w:pStyle w:val="ListParagraph"/>
              <w:numPr>
                <w:ilvl w:val="0"/>
                <w:numId w:val="5"/>
              </w:numPr>
              <w:rPr>
                <w:rFonts w:ascii="Arial" w:hAnsi="Arial" w:cs="Arial"/>
                <w:sz w:val="20"/>
                <w:szCs w:val="20"/>
              </w:rPr>
            </w:pPr>
            <w:r w:rsidRPr="00B65F62">
              <w:rPr>
                <w:rFonts w:ascii="Arial" w:hAnsi="Arial" w:cs="Arial"/>
                <w:sz w:val="20"/>
                <w:szCs w:val="20"/>
              </w:rPr>
              <w:t>Add a Guidance paragraph noting that a “toll billed by mail” sign message is only an example and that wording adopted by toll agencies should be used. There are a number of toll systems that already use e-mail or other electronic means of communication for billing and payment operations.  Continuing innovation in connectivity and automation technology will increase opportunities for communication to occur in a fashion that does not include hardcopy postal activities.</w:t>
            </w:r>
          </w:p>
          <w:p w14:paraId="3D732A41" w14:textId="5962606C" w:rsidR="005C557F" w:rsidRPr="005C557F" w:rsidRDefault="005C557F" w:rsidP="005C557F">
            <w:pPr>
              <w:pStyle w:val="ListParagraph"/>
              <w:numPr>
                <w:ilvl w:val="0"/>
                <w:numId w:val="5"/>
              </w:numPr>
              <w:spacing w:line="259" w:lineRule="auto"/>
              <w:rPr>
                <w:rFonts w:ascii="Arial" w:hAnsi="Arial" w:cs="Arial"/>
                <w:sz w:val="20"/>
                <w:szCs w:val="20"/>
              </w:rPr>
            </w:pPr>
            <w:r w:rsidRPr="005C557F">
              <w:rPr>
                <w:rFonts w:ascii="Arial" w:hAnsi="Arial" w:cs="Arial"/>
                <w:sz w:val="20"/>
                <w:szCs w:val="20"/>
              </w:rPr>
              <w:t>Add text referencing a dollar figure or administrative charges on signs to the final Option paragraph. Other monies, such as fees or administrative charges, might be owed in addition to the toll</w:t>
            </w:r>
            <w:r>
              <w:rPr>
                <w:rFonts w:ascii="Arial" w:hAnsi="Arial" w:cs="Arial"/>
                <w:sz w:val="20"/>
                <w:szCs w:val="20"/>
              </w:rPr>
              <w:t>.</w:t>
            </w:r>
          </w:p>
        </w:tc>
      </w:tr>
      <w:tr w:rsidR="00E049CE" w14:paraId="6CE0DE3A" w14:textId="77777777" w:rsidTr="00FF21DF">
        <w:trPr>
          <w:cantSplit/>
        </w:trPr>
        <w:tc>
          <w:tcPr>
            <w:tcW w:w="1170" w:type="dxa"/>
          </w:tcPr>
          <w:p w14:paraId="5BCA0427" w14:textId="3B077CD5" w:rsidR="00E049CE" w:rsidRPr="00A67B2B" w:rsidRDefault="00E049CE" w:rsidP="00E049CE">
            <w:pPr>
              <w:rPr>
                <w:rFonts w:ascii="Arial" w:hAnsi="Arial" w:cs="Arial"/>
                <w:sz w:val="20"/>
                <w:szCs w:val="20"/>
              </w:rPr>
            </w:pPr>
            <w:r>
              <w:rPr>
                <w:rFonts w:ascii="Arial" w:hAnsi="Arial" w:cs="Arial"/>
                <w:sz w:val="20"/>
                <w:szCs w:val="20"/>
              </w:rPr>
              <w:t>2F.1</w:t>
            </w:r>
            <w:r>
              <w:rPr>
                <w:rFonts w:ascii="Arial" w:hAnsi="Arial" w:cs="Arial"/>
                <w:sz w:val="20"/>
                <w:szCs w:val="20"/>
              </w:rPr>
              <w:t>9</w:t>
            </w:r>
          </w:p>
        </w:tc>
        <w:tc>
          <w:tcPr>
            <w:tcW w:w="1167" w:type="dxa"/>
          </w:tcPr>
          <w:p w14:paraId="700E29E7" w14:textId="557D2837" w:rsidR="00E049CE" w:rsidRPr="00A67B2B" w:rsidRDefault="00E049CE" w:rsidP="00E049CE">
            <w:pPr>
              <w:jc w:val="center"/>
              <w:rPr>
                <w:rFonts w:ascii="Arial" w:hAnsi="Arial" w:cs="Arial"/>
                <w:sz w:val="20"/>
                <w:szCs w:val="20"/>
              </w:rPr>
            </w:pPr>
            <w:r>
              <w:rPr>
                <w:rFonts w:ascii="Arial" w:hAnsi="Arial" w:cs="Arial"/>
                <w:sz w:val="20"/>
                <w:szCs w:val="20"/>
              </w:rPr>
              <w:t>YES</w:t>
            </w:r>
          </w:p>
        </w:tc>
        <w:tc>
          <w:tcPr>
            <w:tcW w:w="1183" w:type="dxa"/>
          </w:tcPr>
          <w:p w14:paraId="6A6A740F" w14:textId="3D7CBC5E" w:rsidR="00E049CE" w:rsidRPr="00A67B2B" w:rsidRDefault="00E049CE" w:rsidP="00E049CE">
            <w:pPr>
              <w:jc w:val="center"/>
              <w:rPr>
                <w:rFonts w:ascii="Arial" w:hAnsi="Arial" w:cs="Arial"/>
                <w:sz w:val="20"/>
                <w:szCs w:val="20"/>
              </w:rPr>
            </w:pPr>
            <w:r>
              <w:rPr>
                <w:rFonts w:ascii="Arial" w:hAnsi="Arial" w:cs="Arial"/>
                <w:sz w:val="20"/>
                <w:szCs w:val="20"/>
              </w:rPr>
              <w:t>N/A</w:t>
            </w:r>
          </w:p>
        </w:tc>
        <w:tc>
          <w:tcPr>
            <w:tcW w:w="1017" w:type="dxa"/>
          </w:tcPr>
          <w:p w14:paraId="10F34815" w14:textId="75533BAF" w:rsidR="00E049CE" w:rsidRPr="00A67B2B" w:rsidRDefault="00E049CE" w:rsidP="00E049CE">
            <w:pPr>
              <w:jc w:val="center"/>
              <w:rPr>
                <w:rFonts w:ascii="Arial" w:hAnsi="Arial" w:cs="Arial"/>
                <w:sz w:val="20"/>
                <w:szCs w:val="20"/>
              </w:rPr>
            </w:pPr>
            <w:r>
              <w:rPr>
                <w:rFonts w:ascii="Arial" w:hAnsi="Arial" w:cs="Arial"/>
                <w:sz w:val="20"/>
                <w:szCs w:val="20"/>
              </w:rPr>
              <w:t>N/A</w:t>
            </w:r>
          </w:p>
        </w:tc>
        <w:tc>
          <w:tcPr>
            <w:tcW w:w="6263" w:type="dxa"/>
          </w:tcPr>
          <w:p w14:paraId="6020FEEE" w14:textId="1053B137" w:rsidR="00E049CE" w:rsidRPr="00A67B2B" w:rsidRDefault="00E049CE" w:rsidP="00E049CE">
            <w:pPr>
              <w:rPr>
                <w:rFonts w:ascii="Arial" w:hAnsi="Arial" w:cs="Arial"/>
                <w:sz w:val="20"/>
                <w:szCs w:val="20"/>
              </w:rPr>
            </w:pPr>
            <w:r w:rsidRPr="008556B0">
              <w:rPr>
                <w:rFonts w:ascii="Arial" w:hAnsi="Arial" w:cs="Arial"/>
                <w:sz w:val="20"/>
                <w:szCs w:val="20"/>
              </w:rPr>
              <w:t>NCUTCD agrees with 2F.</w:t>
            </w:r>
            <w:r>
              <w:rPr>
                <w:rFonts w:ascii="Arial" w:hAnsi="Arial" w:cs="Arial"/>
                <w:sz w:val="20"/>
                <w:szCs w:val="20"/>
              </w:rPr>
              <w:t>1</w:t>
            </w:r>
            <w:r>
              <w:rPr>
                <w:rFonts w:ascii="Arial" w:hAnsi="Arial" w:cs="Arial"/>
                <w:sz w:val="20"/>
                <w:szCs w:val="20"/>
              </w:rPr>
              <w:t>9</w:t>
            </w:r>
            <w:r w:rsidRPr="008556B0">
              <w:rPr>
                <w:rFonts w:ascii="Arial" w:hAnsi="Arial" w:cs="Arial"/>
                <w:sz w:val="20"/>
                <w:szCs w:val="20"/>
              </w:rPr>
              <w:t xml:space="preserve"> as presented in the NPA.</w:t>
            </w:r>
          </w:p>
        </w:tc>
      </w:tr>
      <w:tr w:rsidR="00E049CE" w14:paraId="44B8525D" w14:textId="77777777" w:rsidTr="00FF21DF">
        <w:trPr>
          <w:cantSplit/>
        </w:trPr>
        <w:tc>
          <w:tcPr>
            <w:tcW w:w="1170" w:type="dxa"/>
          </w:tcPr>
          <w:p w14:paraId="30B06388" w14:textId="0CFD5695" w:rsidR="00E049CE" w:rsidRPr="00A67B2B" w:rsidRDefault="00E049CE" w:rsidP="00E049CE">
            <w:pPr>
              <w:rPr>
                <w:rFonts w:ascii="Arial" w:hAnsi="Arial" w:cs="Arial"/>
                <w:sz w:val="20"/>
                <w:szCs w:val="20"/>
              </w:rPr>
            </w:pPr>
            <w:r>
              <w:rPr>
                <w:rFonts w:ascii="Arial" w:hAnsi="Arial" w:cs="Arial"/>
                <w:sz w:val="20"/>
                <w:szCs w:val="20"/>
              </w:rPr>
              <w:t>2F.</w:t>
            </w:r>
            <w:r>
              <w:rPr>
                <w:rFonts w:ascii="Arial" w:hAnsi="Arial" w:cs="Arial"/>
                <w:sz w:val="20"/>
                <w:szCs w:val="20"/>
              </w:rPr>
              <w:t>20</w:t>
            </w:r>
          </w:p>
        </w:tc>
        <w:tc>
          <w:tcPr>
            <w:tcW w:w="1167" w:type="dxa"/>
          </w:tcPr>
          <w:p w14:paraId="79E71372" w14:textId="1154FE49" w:rsidR="00E049CE" w:rsidRPr="00A67B2B" w:rsidRDefault="00E049CE" w:rsidP="00E049CE">
            <w:pPr>
              <w:jc w:val="center"/>
              <w:rPr>
                <w:rFonts w:ascii="Arial" w:hAnsi="Arial" w:cs="Arial"/>
                <w:sz w:val="20"/>
                <w:szCs w:val="20"/>
              </w:rPr>
            </w:pPr>
            <w:r>
              <w:rPr>
                <w:rFonts w:ascii="Arial" w:hAnsi="Arial" w:cs="Arial"/>
                <w:sz w:val="20"/>
                <w:szCs w:val="20"/>
              </w:rPr>
              <w:t>YES</w:t>
            </w:r>
          </w:p>
        </w:tc>
        <w:tc>
          <w:tcPr>
            <w:tcW w:w="1183" w:type="dxa"/>
          </w:tcPr>
          <w:p w14:paraId="30E201B6" w14:textId="04ABDFA9" w:rsidR="00E049CE" w:rsidRPr="00A67B2B" w:rsidRDefault="00E049CE" w:rsidP="00E049CE">
            <w:pPr>
              <w:jc w:val="center"/>
              <w:rPr>
                <w:rFonts w:ascii="Arial" w:hAnsi="Arial" w:cs="Arial"/>
                <w:sz w:val="20"/>
                <w:szCs w:val="20"/>
              </w:rPr>
            </w:pPr>
            <w:r>
              <w:rPr>
                <w:rFonts w:ascii="Arial" w:hAnsi="Arial" w:cs="Arial"/>
                <w:sz w:val="20"/>
                <w:szCs w:val="20"/>
              </w:rPr>
              <w:t>N/A</w:t>
            </w:r>
          </w:p>
        </w:tc>
        <w:tc>
          <w:tcPr>
            <w:tcW w:w="1017" w:type="dxa"/>
          </w:tcPr>
          <w:p w14:paraId="69688259" w14:textId="50AFFF28" w:rsidR="00E049CE" w:rsidRPr="00A67B2B" w:rsidRDefault="00E049CE" w:rsidP="00E049CE">
            <w:pPr>
              <w:jc w:val="center"/>
              <w:rPr>
                <w:rFonts w:ascii="Arial" w:hAnsi="Arial" w:cs="Arial"/>
                <w:sz w:val="20"/>
                <w:szCs w:val="20"/>
              </w:rPr>
            </w:pPr>
            <w:r>
              <w:rPr>
                <w:rFonts w:ascii="Arial" w:hAnsi="Arial" w:cs="Arial"/>
                <w:sz w:val="20"/>
                <w:szCs w:val="20"/>
              </w:rPr>
              <w:t>N/A</w:t>
            </w:r>
          </w:p>
        </w:tc>
        <w:tc>
          <w:tcPr>
            <w:tcW w:w="6263" w:type="dxa"/>
          </w:tcPr>
          <w:p w14:paraId="695D8B5D" w14:textId="44FD5231" w:rsidR="00E049CE" w:rsidRPr="00A67B2B" w:rsidRDefault="00E049CE" w:rsidP="00E049CE">
            <w:pPr>
              <w:rPr>
                <w:rFonts w:ascii="Arial" w:hAnsi="Arial" w:cs="Arial"/>
                <w:sz w:val="20"/>
                <w:szCs w:val="20"/>
              </w:rPr>
            </w:pPr>
            <w:r w:rsidRPr="008556B0">
              <w:rPr>
                <w:rFonts w:ascii="Arial" w:hAnsi="Arial" w:cs="Arial"/>
                <w:sz w:val="20"/>
                <w:szCs w:val="20"/>
              </w:rPr>
              <w:t>NCUTCD agrees with 2F.</w:t>
            </w:r>
            <w:r>
              <w:rPr>
                <w:rFonts w:ascii="Arial" w:hAnsi="Arial" w:cs="Arial"/>
                <w:sz w:val="20"/>
                <w:szCs w:val="20"/>
              </w:rPr>
              <w:t>20</w:t>
            </w:r>
            <w:r w:rsidRPr="008556B0">
              <w:rPr>
                <w:rFonts w:ascii="Arial" w:hAnsi="Arial" w:cs="Arial"/>
                <w:sz w:val="20"/>
                <w:szCs w:val="20"/>
              </w:rPr>
              <w:t xml:space="preserve"> as presented in the NPA.</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71FA8" w14:textId="77777777" w:rsidR="00BF1011" w:rsidRDefault="00BF1011" w:rsidP="00CA28CD">
      <w:pPr>
        <w:spacing w:after="0" w:line="240" w:lineRule="auto"/>
      </w:pPr>
      <w:r>
        <w:separator/>
      </w:r>
    </w:p>
  </w:endnote>
  <w:endnote w:type="continuationSeparator" w:id="0">
    <w:p w14:paraId="4EC9DD90" w14:textId="77777777" w:rsidR="00BF1011" w:rsidRDefault="00BF1011"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72CBE8B4"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596223">
      <w:rPr>
        <w:rFonts w:ascii="Arial" w:hAnsi="Arial" w:cs="Arial"/>
        <w:sz w:val="21"/>
        <w:szCs w:val="21"/>
      </w:rPr>
      <w:t>2</w:t>
    </w:r>
    <w:r w:rsidR="0096287F">
      <w:rPr>
        <w:rFonts w:ascii="Arial" w:hAnsi="Arial" w:cs="Arial"/>
        <w:sz w:val="21"/>
        <w:szCs w:val="21"/>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9B6D0" w14:textId="77777777" w:rsidR="00BF1011" w:rsidRDefault="00BF1011" w:rsidP="00CA28CD">
      <w:pPr>
        <w:spacing w:after="0" w:line="240" w:lineRule="auto"/>
      </w:pPr>
      <w:r>
        <w:separator/>
      </w:r>
    </w:p>
  </w:footnote>
  <w:footnote w:type="continuationSeparator" w:id="0">
    <w:p w14:paraId="46618E47" w14:textId="77777777" w:rsidR="00BF1011" w:rsidRDefault="00BF1011"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56D59"/>
    <w:multiLevelType w:val="hybridMultilevel"/>
    <w:tmpl w:val="8B70A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25039"/>
    <w:multiLevelType w:val="hybridMultilevel"/>
    <w:tmpl w:val="A9F245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65615F"/>
    <w:multiLevelType w:val="hybridMultilevel"/>
    <w:tmpl w:val="8840A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8285B"/>
    <w:rsid w:val="000B28D3"/>
    <w:rsid w:val="000C12B2"/>
    <w:rsid w:val="000C5ABA"/>
    <w:rsid w:val="000D7F45"/>
    <w:rsid w:val="000E0CDD"/>
    <w:rsid w:val="000E5FF2"/>
    <w:rsid w:val="000F002E"/>
    <w:rsid w:val="000F6CA9"/>
    <w:rsid w:val="001177E6"/>
    <w:rsid w:val="00142413"/>
    <w:rsid w:val="001467C2"/>
    <w:rsid w:val="00160C94"/>
    <w:rsid w:val="00167C41"/>
    <w:rsid w:val="00184E13"/>
    <w:rsid w:val="00185458"/>
    <w:rsid w:val="00187D5A"/>
    <w:rsid w:val="00192171"/>
    <w:rsid w:val="001B1B30"/>
    <w:rsid w:val="001B5156"/>
    <w:rsid w:val="001C7E04"/>
    <w:rsid w:val="001E1EBD"/>
    <w:rsid w:val="002063CD"/>
    <w:rsid w:val="00225108"/>
    <w:rsid w:val="00242B8E"/>
    <w:rsid w:val="002558EE"/>
    <w:rsid w:val="00260856"/>
    <w:rsid w:val="002715A2"/>
    <w:rsid w:val="002715A7"/>
    <w:rsid w:val="00277785"/>
    <w:rsid w:val="00280071"/>
    <w:rsid w:val="00286AE2"/>
    <w:rsid w:val="00295CAE"/>
    <w:rsid w:val="002A11FF"/>
    <w:rsid w:val="002A1D98"/>
    <w:rsid w:val="002A50E5"/>
    <w:rsid w:val="002C4CE5"/>
    <w:rsid w:val="002E2E5A"/>
    <w:rsid w:val="002F2174"/>
    <w:rsid w:val="002F69E4"/>
    <w:rsid w:val="00354FE9"/>
    <w:rsid w:val="00371935"/>
    <w:rsid w:val="003774EE"/>
    <w:rsid w:val="00393E82"/>
    <w:rsid w:val="00394743"/>
    <w:rsid w:val="00396819"/>
    <w:rsid w:val="003A68AB"/>
    <w:rsid w:val="003C0456"/>
    <w:rsid w:val="003C400F"/>
    <w:rsid w:val="003C79CF"/>
    <w:rsid w:val="003D605E"/>
    <w:rsid w:val="003F578E"/>
    <w:rsid w:val="004110FD"/>
    <w:rsid w:val="00412ED2"/>
    <w:rsid w:val="00417593"/>
    <w:rsid w:val="0043299E"/>
    <w:rsid w:val="00433326"/>
    <w:rsid w:val="004430D7"/>
    <w:rsid w:val="00460EB9"/>
    <w:rsid w:val="004A03C4"/>
    <w:rsid w:val="004C43B1"/>
    <w:rsid w:val="004F0FF0"/>
    <w:rsid w:val="00520AAA"/>
    <w:rsid w:val="00525497"/>
    <w:rsid w:val="00525FE6"/>
    <w:rsid w:val="00552921"/>
    <w:rsid w:val="00573568"/>
    <w:rsid w:val="0058569C"/>
    <w:rsid w:val="00596223"/>
    <w:rsid w:val="005B694A"/>
    <w:rsid w:val="005C557F"/>
    <w:rsid w:val="005F11B8"/>
    <w:rsid w:val="00634404"/>
    <w:rsid w:val="00661B06"/>
    <w:rsid w:val="00666347"/>
    <w:rsid w:val="00672723"/>
    <w:rsid w:val="00675E0A"/>
    <w:rsid w:val="00690296"/>
    <w:rsid w:val="00692B40"/>
    <w:rsid w:val="00692BC8"/>
    <w:rsid w:val="006944BC"/>
    <w:rsid w:val="006957FF"/>
    <w:rsid w:val="006A2A89"/>
    <w:rsid w:val="006B07AA"/>
    <w:rsid w:val="006D1026"/>
    <w:rsid w:val="006E6A82"/>
    <w:rsid w:val="007068F7"/>
    <w:rsid w:val="00745AD4"/>
    <w:rsid w:val="00765D73"/>
    <w:rsid w:val="0077125B"/>
    <w:rsid w:val="007746E2"/>
    <w:rsid w:val="00782C18"/>
    <w:rsid w:val="007A2B2D"/>
    <w:rsid w:val="007D2681"/>
    <w:rsid w:val="007E6FEB"/>
    <w:rsid w:val="007F64EB"/>
    <w:rsid w:val="00801DC8"/>
    <w:rsid w:val="0083322F"/>
    <w:rsid w:val="00836E4A"/>
    <w:rsid w:val="00845000"/>
    <w:rsid w:val="008556B0"/>
    <w:rsid w:val="00866520"/>
    <w:rsid w:val="008827E3"/>
    <w:rsid w:val="00885A12"/>
    <w:rsid w:val="00885E70"/>
    <w:rsid w:val="00886FE4"/>
    <w:rsid w:val="008B2A22"/>
    <w:rsid w:val="008B5B38"/>
    <w:rsid w:val="008F6A14"/>
    <w:rsid w:val="009155B7"/>
    <w:rsid w:val="00924717"/>
    <w:rsid w:val="009252C2"/>
    <w:rsid w:val="009272C9"/>
    <w:rsid w:val="00927EB7"/>
    <w:rsid w:val="0096287F"/>
    <w:rsid w:val="009816AB"/>
    <w:rsid w:val="00986E47"/>
    <w:rsid w:val="009937CF"/>
    <w:rsid w:val="00997A49"/>
    <w:rsid w:val="009A121F"/>
    <w:rsid w:val="009B20E9"/>
    <w:rsid w:val="009E0658"/>
    <w:rsid w:val="009E57F1"/>
    <w:rsid w:val="00A23A3A"/>
    <w:rsid w:val="00A470F2"/>
    <w:rsid w:val="00A54333"/>
    <w:rsid w:val="00A60135"/>
    <w:rsid w:val="00A66C4F"/>
    <w:rsid w:val="00A67B2B"/>
    <w:rsid w:val="00A824EB"/>
    <w:rsid w:val="00A95DA2"/>
    <w:rsid w:val="00AA01D9"/>
    <w:rsid w:val="00AA1D19"/>
    <w:rsid w:val="00AB519D"/>
    <w:rsid w:val="00AC2635"/>
    <w:rsid w:val="00AC2CBE"/>
    <w:rsid w:val="00AC4B74"/>
    <w:rsid w:val="00AE2316"/>
    <w:rsid w:val="00AF0E95"/>
    <w:rsid w:val="00B014CB"/>
    <w:rsid w:val="00B06C0A"/>
    <w:rsid w:val="00B32340"/>
    <w:rsid w:val="00B570CF"/>
    <w:rsid w:val="00B64366"/>
    <w:rsid w:val="00B65F62"/>
    <w:rsid w:val="00B80D10"/>
    <w:rsid w:val="00B824F8"/>
    <w:rsid w:val="00B8673B"/>
    <w:rsid w:val="00BB104C"/>
    <w:rsid w:val="00BC3B64"/>
    <w:rsid w:val="00BD7682"/>
    <w:rsid w:val="00BF1011"/>
    <w:rsid w:val="00C14929"/>
    <w:rsid w:val="00C1721D"/>
    <w:rsid w:val="00C25EA4"/>
    <w:rsid w:val="00C27DB3"/>
    <w:rsid w:val="00C4768F"/>
    <w:rsid w:val="00C52EA2"/>
    <w:rsid w:val="00C65E5F"/>
    <w:rsid w:val="00C77B28"/>
    <w:rsid w:val="00C77D56"/>
    <w:rsid w:val="00C855DC"/>
    <w:rsid w:val="00C94EA8"/>
    <w:rsid w:val="00CA28CD"/>
    <w:rsid w:val="00CA478B"/>
    <w:rsid w:val="00CB1EA5"/>
    <w:rsid w:val="00CC0DA7"/>
    <w:rsid w:val="00CC2E2C"/>
    <w:rsid w:val="00CC5670"/>
    <w:rsid w:val="00CD07BD"/>
    <w:rsid w:val="00CD0FD3"/>
    <w:rsid w:val="00CE0F95"/>
    <w:rsid w:val="00D015E1"/>
    <w:rsid w:val="00D16942"/>
    <w:rsid w:val="00D22B25"/>
    <w:rsid w:val="00D2633D"/>
    <w:rsid w:val="00D40A56"/>
    <w:rsid w:val="00D543C1"/>
    <w:rsid w:val="00D66D26"/>
    <w:rsid w:val="00D67AB1"/>
    <w:rsid w:val="00D72EC6"/>
    <w:rsid w:val="00D74FE4"/>
    <w:rsid w:val="00D85085"/>
    <w:rsid w:val="00D86280"/>
    <w:rsid w:val="00D86D6D"/>
    <w:rsid w:val="00DA24F2"/>
    <w:rsid w:val="00DA6D06"/>
    <w:rsid w:val="00DA7226"/>
    <w:rsid w:val="00DB0FBC"/>
    <w:rsid w:val="00DB37DB"/>
    <w:rsid w:val="00DF130A"/>
    <w:rsid w:val="00E049CE"/>
    <w:rsid w:val="00E05E1B"/>
    <w:rsid w:val="00E07BC7"/>
    <w:rsid w:val="00E14F60"/>
    <w:rsid w:val="00E75A26"/>
    <w:rsid w:val="00E972AB"/>
    <w:rsid w:val="00EA2B2F"/>
    <w:rsid w:val="00EA5DC6"/>
    <w:rsid w:val="00ED6502"/>
    <w:rsid w:val="00ED78AA"/>
    <w:rsid w:val="00EE246A"/>
    <w:rsid w:val="00F061E8"/>
    <w:rsid w:val="00F06647"/>
    <w:rsid w:val="00F127BF"/>
    <w:rsid w:val="00F1362C"/>
    <w:rsid w:val="00F17C8E"/>
    <w:rsid w:val="00F43942"/>
    <w:rsid w:val="00F80644"/>
    <w:rsid w:val="00F926DD"/>
    <w:rsid w:val="00F96A74"/>
    <w:rsid w:val="00FA1E54"/>
    <w:rsid w:val="00FC696E"/>
    <w:rsid w:val="00FD1F4F"/>
    <w:rsid w:val="00FE629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haredContentType xmlns="Microsoft.SharePoint.Taxonomy.ContentTypeSync" SourceId="781a52b0-d0f4-44f0-98bb-0d102f5fd161" ContentTypeId="0x0101" PreviousValue="false"/>
</file>

<file path=customXml/itemProps1.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3.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4.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5.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4341B72-E4A5-440B-8478-CB4F7463F907}">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37</cp:revision>
  <dcterms:created xsi:type="dcterms:W3CDTF">2020-12-10T16:51:00Z</dcterms:created>
  <dcterms:modified xsi:type="dcterms:W3CDTF">2021-05-14T06:34:00Z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