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DBCD8" w14:textId="77777777" w:rsidR="00931174" w:rsidRPr="00A67B2B" w:rsidRDefault="00931174" w:rsidP="00931174">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 MUTCD.</w:t>
      </w:r>
      <w:r>
        <w:rPr>
          <w:rFonts w:ascii="Arial" w:hAnsi="Arial" w:cs="Arial"/>
          <w:sz w:val="20"/>
          <w:szCs w:val="20"/>
        </w:rPr>
        <w:t xml:space="preserve">  </w:t>
      </w:r>
    </w:p>
    <w:p w14:paraId="61526AC1" w14:textId="77777777" w:rsidR="00931174" w:rsidRPr="00A67B2B" w:rsidRDefault="00931174" w:rsidP="00931174">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Pr="00A67B2B">
        <w:rPr>
          <w:rFonts w:ascii="Arial" w:hAnsi="Arial" w:cs="Arial"/>
          <w:b/>
          <w:bCs/>
          <w:sz w:val="20"/>
          <w:szCs w:val="20"/>
        </w:rPr>
        <w:t>:</w:t>
      </w:r>
    </w:p>
    <w:p w14:paraId="31D66879" w14:textId="77777777" w:rsidR="00931174" w:rsidRPr="006957FF" w:rsidRDefault="00931174" w:rsidP="00931174">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0972B530" w14:textId="77777777" w:rsidR="00931174" w:rsidRPr="00A67B2B" w:rsidRDefault="00931174" w:rsidP="00931174">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Pr>
          <w:rFonts w:ascii="Arial" w:hAnsi="Arial" w:cs="Arial"/>
          <w:b/>
          <w:bCs/>
          <w:sz w:val="20"/>
          <w:szCs w:val="20"/>
        </w:rPr>
        <w:t xml:space="preserve">ORIGINAL </w:t>
      </w:r>
      <w:r w:rsidRPr="00A67B2B">
        <w:rPr>
          <w:rFonts w:ascii="Arial" w:hAnsi="Arial" w:cs="Arial"/>
          <w:b/>
          <w:bCs/>
          <w:sz w:val="20"/>
          <w:szCs w:val="20"/>
        </w:rPr>
        <w:t>COMMENTS ON PROPOSED CHANGES.</w:t>
      </w:r>
      <w:r w:rsidRPr="00A67B2B">
        <w:rPr>
          <w:rFonts w:ascii="Arial" w:hAnsi="Arial" w:cs="Arial"/>
          <w:sz w:val="20"/>
          <w:szCs w:val="20"/>
        </w:rPr>
        <w:t xml:space="preserve">  </w:t>
      </w:r>
    </w:p>
    <w:tbl>
      <w:tblPr>
        <w:tblStyle w:val="TableGrid"/>
        <w:tblW w:w="0" w:type="auto"/>
        <w:tblInd w:w="-635" w:type="dxa"/>
        <w:tblLayout w:type="fixed"/>
        <w:tblLook w:val="04A0" w:firstRow="1" w:lastRow="0" w:firstColumn="1" w:lastColumn="0" w:noHBand="0" w:noVBand="1"/>
      </w:tblPr>
      <w:tblGrid>
        <w:gridCol w:w="1170"/>
        <w:gridCol w:w="1167"/>
        <w:gridCol w:w="1183"/>
        <w:gridCol w:w="1017"/>
        <w:gridCol w:w="6263"/>
      </w:tblGrid>
      <w:tr w:rsidR="00931174" w:rsidRPr="00782C18" w14:paraId="59DB6709" w14:textId="77777777" w:rsidTr="005B4A27">
        <w:tc>
          <w:tcPr>
            <w:tcW w:w="1170" w:type="dxa"/>
          </w:tcPr>
          <w:p w14:paraId="109DB401" w14:textId="77777777" w:rsidR="00931174" w:rsidRPr="004A03C4" w:rsidRDefault="00931174" w:rsidP="005B4A27">
            <w:pPr>
              <w:spacing w:line="259" w:lineRule="auto"/>
              <w:rPr>
                <w:rFonts w:ascii="Arial" w:hAnsi="Arial" w:cs="Arial"/>
                <w:sz w:val="20"/>
                <w:szCs w:val="20"/>
              </w:rPr>
            </w:pPr>
            <w:r w:rsidRPr="008B2A22">
              <w:rPr>
                <w:rFonts w:ascii="Arial" w:hAnsi="Arial" w:cs="Arial"/>
                <w:sz w:val="20"/>
                <w:szCs w:val="20"/>
              </w:rPr>
              <w:t>Proposed</w:t>
            </w:r>
          </w:p>
          <w:p w14:paraId="0D0F3B5F" w14:textId="77777777" w:rsidR="00931174" w:rsidRPr="004A03C4" w:rsidRDefault="00931174" w:rsidP="005B4A27">
            <w:pPr>
              <w:spacing w:line="259" w:lineRule="auto"/>
              <w:rPr>
                <w:rFonts w:ascii="Arial" w:hAnsi="Arial" w:cs="Arial"/>
                <w:sz w:val="20"/>
                <w:szCs w:val="20"/>
              </w:rPr>
            </w:pPr>
            <w:r w:rsidRPr="004A03C4">
              <w:rPr>
                <w:rFonts w:ascii="Arial" w:hAnsi="Arial" w:cs="Arial"/>
                <w:sz w:val="20"/>
                <w:szCs w:val="20"/>
              </w:rPr>
              <w:t>Section Number(s)</w:t>
            </w:r>
          </w:p>
        </w:tc>
        <w:tc>
          <w:tcPr>
            <w:tcW w:w="1167" w:type="dxa"/>
          </w:tcPr>
          <w:p w14:paraId="1C65570C" w14:textId="77777777" w:rsidR="00931174" w:rsidRPr="004A03C4" w:rsidRDefault="00931174" w:rsidP="005B4A27">
            <w:pPr>
              <w:ind w:left="-14" w:right="-15"/>
              <w:rPr>
                <w:rFonts w:ascii="Arial" w:hAnsi="Arial" w:cs="Arial"/>
                <w:sz w:val="20"/>
                <w:szCs w:val="20"/>
              </w:rPr>
            </w:pPr>
            <w:r w:rsidRPr="004A03C4">
              <w:rPr>
                <w:rFonts w:ascii="Arial" w:hAnsi="Arial" w:cs="Arial"/>
                <w:sz w:val="20"/>
                <w:szCs w:val="20"/>
              </w:rPr>
              <w:t>Agree with concept and text as proposed</w:t>
            </w:r>
          </w:p>
        </w:tc>
        <w:tc>
          <w:tcPr>
            <w:tcW w:w="1183" w:type="dxa"/>
          </w:tcPr>
          <w:p w14:paraId="76C92F4A" w14:textId="77777777" w:rsidR="00931174" w:rsidRPr="004A03C4" w:rsidRDefault="00931174" w:rsidP="005B4A27">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with  concept</w:t>
            </w:r>
            <w:proofErr w:type="gramEnd"/>
            <w:r w:rsidRPr="004A03C4">
              <w:rPr>
                <w:rFonts w:ascii="Arial" w:hAnsi="Arial" w:cs="Arial"/>
                <w:sz w:val="20"/>
                <w:szCs w:val="20"/>
              </w:rPr>
              <w:t xml:space="preserve">; suggested rewording </w:t>
            </w:r>
            <w:r>
              <w:rPr>
                <w:rFonts w:ascii="Arial" w:hAnsi="Arial" w:cs="Arial"/>
                <w:sz w:val="20"/>
                <w:szCs w:val="20"/>
              </w:rPr>
              <w:t xml:space="preserve">of text </w:t>
            </w:r>
            <w:r w:rsidRPr="004A03C4">
              <w:rPr>
                <w:rFonts w:ascii="Arial" w:hAnsi="Arial" w:cs="Arial"/>
                <w:sz w:val="20"/>
                <w:szCs w:val="20"/>
              </w:rPr>
              <w:t>in Comments</w:t>
            </w:r>
          </w:p>
        </w:tc>
        <w:tc>
          <w:tcPr>
            <w:tcW w:w="1017" w:type="dxa"/>
          </w:tcPr>
          <w:p w14:paraId="1F28121C" w14:textId="77777777" w:rsidR="00931174" w:rsidRPr="004A03C4" w:rsidRDefault="00931174" w:rsidP="005B4A27">
            <w:pPr>
              <w:spacing w:line="259" w:lineRule="auto"/>
              <w:rPr>
                <w:rFonts w:ascii="Arial" w:hAnsi="Arial" w:cs="Arial"/>
                <w:sz w:val="20"/>
                <w:szCs w:val="20"/>
              </w:rPr>
            </w:pPr>
            <w:r w:rsidRPr="004A03C4">
              <w:rPr>
                <w:rFonts w:ascii="Arial" w:hAnsi="Arial" w:cs="Arial"/>
                <w:sz w:val="20"/>
                <w:szCs w:val="20"/>
              </w:rPr>
              <w:t>Disagree with concept</w:t>
            </w:r>
          </w:p>
        </w:tc>
        <w:tc>
          <w:tcPr>
            <w:tcW w:w="6263" w:type="dxa"/>
          </w:tcPr>
          <w:p w14:paraId="5F4B891F" w14:textId="77777777" w:rsidR="00931174" w:rsidRPr="004A03C4" w:rsidRDefault="00931174" w:rsidP="005B4A27">
            <w:pPr>
              <w:spacing w:line="259" w:lineRule="auto"/>
              <w:rPr>
                <w:rFonts w:ascii="Arial" w:hAnsi="Arial" w:cs="Arial"/>
                <w:sz w:val="20"/>
                <w:szCs w:val="20"/>
              </w:rPr>
            </w:pPr>
            <w:r w:rsidRPr="004A03C4">
              <w:rPr>
                <w:rFonts w:ascii="Arial" w:hAnsi="Arial" w:cs="Arial"/>
                <w:sz w:val="20"/>
                <w:szCs w:val="20"/>
              </w:rPr>
              <w:t>Comments</w:t>
            </w:r>
            <w:r w:rsidRPr="008B2A22">
              <w:rPr>
                <w:rFonts w:ascii="Arial" w:hAnsi="Arial" w:cs="Arial"/>
                <w:sz w:val="20"/>
                <w:szCs w:val="20"/>
              </w:rPr>
              <w:t xml:space="preserve">  </w:t>
            </w:r>
          </w:p>
          <w:p w14:paraId="6FD85901" w14:textId="77777777" w:rsidR="00931174" w:rsidRPr="00A67B2B" w:rsidRDefault="00931174" w:rsidP="005B4A27">
            <w:pPr>
              <w:spacing w:line="259" w:lineRule="auto"/>
              <w:rPr>
                <w:rFonts w:ascii="Arial" w:hAnsi="Arial" w:cs="Arial"/>
                <w:i/>
                <w:iCs/>
                <w:sz w:val="20"/>
                <w:szCs w:val="20"/>
              </w:rPr>
            </w:pPr>
            <w:r w:rsidRPr="00A67B2B">
              <w:rPr>
                <w:rFonts w:ascii="Arial" w:hAnsi="Arial" w:cs="Arial"/>
                <w:i/>
                <w:iCs/>
                <w:sz w:val="20"/>
                <w:szCs w:val="20"/>
              </w:rPr>
              <w:t xml:space="preserve">Please include justification for your position based on objective experience and empirical data.  If there is a specific statement with which you take exception, please provide the Page </w:t>
            </w:r>
            <w:r>
              <w:rPr>
                <w:rFonts w:ascii="Arial" w:hAnsi="Arial" w:cs="Arial"/>
                <w:i/>
                <w:iCs/>
                <w:sz w:val="20"/>
                <w:szCs w:val="20"/>
              </w:rPr>
              <w:t xml:space="preserve">and Line </w:t>
            </w:r>
            <w:r w:rsidRPr="00A67B2B">
              <w:rPr>
                <w:rFonts w:ascii="Arial" w:hAnsi="Arial" w:cs="Arial"/>
                <w:i/>
                <w:iCs/>
                <w:sz w:val="20"/>
                <w:szCs w:val="20"/>
              </w:rPr>
              <w:t xml:space="preserve">numbers from the </w:t>
            </w:r>
            <w:r>
              <w:rPr>
                <w:rFonts w:ascii="Arial" w:hAnsi="Arial" w:cs="Arial"/>
                <w:i/>
                <w:iCs/>
                <w:sz w:val="20"/>
                <w:szCs w:val="20"/>
              </w:rPr>
              <w:t>mark-up</w:t>
            </w:r>
            <w:r w:rsidRPr="00A67B2B">
              <w:rPr>
                <w:rFonts w:ascii="Arial" w:hAnsi="Arial" w:cs="Arial"/>
                <w:i/>
                <w:iCs/>
                <w:sz w:val="20"/>
                <w:szCs w:val="20"/>
              </w:rPr>
              <w:t xml:space="preserve"> </w:t>
            </w:r>
            <w:r w:rsidRPr="008B2A22">
              <w:rPr>
                <w:rFonts w:ascii="Arial" w:hAnsi="Arial" w:cs="Arial"/>
                <w:i/>
                <w:iCs/>
                <w:sz w:val="20"/>
                <w:szCs w:val="20"/>
              </w:rPr>
              <w:t xml:space="preserve">version of the </w:t>
            </w:r>
            <w:r w:rsidRPr="00A67B2B">
              <w:rPr>
                <w:rFonts w:ascii="Arial" w:hAnsi="Arial" w:cs="Arial"/>
                <w:i/>
                <w:iCs/>
                <w:sz w:val="20"/>
                <w:szCs w:val="20"/>
              </w:rPr>
              <w:t>proposed MUTCD text.</w:t>
            </w:r>
          </w:p>
        </w:tc>
      </w:tr>
      <w:tr w:rsidR="00931174" w14:paraId="6401624D" w14:textId="77777777" w:rsidTr="005B4A27">
        <w:tc>
          <w:tcPr>
            <w:tcW w:w="1170" w:type="dxa"/>
          </w:tcPr>
          <w:p w14:paraId="510C9EDB" w14:textId="77777777" w:rsidR="00931174" w:rsidRPr="008B2A22" w:rsidRDefault="00931174" w:rsidP="005B4A27">
            <w:pPr>
              <w:spacing w:line="259" w:lineRule="auto"/>
              <w:rPr>
                <w:rFonts w:ascii="Arial" w:hAnsi="Arial" w:cs="Arial"/>
                <w:sz w:val="20"/>
                <w:szCs w:val="20"/>
              </w:rPr>
            </w:pPr>
            <w:r>
              <w:rPr>
                <w:rFonts w:ascii="Arial" w:hAnsi="Arial" w:cs="Arial"/>
                <w:sz w:val="20"/>
                <w:szCs w:val="20"/>
              </w:rPr>
              <w:t>6C.02</w:t>
            </w:r>
          </w:p>
        </w:tc>
        <w:tc>
          <w:tcPr>
            <w:tcW w:w="1167" w:type="dxa"/>
          </w:tcPr>
          <w:p w14:paraId="6C37288C" w14:textId="77777777" w:rsidR="00931174" w:rsidRPr="008B2A22" w:rsidRDefault="00931174" w:rsidP="005B4A27">
            <w:pPr>
              <w:spacing w:line="259" w:lineRule="auto"/>
              <w:jc w:val="center"/>
              <w:rPr>
                <w:rFonts w:ascii="Arial" w:hAnsi="Arial" w:cs="Arial"/>
                <w:sz w:val="20"/>
                <w:szCs w:val="20"/>
              </w:rPr>
            </w:pPr>
            <w:r>
              <w:rPr>
                <w:rFonts w:ascii="Arial" w:hAnsi="Arial" w:cs="Arial"/>
                <w:sz w:val="20"/>
                <w:szCs w:val="20"/>
              </w:rPr>
              <w:t>NO</w:t>
            </w:r>
          </w:p>
        </w:tc>
        <w:tc>
          <w:tcPr>
            <w:tcW w:w="1183" w:type="dxa"/>
          </w:tcPr>
          <w:p w14:paraId="1B1B7FC4" w14:textId="77777777" w:rsidR="00931174" w:rsidRPr="008B2A22" w:rsidRDefault="00931174" w:rsidP="005B4A27">
            <w:pPr>
              <w:spacing w:line="259" w:lineRule="auto"/>
              <w:jc w:val="center"/>
              <w:rPr>
                <w:rFonts w:ascii="Arial" w:hAnsi="Arial" w:cs="Arial"/>
                <w:sz w:val="20"/>
                <w:szCs w:val="20"/>
              </w:rPr>
            </w:pPr>
            <w:r>
              <w:rPr>
                <w:rFonts w:ascii="Arial" w:hAnsi="Arial" w:cs="Arial"/>
                <w:sz w:val="20"/>
                <w:szCs w:val="20"/>
              </w:rPr>
              <w:t>YES</w:t>
            </w:r>
          </w:p>
        </w:tc>
        <w:tc>
          <w:tcPr>
            <w:tcW w:w="1017" w:type="dxa"/>
          </w:tcPr>
          <w:p w14:paraId="09015441" w14:textId="77777777" w:rsidR="00931174" w:rsidRPr="008B2A22" w:rsidRDefault="00931174" w:rsidP="005B4A27">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1309F11F" w14:textId="77777777" w:rsidR="00931174" w:rsidRDefault="00931174" w:rsidP="005B4A27">
            <w:pPr>
              <w:spacing w:line="259" w:lineRule="auto"/>
              <w:rPr>
                <w:rFonts w:ascii="Arial" w:hAnsi="Arial" w:cs="Arial"/>
                <w:sz w:val="20"/>
                <w:szCs w:val="20"/>
              </w:rPr>
            </w:pPr>
            <w:r>
              <w:rPr>
                <w:rFonts w:ascii="Arial" w:hAnsi="Arial" w:cs="Arial"/>
                <w:sz w:val="20"/>
                <w:szCs w:val="20"/>
              </w:rPr>
              <w:t>Recommend changing Standard in paragraph 3 to Guidance as there are times when advance notice is not practical.</w:t>
            </w:r>
          </w:p>
          <w:p w14:paraId="7F73EBE1" w14:textId="77777777" w:rsidR="00931174" w:rsidRDefault="00931174" w:rsidP="005B4A27">
            <w:pPr>
              <w:spacing w:line="259" w:lineRule="auto"/>
              <w:rPr>
                <w:rFonts w:ascii="Arial" w:hAnsi="Arial" w:cs="Arial"/>
                <w:sz w:val="20"/>
                <w:szCs w:val="20"/>
              </w:rPr>
            </w:pPr>
            <w:r>
              <w:rPr>
                <w:rFonts w:ascii="Arial" w:hAnsi="Arial" w:cs="Arial"/>
                <w:sz w:val="20"/>
                <w:szCs w:val="20"/>
              </w:rPr>
              <w:t>Suggest change from “pedestrian route” to “pedestrian access route” to match ADA language.</w:t>
            </w:r>
          </w:p>
          <w:p w14:paraId="1D2D0ABB" w14:textId="0C8E4DED" w:rsidR="00931174" w:rsidRPr="008B2A22" w:rsidRDefault="00931174" w:rsidP="005B4A27">
            <w:pPr>
              <w:spacing w:line="259" w:lineRule="auto"/>
              <w:rPr>
                <w:rFonts w:ascii="Arial" w:hAnsi="Arial" w:cs="Arial"/>
                <w:sz w:val="20"/>
                <w:szCs w:val="20"/>
              </w:rPr>
            </w:pPr>
            <w:r>
              <w:rPr>
                <w:rFonts w:ascii="Arial" w:hAnsi="Arial" w:cs="Arial"/>
                <w:sz w:val="20"/>
                <w:szCs w:val="20"/>
              </w:rPr>
              <w:t>Recommend that FHWA include PROWAG as a reference document</w:t>
            </w:r>
            <w:r w:rsidR="003D20B7">
              <w:rPr>
                <w:rFonts w:ascii="Arial" w:hAnsi="Arial" w:cs="Arial"/>
                <w:sz w:val="20"/>
                <w:szCs w:val="20"/>
              </w:rPr>
              <w:t>.</w:t>
            </w:r>
          </w:p>
        </w:tc>
      </w:tr>
      <w:tr w:rsidR="00931174" w14:paraId="786438F1" w14:textId="77777777" w:rsidTr="005B4A27">
        <w:tc>
          <w:tcPr>
            <w:tcW w:w="1170" w:type="dxa"/>
          </w:tcPr>
          <w:p w14:paraId="242510EC" w14:textId="77777777" w:rsidR="00931174" w:rsidRPr="0029284F" w:rsidRDefault="00931174" w:rsidP="005B4A27">
            <w:pPr>
              <w:spacing w:line="259" w:lineRule="auto"/>
              <w:rPr>
                <w:rFonts w:ascii="Arial" w:hAnsi="Arial" w:cs="Arial"/>
                <w:sz w:val="20"/>
                <w:szCs w:val="20"/>
              </w:rPr>
            </w:pPr>
            <w:r>
              <w:rPr>
                <w:rFonts w:ascii="Arial" w:hAnsi="Arial" w:cs="Arial"/>
                <w:sz w:val="20"/>
                <w:szCs w:val="20"/>
              </w:rPr>
              <w:t>6K.02</w:t>
            </w:r>
          </w:p>
        </w:tc>
        <w:tc>
          <w:tcPr>
            <w:tcW w:w="1167" w:type="dxa"/>
          </w:tcPr>
          <w:p w14:paraId="3D06E542" w14:textId="77777777" w:rsidR="00931174" w:rsidRPr="0029284F" w:rsidRDefault="00931174" w:rsidP="005B4A27">
            <w:pPr>
              <w:spacing w:line="259" w:lineRule="auto"/>
              <w:jc w:val="center"/>
              <w:rPr>
                <w:rFonts w:ascii="Arial" w:hAnsi="Arial" w:cs="Arial"/>
                <w:sz w:val="20"/>
                <w:szCs w:val="20"/>
              </w:rPr>
            </w:pPr>
            <w:r w:rsidRPr="0029284F">
              <w:rPr>
                <w:rFonts w:ascii="Arial" w:hAnsi="Arial" w:cs="Arial"/>
                <w:sz w:val="20"/>
                <w:szCs w:val="20"/>
              </w:rPr>
              <w:t>NO</w:t>
            </w:r>
          </w:p>
        </w:tc>
        <w:tc>
          <w:tcPr>
            <w:tcW w:w="1183" w:type="dxa"/>
          </w:tcPr>
          <w:p w14:paraId="4C95DF4E" w14:textId="77777777" w:rsidR="00931174" w:rsidRPr="0029284F" w:rsidRDefault="00931174" w:rsidP="005B4A27">
            <w:pPr>
              <w:spacing w:line="259" w:lineRule="auto"/>
              <w:jc w:val="center"/>
              <w:rPr>
                <w:rFonts w:ascii="Arial" w:hAnsi="Arial" w:cs="Arial"/>
                <w:sz w:val="20"/>
                <w:szCs w:val="20"/>
              </w:rPr>
            </w:pPr>
            <w:r w:rsidRPr="0029284F">
              <w:rPr>
                <w:rFonts w:ascii="Arial" w:hAnsi="Arial" w:cs="Arial"/>
                <w:sz w:val="20"/>
                <w:szCs w:val="20"/>
              </w:rPr>
              <w:t>YES</w:t>
            </w:r>
          </w:p>
        </w:tc>
        <w:tc>
          <w:tcPr>
            <w:tcW w:w="1017" w:type="dxa"/>
          </w:tcPr>
          <w:p w14:paraId="2CA4945F" w14:textId="77777777" w:rsidR="00931174" w:rsidRPr="0029284F" w:rsidRDefault="00931174" w:rsidP="005B4A27">
            <w:pPr>
              <w:spacing w:line="259" w:lineRule="auto"/>
              <w:jc w:val="center"/>
              <w:rPr>
                <w:rFonts w:ascii="Arial" w:hAnsi="Arial" w:cs="Arial"/>
                <w:sz w:val="20"/>
                <w:szCs w:val="20"/>
              </w:rPr>
            </w:pPr>
            <w:r w:rsidRPr="0029284F">
              <w:rPr>
                <w:rFonts w:ascii="Arial" w:hAnsi="Arial" w:cs="Arial"/>
                <w:sz w:val="20"/>
                <w:szCs w:val="20"/>
              </w:rPr>
              <w:t>N/A</w:t>
            </w:r>
          </w:p>
        </w:tc>
        <w:tc>
          <w:tcPr>
            <w:tcW w:w="6263" w:type="dxa"/>
          </w:tcPr>
          <w:p w14:paraId="40DCBC9B" w14:textId="77777777" w:rsidR="00931174" w:rsidRDefault="00931174" w:rsidP="005B4A27">
            <w:pPr>
              <w:spacing w:line="259" w:lineRule="auto"/>
              <w:rPr>
                <w:rFonts w:ascii="Arial" w:hAnsi="Arial" w:cs="Arial"/>
                <w:sz w:val="20"/>
                <w:szCs w:val="20"/>
              </w:rPr>
            </w:pPr>
            <w:r>
              <w:rPr>
                <w:rFonts w:ascii="Arial" w:hAnsi="Arial" w:cs="Arial"/>
                <w:sz w:val="20"/>
                <w:szCs w:val="20"/>
              </w:rPr>
              <w:t>NPA creates a new device – Pedestrian Channelizing Device. This device addresses the needs of pedestrians, especially pedestrians with vision and mobility issues. This device makes access for all pedestrians through sidewalk construction much safer. The language in 6K.02 is effective.</w:t>
            </w:r>
          </w:p>
          <w:p w14:paraId="6F3C53B5" w14:textId="2EAF9F60" w:rsidR="00931174" w:rsidRPr="0029284F" w:rsidRDefault="00931174" w:rsidP="005B4A27">
            <w:pPr>
              <w:spacing w:line="259" w:lineRule="auto"/>
              <w:rPr>
                <w:rFonts w:ascii="Arial" w:hAnsi="Arial" w:cs="Arial"/>
                <w:sz w:val="20"/>
                <w:szCs w:val="20"/>
              </w:rPr>
            </w:pPr>
            <w:r>
              <w:rPr>
                <w:rFonts w:ascii="Arial" w:hAnsi="Arial" w:cs="Arial"/>
                <w:sz w:val="20"/>
                <w:szCs w:val="20"/>
              </w:rPr>
              <w:t>The figure 6K-2 shows an example of a Pedestrian Channelizing Device. Recommend modifying Note 1 to read “When a continuous wall extends above 32 inches, a minimum 2-inch gap should be provided between the hand-trailing edge and the wall. Recommend deleting the second sentence of Note 1.</w:t>
            </w:r>
          </w:p>
        </w:tc>
      </w:tr>
      <w:tr w:rsidR="00931174" w14:paraId="5BFDF406" w14:textId="77777777" w:rsidTr="005B4A27">
        <w:tc>
          <w:tcPr>
            <w:tcW w:w="1170" w:type="dxa"/>
          </w:tcPr>
          <w:p w14:paraId="37E96EDC" w14:textId="77777777" w:rsidR="00931174" w:rsidRPr="00A67B2B" w:rsidRDefault="00931174" w:rsidP="005B4A27">
            <w:pPr>
              <w:rPr>
                <w:rFonts w:ascii="Arial" w:hAnsi="Arial" w:cs="Arial"/>
                <w:sz w:val="20"/>
                <w:szCs w:val="20"/>
              </w:rPr>
            </w:pPr>
            <w:r>
              <w:rPr>
                <w:rFonts w:ascii="Arial" w:hAnsi="Arial" w:cs="Arial"/>
                <w:sz w:val="20"/>
                <w:szCs w:val="20"/>
              </w:rPr>
              <w:t>6P-28</w:t>
            </w:r>
          </w:p>
        </w:tc>
        <w:tc>
          <w:tcPr>
            <w:tcW w:w="1167" w:type="dxa"/>
          </w:tcPr>
          <w:p w14:paraId="114ECAC3" w14:textId="77777777" w:rsidR="00931174" w:rsidRPr="00A67B2B" w:rsidRDefault="00931174" w:rsidP="005B4A27">
            <w:pPr>
              <w:spacing w:line="259" w:lineRule="auto"/>
              <w:jc w:val="center"/>
              <w:rPr>
                <w:rFonts w:ascii="Arial" w:hAnsi="Arial" w:cs="Arial"/>
                <w:sz w:val="20"/>
                <w:szCs w:val="20"/>
              </w:rPr>
            </w:pPr>
            <w:r>
              <w:rPr>
                <w:rFonts w:ascii="Arial" w:hAnsi="Arial" w:cs="Arial"/>
                <w:sz w:val="20"/>
                <w:szCs w:val="20"/>
              </w:rPr>
              <w:t>YES</w:t>
            </w:r>
          </w:p>
        </w:tc>
        <w:tc>
          <w:tcPr>
            <w:tcW w:w="1183" w:type="dxa"/>
          </w:tcPr>
          <w:p w14:paraId="16C55057" w14:textId="77777777" w:rsidR="00931174" w:rsidRPr="00A67B2B" w:rsidRDefault="00931174" w:rsidP="005B4A27">
            <w:pPr>
              <w:spacing w:line="259" w:lineRule="auto"/>
              <w:jc w:val="center"/>
              <w:rPr>
                <w:rFonts w:ascii="Arial" w:hAnsi="Arial" w:cs="Arial"/>
                <w:sz w:val="20"/>
                <w:szCs w:val="20"/>
              </w:rPr>
            </w:pPr>
            <w:r>
              <w:rPr>
                <w:rFonts w:ascii="Arial" w:hAnsi="Arial" w:cs="Arial"/>
                <w:sz w:val="20"/>
                <w:szCs w:val="20"/>
              </w:rPr>
              <w:t>N/A</w:t>
            </w:r>
          </w:p>
        </w:tc>
        <w:tc>
          <w:tcPr>
            <w:tcW w:w="1017" w:type="dxa"/>
          </w:tcPr>
          <w:p w14:paraId="2AA7E79C" w14:textId="77777777" w:rsidR="00931174" w:rsidRPr="00A67B2B" w:rsidRDefault="00931174" w:rsidP="005B4A27">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066D0286" w14:textId="77777777" w:rsidR="00931174" w:rsidRDefault="00931174" w:rsidP="005B4A27">
            <w:pPr>
              <w:spacing w:line="259" w:lineRule="auto"/>
              <w:rPr>
                <w:rFonts w:ascii="Arial" w:hAnsi="Arial" w:cs="Arial"/>
                <w:sz w:val="20"/>
                <w:szCs w:val="20"/>
              </w:rPr>
            </w:pPr>
            <w:r>
              <w:rPr>
                <w:rFonts w:ascii="Arial" w:hAnsi="Arial" w:cs="Arial"/>
                <w:sz w:val="20"/>
                <w:szCs w:val="20"/>
              </w:rPr>
              <w:t xml:space="preserve">Concur with Notes to 6P.28 as shown in the NPA. </w:t>
            </w:r>
          </w:p>
          <w:p w14:paraId="1F0680A9" w14:textId="77777777" w:rsidR="00931174" w:rsidRDefault="00931174" w:rsidP="005B4A27">
            <w:pPr>
              <w:pStyle w:val="ListParagraph"/>
              <w:numPr>
                <w:ilvl w:val="0"/>
                <w:numId w:val="2"/>
              </w:numPr>
              <w:rPr>
                <w:rFonts w:ascii="Arial" w:hAnsi="Arial" w:cs="Arial"/>
                <w:sz w:val="20"/>
                <w:szCs w:val="20"/>
              </w:rPr>
            </w:pPr>
            <w:r w:rsidRPr="00236589">
              <w:rPr>
                <w:rFonts w:ascii="Arial" w:hAnsi="Arial" w:cs="Arial"/>
                <w:sz w:val="20"/>
                <w:szCs w:val="20"/>
              </w:rPr>
              <w:t xml:space="preserve">Note 1 addresses the need of a detectable sidewalk closure. </w:t>
            </w:r>
          </w:p>
          <w:p w14:paraId="57828CCA" w14:textId="77777777" w:rsidR="00931174" w:rsidRDefault="00931174" w:rsidP="005B4A27">
            <w:pPr>
              <w:pStyle w:val="ListParagraph"/>
              <w:numPr>
                <w:ilvl w:val="0"/>
                <w:numId w:val="2"/>
              </w:numPr>
              <w:rPr>
                <w:rFonts w:ascii="Arial" w:hAnsi="Arial" w:cs="Arial"/>
                <w:sz w:val="20"/>
                <w:szCs w:val="20"/>
              </w:rPr>
            </w:pPr>
            <w:r w:rsidRPr="00236589">
              <w:rPr>
                <w:rFonts w:ascii="Arial" w:hAnsi="Arial" w:cs="Arial"/>
                <w:sz w:val="20"/>
                <w:szCs w:val="20"/>
              </w:rPr>
              <w:t xml:space="preserve">Note 2 addresses the need for ramps complying with ADA requirements for slope and surface. </w:t>
            </w:r>
          </w:p>
          <w:p w14:paraId="46600077" w14:textId="77777777" w:rsidR="00931174" w:rsidRDefault="00931174" w:rsidP="005B4A27">
            <w:pPr>
              <w:pStyle w:val="ListParagraph"/>
              <w:numPr>
                <w:ilvl w:val="0"/>
                <w:numId w:val="2"/>
              </w:numPr>
              <w:rPr>
                <w:rFonts w:ascii="Arial" w:hAnsi="Arial" w:cs="Arial"/>
                <w:sz w:val="20"/>
                <w:szCs w:val="20"/>
              </w:rPr>
            </w:pPr>
            <w:r w:rsidRPr="00236589">
              <w:rPr>
                <w:rFonts w:ascii="Arial" w:hAnsi="Arial" w:cs="Arial"/>
                <w:sz w:val="20"/>
                <w:szCs w:val="20"/>
              </w:rPr>
              <w:t xml:space="preserve">Note 3 requires compliance with 6K.02 for Pedestrian Channelizing Devices when used on temporary pedestrian routes. </w:t>
            </w:r>
          </w:p>
          <w:p w14:paraId="6BFEC253" w14:textId="77777777" w:rsidR="00931174" w:rsidRDefault="00931174" w:rsidP="005B4A27">
            <w:pPr>
              <w:pStyle w:val="ListParagraph"/>
              <w:numPr>
                <w:ilvl w:val="0"/>
                <w:numId w:val="2"/>
              </w:numPr>
              <w:rPr>
                <w:rFonts w:ascii="Arial" w:hAnsi="Arial" w:cs="Arial"/>
                <w:sz w:val="20"/>
                <w:szCs w:val="20"/>
              </w:rPr>
            </w:pPr>
            <w:r w:rsidRPr="00236589">
              <w:rPr>
                <w:rFonts w:ascii="Arial" w:hAnsi="Arial" w:cs="Arial"/>
                <w:sz w:val="20"/>
                <w:szCs w:val="20"/>
              </w:rPr>
              <w:t>Notes 5 and 6 require that audible information devices must be used to provide pedestrians with low or no vision the information on how to negotiate the sidewalk closure</w:t>
            </w:r>
            <w:r>
              <w:rPr>
                <w:rFonts w:ascii="Arial" w:hAnsi="Arial" w:cs="Arial"/>
                <w:sz w:val="20"/>
                <w:szCs w:val="20"/>
              </w:rPr>
              <w:t>, very important addition to this typical application.</w:t>
            </w:r>
          </w:p>
          <w:p w14:paraId="2771D5FA" w14:textId="77777777" w:rsidR="00931174" w:rsidRDefault="00931174" w:rsidP="005B4A27">
            <w:pPr>
              <w:rPr>
                <w:rFonts w:ascii="Arial" w:hAnsi="Arial" w:cs="Arial"/>
                <w:sz w:val="20"/>
                <w:szCs w:val="20"/>
              </w:rPr>
            </w:pPr>
            <w:r>
              <w:rPr>
                <w:rFonts w:ascii="Arial" w:hAnsi="Arial" w:cs="Arial"/>
                <w:sz w:val="20"/>
                <w:szCs w:val="20"/>
              </w:rPr>
              <w:t>Concur with Figure 6P-28 which depicts a sidewalk diversion demonstrating:</w:t>
            </w:r>
          </w:p>
          <w:p w14:paraId="552A99FB" w14:textId="77777777" w:rsidR="00931174" w:rsidRDefault="00931174" w:rsidP="005B4A27">
            <w:pPr>
              <w:pStyle w:val="ListParagraph"/>
              <w:numPr>
                <w:ilvl w:val="0"/>
                <w:numId w:val="3"/>
              </w:numPr>
              <w:rPr>
                <w:rFonts w:ascii="Arial" w:hAnsi="Arial" w:cs="Arial"/>
                <w:sz w:val="20"/>
                <w:szCs w:val="20"/>
              </w:rPr>
            </w:pPr>
            <w:r>
              <w:rPr>
                <w:rFonts w:ascii="Arial" w:hAnsi="Arial" w:cs="Arial"/>
                <w:sz w:val="20"/>
                <w:szCs w:val="20"/>
              </w:rPr>
              <w:t xml:space="preserve">a </w:t>
            </w:r>
            <w:r w:rsidRPr="001A68A1">
              <w:rPr>
                <w:rFonts w:ascii="Arial" w:hAnsi="Arial" w:cs="Arial"/>
                <w:sz w:val="20"/>
                <w:szCs w:val="20"/>
              </w:rPr>
              <w:t>sidewalk closure that covers the sidewalk from edge to edge</w:t>
            </w:r>
            <w:r>
              <w:rPr>
                <w:rFonts w:ascii="Arial" w:hAnsi="Arial" w:cs="Arial"/>
                <w:sz w:val="20"/>
                <w:szCs w:val="20"/>
              </w:rPr>
              <w:t>,</w:t>
            </w:r>
          </w:p>
          <w:p w14:paraId="5E621AEF" w14:textId="77777777" w:rsidR="00931174" w:rsidRDefault="00931174" w:rsidP="005B4A27">
            <w:pPr>
              <w:pStyle w:val="ListParagraph"/>
              <w:numPr>
                <w:ilvl w:val="0"/>
                <w:numId w:val="3"/>
              </w:numPr>
              <w:rPr>
                <w:rFonts w:ascii="Arial" w:hAnsi="Arial" w:cs="Arial"/>
                <w:sz w:val="20"/>
                <w:szCs w:val="20"/>
              </w:rPr>
            </w:pPr>
            <w:r>
              <w:rPr>
                <w:rFonts w:ascii="Arial" w:hAnsi="Arial" w:cs="Arial"/>
                <w:sz w:val="20"/>
                <w:szCs w:val="20"/>
              </w:rPr>
              <w:t>a</w:t>
            </w:r>
            <w:r w:rsidRPr="001A68A1">
              <w:rPr>
                <w:rFonts w:ascii="Arial" w:hAnsi="Arial" w:cs="Arial"/>
                <w:sz w:val="20"/>
                <w:szCs w:val="20"/>
              </w:rPr>
              <w:t xml:space="preserve"> ramp with platform that will allow users of mobility devices</w:t>
            </w:r>
            <w:r>
              <w:rPr>
                <w:rFonts w:ascii="Arial" w:hAnsi="Arial" w:cs="Arial"/>
                <w:sz w:val="20"/>
                <w:szCs w:val="20"/>
              </w:rPr>
              <w:t xml:space="preserve"> to safely cross a curb</w:t>
            </w:r>
            <w:r w:rsidRPr="001A68A1">
              <w:rPr>
                <w:rFonts w:ascii="Arial" w:hAnsi="Arial" w:cs="Arial"/>
                <w:sz w:val="20"/>
                <w:szCs w:val="20"/>
              </w:rPr>
              <w:t xml:space="preserve">, </w:t>
            </w:r>
          </w:p>
          <w:p w14:paraId="74B01A1D" w14:textId="77777777" w:rsidR="00931174" w:rsidRDefault="00931174" w:rsidP="005B4A27">
            <w:pPr>
              <w:pStyle w:val="ListParagraph"/>
              <w:numPr>
                <w:ilvl w:val="0"/>
                <w:numId w:val="3"/>
              </w:numPr>
              <w:rPr>
                <w:rFonts w:ascii="Arial" w:hAnsi="Arial" w:cs="Arial"/>
                <w:sz w:val="20"/>
                <w:szCs w:val="20"/>
              </w:rPr>
            </w:pPr>
            <w:r>
              <w:rPr>
                <w:rFonts w:ascii="Arial" w:hAnsi="Arial" w:cs="Arial"/>
                <w:sz w:val="20"/>
                <w:szCs w:val="20"/>
              </w:rPr>
              <w:t xml:space="preserve">a </w:t>
            </w:r>
            <w:r w:rsidRPr="001A68A1">
              <w:rPr>
                <w:rFonts w:ascii="Arial" w:hAnsi="Arial" w:cs="Arial"/>
                <w:sz w:val="20"/>
                <w:szCs w:val="20"/>
              </w:rPr>
              <w:t xml:space="preserve">ground cover when the pathway </w:t>
            </w:r>
            <w:r>
              <w:rPr>
                <w:rFonts w:ascii="Arial" w:hAnsi="Arial" w:cs="Arial"/>
                <w:sz w:val="20"/>
                <w:szCs w:val="20"/>
              </w:rPr>
              <w:t xml:space="preserve">crosses grass, </w:t>
            </w:r>
            <w:proofErr w:type="gramStart"/>
            <w:r>
              <w:rPr>
                <w:rFonts w:ascii="Arial" w:hAnsi="Arial" w:cs="Arial"/>
                <w:sz w:val="20"/>
                <w:szCs w:val="20"/>
              </w:rPr>
              <w:t>gravel</w:t>
            </w:r>
            <w:proofErr w:type="gramEnd"/>
            <w:r>
              <w:rPr>
                <w:rFonts w:ascii="Arial" w:hAnsi="Arial" w:cs="Arial"/>
                <w:sz w:val="20"/>
                <w:szCs w:val="20"/>
              </w:rPr>
              <w:t xml:space="preserve"> or other non-compliant surfaces and</w:t>
            </w:r>
          </w:p>
          <w:p w14:paraId="22E6BBD4" w14:textId="77777777" w:rsidR="00931174" w:rsidRPr="001A68A1" w:rsidRDefault="00931174" w:rsidP="005B4A27">
            <w:pPr>
              <w:pStyle w:val="ListParagraph"/>
              <w:numPr>
                <w:ilvl w:val="0"/>
                <w:numId w:val="3"/>
              </w:numPr>
              <w:rPr>
                <w:rFonts w:ascii="Arial" w:hAnsi="Arial" w:cs="Arial"/>
                <w:sz w:val="20"/>
                <w:szCs w:val="20"/>
              </w:rPr>
            </w:pPr>
            <w:r>
              <w:rPr>
                <w:rFonts w:ascii="Arial" w:hAnsi="Arial" w:cs="Arial"/>
                <w:sz w:val="20"/>
                <w:szCs w:val="20"/>
              </w:rPr>
              <w:t>has compliant width of 60 inches.</w:t>
            </w:r>
          </w:p>
          <w:p w14:paraId="08C08012" w14:textId="77777777" w:rsidR="00931174" w:rsidRPr="00A67B2B" w:rsidRDefault="00931174" w:rsidP="005B4A27">
            <w:pPr>
              <w:spacing w:line="259" w:lineRule="auto"/>
              <w:rPr>
                <w:rFonts w:ascii="Arial" w:hAnsi="Arial" w:cs="Arial"/>
                <w:sz w:val="20"/>
                <w:szCs w:val="20"/>
              </w:rPr>
            </w:pPr>
          </w:p>
        </w:tc>
      </w:tr>
      <w:tr w:rsidR="00931174" w14:paraId="0ABE1B86" w14:textId="77777777" w:rsidTr="005B4A27">
        <w:tc>
          <w:tcPr>
            <w:tcW w:w="1170" w:type="dxa"/>
          </w:tcPr>
          <w:p w14:paraId="388780F1" w14:textId="77777777" w:rsidR="00931174" w:rsidRPr="00A67B2B" w:rsidRDefault="00931174" w:rsidP="005B4A27">
            <w:pPr>
              <w:spacing w:line="259" w:lineRule="auto"/>
              <w:rPr>
                <w:rFonts w:ascii="Arial" w:hAnsi="Arial" w:cs="Arial"/>
                <w:sz w:val="20"/>
                <w:szCs w:val="20"/>
              </w:rPr>
            </w:pPr>
            <w:r>
              <w:rPr>
                <w:rFonts w:ascii="Arial" w:hAnsi="Arial" w:cs="Arial"/>
                <w:sz w:val="20"/>
                <w:szCs w:val="20"/>
              </w:rPr>
              <w:lastRenderedPageBreak/>
              <w:t>6P-29</w:t>
            </w:r>
          </w:p>
        </w:tc>
        <w:tc>
          <w:tcPr>
            <w:tcW w:w="1167" w:type="dxa"/>
          </w:tcPr>
          <w:p w14:paraId="416A7392" w14:textId="77777777" w:rsidR="00931174" w:rsidRPr="00A67B2B" w:rsidRDefault="00931174" w:rsidP="005B4A27">
            <w:pPr>
              <w:spacing w:line="259" w:lineRule="auto"/>
              <w:jc w:val="center"/>
              <w:rPr>
                <w:rFonts w:ascii="Arial" w:hAnsi="Arial" w:cs="Arial"/>
                <w:sz w:val="20"/>
                <w:szCs w:val="20"/>
              </w:rPr>
            </w:pPr>
            <w:r>
              <w:rPr>
                <w:rFonts w:ascii="Arial" w:hAnsi="Arial" w:cs="Arial"/>
                <w:sz w:val="20"/>
                <w:szCs w:val="20"/>
              </w:rPr>
              <w:t>YES</w:t>
            </w:r>
          </w:p>
        </w:tc>
        <w:tc>
          <w:tcPr>
            <w:tcW w:w="1183" w:type="dxa"/>
          </w:tcPr>
          <w:p w14:paraId="2BE06F99" w14:textId="77777777" w:rsidR="00931174" w:rsidRPr="00A67B2B" w:rsidRDefault="00931174" w:rsidP="005B4A27">
            <w:pPr>
              <w:spacing w:line="259" w:lineRule="auto"/>
              <w:jc w:val="center"/>
              <w:rPr>
                <w:rFonts w:ascii="Arial" w:hAnsi="Arial" w:cs="Arial"/>
                <w:sz w:val="20"/>
                <w:szCs w:val="20"/>
              </w:rPr>
            </w:pPr>
            <w:r>
              <w:rPr>
                <w:rFonts w:ascii="Arial" w:hAnsi="Arial" w:cs="Arial"/>
                <w:sz w:val="20"/>
                <w:szCs w:val="20"/>
              </w:rPr>
              <w:t>N/A</w:t>
            </w:r>
          </w:p>
        </w:tc>
        <w:tc>
          <w:tcPr>
            <w:tcW w:w="1017" w:type="dxa"/>
          </w:tcPr>
          <w:p w14:paraId="5C2605F7" w14:textId="77777777" w:rsidR="00931174" w:rsidRPr="00A67B2B" w:rsidRDefault="00931174" w:rsidP="005B4A27">
            <w:pPr>
              <w:spacing w:line="259" w:lineRule="auto"/>
              <w:jc w:val="center"/>
              <w:rPr>
                <w:rFonts w:ascii="Arial" w:hAnsi="Arial" w:cs="Arial"/>
                <w:sz w:val="20"/>
                <w:szCs w:val="20"/>
              </w:rPr>
            </w:pPr>
            <w:r>
              <w:rPr>
                <w:rFonts w:ascii="Arial" w:hAnsi="Arial" w:cs="Arial"/>
                <w:sz w:val="20"/>
                <w:szCs w:val="20"/>
              </w:rPr>
              <w:t>N/A</w:t>
            </w:r>
          </w:p>
        </w:tc>
        <w:tc>
          <w:tcPr>
            <w:tcW w:w="6263" w:type="dxa"/>
          </w:tcPr>
          <w:p w14:paraId="39BFB636" w14:textId="52FB6D3F" w:rsidR="00931174" w:rsidRPr="00A67B2B" w:rsidRDefault="003D20B7" w:rsidP="005B4A27">
            <w:pPr>
              <w:spacing w:line="259" w:lineRule="auto"/>
              <w:rPr>
                <w:rFonts w:ascii="Arial" w:hAnsi="Arial" w:cs="Arial"/>
                <w:sz w:val="20"/>
                <w:szCs w:val="20"/>
              </w:rPr>
            </w:pPr>
            <w:r>
              <w:rPr>
                <w:rFonts w:ascii="Arial" w:hAnsi="Arial" w:cs="Arial"/>
                <w:sz w:val="20"/>
                <w:szCs w:val="20"/>
              </w:rPr>
              <w:t>Agree</w:t>
            </w:r>
            <w:r w:rsidR="00931174">
              <w:rPr>
                <w:rFonts w:ascii="Arial" w:hAnsi="Arial" w:cs="Arial"/>
                <w:sz w:val="20"/>
                <w:szCs w:val="20"/>
              </w:rPr>
              <w:t xml:space="preserve"> with Notes 3 and 4 which address the use of audible information devices which provide pedestrians with low or no vision information on how to negotiate </w:t>
            </w:r>
            <w:r>
              <w:rPr>
                <w:rFonts w:ascii="Arial" w:hAnsi="Arial" w:cs="Arial"/>
                <w:sz w:val="20"/>
                <w:szCs w:val="20"/>
              </w:rPr>
              <w:t>through a detour.</w:t>
            </w:r>
          </w:p>
        </w:tc>
      </w:tr>
    </w:tbl>
    <w:p w14:paraId="74C5E167" w14:textId="380A02B9" w:rsidR="002D1926" w:rsidRDefault="002D1926" w:rsidP="00931174"/>
    <w:p w14:paraId="5DAEF127" w14:textId="77777777" w:rsidR="00931174" w:rsidRPr="00A67B2B" w:rsidRDefault="00931174" w:rsidP="00931174">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If you agree with another commenter, please indicate </w:t>
      </w:r>
      <w:r>
        <w:rPr>
          <w:rFonts w:ascii="Arial" w:hAnsi="Arial" w:cs="Arial"/>
          <w:sz w:val="20"/>
          <w:szCs w:val="20"/>
        </w:rPr>
        <w:t xml:space="preserve">the </w:t>
      </w:r>
      <w:r w:rsidRPr="00A67B2B">
        <w:rPr>
          <w:rFonts w:ascii="Arial" w:hAnsi="Arial" w:cs="Arial"/>
          <w:sz w:val="20"/>
          <w:szCs w:val="20"/>
        </w:rPr>
        <w:t xml:space="preserve">commenter </w:t>
      </w:r>
      <w:r>
        <w:rPr>
          <w:rFonts w:ascii="Arial" w:hAnsi="Arial" w:cs="Arial"/>
          <w:sz w:val="20"/>
          <w:szCs w:val="20"/>
        </w:rPr>
        <w:t xml:space="preserve">with whom </w:t>
      </w:r>
      <w:r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931174" w:rsidRPr="003774EE" w14:paraId="508FAF38" w14:textId="77777777" w:rsidTr="005B4A27">
        <w:tc>
          <w:tcPr>
            <w:tcW w:w="2485" w:type="dxa"/>
          </w:tcPr>
          <w:bookmarkEnd w:id="0"/>
          <w:p w14:paraId="1B665962" w14:textId="77777777" w:rsidR="00931174" w:rsidRPr="00A67B2B" w:rsidRDefault="00931174" w:rsidP="005B4A27">
            <w:pPr>
              <w:spacing w:line="259" w:lineRule="auto"/>
              <w:rPr>
                <w:rFonts w:ascii="Arial" w:hAnsi="Arial" w:cs="Arial"/>
                <w:sz w:val="20"/>
                <w:szCs w:val="20"/>
              </w:rPr>
            </w:pPr>
            <w:r w:rsidRPr="00A67B2B">
              <w:rPr>
                <w:rFonts w:ascii="Arial" w:hAnsi="Arial" w:cs="Arial"/>
                <w:sz w:val="20"/>
                <w:szCs w:val="20"/>
              </w:rPr>
              <w:t xml:space="preserve">Docket Comment Number </w:t>
            </w:r>
            <w:r>
              <w:rPr>
                <w:rFonts w:ascii="Arial" w:hAnsi="Arial" w:cs="Arial"/>
                <w:sz w:val="20"/>
                <w:szCs w:val="20"/>
              </w:rPr>
              <w:t>and/</w:t>
            </w:r>
            <w:r w:rsidRPr="00A67B2B">
              <w:rPr>
                <w:rFonts w:ascii="Arial" w:hAnsi="Arial" w:cs="Arial"/>
                <w:sz w:val="20"/>
                <w:szCs w:val="20"/>
              </w:rPr>
              <w:t xml:space="preserve">or </w:t>
            </w:r>
            <w:r>
              <w:rPr>
                <w:rFonts w:ascii="Arial" w:hAnsi="Arial" w:cs="Arial"/>
                <w:sz w:val="20"/>
                <w:szCs w:val="20"/>
              </w:rPr>
              <w:t xml:space="preserve">Commenter </w:t>
            </w:r>
            <w:r w:rsidRPr="00A67B2B">
              <w:rPr>
                <w:rFonts w:ascii="Arial" w:hAnsi="Arial" w:cs="Arial"/>
                <w:sz w:val="20"/>
                <w:szCs w:val="20"/>
              </w:rPr>
              <w:t>Name</w:t>
            </w:r>
          </w:p>
        </w:tc>
        <w:tc>
          <w:tcPr>
            <w:tcW w:w="1361" w:type="dxa"/>
          </w:tcPr>
          <w:p w14:paraId="407FD3E0" w14:textId="77777777" w:rsidR="00931174" w:rsidRPr="00A67B2B" w:rsidRDefault="00931174" w:rsidP="005B4A27">
            <w:pPr>
              <w:spacing w:line="259" w:lineRule="auto"/>
              <w:rPr>
                <w:rFonts w:ascii="Arial" w:hAnsi="Arial" w:cs="Arial"/>
                <w:sz w:val="20"/>
                <w:szCs w:val="20"/>
              </w:rPr>
            </w:pPr>
            <w:r w:rsidRPr="00A67B2B">
              <w:rPr>
                <w:rFonts w:ascii="Arial" w:hAnsi="Arial" w:cs="Arial"/>
                <w:sz w:val="20"/>
                <w:szCs w:val="20"/>
              </w:rPr>
              <w:t>Agree with commenter’s comments as written</w:t>
            </w:r>
          </w:p>
        </w:tc>
        <w:tc>
          <w:tcPr>
            <w:tcW w:w="1306" w:type="dxa"/>
          </w:tcPr>
          <w:p w14:paraId="02F018F6" w14:textId="77777777" w:rsidR="00931174" w:rsidRPr="00A67B2B" w:rsidRDefault="00931174" w:rsidP="005B4A27">
            <w:pPr>
              <w:spacing w:line="259" w:lineRule="auto"/>
              <w:rPr>
                <w:rFonts w:ascii="Arial" w:hAnsi="Arial" w:cs="Arial"/>
                <w:sz w:val="20"/>
                <w:szCs w:val="20"/>
              </w:rPr>
            </w:pPr>
            <w:r w:rsidRPr="00A67B2B">
              <w:rPr>
                <w:rFonts w:ascii="Arial" w:hAnsi="Arial" w:cs="Arial"/>
                <w:sz w:val="20"/>
                <w:szCs w:val="20"/>
              </w:rPr>
              <w:t>Agree with commenter; with exception(s)</w:t>
            </w:r>
          </w:p>
        </w:tc>
        <w:tc>
          <w:tcPr>
            <w:tcW w:w="5648" w:type="dxa"/>
          </w:tcPr>
          <w:p w14:paraId="4FFA4E03" w14:textId="77777777" w:rsidR="00931174" w:rsidRPr="00A67B2B" w:rsidRDefault="00931174" w:rsidP="005B4A27">
            <w:pPr>
              <w:spacing w:line="259" w:lineRule="auto"/>
              <w:rPr>
                <w:rFonts w:ascii="Arial" w:hAnsi="Arial" w:cs="Arial"/>
                <w:sz w:val="20"/>
                <w:szCs w:val="20"/>
              </w:rPr>
            </w:pPr>
            <w:r w:rsidRPr="00A67B2B">
              <w:rPr>
                <w:rFonts w:ascii="Arial" w:hAnsi="Arial" w:cs="Arial"/>
                <w:sz w:val="20"/>
                <w:szCs w:val="20"/>
              </w:rPr>
              <w:t>Additional information helpful to FHWA, or exceptions to commenter’s comments</w:t>
            </w:r>
          </w:p>
        </w:tc>
      </w:tr>
      <w:tr w:rsidR="00931174" w14:paraId="6E25C436" w14:textId="77777777" w:rsidTr="005B4A27">
        <w:tc>
          <w:tcPr>
            <w:tcW w:w="2485" w:type="dxa"/>
          </w:tcPr>
          <w:p w14:paraId="3341D7ED" w14:textId="77777777" w:rsidR="00931174" w:rsidRPr="00A67B2B" w:rsidRDefault="00931174" w:rsidP="005B4A27">
            <w:pPr>
              <w:spacing w:line="259" w:lineRule="auto"/>
              <w:rPr>
                <w:rFonts w:ascii="Arial" w:hAnsi="Arial" w:cs="Arial"/>
                <w:sz w:val="20"/>
                <w:szCs w:val="20"/>
              </w:rPr>
            </w:pPr>
            <w:r>
              <w:rPr>
                <w:rFonts w:ascii="Arial" w:hAnsi="Arial" w:cs="Arial"/>
                <w:sz w:val="20"/>
                <w:szCs w:val="20"/>
              </w:rPr>
              <w:t>NCUTCD</w:t>
            </w:r>
          </w:p>
        </w:tc>
        <w:tc>
          <w:tcPr>
            <w:tcW w:w="1361" w:type="dxa"/>
          </w:tcPr>
          <w:p w14:paraId="00057E1C" w14:textId="77777777" w:rsidR="00931174" w:rsidRPr="00A67B2B" w:rsidRDefault="00931174" w:rsidP="005B4A27">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6DC3B7EF" w14:textId="77777777" w:rsidR="00931174" w:rsidRPr="00A67B2B" w:rsidRDefault="00931174" w:rsidP="005B4A27">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08743BC6" w14:textId="77777777" w:rsidR="00931174" w:rsidRPr="00A67B2B" w:rsidRDefault="00931174" w:rsidP="005B4A27">
            <w:pPr>
              <w:spacing w:line="259" w:lineRule="auto"/>
              <w:rPr>
                <w:rFonts w:ascii="Arial" w:hAnsi="Arial" w:cs="Arial"/>
                <w:sz w:val="20"/>
                <w:szCs w:val="20"/>
              </w:rPr>
            </w:pPr>
          </w:p>
        </w:tc>
      </w:tr>
      <w:tr w:rsidR="00931174" w14:paraId="5CE5806A" w14:textId="77777777" w:rsidTr="005B4A27">
        <w:tc>
          <w:tcPr>
            <w:tcW w:w="2485" w:type="dxa"/>
          </w:tcPr>
          <w:p w14:paraId="39E54F0B" w14:textId="77777777" w:rsidR="00931174" w:rsidRPr="00A67B2B" w:rsidRDefault="00931174" w:rsidP="005B4A27">
            <w:pPr>
              <w:spacing w:line="259" w:lineRule="auto"/>
              <w:rPr>
                <w:rFonts w:ascii="Arial" w:hAnsi="Arial" w:cs="Arial"/>
                <w:sz w:val="20"/>
                <w:szCs w:val="20"/>
              </w:rPr>
            </w:pPr>
          </w:p>
        </w:tc>
        <w:tc>
          <w:tcPr>
            <w:tcW w:w="1361" w:type="dxa"/>
          </w:tcPr>
          <w:p w14:paraId="2D16238D" w14:textId="77777777" w:rsidR="00931174" w:rsidRPr="00A67B2B" w:rsidRDefault="00931174" w:rsidP="005B4A27">
            <w:pPr>
              <w:spacing w:line="259" w:lineRule="auto"/>
              <w:jc w:val="center"/>
              <w:rPr>
                <w:rFonts w:ascii="Arial" w:hAnsi="Arial" w:cs="Arial"/>
                <w:sz w:val="20"/>
                <w:szCs w:val="20"/>
              </w:rPr>
            </w:pPr>
          </w:p>
        </w:tc>
        <w:tc>
          <w:tcPr>
            <w:tcW w:w="1306" w:type="dxa"/>
          </w:tcPr>
          <w:p w14:paraId="455EA7CC" w14:textId="77777777" w:rsidR="00931174" w:rsidRPr="00A67B2B" w:rsidRDefault="00931174" w:rsidP="005B4A27">
            <w:pPr>
              <w:spacing w:line="259" w:lineRule="auto"/>
              <w:jc w:val="center"/>
              <w:rPr>
                <w:rFonts w:ascii="Arial" w:hAnsi="Arial" w:cs="Arial"/>
                <w:sz w:val="20"/>
                <w:szCs w:val="20"/>
              </w:rPr>
            </w:pPr>
          </w:p>
        </w:tc>
        <w:tc>
          <w:tcPr>
            <w:tcW w:w="5648" w:type="dxa"/>
          </w:tcPr>
          <w:p w14:paraId="5B581333" w14:textId="77777777" w:rsidR="00931174" w:rsidRPr="00A67B2B" w:rsidRDefault="00931174" w:rsidP="005B4A27">
            <w:pPr>
              <w:spacing w:line="259" w:lineRule="auto"/>
              <w:rPr>
                <w:rFonts w:ascii="Arial" w:hAnsi="Arial" w:cs="Arial"/>
                <w:sz w:val="20"/>
                <w:szCs w:val="20"/>
              </w:rPr>
            </w:pPr>
          </w:p>
        </w:tc>
      </w:tr>
      <w:tr w:rsidR="00931174" w14:paraId="0CD10230" w14:textId="77777777" w:rsidTr="005B4A27">
        <w:tc>
          <w:tcPr>
            <w:tcW w:w="2485" w:type="dxa"/>
          </w:tcPr>
          <w:p w14:paraId="6B7C4A22" w14:textId="77777777" w:rsidR="00931174" w:rsidRPr="004110FD" w:rsidRDefault="00931174" w:rsidP="005B4A27">
            <w:pPr>
              <w:rPr>
                <w:rFonts w:ascii="Arial" w:hAnsi="Arial" w:cs="Arial"/>
                <w:sz w:val="20"/>
                <w:szCs w:val="20"/>
              </w:rPr>
            </w:pPr>
          </w:p>
        </w:tc>
        <w:tc>
          <w:tcPr>
            <w:tcW w:w="1361" w:type="dxa"/>
          </w:tcPr>
          <w:p w14:paraId="1A34DC36" w14:textId="77777777" w:rsidR="00931174" w:rsidRPr="004110FD" w:rsidRDefault="00931174" w:rsidP="005B4A27">
            <w:pPr>
              <w:jc w:val="center"/>
              <w:rPr>
                <w:rFonts w:ascii="Arial" w:hAnsi="Arial" w:cs="Arial"/>
                <w:sz w:val="20"/>
                <w:szCs w:val="20"/>
              </w:rPr>
            </w:pPr>
          </w:p>
        </w:tc>
        <w:tc>
          <w:tcPr>
            <w:tcW w:w="1306" w:type="dxa"/>
          </w:tcPr>
          <w:p w14:paraId="78F0BFC8" w14:textId="77777777" w:rsidR="00931174" w:rsidRPr="004110FD" w:rsidRDefault="00931174" w:rsidP="005B4A27">
            <w:pPr>
              <w:jc w:val="center"/>
              <w:rPr>
                <w:rFonts w:ascii="Arial" w:hAnsi="Arial" w:cs="Arial"/>
                <w:sz w:val="20"/>
                <w:szCs w:val="20"/>
              </w:rPr>
            </w:pPr>
          </w:p>
        </w:tc>
        <w:tc>
          <w:tcPr>
            <w:tcW w:w="5648" w:type="dxa"/>
          </w:tcPr>
          <w:p w14:paraId="46FA5664" w14:textId="77777777" w:rsidR="00931174" w:rsidRPr="004110FD" w:rsidRDefault="00931174" w:rsidP="005B4A27">
            <w:pPr>
              <w:rPr>
                <w:rFonts w:ascii="Arial" w:hAnsi="Arial" w:cs="Arial"/>
                <w:sz w:val="20"/>
                <w:szCs w:val="20"/>
              </w:rPr>
            </w:pPr>
          </w:p>
        </w:tc>
      </w:tr>
      <w:tr w:rsidR="00931174" w14:paraId="06167B59" w14:textId="77777777" w:rsidTr="005B4A27">
        <w:tc>
          <w:tcPr>
            <w:tcW w:w="2485" w:type="dxa"/>
          </w:tcPr>
          <w:p w14:paraId="494DA655" w14:textId="77777777" w:rsidR="00931174" w:rsidRPr="004110FD" w:rsidRDefault="00931174" w:rsidP="005B4A27">
            <w:pPr>
              <w:rPr>
                <w:rFonts w:ascii="Arial" w:hAnsi="Arial" w:cs="Arial"/>
                <w:sz w:val="20"/>
                <w:szCs w:val="20"/>
              </w:rPr>
            </w:pPr>
          </w:p>
        </w:tc>
        <w:tc>
          <w:tcPr>
            <w:tcW w:w="1361" w:type="dxa"/>
          </w:tcPr>
          <w:p w14:paraId="42F2DBE0" w14:textId="77777777" w:rsidR="00931174" w:rsidRPr="004110FD" w:rsidRDefault="00931174" w:rsidP="005B4A27">
            <w:pPr>
              <w:jc w:val="center"/>
              <w:rPr>
                <w:rFonts w:ascii="Arial" w:hAnsi="Arial" w:cs="Arial"/>
                <w:sz w:val="20"/>
                <w:szCs w:val="20"/>
              </w:rPr>
            </w:pPr>
          </w:p>
        </w:tc>
        <w:tc>
          <w:tcPr>
            <w:tcW w:w="1306" w:type="dxa"/>
          </w:tcPr>
          <w:p w14:paraId="79EA07C6" w14:textId="77777777" w:rsidR="00931174" w:rsidRPr="004110FD" w:rsidRDefault="00931174" w:rsidP="005B4A27">
            <w:pPr>
              <w:jc w:val="center"/>
              <w:rPr>
                <w:rFonts w:ascii="Arial" w:hAnsi="Arial" w:cs="Arial"/>
                <w:sz w:val="20"/>
                <w:szCs w:val="20"/>
              </w:rPr>
            </w:pPr>
          </w:p>
        </w:tc>
        <w:tc>
          <w:tcPr>
            <w:tcW w:w="5648" w:type="dxa"/>
          </w:tcPr>
          <w:p w14:paraId="22392A3F" w14:textId="77777777" w:rsidR="00931174" w:rsidRPr="004110FD" w:rsidRDefault="00931174" w:rsidP="005B4A27">
            <w:pPr>
              <w:rPr>
                <w:rFonts w:ascii="Arial" w:hAnsi="Arial" w:cs="Arial"/>
                <w:sz w:val="20"/>
                <w:szCs w:val="20"/>
              </w:rPr>
            </w:pPr>
          </w:p>
        </w:tc>
      </w:tr>
    </w:tbl>
    <w:p w14:paraId="2786AB3F" w14:textId="77777777" w:rsidR="00931174" w:rsidRDefault="00931174" w:rsidP="00931174">
      <w:pPr>
        <w:spacing w:after="0"/>
      </w:pPr>
    </w:p>
    <w:p w14:paraId="73173DE8" w14:textId="77777777" w:rsidR="00931174" w:rsidRPr="00931174" w:rsidRDefault="00931174" w:rsidP="00931174"/>
    <w:sectPr w:rsidR="00931174" w:rsidRPr="0093117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75C5" w14:textId="77777777" w:rsidR="007451AA" w:rsidRDefault="007451AA" w:rsidP="00931174">
      <w:pPr>
        <w:spacing w:after="0" w:line="240" w:lineRule="auto"/>
      </w:pPr>
      <w:r>
        <w:separator/>
      </w:r>
    </w:p>
  </w:endnote>
  <w:endnote w:type="continuationSeparator" w:id="0">
    <w:p w14:paraId="25100DEC" w14:textId="77777777" w:rsidR="007451AA" w:rsidRDefault="007451AA" w:rsidP="0093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41C2A" w14:textId="4DE49078" w:rsidR="00931174" w:rsidRDefault="00931174">
    <w:pPr>
      <w:pStyle w:val="Footer"/>
    </w:pPr>
    <w:r>
      <w:t xml:space="preserve">Kenny Kolberg – PSS </w:t>
    </w:r>
  </w:p>
  <w:p w14:paraId="01F0A2EE" w14:textId="77777777" w:rsidR="00931174" w:rsidRDefault="00931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8C5A" w14:textId="77777777" w:rsidR="007451AA" w:rsidRDefault="007451AA" w:rsidP="00931174">
      <w:pPr>
        <w:spacing w:after="0" w:line="240" w:lineRule="auto"/>
      </w:pPr>
      <w:r>
        <w:separator/>
      </w:r>
    </w:p>
  </w:footnote>
  <w:footnote w:type="continuationSeparator" w:id="0">
    <w:p w14:paraId="2A5335BC" w14:textId="77777777" w:rsidR="007451AA" w:rsidRDefault="007451AA" w:rsidP="0093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C4EC5"/>
    <w:multiLevelType w:val="hybridMultilevel"/>
    <w:tmpl w:val="3BD6EF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BAF3A7C"/>
    <w:multiLevelType w:val="hybridMultilevel"/>
    <w:tmpl w:val="F0EE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3D"/>
    <w:rsid w:val="002D1926"/>
    <w:rsid w:val="003D20B7"/>
    <w:rsid w:val="003E2BDC"/>
    <w:rsid w:val="007451AA"/>
    <w:rsid w:val="00931174"/>
    <w:rsid w:val="00B1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7569"/>
  <w15:chartTrackingRefBased/>
  <w15:docId w15:val="{24EE47B4-1B64-4D49-8D55-D745DA30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174"/>
    <w:pPr>
      <w:ind w:left="720"/>
      <w:contextualSpacing/>
    </w:pPr>
  </w:style>
  <w:style w:type="paragraph" w:styleId="Header">
    <w:name w:val="header"/>
    <w:basedOn w:val="Normal"/>
    <w:link w:val="HeaderChar"/>
    <w:uiPriority w:val="99"/>
    <w:unhideWhenUsed/>
    <w:rsid w:val="00931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174"/>
  </w:style>
  <w:style w:type="paragraph" w:styleId="Footer">
    <w:name w:val="footer"/>
    <w:basedOn w:val="Normal"/>
    <w:link w:val="FooterChar"/>
    <w:uiPriority w:val="99"/>
    <w:unhideWhenUsed/>
    <w:rsid w:val="00931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43031">
      <w:bodyDiv w:val="1"/>
      <w:marLeft w:val="240"/>
      <w:marRight w:val="240"/>
      <w:marTop w:val="240"/>
      <w:marBottom w:val="60"/>
      <w:divBdr>
        <w:top w:val="none" w:sz="0" w:space="0" w:color="auto"/>
        <w:left w:val="none" w:sz="0" w:space="0" w:color="auto"/>
        <w:bottom w:val="none" w:sz="0" w:space="0" w:color="auto"/>
        <w:right w:val="none" w:sz="0" w:space="0" w:color="auto"/>
      </w:divBdr>
      <w:divsChild>
        <w:div w:id="729495854">
          <w:marLeft w:val="0"/>
          <w:marRight w:val="0"/>
          <w:marTop w:val="0"/>
          <w:marBottom w:val="0"/>
          <w:divBdr>
            <w:top w:val="none" w:sz="0" w:space="0" w:color="auto"/>
            <w:left w:val="none" w:sz="0" w:space="0" w:color="auto"/>
            <w:bottom w:val="single" w:sz="6" w:space="9" w:color="C8C8C8"/>
            <w:right w:val="none" w:sz="0" w:space="0" w:color="auto"/>
          </w:divBdr>
          <w:divsChild>
            <w:div w:id="1347557273">
              <w:marLeft w:val="0"/>
              <w:marRight w:val="0"/>
              <w:marTop w:val="0"/>
              <w:marBottom w:val="0"/>
              <w:divBdr>
                <w:top w:val="none" w:sz="0" w:space="0" w:color="auto"/>
                <w:left w:val="none" w:sz="0" w:space="0" w:color="auto"/>
                <w:bottom w:val="none" w:sz="0" w:space="0" w:color="auto"/>
                <w:right w:val="none" w:sz="0" w:space="0" w:color="auto"/>
              </w:divBdr>
            </w:div>
            <w:div w:id="1328052183">
              <w:marLeft w:val="0"/>
              <w:marRight w:val="0"/>
              <w:marTop w:val="0"/>
              <w:marBottom w:val="0"/>
              <w:divBdr>
                <w:top w:val="none" w:sz="0" w:space="0" w:color="auto"/>
                <w:left w:val="none" w:sz="0" w:space="0" w:color="auto"/>
                <w:bottom w:val="none" w:sz="0" w:space="0" w:color="auto"/>
                <w:right w:val="none" w:sz="0" w:space="0" w:color="auto"/>
              </w:divBdr>
            </w:div>
            <w:div w:id="532958346">
              <w:marLeft w:val="0"/>
              <w:marRight w:val="0"/>
              <w:marTop w:val="0"/>
              <w:marBottom w:val="0"/>
              <w:divBdr>
                <w:top w:val="none" w:sz="0" w:space="0" w:color="auto"/>
                <w:left w:val="none" w:sz="0" w:space="0" w:color="auto"/>
                <w:bottom w:val="none" w:sz="0" w:space="0" w:color="auto"/>
                <w:right w:val="none" w:sz="0" w:space="0" w:color="auto"/>
              </w:divBdr>
            </w:div>
            <w:div w:id="1706061798">
              <w:marLeft w:val="0"/>
              <w:marRight w:val="0"/>
              <w:marTop w:val="0"/>
              <w:marBottom w:val="0"/>
              <w:divBdr>
                <w:top w:val="none" w:sz="0" w:space="0" w:color="auto"/>
                <w:left w:val="none" w:sz="0" w:space="0" w:color="auto"/>
                <w:bottom w:val="none" w:sz="0" w:space="0" w:color="auto"/>
                <w:right w:val="none" w:sz="0" w:space="0" w:color="auto"/>
              </w:divBdr>
            </w:div>
            <w:div w:id="2045128392">
              <w:marLeft w:val="0"/>
              <w:marRight w:val="0"/>
              <w:marTop w:val="0"/>
              <w:marBottom w:val="0"/>
              <w:divBdr>
                <w:top w:val="none" w:sz="0" w:space="0" w:color="auto"/>
                <w:left w:val="none" w:sz="0" w:space="0" w:color="auto"/>
                <w:bottom w:val="none" w:sz="0" w:space="0" w:color="auto"/>
                <w:right w:val="none" w:sz="0" w:space="0" w:color="auto"/>
              </w:divBdr>
            </w:div>
            <w:div w:id="1030448691">
              <w:marLeft w:val="0"/>
              <w:marRight w:val="0"/>
              <w:marTop w:val="0"/>
              <w:marBottom w:val="0"/>
              <w:divBdr>
                <w:top w:val="none" w:sz="0" w:space="0" w:color="auto"/>
                <w:left w:val="none" w:sz="0" w:space="0" w:color="auto"/>
                <w:bottom w:val="none" w:sz="0" w:space="0" w:color="auto"/>
                <w:right w:val="none" w:sz="0" w:space="0" w:color="auto"/>
              </w:divBdr>
            </w:div>
            <w:div w:id="1595480057">
              <w:marLeft w:val="0"/>
              <w:marRight w:val="0"/>
              <w:marTop w:val="0"/>
              <w:marBottom w:val="0"/>
              <w:divBdr>
                <w:top w:val="none" w:sz="0" w:space="0" w:color="auto"/>
                <w:left w:val="none" w:sz="0" w:space="0" w:color="auto"/>
                <w:bottom w:val="none" w:sz="0" w:space="0" w:color="auto"/>
                <w:right w:val="none" w:sz="0" w:space="0" w:color="auto"/>
              </w:divBdr>
            </w:div>
            <w:div w:id="942613283">
              <w:marLeft w:val="0"/>
              <w:marRight w:val="0"/>
              <w:marTop w:val="0"/>
              <w:marBottom w:val="0"/>
              <w:divBdr>
                <w:top w:val="none" w:sz="0" w:space="0" w:color="auto"/>
                <w:left w:val="none" w:sz="0" w:space="0" w:color="auto"/>
                <w:bottom w:val="none" w:sz="0" w:space="0" w:color="auto"/>
                <w:right w:val="none" w:sz="0" w:space="0" w:color="auto"/>
              </w:divBdr>
            </w:div>
            <w:div w:id="70544645">
              <w:marLeft w:val="0"/>
              <w:marRight w:val="0"/>
              <w:marTop w:val="0"/>
              <w:marBottom w:val="0"/>
              <w:divBdr>
                <w:top w:val="none" w:sz="0" w:space="0" w:color="auto"/>
                <w:left w:val="none" w:sz="0" w:space="0" w:color="auto"/>
                <w:bottom w:val="none" w:sz="0" w:space="0" w:color="auto"/>
                <w:right w:val="none" w:sz="0" w:space="0" w:color="auto"/>
              </w:divBdr>
            </w:div>
            <w:div w:id="314796751">
              <w:marLeft w:val="0"/>
              <w:marRight w:val="0"/>
              <w:marTop w:val="0"/>
              <w:marBottom w:val="0"/>
              <w:divBdr>
                <w:top w:val="none" w:sz="0" w:space="0" w:color="auto"/>
                <w:left w:val="none" w:sz="0" w:space="0" w:color="auto"/>
                <w:bottom w:val="none" w:sz="0" w:space="0" w:color="auto"/>
                <w:right w:val="none" w:sz="0" w:space="0" w:color="auto"/>
              </w:divBdr>
            </w:div>
            <w:div w:id="6614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 Admin1</dc:creator>
  <cp:keywords/>
  <dc:description/>
  <cp:lastModifiedBy>PSS Admin1</cp:lastModifiedBy>
  <cp:revision>2</cp:revision>
  <dcterms:created xsi:type="dcterms:W3CDTF">2021-05-14T15:31:00Z</dcterms:created>
  <dcterms:modified xsi:type="dcterms:W3CDTF">2021-05-14T15:31:00Z</dcterms:modified>
</cp:coreProperties>
</file>