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9448" w14:textId="17EDC68D" w:rsidR="00D44199" w:rsidRDefault="00225C92" w:rsidP="00BD6D4E">
      <w:pPr>
        <w:rPr>
          <w:rFonts w:ascii="Arial" w:eastAsia="Times New Roman" w:hAnsi="Arial" w:cs="Arial"/>
          <w:color w:val="000000"/>
          <w:sz w:val="22"/>
          <w:szCs w:val="22"/>
        </w:rPr>
      </w:pPr>
      <w:r>
        <w:rPr>
          <w:rFonts w:ascii="Arial" w:eastAsia="Times New Roman" w:hAnsi="Arial" w:cs="Arial"/>
          <w:noProof/>
          <w:color w:val="000000"/>
          <w:sz w:val="22"/>
          <w:szCs w:val="22"/>
        </w:rPr>
        <w:t xml:space="preserve">                                                  </w:t>
      </w:r>
      <w:r>
        <w:rPr>
          <w:rFonts w:ascii="Arial" w:eastAsia="Times New Roman" w:hAnsi="Arial" w:cs="Arial"/>
          <w:noProof/>
          <w:color w:val="000000"/>
          <w:sz w:val="22"/>
          <w:szCs w:val="22"/>
        </w:rPr>
        <w:drawing>
          <wp:inline distT="0" distB="0" distL="0" distR="0" wp14:anchorId="3899DE27" wp14:editId="28DFDBDC">
            <wp:extent cx="192405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24050" cy="1212850"/>
                    </a:xfrm>
                    <a:prstGeom prst="rect">
                      <a:avLst/>
                    </a:prstGeom>
                  </pic:spPr>
                </pic:pic>
              </a:graphicData>
            </a:graphic>
          </wp:inline>
        </w:drawing>
      </w:r>
    </w:p>
    <w:p w14:paraId="29B394EF" w14:textId="0D6E615B"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Stephanie Pollack, Acting Administrator</w:t>
      </w:r>
    </w:p>
    <w:p w14:paraId="69656EF6" w14:textId="77777777"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Federal Highway Administration</w:t>
      </w:r>
    </w:p>
    <w:p w14:paraId="735EC0E9" w14:textId="77777777"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US Department of Transportation</w:t>
      </w:r>
    </w:p>
    <w:p w14:paraId="151B99EA" w14:textId="77777777"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1200 New Jersey Ave S.E.</w:t>
      </w:r>
    </w:p>
    <w:p w14:paraId="5EEC75CE" w14:textId="77777777"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Washington, DC 20590</w:t>
      </w:r>
    </w:p>
    <w:p w14:paraId="30704AD6" w14:textId="77777777" w:rsidR="00BD6D4E" w:rsidRPr="00BD6D4E" w:rsidRDefault="00BD6D4E" w:rsidP="00BD6D4E">
      <w:pPr>
        <w:rPr>
          <w:rFonts w:ascii="Times New Roman" w:eastAsia="Times New Roman" w:hAnsi="Times New Roman" w:cs="Times New Roman"/>
        </w:rPr>
      </w:pPr>
    </w:p>
    <w:p w14:paraId="5EF3B5E7" w14:textId="77777777"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RE: Request for an expedited reframing of the MUTCD as a proactive safety regulation</w:t>
      </w:r>
    </w:p>
    <w:p w14:paraId="469647AB" w14:textId="77777777" w:rsidR="00BD6D4E" w:rsidRPr="00BD6D4E" w:rsidRDefault="00BD6D4E" w:rsidP="00BD6D4E">
      <w:pPr>
        <w:rPr>
          <w:rFonts w:ascii="Times New Roman" w:eastAsia="Times New Roman" w:hAnsi="Times New Roman" w:cs="Times New Roman"/>
        </w:rPr>
      </w:pPr>
    </w:p>
    <w:p w14:paraId="53CB9916" w14:textId="77777777" w:rsidR="003324D4"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Dear Acting Administrator Pollack:</w:t>
      </w:r>
    </w:p>
    <w:p w14:paraId="03AC3FBE" w14:textId="1C989C37" w:rsidR="00BD6D4E" w:rsidRPr="00BD6D4E" w:rsidRDefault="003324D4" w:rsidP="00BD6D4E">
      <w:pPr>
        <w:rPr>
          <w:rFonts w:ascii="Times New Roman" w:eastAsia="Times New Roman" w:hAnsi="Times New Roman" w:cs="Times New Roman"/>
        </w:rPr>
      </w:pPr>
      <w:r>
        <w:rPr>
          <w:rFonts w:ascii="Times New Roman" w:eastAsia="Times New Roman" w:hAnsi="Times New Roman" w:cs="Times New Roman"/>
        </w:rPr>
        <w:t xml:space="preserve">As Advocacy Chair of the Blue Ridge Bicycle Club of Western North Carolina, I respectfully </w:t>
      </w:r>
      <w:r w:rsidR="00BD6D4E" w:rsidRPr="00BD6D4E">
        <w:rPr>
          <w:rFonts w:ascii="Arial" w:eastAsia="Times New Roman" w:hAnsi="Arial" w:cs="Arial"/>
          <w:b/>
          <w:bCs/>
          <w:color w:val="000000"/>
          <w:sz w:val="22"/>
          <w:szCs w:val="22"/>
        </w:rPr>
        <w:t xml:space="preserve">request that FHWA reframe and rewrite the MUTCD, creating a path for the creation of comprehensive safety-based guidance. </w:t>
      </w:r>
      <w:r w:rsidR="00BD6D4E" w:rsidRPr="00BD6D4E">
        <w:rPr>
          <w:rFonts w:ascii="Arial" w:eastAsia="Times New Roman" w:hAnsi="Arial" w:cs="Arial"/>
          <w:color w:val="000000"/>
          <w:sz w:val="22"/>
          <w:szCs w:val="22"/>
        </w:rPr>
        <w:t>Doing so will allow FHWA and the Biden Administration to make strides towards equity, sustainability, while reducing traffic deaths and serious injuries.</w:t>
      </w:r>
    </w:p>
    <w:p w14:paraId="608791EE" w14:textId="25ADAEB1" w:rsidR="00BD6D4E" w:rsidRDefault="00BD6D4E" w:rsidP="00BD6D4E">
      <w:pPr>
        <w:rPr>
          <w:rFonts w:ascii="Times New Roman" w:eastAsia="Times New Roman" w:hAnsi="Times New Roman" w:cs="Times New Roman"/>
        </w:rPr>
      </w:pPr>
    </w:p>
    <w:p w14:paraId="1313856F" w14:textId="7280A060" w:rsidR="003324D4" w:rsidRDefault="003324D4" w:rsidP="00BD6D4E">
      <w:pPr>
        <w:rPr>
          <w:rFonts w:ascii="Times New Roman" w:eastAsia="Times New Roman" w:hAnsi="Times New Roman" w:cs="Times New Roman"/>
        </w:rPr>
      </w:pPr>
      <w:r>
        <w:rPr>
          <w:rFonts w:ascii="Times New Roman" w:eastAsia="Times New Roman" w:hAnsi="Times New Roman" w:cs="Times New Roman"/>
        </w:rPr>
        <w:t>The Blue Ridge Bicycle Club was founded in 1974 covers four counties and has over 400 members.  We lead rides on our local streets, fund improvements that will help make bicycling safer on our roads in Western North Carolina and educate members and local children on appropriate behaviors while riding on our streets.</w:t>
      </w:r>
    </w:p>
    <w:p w14:paraId="4B957DD5" w14:textId="77777777" w:rsidR="003324D4" w:rsidRPr="00BD6D4E" w:rsidRDefault="003324D4" w:rsidP="00BD6D4E">
      <w:pPr>
        <w:rPr>
          <w:rFonts w:ascii="Times New Roman" w:eastAsia="Times New Roman" w:hAnsi="Times New Roman" w:cs="Times New Roman"/>
        </w:rPr>
      </w:pPr>
    </w:p>
    <w:p w14:paraId="4BF63605" w14:textId="1CB72707"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To date, the MUTCD has done little to help stem the approximately 40,000 traffic deaths the U.S. sees each year. This is due largely to the Manual’s over-emphasis on motor vehicle operations and efficiency on rural highways, and neglect of other modes and contexts. To guide the development of an improved, safety-oriented document that supports the equity, safety, and sustainability vision of the Biden Administration,</w:t>
      </w:r>
      <w:r w:rsidR="003324D4">
        <w:rPr>
          <w:rFonts w:ascii="Arial" w:eastAsia="Times New Roman" w:hAnsi="Arial" w:cs="Arial"/>
          <w:b/>
          <w:bCs/>
          <w:color w:val="000000"/>
          <w:sz w:val="22"/>
          <w:szCs w:val="22"/>
        </w:rPr>
        <w:t xml:space="preserve"> the Blue Ridge Bicycle Club </w:t>
      </w:r>
      <w:r w:rsidRPr="00BD6D4E">
        <w:rPr>
          <w:rFonts w:ascii="Arial" w:eastAsia="Times New Roman" w:hAnsi="Arial" w:cs="Arial"/>
          <w:b/>
          <w:bCs/>
          <w:color w:val="000000"/>
          <w:sz w:val="22"/>
          <w:szCs w:val="22"/>
        </w:rPr>
        <w:t>would like to call attention to the following fundamental problems that must be addressed in an updated MUTCD:</w:t>
      </w:r>
    </w:p>
    <w:p w14:paraId="5BDD89CE" w14:textId="449ED07F" w:rsidR="00BD6D4E" w:rsidRPr="00D44199" w:rsidRDefault="00BD6D4E" w:rsidP="00D44199">
      <w:pPr>
        <w:pStyle w:val="ListParagraph"/>
        <w:numPr>
          <w:ilvl w:val="1"/>
          <w:numId w:val="2"/>
        </w:numPr>
        <w:textAlignment w:val="baseline"/>
        <w:rPr>
          <w:rFonts w:ascii="Arial" w:eastAsia="Times New Roman" w:hAnsi="Arial" w:cs="Arial"/>
          <w:color w:val="000000"/>
          <w:sz w:val="22"/>
          <w:szCs w:val="22"/>
        </w:rPr>
      </w:pPr>
      <w:r w:rsidRPr="00FF2AC0">
        <w:rPr>
          <w:rFonts w:ascii="Arial" w:eastAsia="Times New Roman" w:hAnsi="Arial" w:cs="Arial"/>
          <w:color w:val="000000"/>
          <w:sz w:val="22"/>
          <w:szCs w:val="22"/>
        </w:rPr>
        <w:t>Continued reliance on the 85th percentile approach to setting speed limits over a safe systems approach.</w:t>
      </w:r>
      <w:r w:rsidR="00FF2AC0">
        <w:rPr>
          <w:rFonts w:ascii="Arial" w:eastAsia="Times New Roman" w:hAnsi="Arial" w:cs="Arial"/>
          <w:color w:val="000000"/>
          <w:sz w:val="22"/>
          <w:szCs w:val="22"/>
        </w:rPr>
        <w:t xml:space="preserve">  I tried to get the speed limit reduced on a road that had a park with greenway on one side of the street and </w:t>
      </w:r>
      <w:proofErr w:type="gramStart"/>
      <w:r w:rsidR="00FF2AC0">
        <w:rPr>
          <w:rFonts w:ascii="Arial" w:eastAsia="Times New Roman" w:hAnsi="Arial" w:cs="Arial"/>
          <w:color w:val="000000"/>
          <w:sz w:val="22"/>
          <w:szCs w:val="22"/>
        </w:rPr>
        <w:t>low and middle income</w:t>
      </w:r>
      <w:proofErr w:type="gramEnd"/>
      <w:r w:rsidR="00FF2AC0">
        <w:rPr>
          <w:rFonts w:ascii="Arial" w:eastAsia="Times New Roman" w:hAnsi="Arial" w:cs="Arial"/>
          <w:color w:val="000000"/>
          <w:sz w:val="22"/>
          <w:szCs w:val="22"/>
        </w:rPr>
        <w:t xml:space="preserve"> housing on the other side of the street.  Our DOT Engineer refused because of the 85% of folks driving the roadway were traveling up to 15mile over the speed limit of 45 mph.</w:t>
      </w:r>
    </w:p>
    <w:p w14:paraId="5CFC9C65" w14:textId="77777777" w:rsidR="00BD6D4E" w:rsidRPr="00BD6D4E" w:rsidRDefault="00BD6D4E" w:rsidP="00BD6D4E">
      <w:pPr>
        <w:pStyle w:val="ListParagraph"/>
        <w:numPr>
          <w:ilvl w:val="1"/>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The draft 11th Edition of the MUTCD, released in December 2020, introduces new barriers to implementing environmentally responsible bicycle and transit infrastructure and does little to address existing ones.</w:t>
      </w:r>
    </w:p>
    <w:p w14:paraId="6208B27E" w14:textId="77777777" w:rsidR="00BD6D4E" w:rsidRPr="00BD6D4E" w:rsidRDefault="00BD6D4E" w:rsidP="00BD6D4E">
      <w:pPr>
        <w:pStyle w:val="ListParagraph"/>
        <w:numPr>
          <w:ilvl w:val="1"/>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Traffic control devices appropriate for urban contexts, such as red transit lanes and pedestrian safety measures, are subject to high standards of testing.</w:t>
      </w:r>
    </w:p>
    <w:p w14:paraId="631A4B1D" w14:textId="6118A2D0" w:rsidR="00BD6D4E" w:rsidRPr="00D44199" w:rsidRDefault="00BD6D4E" w:rsidP="00733E67">
      <w:pPr>
        <w:pStyle w:val="ListParagraph"/>
        <w:numPr>
          <w:ilvl w:val="1"/>
          <w:numId w:val="2"/>
        </w:numPr>
        <w:textAlignment w:val="baseline"/>
        <w:rPr>
          <w:rFonts w:ascii="Times New Roman" w:eastAsia="Times New Roman" w:hAnsi="Times New Roman" w:cs="Times New Roman"/>
        </w:rPr>
      </w:pPr>
      <w:r w:rsidRPr="00D44199">
        <w:rPr>
          <w:rFonts w:ascii="Arial" w:eastAsia="Times New Roman" w:hAnsi="Arial" w:cs="Arial"/>
          <w:color w:val="000000"/>
          <w:sz w:val="22"/>
          <w:szCs w:val="22"/>
        </w:rPr>
        <w:t>Elements of the new draft, particularly a new section aimed at accommodating automated vehicles, exacerbate already prohibitive cost burdens for cities.</w:t>
      </w:r>
    </w:p>
    <w:p w14:paraId="02C0713B" w14:textId="10D5D6B9" w:rsidR="00BD6D4E" w:rsidRPr="00BD6D4E" w:rsidRDefault="00BD6D4E" w:rsidP="00BD6D4E">
      <w:pPr>
        <w:rPr>
          <w:rFonts w:ascii="Times New Roman" w:eastAsia="Times New Roman" w:hAnsi="Times New Roman" w:cs="Times New Roman"/>
        </w:rPr>
      </w:pPr>
      <w:r w:rsidRPr="00BD6D4E">
        <w:rPr>
          <w:rFonts w:ascii="Arial" w:eastAsia="Times New Roman" w:hAnsi="Arial" w:cs="Arial"/>
          <w:color w:val="000000"/>
          <w:sz w:val="22"/>
          <w:szCs w:val="22"/>
        </w:rPr>
        <w:t>The issues described above are endemic to the document’s underlying approach and undercut efforts to provide safe, multimodal accessibility in urban settings. The MUTCD needs holistic reframing to support cost-effective, sustainable, and equitable city street design and improve safety and accessibility for the most vulnerable users.</w:t>
      </w:r>
      <w:r w:rsidRPr="00BD6D4E">
        <w:rPr>
          <w:rFonts w:ascii="Arial" w:eastAsia="Times New Roman" w:hAnsi="Arial" w:cs="Arial"/>
          <w:b/>
          <w:bCs/>
          <w:color w:val="000000"/>
          <w:sz w:val="22"/>
          <w:szCs w:val="22"/>
        </w:rPr>
        <w:t xml:space="preserve"> We respectfully request that FHWA reframe and rewrite the MUTCD, creating a path for guidance that more closely aligns with the equity, safety, and sustainability goals of American cities, as well as those of the Biden Administration.</w:t>
      </w:r>
      <w:r w:rsidR="003324D4">
        <w:rPr>
          <w:rFonts w:ascii="Arial" w:eastAsia="Times New Roman" w:hAnsi="Arial" w:cs="Arial"/>
          <w:b/>
          <w:bCs/>
          <w:color w:val="000000"/>
          <w:sz w:val="22"/>
          <w:szCs w:val="22"/>
        </w:rPr>
        <w:t xml:space="preserve"> The Blue Ridge Bicycle Club </w:t>
      </w:r>
      <w:r w:rsidRPr="00BD6D4E">
        <w:rPr>
          <w:rFonts w:ascii="Arial" w:eastAsia="Times New Roman" w:hAnsi="Arial" w:cs="Arial"/>
          <w:color w:val="000000"/>
          <w:sz w:val="22"/>
          <w:szCs w:val="22"/>
        </w:rPr>
        <w:t>stands ready to work with you.</w:t>
      </w:r>
    </w:p>
    <w:p w14:paraId="2BC498CF" w14:textId="77777777" w:rsidR="00BD6D4E" w:rsidRPr="00BD6D4E" w:rsidRDefault="00BD6D4E" w:rsidP="00BD6D4E">
      <w:pPr>
        <w:rPr>
          <w:rFonts w:ascii="Times New Roman" w:eastAsia="Times New Roman" w:hAnsi="Times New Roman" w:cs="Times New Roman"/>
        </w:rPr>
      </w:pPr>
    </w:p>
    <w:p w14:paraId="13C375E2" w14:textId="092ADE95" w:rsidR="00E146F2" w:rsidRDefault="00D44199">
      <w:pPr>
        <w:rPr>
          <w:rFonts w:ascii="Arial" w:eastAsia="Times New Roman" w:hAnsi="Arial" w:cs="Arial"/>
          <w:color w:val="000000"/>
          <w:sz w:val="22"/>
          <w:szCs w:val="22"/>
        </w:rPr>
      </w:pPr>
      <w:r>
        <w:rPr>
          <w:rFonts w:ascii="Arial" w:eastAsia="Times New Roman" w:hAnsi="Arial" w:cs="Arial"/>
          <w:color w:val="000000"/>
          <w:sz w:val="22"/>
          <w:szCs w:val="22"/>
        </w:rPr>
        <w:t>Sincerely,</w:t>
      </w:r>
    </w:p>
    <w:p w14:paraId="4CA9A583" w14:textId="7B73BC0C" w:rsidR="00D44199" w:rsidRDefault="00D44199">
      <w:r>
        <w:rPr>
          <w:rFonts w:ascii="Arial" w:eastAsia="Times New Roman" w:hAnsi="Arial" w:cs="Arial"/>
          <w:color w:val="000000"/>
          <w:sz w:val="22"/>
          <w:szCs w:val="22"/>
        </w:rPr>
        <w:t>Claudia Nix, Advocacy Chair</w:t>
      </w:r>
    </w:p>
    <w:sectPr w:rsidR="00D44199" w:rsidSect="00D44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F2C64"/>
    <w:multiLevelType w:val="hybridMultilevel"/>
    <w:tmpl w:val="D060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B212B"/>
    <w:multiLevelType w:val="multilevel"/>
    <w:tmpl w:val="4480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4E"/>
    <w:rsid w:val="00211E02"/>
    <w:rsid w:val="00225C92"/>
    <w:rsid w:val="003324D4"/>
    <w:rsid w:val="00566EEA"/>
    <w:rsid w:val="005A64DF"/>
    <w:rsid w:val="00BD6D4E"/>
    <w:rsid w:val="00D44199"/>
    <w:rsid w:val="00E146F2"/>
    <w:rsid w:val="00E9522C"/>
    <w:rsid w:val="00FF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04D8"/>
  <w15:chartTrackingRefBased/>
  <w15:docId w15:val="{EFE54255-C141-334A-8C4E-309358C2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D4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Claudia N</cp:lastModifiedBy>
  <cp:revision>2</cp:revision>
  <cp:lastPrinted>2021-04-24T01:03:00Z</cp:lastPrinted>
  <dcterms:created xsi:type="dcterms:W3CDTF">2021-04-24T01:28:00Z</dcterms:created>
  <dcterms:modified xsi:type="dcterms:W3CDTF">2021-04-24T01:28:00Z</dcterms:modified>
</cp:coreProperties>
</file>