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w:t>
      </w:r>
      <w:proofErr w:type="gramStart"/>
      <w:r w:rsidR="00836E4A">
        <w:rPr>
          <w:rFonts w:ascii="Arial" w:hAnsi="Arial" w:cs="Arial"/>
          <w:sz w:val="20"/>
          <w:szCs w:val="20"/>
        </w:rPr>
        <w:t>a,</w:t>
      </w:r>
      <w:proofErr w:type="gramEnd"/>
      <w:r w:rsidR="00836E4A">
        <w:rPr>
          <w:rFonts w:ascii="Arial" w:hAnsi="Arial" w:cs="Arial"/>
          <w:sz w:val="20"/>
          <w:szCs w:val="20"/>
        </w:rPr>
        <w:t xml:space="preserve">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EF2FC2">
        <w:trPr>
          <w:tblHeader/>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w:t>
            </w:r>
            <w:r w:rsidR="00FC696E" w:rsidRPr="001D1B75">
              <w:rPr>
                <w:rFonts w:ascii="Arial" w:hAnsi="Arial" w:cs="Arial"/>
                <w:i/>
                <w:iCs/>
                <w:sz w:val="20"/>
                <w:szCs w:val="20"/>
                <w:highlight w:val="yellow"/>
              </w:rPr>
              <w:t xml:space="preserve">Page </w:t>
            </w:r>
            <w:r w:rsidR="00DB37DB" w:rsidRPr="001D1B75">
              <w:rPr>
                <w:rFonts w:ascii="Arial" w:hAnsi="Arial" w:cs="Arial"/>
                <w:i/>
                <w:iCs/>
                <w:sz w:val="20"/>
                <w:szCs w:val="20"/>
                <w:highlight w:val="yellow"/>
              </w:rPr>
              <w:t xml:space="preserve">and Line </w:t>
            </w:r>
            <w:r w:rsidR="00FC696E" w:rsidRPr="001D1B75">
              <w:rPr>
                <w:rFonts w:ascii="Arial" w:hAnsi="Arial" w:cs="Arial"/>
                <w:i/>
                <w:iCs/>
                <w:sz w:val="20"/>
                <w:szCs w:val="20"/>
                <w:highlight w:val="yellow"/>
              </w:rPr>
              <w:t xml:space="preserve">numbers from the </w:t>
            </w:r>
            <w:r w:rsidR="00FE6294" w:rsidRPr="003E290D">
              <w:rPr>
                <w:rFonts w:ascii="Arial" w:hAnsi="Arial" w:cs="Arial"/>
                <w:b/>
                <w:bCs/>
                <w:i/>
                <w:iCs/>
                <w:sz w:val="20"/>
                <w:szCs w:val="20"/>
                <w:highlight w:val="yellow"/>
              </w:rPr>
              <w:t>mark-up</w:t>
            </w:r>
            <w:r w:rsidR="00FC696E" w:rsidRPr="003E290D">
              <w:rPr>
                <w:rFonts w:ascii="Arial" w:hAnsi="Arial" w:cs="Arial"/>
                <w:b/>
                <w:bCs/>
                <w:i/>
                <w:iCs/>
                <w:sz w:val="20"/>
                <w:szCs w:val="20"/>
                <w:highlight w:val="yellow"/>
              </w:rPr>
              <w:t xml:space="preserve"> </w:t>
            </w:r>
            <w:r w:rsidR="00A54333" w:rsidRPr="003E290D">
              <w:rPr>
                <w:rFonts w:ascii="Arial" w:hAnsi="Arial" w:cs="Arial"/>
                <w:b/>
                <w:bCs/>
                <w:i/>
                <w:iCs/>
                <w:sz w:val="20"/>
                <w:szCs w:val="20"/>
                <w:highlight w:val="yellow"/>
              </w:rPr>
              <w:t>version</w:t>
            </w:r>
            <w:r w:rsidR="00A54333" w:rsidRPr="008B2A22">
              <w:rPr>
                <w:rFonts w:ascii="Arial" w:hAnsi="Arial" w:cs="Arial"/>
                <w:i/>
                <w:iCs/>
                <w:sz w:val="20"/>
                <w:szCs w:val="20"/>
              </w:rPr>
              <w:t xml:space="preserve"> of the </w:t>
            </w:r>
            <w:r w:rsidR="00FC696E" w:rsidRPr="00A67B2B">
              <w:rPr>
                <w:rFonts w:ascii="Arial" w:hAnsi="Arial" w:cs="Arial"/>
                <w:i/>
                <w:iCs/>
                <w:sz w:val="20"/>
                <w:szCs w:val="20"/>
              </w:rPr>
              <w:t>proposed MUTCD text.</w:t>
            </w:r>
          </w:p>
        </w:tc>
      </w:tr>
      <w:tr w:rsidR="004A03C4" w14:paraId="6BA5487D" w14:textId="77777777" w:rsidTr="000F3FB7">
        <w:tc>
          <w:tcPr>
            <w:tcW w:w="1170" w:type="dxa"/>
            <w:shd w:val="clear" w:color="auto" w:fill="D9D9D9" w:themeFill="background1" w:themeFillShade="D9"/>
          </w:tcPr>
          <w:p w14:paraId="2224C663" w14:textId="32AEE399" w:rsidR="004A03C4" w:rsidRPr="008B2A22" w:rsidRDefault="0060778D" w:rsidP="00A67B2B">
            <w:pPr>
              <w:spacing w:line="259" w:lineRule="auto"/>
              <w:rPr>
                <w:rFonts w:ascii="Arial" w:hAnsi="Arial" w:cs="Arial"/>
                <w:sz w:val="20"/>
                <w:szCs w:val="20"/>
              </w:rPr>
            </w:pPr>
            <w:bookmarkStart w:id="0" w:name="_Hlk71907595"/>
            <w:r>
              <w:rPr>
                <w:rFonts w:ascii="Arial" w:hAnsi="Arial" w:cs="Arial"/>
                <w:sz w:val="20"/>
                <w:szCs w:val="20"/>
              </w:rPr>
              <w:t>Part 1</w:t>
            </w:r>
          </w:p>
        </w:tc>
        <w:tc>
          <w:tcPr>
            <w:tcW w:w="1167" w:type="dxa"/>
            <w:shd w:val="clear" w:color="auto" w:fill="D9D9D9" w:themeFill="background1" w:themeFillShade="D9"/>
          </w:tcPr>
          <w:p w14:paraId="77DB8454" w14:textId="09A5B111" w:rsidR="004A03C4" w:rsidRPr="008B2A22" w:rsidRDefault="0060778D" w:rsidP="00A67B2B">
            <w:pPr>
              <w:spacing w:line="259" w:lineRule="auto"/>
              <w:jc w:val="center"/>
              <w:rPr>
                <w:rFonts w:ascii="Arial" w:hAnsi="Arial" w:cs="Arial"/>
                <w:sz w:val="20"/>
                <w:szCs w:val="20"/>
              </w:rPr>
            </w:pPr>
            <w:r>
              <w:rPr>
                <w:rFonts w:ascii="Arial" w:hAnsi="Arial" w:cs="Arial"/>
                <w:sz w:val="20"/>
                <w:szCs w:val="20"/>
              </w:rPr>
              <w:t>YES</w:t>
            </w:r>
          </w:p>
        </w:tc>
        <w:tc>
          <w:tcPr>
            <w:tcW w:w="1183" w:type="dxa"/>
            <w:shd w:val="clear" w:color="auto" w:fill="D9D9D9" w:themeFill="background1" w:themeFillShade="D9"/>
          </w:tcPr>
          <w:p w14:paraId="3B7070FB" w14:textId="3E00B9C8" w:rsidR="004A03C4" w:rsidRPr="008B2A22" w:rsidRDefault="0060778D" w:rsidP="00A67B2B">
            <w:pPr>
              <w:spacing w:line="259" w:lineRule="auto"/>
              <w:jc w:val="center"/>
              <w:rPr>
                <w:rFonts w:ascii="Arial" w:hAnsi="Arial" w:cs="Arial"/>
                <w:sz w:val="20"/>
                <w:szCs w:val="20"/>
              </w:rPr>
            </w:pPr>
            <w:r>
              <w:rPr>
                <w:rFonts w:ascii="Arial" w:hAnsi="Arial" w:cs="Arial"/>
                <w:sz w:val="20"/>
                <w:szCs w:val="20"/>
              </w:rPr>
              <w:t>N/A</w:t>
            </w:r>
          </w:p>
        </w:tc>
        <w:tc>
          <w:tcPr>
            <w:tcW w:w="1017" w:type="dxa"/>
            <w:shd w:val="clear" w:color="auto" w:fill="D9D9D9" w:themeFill="background1" w:themeFillShade="D9"/>
          </w:tcPr>
          <w:p w14:paraId="63AB22FA" w14:textId="44EA8548" w:rsidR="004A03C4" w:rsidRPr="008B2A22" w:rsidRDefault="0060778D" w:rsidP="00A67B2B">
            <w:pPr>
              <w:spacing w:line="259" w:lineRule="auto"/>
              <w:jc w:val="center"/>
              <w:rPr>
                <w:rFonts w:ascii="Arial" w:hAnsi="Arial" w:cs="Arial"/>
                <w:sz w:val="20"/>
                <w:szCs w:val="20"/>
              </w:rPr>
            </w:pPr>
            <w:r>
              <w:rPr>
                <w:rFonts w:ascii="Arial" w:hAnsi="Arial" w:cs="Arial"/>
                <w:sz w:val="20"/>
                <w:szCs w:val="20"/>
              </w:rPr>
              <w:t>N/A</w:t>
            </w:r>
          </w:p>
        </w:tc>
        <w:tc>
          <w:tcPr>
            <w:tcW w:w="6263" w:type="dxa"/>
            <w:shd w:val="clear" w:color="auto" w:fill="D9D9D9" w:themeFill="background1" w:themeFillShade="D9"/>
          </w:tcPr>
          <w:p w14:paraId="3769A9D6" w14:textId="3CD4FAEA" w:rsidR="004A03C4" w:rsidRPr="008B2A22" w:rsidRDefault="0060778D" w:rsidP="00A67B2B">
            <w:pPr>
              <w:spacing w:line="259" w:lineRule="auto"/>
              <w:rPr>
                <w:rFonts w:ascii="Arial" w:hAnsi="Arial" w:cs="Arial"/>
                <w:sz w:val="20"/>
                <w:szCs w:val="20"/>
              </w:rPr>
            </w:pPr>
            <w:r>
              <w:rPr>
                <w:rFonts w:ascii="Arial" w:hAnsi="Arial" w:cs="Arial"/>
                <w:sz w:val="20"/>
                <w:szCs w:val="20"/>
              </w:rPr>
              <w:t>Agree with proposed amendment 1, revisions will make MUTCD easier to use.</w:t>
            </w:r>
          </w:p>
        </w:tc>
      </w:tr>
      <w:tr w:rsidR="00BD7682" w14:paraId="3A298636" w14:textId="77777777" w:rsidTr="000F3FB7">
        <w:tc>
          <w:tcPr>
            <w:tcW w:w="1170" w:type="dxa"/>
            <w:shd w:val="clear" w:color="auto" w:fill="D9D9D9" w:themeFill="background1" w:themeFillShade="D9"/>
          </w:tcPr>
          <w:p w14:paraId="7C3C349B" w14:textId="77EC0AAB" w:rsidR="00BD7682" w:rsidRPr="0029284F" w:rsidRDefault="00741681">
            <w:pPr>
              <w:spacing w:line="259" w:lineRule="auto"/>
              <w:rPr>
                <w:rFonts w:ascii="Arial" w:hAnsi="Arial" w:cs="Arial"/>
                <w:sz w:val="20"/>
                <w:szCs w:val="20"/>
              </w:rPr>
            </w:pPr>
            <w:r>
              <w:rPr>
                <w:rFonts w:ascii="Arial" w:hAnsi="Arial" w:cs="Arial"/>
                <w:sz w:val="20"/>
                <w:szCs w:val="20"/>
              </w:rPr>
              <w:t>Part 2</w:t>
            </w:r>
          </w:p>
        </w:tc>
        <w:tc>
          <w:tcPr>
            <w:tcW w:w="1167" w:type="dxa"/>
            <w:shd w:val="clear" w:color="auto" w:fill="D9D9D9" w:themeFill="background1" w:themeFillShade="D9"/>
          </w:tcPr>
          <w:p w14:paraId="2CBB2136" w14:textId="6806E530" w:rsidR="00BD7682" w:rsidRPr="0029284F" w:rsidRDefault="00741681" w:rsidP="00A67B2B">
            <w:pPr>
              <w:spacing w:line="259" w:lineRule="auto"/>
              <w:jc w:val="center"/>
              <w:rPr>
                <w:rFonts w:ascii="Arial" w:hAnsi="Arial" w:cs="Arial"/>
                <w:sz w:val="20"/>
                <w:szCs w:val="20"/>
              </w:rPr>
            </w:pPr>
            <w:r>
              <w:rPr>
                <w:rFonts w:ascii="Arial" w:hAnsi="Arial" w:cs="Arial"/>
                <w:sz w:val="20"/>
                <w:szCs w:val="20"/>
              </w:rPr>
              <w:t>YES</w:t>
            </w:r>
          </w:p>
        </w:tc>
        <w:tc>
          <w:tcPr>
            <w:tcW w:w="1183" w:type="dxa"/>
            <w:shd w:val="clear" w:color="auto" w:fill="D9D9D9" w:themeFill="background1" w:themeFillShade="D9"/>
          </w:tcPr>
          <w:p w14:paraId="21F5D4AF" w14:textId="0A869629" w:rsidR="00BD7682" w:rsidRPr="0029284F" w:rsidRDefault="00741681" w:rsidP="00A67B2B">
            <w:pPr>
              <w:spacing w:line="259" w:lineRule="auto"/>
              <w:jc w:val="center"/>
              <w:rPr>
                <w:rFonts w:ascii="Arial" w:hAnsi="Arial" w:cs="Arial"/>
                <w:sz w:val="20"/>
                <w:szCs w:val="20"/>
              </w:rPr>
            </w:pPr>
            <w:r>
              <w:rPr>
                <w:rFonts w:ascii="Arial" w:hAnsi="Arial" w:cs="Arial"/>
                <w:sz w:val="20"/>
                <w:szCs w:val="20"/>
              </w:rPr>
              <w:t>N/A</w:t>
            </w:r>
          </w:p>
        </w:tc>
        <w:tc>
          <w:tcPr>
            <w:tcW w:w="1017" w:type="dxa"/>
            <w:shd w:val="clear" w:color="auto" w:fill="D9D9D9" w:themeFill="background1" w:themeFillShade="D9"/>
          </w:tcPr>
          <w:p w14:paraId="6EECFCA9" w14:textId="64336EF4" w:rsidR="00BD7682" w:rsidRPr="0029284F" w:rsidRDefault="00741681" w:rsidP="00A67B2B">
            <w:pPr>
              <w:spacing w:line="259" w:lineRule="auto"/>
              <w:jc w:val="center"/>
              <w:rPr>
                <w:rFonts w:ascii="Arial" w:hAnsi="Arial" w:cs="Arial"/>
                <w:sz w:val="20"/>
                <w:szCs w:val="20"/>
              </w:rPr>
            </w:pPr>
            <w:r>
              <w:rPr>
                <w:rFonts w:ascii="Arial" w:hAnsi="Arial" w:cs="Arial"/>
                <w:sz w:val="20"/>
                <w:szCs w:val="20"/>
              </w:rPr>
              <w:t>N/A</w:t>
            </w:r>
          </w:p>
        </w:tc>
        <w:tc>
          <w:tcPr>
            <w:tcW w:w="6263" w:type="dxa"/>
            <w:shd w:val="clear" w:color="auto" w:fill="D9D9D9" w:themeFill="background1" w:themeFillShade="D9"/>
          </w:tcPr>
          <w:p w14:paraId="14A5DD5A" w14:textId="55B92DD2" w:rsidR="00BD7682" w:rsidRPr="0029284F" w:rsidRDefault="00741681" w:rsidP="0029284F">
            <w:pPr>
              <w:spacing w:line="259" w:lineRule="auto"/>
              <w:rPr>
                <w:rFonts w:ascii="Arial" w:hAnsi="Arial" w:cs="Arial"/>
                <w:sz w:val="20"/>
                <w:szCs w:val="20"/>
              </w:rPr>
            </w:pPr>
            <w:r>
              <w:rPr>
                <w:rFonts w:ascii="Arial" w:hAnsi="Arial" w:cs="Arial"/>
                <w:sz w:val="20"/>
                <w:szCs w:val="20"/>
              </w:rPr>
              <w:t>Agree with proposed reorganization to add subchapters – this will make it much easier to find relevant sections quickly.</w:t>
            </w:r>
          </w:p>
        </w:tc>
      </w:tr>
      <w:tr w:rsidR="00741681" w14:paraId="7017C9DB" w14:textId="4839F836" w:rsidTr="00741681">
        <w:tc>
          <w:tcPr>
            <w:tcW w:w="1170" w:type="dxa"/>
          </w:tcPr>
          <w:p w14:paraId="0642A744" w14:textId="5A6DEE30" w:rsidR="00741681" w:rsidRPr="00A67B2B" w:rsidRDefault="00D555A6" w:rsidP="00741681">
            <w:pPr>
              <w:spacing w:line="259" w:lineRule="auto"/>
              <w:rPr>
                <w:rFonts w:ascii="Arial" w:hAnsi="Arial" w:cs="Arial"/>
                <w:sz w:val="20"/>
                <w:szCs w:val="20"/>
              </w:rPr>
            </w:pPr>
            <w:r>
              <w:rPr>
                <w:rFonts w:ascii="Arial" w:hAnsi="Arial" w:cs="Arial"/>
                <w:sz w:val="20"/>
                <w:szCs w:val="20"/>
              </w:rPr>
              <w:t>2A.08</w:t>
            </w:r>
          </w:p>
        </w:tc>
        <w:tc>
          <w:tcPr>
            <w:tcW w:w="1167" w:type="dxa"/>
          </w:tcPr>
          <w:p w14:paraId="4617A116" w14:textId="5B41FA4C" w:rsidR="00741681" w:rsidRPr="00A67B2B" w:rsidRDefault="00D555A6" w:rsidP="00741681">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209810A5" w:rsidR="00741681" w:rsidRPr="00A67B2B" w:rsidRDefault="00D555A6" w:rsidP="00741681">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41E31B" w14:textId="789EF14A" w:rsidR="00741681" w:rsidRPr="00A67B2B" w:rsidRDefault="0082293B" w:rsidP="00741681">
            <w:pPr>
              <w:spacing w:line="259" w:lineRule="auto"/>
              <w:jc w:val="center"/>
              <w:rPr>
                <w:rFonts w:ascii="Arial" w:hAnsi="Arial" w:cs="Arial"/>
                <w:sz w:val="20"/>
                <w:szCs w:val="20"/>
              </w:rPr>
            </w:pPr>
            <w:r>
              <w:rPr>
                <w:rFonts w:ascii="Arial" w:hAnsi="Arial" w:cs="Arial"/>
                <w:sz w:val="20"/>
                <w:szCs w:val="20"/>
              </w:rPr>
              <w:t>N/A</w:t>
            </w:r>
          </w:p>
        </w:tc>
        <w:tc>
          <w:tcPr>
            <w:tcW w:w="6263" w:type="dxa"/>
          </w:tcPr>
          <w:p w14:paraId="4297C35A" w14:textId="34CE85E5" w:rsidR="00D555A6" w:rsidRDefault="0071448F" w:rsidP="00741681">
            <w:pPr>
              <w:spacing w:line="259" w:lineRule="auto"/>
              <w:rPr>
                <w:rFonts w:ascii="Arial" w:hAnsi="Arial" w:cs="Arial"/>
                <w:sz w:val="20"/>
                <w:szCs w:val="20"/>
              </w:rPr>
            </w:pPr>
            <w:r>
              <w:rPr>
                <w:rFonts w:ascii="Arial" w:hAnsi="Arial" w:cs="Arial"/>
                <w:sz w:val="20"/>
                <w:szCs w:val="20"/>
              </w:rPr>
              <w:t xml:space="preserve">Page 47, Lines 35-36 – </w:t>
            </w:r>
            <w:r w:rsidR="00D555A6">
              <w:rPr>
                <w:rFonts w:ascii="Arial" w:hAnsi="Arial" w:cs="Arial"/>
                <w:sz w:val="20"/>
                <w:szCs w:val="20"/>
              </w:rPr>
              <w:t xml:space="preserve">The provision requiring lower-case loop heights to be 3/4 of the height of the upper-case letter height is frequently misunderstood. I have seen many signs that instead have the </w:t>
            </w:r>
            <w:r w:rsidR="00D555A6" w:rsidRPr="00D555A6">
              <w:rPr>
                <w:rFonts w:ascii="Arial" w:hAnsi="Arial" w:cs="Arial"/>
                <w:i/>
                <w:iCs/>
                <w:sz w:val="20"/>
                <w:szCs w:val="20"/>
              </w:rPr>
              <w:t>full height</w:t>
            </w:r>
            <w:r w:rsidR="00D555A6">
              <w:rPr>
                <w:rFonts w:ascii="Arial" w:hAnsi="Arial" w:cs="Arial"/>
                <w:sz w:val="20"/>
                <w:szCs w:val="20"/>
              </w:rPr>
              <w:t xml:space="preserve"> of lower-case letters set at 3/4 height of </w:t>
            </w:r>
            <w:r w:rsidR="00075F17">
              <w:rPr>
                <w:rFonts w:ascii="Arial" w:hAnsi="Arial" w:cs="Arial"/>
                <w:sz w:val="20"/>
                <w:szCs w:val="20"/>
              </w:rPr>
              <w:t xml:space="preserve">the initial </w:t>
            </w:r>
            <w:r w:rsidR="00D555A6">
              <w:rPr>
                <w:rFonts w:ascii="Arial" w:hAnsi="Arial" w:cs="Arial"/>
                <w:sz w:val="20"/>
                <w:szCs w:val="20"/>
              </w:rPr>
              <w:t>upper-case</w:t>
            </w:r>
            <w:r w:rsidR="00075F17">
              <w:rPr>
                <w:rFonts w:ascii="Arial" w:hAnsi="Arial" w:cs="Arial"/>
                <w:sz w:val="20"/>
                <w:szCs w:val="20"/>
              </w:rPr>
              <w:t xml:space="preserve"> l</w:t>
            </w:r>
            <w:r w:rsidR="00CA197D">
              <w:rPr>
                <w:rFonts w:ascii="Arial" w:hAnsi="Arial" w:cs="Arial"/>
                <w:sz w:val="20"/>
                <w:szCs w:val="20"/>
              </w:rPr>
              <w:t>e</w:t>
            </w:r>
            <w:r w:rsidR="00075F17">
              <w:rPr>
                <w:rFonts w:ascii="Arial" w:hAnsi="Arial" w:cs="Arial"/>
                <w:sz w:val="20"/>
                <w:szCs w:val="20"/>
              </w:rPr>
              <w:t>tter</w:t>
            </w:r>
            <w:r w:rsidR="00D555A6">
              <w:rPr>
                <w:rFonts w:ascii="Arial" w:hAnsi="Arial" w:cs="Arial"/>
                <w:sz w:val="20"/>
                <w:szCs w:val="20"/>
              </w:rPr>
              <w:t>, as seen in the picture below for the legends “Santa Ana”, “Pacific Coast H</w:t>
            </w:r>
            <w:r w:rsidR="00036236">
              <w:rPr>
                <w:rFonts w:ascii="Arial" w:hAnsi="Arial" w:cs="Arial"/>
                <w:sz w:val="20"/>
                <w:szCs w:val="20"/>
              </w:rPr>
              <w:t>w</w:t>
            </w:r>
            <w:r w:rsidR="00D555A6">
              <w:rPr>
                <w:rFonts w:ascii="Arial" w:hAnsi="Arial" w:cs="Arial"/>
                <w:sz w:val="20"/>
                <w:szCs w:val="20"/>
              </w:rPr>
              <w:t>y”, and “Camino Las Ramblas”.</w:t>
            </w:r>
          </w:p>
          <w:p w14:paraId="2DEBEE90" w14:textId="08D21B19" w:rsidR="00D555A6" w:rsidRDefault="00D555A6" w:rsidP="00741681">
            <w:pPr>
              <w:spacing w:line="259" w:lineRule="auto"/>
              <w:rPr>
                <w:rFonts w:ascii="Arial" w:hAnsi="Arial" w:cs="Arial"/>
                <w:sz w:val="20"/>
                <w:szCs w:val="20"/>
              </w:rPr>
            </w:pPr>
            <w:r w:rsidRPr="00D555A6">
              <w:rPr>
                <w:rFonts w:ascii="Arial" w:hAnsi="Arial" w:cs="Arial"/>
                <w:noProof/>
                <w:sz w:val="20"/>
                <w:szCs w:val="20"/>
              </w:rPr>
              <w:drawing>
                <wp:inline distT="0" distB="0" distL="0" distR="0" wp14:anchorId="7F663F4E" wp14:editId="1097A081">
                  <wp:extent cx="3839845" cy="12388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845" cy="1238885"/>
                          </a:xfrm>
                          <a:prstGeom prst="rect">
                            <a:avLst/>
                          </a:prstGeom>
                        </pic:spPr>
                      </pic:pic>
                    </a:graphicData>
                  </a:graphic>
                </wp:inline>
              </w:drawing>
            </w:r>
          </w:p>
          <w:p w14:paraId="69BBFE78" w14:textId="77777777" w:rsidR="00741681" w:rsidRDefault="00D555A6" w:rsidP="00741681">
            <w:pPr>
              <w:spacing w:line="259" w:lineRule="auto"/>
              <w:rPr>
                <w:rFonts w:ascii="Arial" w:hAnsi="Arial" w:cs="Arial"/>
                <w:sz w:val="20"/>
                <w:szCs w:val="20"/>
              </w:rPr>
            </w:pPr>
            <w:r>
              <w:rPr>
                <w:rFonts w:ascii="Arial" w:hAnsi="Arial" w:cs="Arial"/>
                <w:sz w:val="20"/>
                <w:szCs w:val="20"/>
              </w:rPr>
              <w:t>I propose adding a figure to illustrate how the loop height is measured to reduce this confusion, shown below.</w:t>
            </w:r>
          </w:p>
          <w:p w14:paraId="72F41D3C" w14:textId="183B812F" w:rsidR="00D555A6" w:rsidRPr="00A67B2B" w:rsidRDefault="00036236" w:rsidP="00741681">
            <w:pPr>
              <w:spacing w:line="259" w:lineRule="auto"/>
              <w:rPr>
                <w:rFonts w:ascii="Arial" w:hAnsi="Arial" w:cs="Arial"/>
                <w:sz w:val="20"/>
                <w:szCs w:val="20"/>
              </w:rPr>
            </w:pPr>
            <w:r w:rsidRPr="00036236">
              <w:rPr>
                <w:rFonts w:ascii="Arial" w:hAnsi="Arial" w:cs="Arial"/>
                <w:noProof/>
                <w:sz w:val="20"/>
                <w:szCs w:val="20"/>
              </w:rPr>
              <w:drawing>
                <wp:inline distT="0" distB="0" distL="0" distR="0" wp14:anchorId="3DD79781" wp14:editId="12DC08E2">
                  <wp:extent cx="3839845" cy="15449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845" cy="1544955"/>
                          </a:xfrm>
                          <a:prstGeom prst="rect">
                            <a:avLst/>
                          </a:prstGeom>
                        </pic:spPr>
                      </pic:pic>
                    </a:graphicData>
                  </a:graphic>
                </wp:inline>
              </w:drawing>
            </w:r>
          </w:p>
        </w:tc>
      </w:tr>
      <w:tr w:rsidR="00C927EE" w14:paraId="59B759B3" w14:textId="77777777" w:rsidTr="00741681">
        <w:tc>
          <w:tcPr>
            <w:tcW w:w="1170" w:type="dxa"/>
          </w:tcPr>
          <w:p w14:paraId="1574F49A" w14:textId="6F412DF3" w:rsidR="00C927EE" w:rsidRPr="00A67B2B" w:rsidRDefault="00036236" w:rsidP="00741681">
            <w:pPr>
              <w:rPr>
                <w:rFonts w:ascii="Arial" w:hAnsi="Arial" w:cs="Arial"/>
                <w:sz w:val="20"/>
                <w:szCs w:val="20"/>
              </w:rPr>
            </w:pPr>
            <w:r>
              <w:rPr>
                <w:rFonts w:ascii="Arial" w:hAnsi="Arial" w:cs="Arial"/>
                <w:sz w:val="20"/>
                <w:szCs w:val="20"/>
              </w:rPr>
              <w:t>2B.09</w:t>
            </w:r>
          </w:p>
        </w:tc>
        <w:tc>
          <w:tcPr>
            <w:tcW w:w="1167" w:type="dxa"/>
          </w:tcPr>
          <w:p w14:paraId="42D870AB" w14:textId="1E9B0CF8" w:rsidR="00C927EE" w:rsidRPr="00A67B2B" w:rsidRDefault="00036236" w:rsidP="00741681">
            <w:pPr>
              <w:jc w:val="center"/>
              <w:rPr>
                <w:rFonts w:ascii="Arial" w:hAnsi="Arial" w:cs="Arial"/>
                <w:sz w:val="20"/>
                <w:szCs w:val="20"/>
              </w:rPr>
            </w:pPr>
            <w:r>
              <w:rPr>
                <w:rFonts w:ascii="Arial" w:hAnsi="Arial" w:cs="Arial"/>
                <w:sz w:val="20"/>
                <w:szCs w:val="20"/>
              </w:rPr>
              <w:t>NO</w:t>
            </w:r>
          </w:p>
        </w:tc>
        <w:tc>
          <w:tcPr>
            <w:tcW w:w="1183" w:type="dxa"/>
          </w:tcPr>
          <w:p w14:paraId="046716DB" w14:textId="14955255" w:rsidR="00C927EE" w:rsidRDefault="00036236" w:rsidP="00741681">
            <w:pPr>
              <w:jc w:val="center"/>
              <w:rPr>
                <w:rFonts w:ascii="Arial" w:hAnsi="Arial" w:cs="Arial"/>
                <w:sz w:val="20"/>
                <w:szCs w:val="20"/>
              </w:rPr>
            </w:pPr>
            <w:r>
              <w:rPr>
                <w:rFonts w:ascii="Arial" w:hAnsi="Arial" w:cs="Arial"/>
                <w:sz w:val="20"/>
                <w:szCs w:val="20"/>
              </w:rPr>
              <w:t>YES</w:t>
            </w:r>
          </w:p>
        </w:tc>
        <w:tc>
          <w:tcPr>
            <w:tcW w:w="1017" w:type="dxa"/>
          </w:tcPr>
          <w:p w14:paraId="01E49505" w14:textId="05C12796" w:rsidR="00C927EE" w:rsidRDefault="00036236" w:rsidP="00741681">
            <w:pPr>
              <w:jc w:val="center"/>
              <w:rPr>
                <w:rFonts w:ascii="Arial" w:hAnsi="Arial" w:cs="Arial"/>
                <w:sz w:val="20"/>
                <w:szCs w:val="20"/>
              </w:rPr>
            </w:pPr>
            <w:r>
              <w:rPr>
                <w:rFonts w:ascii="Arial" w:hAnsi="Arial" w:cs="Arial"/>
                <w:sz w:val="20"/>
                <w:szCs w:val="20"/>
              </w:rPr>
              <w:t>N/A</w:t>
            </w:r>
          </w:p>
        </w:tc>
        <w:tc>
          <w:tcPr>
            <w:tcW w:w="6263" w:type="dxa"/>
          </w:tcPr>
          <w:p w14:paraId="3935A2E7" w14:textId="10384BD5" w:rsidR="00C927EE" w:rsidRPr="00A67B2B" w:rsidRDefault="00075F17" w:rsidP="00741681">
            <w:pPr>
              <w:rPr>
                <w:rFonts w:ascii="Arial" w:hAnsi="Arial" w:cs="Arial"/>
                <w:sz w:val="20"/>
                <w:szCs w:val="20"/>
              </w:rPr>
            </w:pPr>
            <w:r>
              <w:rPr>
                <w:rFonts w:ascii="Arial" w:hAnsi="Arial" w:cs="Arial"/>
                <w:sz w:val="20"/>
                <w:szCs w:val="20"/>
              </w:rPr>
              <w:t xml:space="preserve">Page 68, </w:t>
            </w:r>
            <w:r w:rsidR="0071448F">
              <w:rPr>
                <w:rFonts w:ascii="Arial" w:hAnsi="Arial" w:cs="Arial"/>
                <w:sz w:val="20"/>
                <w:szCs w:val="20"/>
              </w:rPr>
              <w:t>L</w:t>
            </w:r>
            <w:r>
              <w:rPr>
                <w:rFonts w:ascii="Arial" w:hAnsi="Arial" w:cs="Arial"/>
                <w:sz w:val="20"/>
                <w:szCs w:val="20"/>
              </w:rPr>
              <w:t>ine</w:t>
            </w:r>
            <w:r w:rsidR="0071448F">
              <w:rPr>
                <w:rFonts w:ascii="Arial" w:hAnsi="Arial" w:cs="Arial"/>
                <w:sz w:val="20"/>
                <w:szCs w:val="20"/>
              </w:rPr>
              <w:t>s</w:t>
            </w:r>
            <w:r>
              <w:rPr>
                <w:rFonts w:ascii="Arial" w:hAnsi="Arial" w:cs="Arial"/>
                <w:sz w:val="20"/>
                <w:szCs w:val="20"/>
              </w:rPr>
              <w:t xml:space="preserve"> 19</w:t>
            </w:r>
            <w:r w:rsidR="0071448F">
              <w:rPr>
                <w:rFonts w:ascii="Arial" w:hAnsi="Arial" w:cs="Arial"/>
                <w:sz w:val="20"/>
                <w:szCs w:val="20"/>
              </w:rPr>
              <w:t>-20</w:t>
            </w:r>
            <w:r>
              <w:rPr>
                <w:rFonts w:ascii="Arial" w:hAnsi="Arial" w:cs="Arial"/>
                <w:sz w:val="20"/>
                <w:szCs w:val="20"/>
              </w:rPr>
              <w:t xml:space="preserve"> – “Through highway” and “main road” are not official terms for functional classifications, </w:t>
            </w:r>
            <w:r w:rsidR="00CA197D">
              <w:rPr>
                <w:rFonts w:ascii="Arial" w:hAnsi="Arial" w:cs="Arial"/>
                <w:sz w:val="20"/>
                <w:szCs w:val="20"/>
              </w:rPr>
              <w:t>suggest using “Principal Arterial” and/or “Minor Arterial” depending on the intent. Items E and G also seem quite similar and could possibly be combine</w:t>
            </w:r>
            <w:r w:rsidR="00915FAC">
              <w:rPr>
                <w:rFonts w:ascii="Arial" w:hAnsi="Arial" w:cs="Arial"/>
                <w:sz w:val="20"/>
                <w:szCs w:val="20"/>
              </w:rPr>
              <w:t>d</w:t>
            </w:r>
            <w:r w:rsidR="00CA197D">
              <w:rPr>
                <w:rFonts w:ascii="Arial" w:hAnsi="Arial" w:cs="Arial"/>
                <w:sz w:val="20"/>
                <w:szCs w:val="20"/>
              </w:rPr>
              <w:t>.</w:t>
            </w:r>
          </w:p>
        </w:tc>
      </w:tr>
      <w:tr w:rsidR="00741681" w14:paraId="728D6732" w14:textId="0756E885" w:rsidTr="00741681">
        <w:tc>
          <w:tcPr>
            <w:tcW w:w="1170" w:type="dxa"/>
          </w:tcPr>
          <w:p w14:paraId="6AFCDF00" w14:textId="799FB179" w:rsidR="00741681" w:rsidRPr="00A67B2B" w:rsidRDefault="00CA197D" w:rsidP="00741681">
            <w:pPr>
              <w:spacing w:line="259" w:lineRule="auto"/>
              <w:rPr>
                <w:rFonts w:ascii="Arial" w:hAnsi="Arial" w:cs="Arial"/>
                <w:sz w:val="20"/>
                <w:szCs w:val="20"/>
              </w:rPr>
            </w:pPr>
            <w:r>
              <w:rPr>
                <w:rFonts w:ascii="Arial" w:hAnsi="Arial" w:cs="Arial"/>
                <w:sz w:val="20"/>
                <w:szCs w:val="20"/>
              </w:rPr>
              <w:t>2B.</w:t>
            </w:r>
            <w:r w:rsidR="0071448F">
              <w:rPr>
                <w:rFonts w:ascii="Arial" w:hAnsi="Arial" w:cs="Arial"/>
                <w:sz w:val="20"/>
                <w:szCs w:val="20"/>
              </w:rPr>
              <w:t>21</w:t>
            </w:r>
          </w:p>
        </w:tc>
        <w:tc>
          <w:tcPr>
            <w:tcW w:w="1167" w:type="dxa"/>
          </w:tcPr>
          <w:p w14:paraId="02040168" w14:textId="19B2D3C4" w:rsidR="00741681" w:rsidRPr="00A67B2B" w:rsidRDefault="0071448F" w:rsidP="00741681">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29A4AD1F" w:rsidR="00741681" w:rsidRPr="00A67B2B" w:rsidRDefault="0071448F" w:rsidP="00741681">
            <w:pPr>
              <w:spacing w:line="259" w:lineRule="auto"/>
              <w:jc w:val="center"/>
              <w:rPr>
                <w:rFonts w:ascii="Arial" w:hAnsi="Arial" w:cs="Arial"/>
                <w:sz w:val="20"/>
                <w:szCs w:val="20"/>
              </w:rPr>
            </w:pPr>
            <w:r>
              <w:rPr>
                <w:rFonts w:ascii="Arial" w:hAnsi="Arial" w:cs="Arial"/>
                <w:sz w:val="20"/>
                <w:szCs w:val="20"/>
              </w:rPr>
              <w:t>N/A</w:t>
            </w:r>
          </w:p>
        </w:tc>
        <w:tc>
          <w:tcPr>
            <w:tcW w:w="1017" w:type="dxa"/>
          </w:tcPr>
          <w:p w14:paraId="50A51550" w14:textId="1479B256" w:rsidR="00741681" w:rsidRPr="00A67B2B" w:rsidRDefault="0071448F" w:rsidP="00741681">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0AEDA612" w:rsidR="0071448F" w:rsidRPr="00A67B2B" w:rsidRDefault="0071448F" w:rsidP="00741681">
            <w:pPr>
              <w:spacing w:line="259" w:lineRule="auto"/>
              <w:rPr>
                <w:rFonts w:ascii="Arial" w:hAnsi="Arial" w:cs="Arial"/>
                <w:sz w:val="20"/>
                <w:szCs w:val="20"/>
              </w:rPr>
            </w:pPr>
            <w:r>
              <w:rPr>
                <w:rFonts w:ascii="Arial" w:hAnsi="Arial" w:cs="Arial"/>
                <w:sz w:val="20"/>
                <w:szCs w:val="20"/>
              </w:rPr>
              <w:t>Page 76, Lines 12-13 – Agree with keeping 85</w:t>
            </w:r>
            <w:r w:rsidRPr="0071448F">
              <w:rPr>
                <w:rFonts w:ascii="Arial" w:hAnsi="Arial" w:cs="Arial"/>
                <w:sz w:val="20"/>
                <w:szCs w:val="20"/>
                <w:vertAlign w:val="superscript"/>
              </w:rPr>
              <w:t>th</w:t>
            </w:r>
            <w:r>
              <w:rPr>
                <w:rFonts w:ascii="Arial" w:hAnsi="Arial" w:cs="Arial"/>
                <w:sz w:val="20"/>
                <w:szCs w:val="20"/>
              </w:rPr>
              <w:t xml:space="preserve"> percentile as a consideration in setting speed limits as </w:t>
            </w:r>
            <w:r w:rsidR="00415332">
              <w:rPr>
                <w:rFonts w:ascii="Arial" w:hAnsi="Arial" w:cs="Arial"/>
                <w:sz w:val="20"/>
                <w:szCs w:val="20"/>
              </w:rPr>
              <w:t>proposed, but</w:t>
            </w:r>
            <w:r>
              <w:rPr>
                <w:rFonts w:ascii="Arial" w:hAnsi="Arial" w:cs="Arial"/>
                <w:sz w:val="20"/>
                <w:szCs w:val="20"/>
              </w:rPr>
              <w:t xml:space="preserve"> would support limiting its use to only freeways and expressways as a compromise with NTSB’s recommendation to remove it.</w:t>
            </w:r>
          </w:p>
        </w:tc>
      </w:tr>
      <w:tr w:rsidR="00741681" w14:paraId="291930E3" w14:textId="74252152" w:rsidTr="00741681">
        <w:tc>
          <w:tcPr>
            <w:tcW w:w="1170" w:type="dxa"/>
          </w:tcPr>
          <w:p w14:paraId="5C239D48" w14:textId="1BDD6465" w:rsidR="00741681" w:rsidRPr="00A67B2B" w:rsidRDefault="0071448F" w:rsidP="00741681">
            <w:pPr>
              <w:spacing w:line="259" w:lineRule="auto"/>
              <w:rPr>
                <w:rFonts w:ascii="Arial" w:hAnsi="Arial" w:cs="Arial"/>
                <w:sz w:val="20"/>
                <w:szCs w:val="20"/>
              </w:rPr>
            </w:pPr>
            <w:r>
              <w:rPr>
                <w:rFonts w:ascii="Arial" w:hAnsi="Arial" w:cs="Arial"/>
                <w:sz w:val="20"/>
                <w:szCs w:val="20"/>
              </w:rPr>
              <w:t>2B.</w:t>
            </w:r>
            <w:r w:rsidR="00415332">
              <w:rPr>
                <w:rFonts w:ascii="Arial" w:hAnsi="Arial" w:cs="Arial"/>
                <w:sz w:val="20"/>
                <w:szCs w:val="20"/>
              </w:rPr>
              <w:t>38</w:t>
            </w:r>
          </w:p>
        </w:tc>
        <w:tc>
          <w:tcPr>
            <w:tcW w:w="1167" w:type="dxa"/>
          </w:tcPr>
          <w:p w14:paraId="5D55ADD1" w14:textId="12AFE617" w:rsidR="00741681" w:rsidRPr="00A67B2B" w:rsidRDefault="00415332" w:rsidP="00741681">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1F7844B4" w:rsidR="00741681" w:rsidRPr="00A67B2B" w:rsidRDefault="00415332" w:rsidP="00741681">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11281057" w:rsidR="00741681" w:rsidRPr="00A67B2B" w:rsidRDefault="0082293B" w:rsidP="00741681">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73676D21" w:rsidR="00741681" w:rsidRPr="00A67B2B" w:rsidRDefault="0082293B" w:rsidP="00741681">
            <w:pPr>
              <w:spacing w:line="259" w:lineRule="auto"/>
              <w:rPr>
                <w:rFonts w:ascii="Arial" w:hAnsi="Arial" w:cs="Arial"/>
                <w:sz w:val="20"/>
                <w:szCs w:val="20"/>
              </w:rPr>
            </w:pPr>
            <w:r>
              <w:rPr>
                <w:rFonts w:ascii="Arial" w:hAnsi="Arial" w:cs="Arial"/>
                <w:sz w:val="20"/>
                <w:szCs w:val="20"/>
              </w:rPr>
              <w:t xml:space="preserve">Page 90, Lines 24-26 – Suggest rewording this paragraph to make clear that it applies when there are two lanes in a single direction, </w:t>
            </w:r>
            <w:r>
              <w:rPr>
                <w:rFonts w:ascii="Arial" w:hAnsi="Arial" w:cs="Arial"/>
                <w:sz w:val="20"/>
                <w:szCs w:val="20"/>
              </w:rPr>
              <w:lastRenderedPageBreak/>
              <w:t xml:space="preserve">as opposed to a road with two lanes </w:t>
            </w:r>
            <w:r w:rsidR="000D182B">
              <w:rPr>
                <w:rFonts w:ascii="Arial" w:hAnsi="Arial" w:cs="Arial"/>
                <w:sz w:val="20"/>
                <w:szCs w:val="20"/>
              </w:rPr>
              <w:t>total, with one lane per direction. A possible wording could be “…beginning of a section of roadway with two lanes in one direction and a</w:t>
            </w:r>
            <w:r w:rsidR="001F3941">
              <w:rPr>
                <w:rFonts w:ascii="Arial" w:hAnsi="Arial" w:cs="Arial"/>
                <w:sz w:val="20"/>
                <w:szCs w:val="20"/>
              </w:rPr>
              <w:t>t</w:t>
            </w:r>
            <w:r w:rsidR="000D182B">
              <w:rPr>
                <w:rFonts w:ascii="Arial" w:hAnsi="Arial" w:cs="Arial"/>
                <w:sz w:val="20"/>
                <w:szCs w:val="20"/>
              </w:rPr>
              <w:t xml:space="preserve"> selected locations along roadways with two lanes in one direction for additional emphasis.”</w:t>
            </w:r>
          </w:p>
        </w:tc>
      </w:tr>
      <w:tr w:rsidR="00741681" w14:paraId="441F5ED9" w14:textId="3F7BEEC2" w:rsidTr="00741681">
        <w:tc>
          <w:tcPr>
            <w:tcW w:w="1170" w:type="dxa"/>
          </w:tcPr>
          <w:p w14:paraId="467546D0" w14:textId="5ADAC8B0" w:rsidR="00741681" w:rsidRPr="00A67B2B" w:rsidRDefault="000D182B" w:rsidP="00741681">
            <w:pPr>
              <w:spacing w:line="259" w:lineRule="auto"/>
              <w:rPr>
                <w:rFonts w:ascii="Arial" w:hAnsi="Arial" w:cs="Arial"/>
                <w:sz w:val="20"/>
                <w:szCs w:val="20"/>
              </w:rPr>
            </w:pPr>
            <w:r>
              <w:rPr>
                <w:rFonts w:ascii="Arial" w:hAnsi="Arial" w:cs="Arial"/>
                <w:sz w:val="20"/>
                <w:szCs w:val="20"/>
              </w:rPr>
              <w:lastRenderedPageBreak/>
              <w:t>2B.53</w:t>
            </w:r>
          </w:p>
        </w:tc>
        <w:tc>
          <w:tcPr>
            <w:tcW w:w="1167" w:type="dxa"/>
          </w:tcPr>
          <w:p w14:paraId="1C2A64F1" w14:textId="45414EB7" w:rsidR="00741681" w:rsidRPr="00A67B2B" w:rsidRDefault="000D182B" w:rsidP="00741681">
            <w:pPr>
              <w:spacing w:line="259" w:lineRule="auto"/>
              <w:jc w:val="center"/>
              <w:rPr>
                <w:rFonts w:ascii="Arial" w:hAnsi="Arial" w:cs="Arial"/>
                <w:sz w:val="20"/>
                <w:szCs w:val="20"/>
              </w:rPr>
            </w:pPr>
            <w:r>
              <w:rPr>
                <w:rFonts w:ascii="Arial" w:hAnsi="Arial" w:cs="Arial"/>
                <w:sz w:val="20"/>
                <w:szCs w:val="20"/>
              </w:rPr>
              <w:t>NO</w:t>
            </w:r>
          </w:p>
        </w:tc>
        <w:tc>
          <w:tcPr>
            <w:tcW w:w="1183" w:type="dxa"/>
          </w:tcPr>
          <w:p w14:paraId="216F410D" w14:textId="790B6BBA" w:rsidR="00741681" w:rsidRPr="00A67B2B" w:rsidRDefault="000D182B" w:rsidP="00741681">
            <w:pPr>
              <w:spacing w:line="259" w:lineRule="auto"/>
              <w:jc w:val="center"/>
              <w:rPr>
                <w:rFonts w:ascii="Arial" w:hAnsi="Arial" w:cs="Arial"/>
                <w:sz w:val="20"/>
                <w:szCs w:val="20"/>
              </w:rPr>
            </w:pPr>
            <w:r>
              <w:rPr>
                <w:rFonts w:ascii="Arial" w:hAnsi="Arial" w:cs="Arial"/>
                <w:sz w:val="20"/>
                <w:szCs w:val="20"/>
              </w:rPr>
              <w:t>YES</w:t>
            </w:r>
          </w:p>
        </w:tc>
        <w:tc>
          <w:tcPr>
            <w:tcW w:w="1017" w:type="dxa"/>
          </w:tcPr>
          <w:p w14:paraId="49427328" w14:textId="176808CD" w:rsidR="00741681" w:rsidRPr="00A67B2B" w:rsidRDefault="000D182B" w:rsidP="00741681">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5EE10C0C" w:rsidR="00741681" w:rsidRPr="00A67B2B" w:rsidRDefault="000D182B" w:rsidP="00741681">
            <w:pPr>
              <w:spacing w:line="259" w:lineRule="auto"/>
              <w:rPr>
                <w:rFonts w:ascii="Arial" w:hAnsi="Arial" w:cs="Arial"/>
                <w:sz w:val="20"/>
                <w:szCs w:val="20"/>
              </w:rPr>
            </w:pPr>
            <w:r>
              <w:rPr>
                <w:rFonts w:ascii="Arial" w:hAnsi="Arial" w:cs="Arial"/>
                <w:sz w:val="20"/>
                <w:szCs w:val="20"/>
              </w:rPr>
              <w:t xml:space="preserve">Figure 2B-24 – Would like to see more examples use symbols for parking signs, especially those that were removed from the 2009 MUTCD. </w:t>
            </w:r>
          </w:p>
        </w:tc>
      </w:tr>
      <w:tr w:rsidR="00794705" w14:paraId="257177A3" w14:textId="77777777" w:rsidTr="00741681">
        <w:tc>
          <w:tcPr>
            <w:tcW w:w="1170" w:type="dxa"/>
          </w:tcPr>
          <w:p w14:paraId="09F89FB0" w14:textId="50C6C6A8" w:rsidR="00794705" w:rsidRDefault="001F3941" w:rsidP="00741681">
            <w:pPr>
              <w:rPr>
                <w:rFonts w:ascii="Arial" w:hAnsi="Arial" w:cs="Arial"/>
                <w:sz w:val="20"/>
                <w:szCs w:val="20"/>
              </w:rPr>
            </w:pPr>
            <w:r>
              <w:rPr>
                <w:rFonts w:ascii="Arial" w:hAnsi="Arial" w:cs="Arial"/>
                <w:sz w:val="20"/>
                <w:szCs w:val="20"/>
              </w:rPr>
              <w:t>2B.60</w:t>
            </w:r>
          </w:p>
        </w:tc>
        <w:tc>
          <w:tcPr>
            <w:tcW w:w="1167" w:type="dxa"/>
          </w:tcPr>
          <w:p w14:paraId="2212E10E" w14:textId="0466B213" w:rsidR="00794705" w:rsidRDefault="001F3941" w:rsidP="00741681">
            <w:pPr>
              <w:jc w:val="center"/>
              <w:rPr>
                <w:rFonts w:ascii="Arial" w:hAnsi="Arial" w:cs="Arial"/>
                <w:sz w:val="20"/>
                <w:szCs w:val="20"/>
              </w:rPr>
            </w:pPr>
            <w:r>
              <w:rPr>
                <w:rFonts w:ascii="Arial" w:hAnsi="Arial" w:cs="Arial"/>
                <w:sz w:val="20"/>
                <w:szCs w:val="20"/>
              </w:rPr>
              <w:t>NO</w:t>
            </w:r>
          </w:p>
        </w:tc>
        <w:tc>
          <w:tcPr>
            <w:tcW w:w="1183" w:type="dxa"/>
          </w:tcPr>
          <w:p w14:paraId="49509FD1" w14:textId="7B366C7D" w:rsidR="00794705" w:rsidRDefault="001F3941" w:rsidP="00741681">
            <w:pPr>
              <w:jc w:val="center"/>
              <w:rPr>
                <w:rFonts w:ascii="Arial" w:hAnsi="Arial" w:cs="Arial"/>
                <w:sz w:val="20"/>
                <w:szCs w:val="20"/>
              </w:rPr>
            </w:pPr>
            <w:r>
              <w:rPr>
                <w:rFonts w:ascii="Arial" w:hAnsi="Arial" w:cs="Arial"/>
                <w:sz w:val="20"/>
                <w:szCs w:val="20"/>
              </w:rPr>
              <w:t>YES</w:t>
            </w:r>
          </w:p>
        </w:tc>
        <w:tc>
          <w:tcPr>
            <w:tcW w:w="1017" w:type="dxa"/>
          </w:tcPr>
          <w:p w14:paraId="350FE493" w14:textId="41B00C23" w:rsidR="00794705" w:rsidRDefault="001F3941" w:rsidP="00741681">
            <w:pPr>
              <w:jc w:val="center"/>
              <w:rPr>
                <w:rFonts w:ascii="Arial" w:hAnsi="Arial" w:cs="Arial"/>
                <w:sz w:val="20"/>
                <w:szCs w:val="20"/>
              </w:rPr>
            </w:pPr>
            <w:r>
              <w:rPr>
                <w:rFonts w:ascii="Arial" w:hAnsi="Arial" w:cs="Arial"/>
                <w:sz w:val="20"/>
                <w:szCs w:val="20"/>
              </w:rPr>
              <w:t>N/A</w:t>
            </w:r>
          </w:p>
        </w:tc>
        <w:tc>
          <w:tcPr>
            <w:tcW w:w="6263" w:type="dxa"/>
          </w:tcPr>
          <w:p w14:paraId="34BE060C" w14:textId="5EBE040B" w:rsidR="00794705" w:rsidRDefault="001F3941" w:rsidP="00741681">
            <w:pPr>
              <w:rPr>
                <w:rFonts w:ascii="Arial" w:hAnsi="Arial" w:cs="Arial"/>
                <w:sz w:val="20"/>
                <w:szCs w:val="20"/>
              </w:rPr>
            </w:pPr>
            <w:r>
              <w:rPr>
                <w:rFonts w:ascii="Arial" w:hAnsi="Arial" w:cs="Arial"/>
                <w:sz w:val="20"/>
                <w:szCs w:val="20"/>
              </w:rPr>
              <w:t>Figure 2B-27 – Sign codes for NO TURN ON RED signs do not match the proposed text. The designations are also changed from the 2009 MUTCD, and will likely lead to errors in sign manufacturing. The stated reason for this change is to “consecutively designate the word only message sign designations”, but they are already consecutively designated as R10-11a and R10-11b, so I propose that they remain unchanged.</w:t>
            </w:r>
            <w:r w:rsidR="004A6274">
              <w:rPr>
                <w:rFonts w:ascii="Arial" w:hAnsi="Arial" w:cs="Arial"/>
                <w:sz w:val="20"/>
                <w:szCs w:val="20"/>
              </w:rPr>
              <w:t xml:space="preserve"> Also, I ask that FHWA would consider adding symbol versions of the R10-12a, R10-23a, and R10-30 signs similar to the examples in the pictures below.</w:t>
            </w:r>
            <w:r w:rsidR="005D4826">
              <w:rPr>
                <w:rFonts w:ascii="Arial" w:hAnsi="Arial" w:cs="Arial"/>
                <w:sz w:val="20"/>
                <w:szCs w:val="20"/>
              </w:rPr>
              <w:t xml:space="preserve"> Note that the R10-23a symbol version below is used along with a R10-23 sign and would not be used alone.</w:t>
            </w:r>
          </w:p>
          <w:p w14:paraId="2DE734C3" w14:textId="77777777" w:rsidR="004A6274" w:rsidRDefault="004A6274" w:rsidP="00741681">
            <w:pPr>
              <w:rPr>
                <w:rFonts w:ascii="Arial" w:hAnsi="Arial" w:cs="Arial"/>
                <w:sz w:val="20"/>
                <w:szCs w:val="20"/>
              </w:rPr>
            </w:pPr>
          </w:p>
          <w:p w14:paraId="6BE30E67" w14:textId="502B2DE0" w:rsidR="004A6274" w:rsidRDefault="004A6274" w:rsidP="004A6274">
            <w:pPr>
              <w:rPr>
                <w:rFonts w:ascii="Arial" w:hAnsi="Arial" w:cs="Arial"/>
                <w:sz w:val="20"/>
                <w:szCs w:val="20"/>
              </w:rPr>
            </w:pPr>
            <w:r>
              <w:rPr>
                <w:rFonts w:ascii="Arial" w:hAnsi="Arial" w:cs="Arial"/>
                <w:sz w:val="20"/>
                <w:szCs w:val="20"/>
              </w:rPr>
              <w:t>R10-12a:</w:t>
            </w:r>
            <w:r>
              <w:rPr>
                <w:rFonts w:ascii="Arial" w:hAnsi="Arial" w:cs="Arial"/>
                <w:sz w:val="20"/>
                <w:szCs w:val="20"/>
              </w:rPr>
              <w:tab/>
            </w:r>
            <w:r>
              <w:rPr>
                <w:rFonts w:ascii="Arial" w:hAnsi="Arial" w:cs="Arial"/>
                <w:sz w:val="20"/>
                <w:szCs w:val="20"/>
              </w:rPr>
              <w:tab/>
            </w:r>
            <w:r w:rsidR="005D4826">
              <w:rPr>
                <w:rFonts w:ascii="Arial" w:hAnsi="Arial" w:cs="Arial"/>
                <w:sz w:val="20"/>
                <w:szCs w:val="20"/>
              </w:rPr>
              <w:t>R10-23a:</w:t>
            </w:r>
            <w:r>
              <w:rPr>
                <w:rFonts w:ascii="Arial" w:hAnsi="Arial" w:cs="Arial"/>
                <w:sz w:val="20"/>
                <w:szCs w:val="20"/>
              </w:rPr>
              <w:tab/>
            </w:r>
            <w:r>
              <w:rPr>
                <w:rFonts w:ascii="Arial" w:hAnsi="Arial" w:cs="Arial"/>
                <w:sz w:val="20"/>
                <w:szCs w:val="20"/>
              </w:rPr>
              <w:tab/>
              <w:t>R10-30:</w:t>
            </w:r>
          </w:p>
          <w:p w14:paraId="1D6D732B" w14:textId="77777777" w:rsidR="004A6274" w:rsidRDefault="004A6274" w:rsidP="00183BED">
            <w:pPr>
              <w:ind w:right="-104"/>
              <w:rPr>
                <w:rFonts w:ascii="Arial" w:hAnsi="Arial" w:cs="Arial"/>
                <w:sz w:val="20"/>
                <w:szCs w:val="20"/>
              </w:rPr>
            </w:pPr>
            <w:r w:rsidRPr="004A6274">
              <w:rPr>
                <w:rFonts w:ascii="Arial" w:hAnsi="Arial" w:cs="Arial"/>
                <w:noProof/>
                <w:sz w:val="20"/>
                <w:szCs w:val="20"/>
              </w:rPr>
              <w:drawing>
                <wp:inline distT="0" distB="0" distL="0" distR="0" wp14:anchorId="614C0969" wp14:editId="355508E0">
                  <wp:extent cx="1119079" cy="12801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9079" cy="1280160"/>
                          </a:xfrm>
                          <a:prstGeom prst="rect">
                            <a:avLst/>
                          </a:prstGeom>
                        </pic:spPr>
                      </pic:pic>
                    </a:graphicData>
                  </a:graphic>
                </wp:inline>
              </w:drawing>
            </w:r>
            <w:r>
              <w:rPr>
                <w:rFonts w:ascii="Arial" w:hAnsi="Arial" w:cs="Arial"/>
                <w:sz w:val="20"/>
                <w:szCs w:val="20"/>
              </w:rPr>
              <w:tab/>
            </w:r>
            <w:r w:rsidR="005D4826" w:rsidRPr="005D4826">
              <w:rPr>
                <w:rFonts w:ascii="Arial" w:hAnsi="Arial" w:cs="Arial"/>
                <w:noProof/>
                <w:sz w:val="20"/>
                <w:szCs w:val="20"/>
              </w:rPr>
              <w:drawing>
                <wp:inline distT="0" distB="0" distL="0" distR="0" wp14:anchorId="732F2E4A" wp14:editId="5DC838BA">
                  <wp:extent cx="1028395" cy="12801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8395" cy="1280160"/>
                          </a:xfrm>
                          <a:prstGeom prst="rect">
                            <a:avLst/>
                          </a:prstGeom>
                        </pic:spPr>
                      </pic:pic>
                    </a:graphicData>
                  </a:graphic>
                </wp:inline>
              </w:drawing>
            </w:r>
            <w:r>
              <w:rPr>
                <w:rFonts w:ascii="Arial" w:hAnsi="Arial" w:cs="Arial"/>
                <w:sz w:val="20"/>
                <w:szCs w:val="20"/>
              </w:rPr>
              <w:tab/>
            </w:r>
            <w:r w:rsidRPr="004A6274">
              <w:rPr>
                <w:rFonts w:ascii="Arial" w:hAnsi="Arial" w:cs="Arial"/>
                <w:noProof/>
                <w:sz w:val="20"/>
                <w:szCs w:val="20"/>
              </w:rPr>
              <w:drawing>
                <wp:inline distT="0" distB="0" distL="0" distR="0" wp14:anchorId="788C130E" wp14:editId="5C884201">
                  <wp:extent cx="1106383" cy="128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6383" cy="1280160"/>
                          </a:xfrm>
                          <a:prstGeom prst="rect">
                            <a:avLst/>
                          </a:prstGeom>
                        </pic:spPr>
                      </pic:pic>
                    </a:graphicData>
                  </a:graphic>
                </wp:inline>
              </w:drawing>
            </w:r>
          </w:p>
          <w:p w14:paraId="3DC0B877" w14:textId="7A0142D2" w:rsidR="00EF2FC2" w:rsidRDefault="00EF2FC2" w:rsidP="00741681">
            <w:pPr>
              <w:rPr>
                <w:rFonts w:ascii="Arial" w:hAnsi="Arial" w:cs="Arial"/>
                <w:sz w:val="20"/>
                <w:szCs w:val="20"/>
              </w:rPr>
            </w:pPr>
          </w:p>
        </w:tc>
      </w:tr>
      <w:tr w:rsidR="004A6274" w14:paraId="20D658AC" w14:textId="77777777" w:rsidTr="00EF2FC2">
        <w:trPr>
          <w:cantSplit/>
        </w:trPr>
        <w:tc>
          <w:tcPr>
            <w:tcW w:w="1170" w:type="dxa"/>
          </w:tcPr>
          <w:p w14:paraId="6EFC257F" w14:textId="4301DB62" w:rsidR="004A6274" w:rsidRDefault="00EF2FC2" w:rsidP="00741681">
            <w:pPr>
              <w:rPr>
                <w:rFonts w:ascii="Arial" w:hAnsi="Arial" w:cs="Arial"/>
                <w:sz w:val="20"/>
                <w:szCs w:val="20"/>
              </w:rPr>
            </w:pPr>
            <w:r>
              <w:rPr>
                <w:rFonts w:ascii="Arial" w:hAnsi="Arial" w:cs="Arial"/>
                <w:sz w:val="20"/>
                <w:szCs w:val="20"/>
              </w:rPr>
              <w:t>2C.06</w:t>
            </w:r>
          </w:p>
        </w:tc>
        <w:tc>
          <w:tcPr>
            <w:tcW w:w="1167" w:type="dxa"/>
          </w:tcPr>
          <w:p w14:paraId="5A376256" w14:textId="6828B4C9" w:rsidR="004A6274" w:rsidRDefault="00EF2FC2" w:rsidP="00741681">
            <w:pPr>
              <w:jc w:val="center"/>
              <w:rPr>
                <w:rFonts w:ascii="Arial" w:hAnsi="Arial" w:cs="Arial"/>
                <w:sz w:val="20"/>
                <w:szCs w:val="20"/>
              </w:rPr>
            </w:pPr>
            <w:r>
              <w:rPr>
                <w:rFonts w:ascii="Arial" w:hAnsi="Arial" w:cs="Arial"/>
                <w:sz w:val="20"/>
                <w:szCs w:val="20"/>
              </w:rPr>
              <w:t>NO</w:t>
            </w:r>
          </w:p>
        </w:tc>
        <w:tc>
          <w:tcPr>
            <w:tcW w:w="1183" w:type="dxa"/>
          </w:tcPr>
          <w:p w14:paraId="19C46386" w14:textId="75F12AF4" w:rsidR="004A6274" w:rsidRDefault="00EF2FC2" w:rsidP="00741681">
            <w:pPr>
              <w:jc w:val="center"/>
              <w:rPr>
                <w:rFonts w:ascii="Arial" w:hAnsi="Arial" w:cs="Arial"/>
                <w:sz w:val="20"/>
                <w:szCs w:val="20"/>
              </w:rPr>
            </w:pPr>
            <w:r>
              <w:rPr>
                <w:rFonts w:ascii="Arial" w:hAnsi="Arial" w:cs="Arial"/>
                <w:sz w:val="20"/>
                <w:szCs w:val="20"/>
              </w:rPr>
              <w:t>YES</w:t>
            </w:r>
          </w:p>
        </w:tc>
        <w:tc>
          <w:tcPr>
            <w:tcW w:w="1017" w:type="dxa"/>
          </w:tcPr>
          <w:p w14:paraId="1E2ABCD6" w14:textId="0D5B1354" w:rsidR="004A6274" w:rsidRDefault="00EF2FC2" w:rsidP="00741681">
            <w:pPr>
              <w:jc w:val="center"/>
              <w:rPr>
                <w:rFonts w:ascii="Arial" w:hAnsi="Arial" w:cs="Arial"/>
                <w:sz w:val="20"/>
                <w:szCs w:val="20"/>
              </w:rPr>
            </w:pPr>
            <w:r>
              <w:rPr>
                <w:rFonts w:ascii="Arial" w:hAnsi="Arial" w:cs="Arial"/>
                <w:sz w:val="20"/>
                <w:szCs w:val="20"/>
              </w:rPr>
              <w:t>N/A</w:t>
            </w:r>
          </w:p>
        </w:tc>
        <w:tc>
          <w:tcPr>
            <w:tcW w:w="6263" w:type="dxa"/>
          </w:tcPr>
          <w:p w14:paraId="689B1736" w14:textId="33D3C7E0" w:rsidR="004A6274" w:rsidRDefault="00EF2FC2" w:rsidP="00741681">
            <w:pPr>
              <w:rPr>
                <w:rFonts w:ascii="Arial" w:hAnsi="Arial" w:cs="Arial"/>
                <w:sz w:val="20"/>
                <w:szCs w:val="20"/>
              </w:rPr>
            </w:pPr>
            <w:r>
              <w:rPr>
                <w:rFonts w:ascii="Arial" w:hAnsi="Arial" w:cs="Arial"/>
                <w:sz w:val="20"/>
                <w:szCs w:val="20"/>
              </w:rPr>
              <w:t xml:space="preserve">Page 123, Lines 14-15 – </w:t>
            </w:r>
            <w:r w:rsidR="00612FD9">
              <w:rPr>
                <w:rFonts w:ascii="Arial" w:hAnsi="Arial" w:cs="Arial"/>
                <w:sz w:val="20"/>
                <w:szCs w:val="20"/>
              </w:rPr>
              <w:t>The phrase</w:t>
            </w:r>
            <w:r>
              <w:rPr>
                <w:rFonts w:ascii="Arial" w:hAnsi="Arial" w:cs="Arial"/>
                <w:sz w:val="20"/>
                <w:szCs w:val="20"/>
              </w:rPr>
              <w:t xml:space="preserve"> </w:t>
            </w:r>
            <w:r w:rsidR="00612FD9">
              <w:rPr>
                <w:rFonts w:ascii="Arial" w:hAnsi="Arial" w:cs="Arial"/>
                <w:sz w:val="20"/>
                <w:szCs w:val="20"/>
              </w:rPr>
              <w:t xml:space="preserve">appears to be missing some information, wording may have been intended to be: </w:t>
            </w:r>
            <w:r>
              <w:rPr>
                <w:rFonts w:ascii="Arial" w:hAnsi="Arial" w:cs="Arial"/>
                <w:sz w:val="20"/>
                <w:szCs w:val="20"/>
              </w:rPr>
              <w:t>“</w:t>
            </w:r>
            <w:r w:rsidRPr="00EF2FC2">
              <w:rPr>
                <w:rFonts w:ascii="Arial" w:hAnsi="Arial" w:cs="Arial"/>
                <w:sz w:val="20"/>
                <w:szCs w:val="20"/>
              </w:rPr>
              <w:t>when the number of delineators or chevrons that can be installed within the change in</w:t>
            </w:r>
            <w:r>
              <w:rPr>
                <w:rFonts w:ascii="Arial" w:hAnsi="Arial" w:cs="Arial"/>
                <w:sz w:val="20"/>
                <w:szCs w:val="20"/>
              </w:rPr>
              <w:t xml:space="preserve"> </w:t>
            </w:r>
            <w:r w:rsidRPr="00EF2FC2">
              <w:rPr>
                <w:rFonts w:ascii="Arial" w:hAnsi="Arial" w:cs="Arial"/>
                <w:sz w:val="20"/>
                <w:szCs w:val="20"/>
              </w:rPr>
              <w:t xml:space="preserve">horizontal alignment is less than </w:t>
            </w:r>
            <w:r w:rsidR="00612FD9">
              <w:rPr>
                <w:rFonts w:ascii="Arial" w:hAnsi="Arial" w:cs="Arial"/>
                <w:b/>
                <w:bCs/>
                <w:sz w:val="20"/>
                <w:szCs w:val="20"/>
              </w:rPr>
              <w:t xml:space="preserve">[#] per </w:t>
            </w:r>
            <w:r w:rsidRPr="00EF2FC2">
              <w:rPr>
                <w:rFonts w:ascii="Arial" w:hAnsi="Arial" w:cs="Arial"/>
                <w:sz w:val="20"/>
                <w:szCs w:val="20"/>
              </w:rPr>
              <w:t>the spacing specified in Sections 2C.08 or 3F.04</w:t>
            </w:r>
            <w:r w:rsidR="00612FD9">
              <w:rPr>
                <w:rFonts w:ascii="Arial" w:hAnsi="Arial" w:cs="Arial"/>
                <w:sz w:val="20"/>
                <w:szCs w:val="20"/>
              </w:rPr>
              <w:t>.</w:t>
            </w:r>
            <w:r>
              <w:rPr>
                <w:rFonts w:ascii="Arial" w:hAnsi="Arial" w:cs="Arial"/>
                <w:sz w:val="20"/>
                <w:szCs w:val="20"/>
              </w:rPr>
              <w:t>”</w:t>
            </w:r>
            <w:r w:rsidR="00612FD9">
              <w:rPr>
                <w:rFonts w:ascii="Arial" w:hAnsi="Arial" w:cs="Arial"/>
                <w:sz w:val="20"/>
                <w:szCs w:val="20"/>
              </w:rPr>
              <w:t xml:space="preserve"> (Bolded terms are missing in the proposed text.)</w:t>
            </w:r>
          </w:p>
        </w:tc>
      </w:tr>
      <w:tr w:rsidR="00612FD9" w14:paraId="45940989" w14:textId="77777777" w:rsidTr="00EF2FC2">
        <w:trPr>
          <w:cantSplit/>
        </w:trPr>
        <w:tc>
          <w:tcPr>
            <w:tcW w:w="1170" w:type="dxa"/>
          </w:tcPr>
          <w:p w14:paraId="046A6416" w14:textId="5F1AC64D" w:rsidR="00612FD9" w:rsidRDefault="00612FD9" w:rsidP="00741681">
            <w:pPr>
              <w:rPr>
                <w:rFonts w:ascii="Arial" w:hAnsi="Arial" w:cs="Arial"/>
                <w:sz w:val="20"/>
                <w:szCs w:val="20"/>
              </w:rPr>
            </w:pPr>
            <w:r>
              <w:rPr>
                <w:rFonts w:ascii="Arial" w:hAnsi="Arial" w:cs="Arial"/>
                <w:sz w:val="20"/>
                <w:szCs w:val="20"/>
              </w:rPr>
              <w:t>2C.28</w:t>
            </w:r>
          </w:p>
        </w:tc>
        <w:tc>
          <w:tcPr>
            <w:tcW w:w="1167" w:type="dxa"/>
          </w:tcPr>
          <w:p w14:paraId="008E4503" w14:textId="19E639BE" w:rsidR="00612FD9" w:rsidRDefault="00612FD9" w:rsidP="00741681">
            <w:pPr>
              <w:jc w:val="center"/>
              <w:rPr>
                <w:rFonts w:ascii="Arial" w:hAnsi="Arial" w:cs="Arial"/>
                <w:sz w:val="20"/>
                <w:szCs w:val="20"/>
              </w:rPr>
            </w:pPr>
            <w:r>
              <w:rPr>
                <w:rFonts w:ascii="Arial" w:hAnsi="Arial" w:cs="Arial"/>
                <w:sz w:val="20"/>
                <w:szCs w:val="20"/>
              </w:rPr>
              <w:t xml:space="preserve">NO </w:t>
            </w:r>
          </w:p>
        </w:tc>
        <w:tc>
          <w:tcPr>
            <w:tcW w:w="1183" w:type="dxa"/>
          </w:tcPr>
          <w:p w14:paraId="6CFA2D39" w14:textId="353C980F" w:rsidR="00612FD9" w:rsidRDefault="00612FD9" w:rsidP="00741681">
            <w:pPr>
              <w:jc w:val="center"/>
              <w:rPr>
                <w:rFonts w:ascii="Arial" w:hAnsi="Arial" w:cs="Arial"/>
                <w:sz w:val="20"/>
                <w:szCs w:val="20"/>
              </w:rPr>
            </w:pPr>
            <w:r>
              <w:rPr>
                <w:rFonts w:ascii="Arial" w:hAnsi="Arial" w:cs="Arial"/>
                <w:sz w:val="20"/>
                <w:szCs w:val="20"/>
              </w:rPr>
              <w:t>YES</w:t>
            </w:r>
          </w:p>
        </w:tc>
        <w:tc>
          <w:tcPr>
            <w:tcW w:w="1017" w:type="dxa"/>
          </w:tcPr>
          <w:p w14:paraId="54A5D932" w14:textId="7C2E2171" w:rsidR="00612FD9" w:rsidRDefault="00612FD9" w:rsidP="00741681">
            <w:pPr>
              <w:jc w:val="center"/>
              <w:rPr>
                <w:rFonts w:ascii="Arial" w:hAnsi="Arial" w:cs="Arial"/>
                <w:sz w:val="20"/>
                <w:szCs w:val="20"/>
              </w:rPr>
            </w:pPr>
            <w:r>
              <w:rPr>
                <w:rFonts w:ascii="Arial" w:hAnsi="Arial" w:cs="Arial"/>
                <w:sz w:val="20"/>
                <w:szCs w:val="20"/>
              </w:rPr>
              <w:t>N/A</w:t>
            </w:r>
          </w:p>
        </w:tc>
        <w:tc>
          <w:tcPr>
            <w:tcW w:w="6263" w:type="dxa"/>
          </w:tcPr>
          <w:p w14:paraId="798A3159" w14:textId="655339A5" w:rsidR="00612FD9" w:rsidRDefault="00612FD9" w:rsidP="00741681">
            <w:pPr>
              <w:rPr>
                <w:rFonts w:ascii="Arial" w:hAnsi="Arial" w:cs="Arial"/>
                <w:sz w:val="20"/>
                <w:szCs w:val="20"/>
              </w:rPr>
            </w:pPr>
            <w:r>
              <w:rPr>
                <w:rFonts w:ascii="Arial" w:hAnsi="Arial" w:cs="Arial"/>
                <w:sz w:val="20"/>
                <w:szCs w:val="20"/>
              </w:rPr>
              <w:t>Seems like this section should have been relocated as it does not fit with the surrounding sections and is shown in Figure 2C-9, not Figure 2C-8.</w:t>
            </w:r>
          </w:p>
        </w:tc>
      </w:tr>
      <w:tr w:rsidR="00612FD9" w14:paraId="23DDFB4D" w14:textId="77777777" w:rsidTr="00EF2FC2">
        <w:trPr>
          <w:cantSplit/>
        </w:trPr>
        <w:tc>
          <w:tcPr>
            <w:tcW w:w="1170" w:type="dxa"/>
          </w:tcPr>
          <w:p w14:paraId="2CC5BB69" w14:textId="30E29F5C" w:rsidR="00612FD9" w:rsidRDefault="00E33921" w:rsidP="00741681">
            <w:pPr>
              <w:rPr>
                <w:rFonts w:ascii="Arial" w:hAnsi="Arial" w:cs="Arial"/>
                <w:sz w:val="20"/>
                <w:szCs w:val="20"/>
              </w:rPr>
            </w:pPr>
            <w:r>
              <w:rPr>
                <w:rFonts w:ascii="Arial" w:hAnsi="Arial" w:cs="Arial"/>
                <w:sz w:val="20"/>
                <w:szCs w:val="20"/>
              </w:rPr>
              <w:t>2C.45</w:t>
            </w:r>
          </w:p>
        </w:tc>
        <w:tc>
          <w:tcPr>
            <w:tcW w:w="1167" w:type="dxa"/>
          </w:tcPr>
          <w:p w14:paraId="38B36777" w14:textId="36A493EA" w:rsidR="00612FD9" w:rsidRDefault="00E33921" w:rsidP="00741681">
            <w:pPr>
              <w:jc w:val="center"/>
              <w:rPr>
                <w:rFonts w:ascii="Arial" w:hAnsi="Arial" w:cs="Arial"/>
                <w:sz w:val="20"/>
                <w:szCs w:val="20"/>
              </w:rPr>
            </w:pPr>
            <w:r>
              <w:rPr>
                <w:rFonts w:ascii="Arial" w:hAnsi="Arial" w:cs="Arial"/>
                <w:sz w:val="20"/>
                <w:szCs w:val="20"/>
              </w:rPr>
              <w:t>NO</w:t>
            </w:r>
          </w:p>
        </w:tc>
        <w:tc>
          <w:tcPr>
            <w:tcW w:w="1183" w:type="dxa"/>
          </w:tcPr>
          <w:p w14:paraId="5595132D" w14:textId="295BF90F" w:rsidR="00612FD9" w:rsidRDefault="00E33921" w:rsidP="00741681">
            <w:pPr>
              <w:jc w:val="center"/>
              <w:rPr>
                <w:rFonts w:ascii="Arial" w:hAnsi="Arial" w:cs="Arial"/>
                <w:sz w:val="20"/>
                <w:szCs w:val="20"/>
              </w:rPr>
            </w:pPr>
            <w:r>
              <w:rPr>
                <w:rFonts w:ascii="Arial" w:hAnsi="Arial" w:cs="Arial"/>
                <w:sz w:val="20"/>
                <w:szCs w:val="20"/>
              </w:rPr>
              <w:t>YES</w:t>
            </w:r>
          </w:p>
        </w:tc>
        <w:tc>
          <w:tcPr>
            <w:tcW w:w="1017" w:type="dxa"/>
          </w:tcPr>
          <w:p w14:paraId="530D821C" w14:textId="59F91A46" w:rsidR="00612FD9" w:rsidRDefault="00E33921" w:rsidP="00741681">
            <w:pPr>
              <w:jc w:val="center"/>
              <w:rPr>
                <w:rFonts w:ascii="Arial" w:hAnsi="Arial" w:cs="Arial"/>
                <w:sz w:val="20"/>
                <w:szCs w:val="20"/>
              </w:rPr>
            </w:pPr>
            <w:r>
              <w:rPr>
                <w:rFonts w:ascii="Arial" w:hAnsi="Arial" w:cs="Arial"/>
                <w:sz w:val="20"/>
                <w:szCs w:val="20"/>
              </w:rPr>
              <w:t>N/A</w:t>
            </w:r>
          </w:p>
        </w:tc>
        <w:tc>
          <w:tcPr>
            <w:tcW w:w="6263" w:type="dxa"/>
          </w:tcPr>
          <w:p w14:paraId="48454111" w14:textId="71508AD8" w:rsidR="00612FD9" w:rsidRDefault="00E33921" w:rsidP="00741681">
            <w:pPr>
              <w:rPr>
                <w:rFonts w:ascii="Arial" w:hAnsi="Arial" w:cs="Arial"/>
                <w:sz w:val="20"/>
                <w:szCs w:val="20"/>
              </w:rPr>
            </w:pPr>
            <w:r>
              <w:rPr>
                <w:rFonts w:ascii="Arial" w:hAnsi="Arial" w:cs="Arial"/>
                <w:sz w:val="20"/>
                <w:szCs w:val="20"/>
              </w:rPr>
              <w:t xml:space="preserve">Figure </w:t>
            </w:r>
            <w:r w:rsidR="009A3B31">
              <w:rPr>
                <w:rFonts w:ascii="Arial" w:hAnsi="Arial" w:cs="Arial"/>
                <w:sz w:val="20"/>
                <w:szCs w:val="20"/>
              </w:rPr>
              <w:t>2C-14 – Suggest that FHWA add an example showing use of the W4-5 sign.</w:t>
            </w:r>
          </w:p>
        </w:tc>
      </w:tr>
      <w:tr w:rsidR="009A3B31" w14:paraId="71315CE0" w14:textId="77777777" w:rsidTr="00EF2FC2">
        <w:trPr>
          <w:cantSplit/>
        </w:trPr>
        <w:tc>
          <w:tcPr>
            <w:tcW w:w="1170" w:type="dxa"/>
          </w:tcPr>
          <w:p w14:paraId="7F67C519" w14:textId="7F737F82" w:rsidR="009A3B31" w:rsidRDefault="009A3B31" w:rsidP="00741681">
            <w:pPr>
              <w:rPr>
                <w:rFonts w:ascii="Arial" w:hAnsi="Arial" w:cs="Arial"/>
                <w:sz w:val="20"/>
                <w:szCs w:val="20"/>
              </w:rPr>
            </w:pPr>
            <w:r>
              <w:rPr>
                <w:rFonts w:ascii="Arial" w:hAnsi="Arial" w:cs="Arial"/>
                <w:sz w:val="20"/>
                <w:szCs w:val="20"/>
              </w:rPr>
              <w:t>Chap. 2D</w:t>
            </w:r>
          </w:p>
        </w:tc>
        <w:tc>
          <w:tcPr>
            <w:tcW w:w="1167" w:type="dxa"/>
          </w:tcPr>
          <w:p w14:paraId="4B0151C8" w14:textId="729FAC51" w:rsidR="009A3B31" w:rsidRDefault="009A3B31" w:rsidP="00741681">
            <w:pPr>
              <w:jc w:val="center"/>
              <w:rPr>
                <w:rFonts w:ascii="Arial" w:hAnsi="Arial" w:cs="Arial"/>
                <w:sz w:val="20"/>
                <w:szCs w:val="20"/>
              </w:rPr>
            </w:pPr>
            <w:r>
              <w:rPr>
                <w:rFonts w:ascii="Arial" w:hAnsi="Arial" w:cs="Arial"/>
                <w:sz w:val="20"/>
                <w:szCs w:val="20"/>
              </w:rPr>
              <w:t>YES</w:t>
            </w:r>
          </w:p>
        </w:tc>
        <w:tc>
          <w:tcPr>
            <w:tcW w:w="1183" w:type="dxa"/>
          </w:tcPr>
          <w:p w14:paraId="0CAB4FAF" w14:textId="1CE5ABC4" w:rsidR="009A3B31" w:rsidRDefault="009A3B31" w:rsidP="00741681">
            <w:pPr>
              <w:jc w:val="center"/>
              <w:rPr>
                <w:rFonts w:ascii="Arial" w:hAnsi="Arial" w:cs="Arial"/>
                <w:sz w:val="20"/>
                <w:szCs w:val="20"/>
              </w:rPr>
            </w:pPr>
            <w:r>
              <w:rPr>
                <w:rFonts w:ascii="Arial" w:hAnsi="Arial" w:cs="Arial"/>
                <w:sz w:val="20"/>
                <w:szCs w:val="20"/>
              </w:rPr>
              <w:t>N/A</w:t>
            </w:r>
          </w:p>
        </w:tc>
        <w:tc>
          <w:tcPr>
            <w:tcW w:w="1017" w:type="dxa"/>
          </w:tcPr>
          <w:p w14:paraId="231CA0E0" w14:textId="35253675" w:rsidR="009A3B31" w:rsidRDefault="009A3B31" w:rsidP="00741681">
            <w:pPr>
              <w:jc w:val="center"/>
              <w:rPr>
                <w:rFonts w:ascii="Arial" w:hAnsi="Arial" w:cs="Arial"/>
                <w:sz w:val="20"/>
                <w:szCs w:val="20"/>
              </w:rPr>
            </w:pPr>
            <w:r>
              <w:rPr>
                <w:rFonts w:ascii="Arial" w:hAnsi="Arial" w:cs="Arial"/>
                <w:sz w:val="20"/>
                <w:szCs w:val="20"/>
              </w:rPr>
              <w:t>N/A</w:t>
            </w:r>
          </w:p>
        </w:tc>
        <w:tc>
          <w:tcPr>
            <w:tcW w:w="6263" w:type="dxa"/>
          </w:tcPr>
          <w:p w14:paraId="1C5482F9" w14:textId="392E2E39" w:rsidR="009A3B31" w:rsidRDefault="009A3B31" w:rsidP="00741681">
            <w:pPr>
              <w:rPr>
                <w:rFonts w:ascii="Arial" w:hAnsi="Arial" w:cs="Arial"/>
                <w:sz w:val="20"/>
                <w:szCs w:val="20"/>
              </w:rPr>
            </w:pPr>
            <w:r>
              <w:rPr>
                <w:rFonts w:ascii="Arial" w:hAnsi="Arial" w:cs="Arial"/>
                <w:sz w:val="20"/>
                <w:szCs w:val="20"/>
              </w:rPr>
              <w:t>Some proposed figures in this section have differing shades of green, such as Figures 2D-2 and 2D-3. The sign colors used in all of the figures should be uniform.</w:t>
            </w:r>
          </w:p>
        </w:tc>
      </w:tr>
      <w:tr w:rsidR="009A3B31" w14:paraId="618CDC16" w14:textId="77777777" w:rsidTr="00EF2FC2">
        <w:trPr>
          <w:cantSplit/>
        </w:trPr>
        <w:tc>
          <w:tcPr>
            <w:tcW w:w="1170" w:type="dxa"/>
          </w:tcPr>
          <w:p w14:paraId="21373D29" w14:textId="776DEF19" w:rsidR="009A3B31" w:rsidRDefault="009A3B31" w:rsidP="00741681">
            <w:pPr>
              <w:rPr>
                <w:rFonts w:ascii="Arial" w:hAnsi="Arial" w:cs="Arial"/>
                <w:sz w:val="20"/>
                <w:szCs w:val="20"/>
              </w:rPr>
            </w:pPr>
            <w:r>
              <w:rPr>
                <w:rFonts w:ascii="Arial" w:hAnsi="Arial" w:cs="Arial"/>
                <w:sz w:val="20"/>
                <w:szCs w:val="20"/>
              </w:rPr>
              <w:t>2D.29</w:t>
            </w:r>
          </w:p>
        </w:tc>
        <w:tc>
          <w:tcPr>
            <w:tcW w:w="1167" w:type="dxa"/>
          </w:tcPr>
          <w:p w14:paraId="5F3214A0" w14:textId="5C0D0439" w:rsidR="009A3B31" w:rsidRDefault="009A3B31" w:rsidP="00741681">
            <w:pPr>
              <w:jc w:val="center"/>
              <w:rPr>
                <w:rFonts w:ascii="Arial" w:hAnsi="Arial" w:cs="Arial"/>
                <w:sz w:val="20"/>
                <w:szCs w:val="20"/>
              </w:rPr>
            </w:pPr>
            <w:r>
              <w:rPr>
                <w:rFonts w:ascii="Arial" w:hAnsi="Arial" w:cs="Arial"/>
                <w:sz w:val="20"/>
                <w:szCs w:val="20"/>
              </w:rPr>
              <w:t>NO</w:t>
            </w:r>
          </w:p>
        </w:tc>
        <w:tc>
          <w:tcPr>
            <w:tcW w:w="1183" w:type="dxa"/>
          </w:tcPr>
          <w:p w14:paraId="1F4E29F3" w14:textId="38BC644F" w:rsidR="009A3B31" w:rsidRDefault="009A3B31" w:rsidP="00741681">
            <w:pPr>
              <w:jc w:val="center"/>
              <w:rPr>
                <w:rFonts w:ascii="Arial" w:hAnsi="Arial" w:cs="Arial"/>
                <w:sz w:val="20"/>
                <w:szCs w:val="20"/>
              </w:rPr>
            </w:pPr>
            <w:r>
              <w:rPr>
                <w:rFonts w:ascii="Arial" w:hAnsi="Arial" w:cs="Arial"/>
                <w:sz w:val="20"/>
                <w:szCs w:val="20"/>
              </w:rPr>
              <w:t>YES</w:t>
            </w:r>
          </w:p>
        </w:tc>
        <w:tc>
          <w:tcPr>
            <w:tcW w:w="1017" w:type="dxa"/>
          </w:tcPr>
          <w:p w14:paraId="14AC115E" w14:textId="2B01F14B" w:rsidR="009A3B31" w:rsidRDefault="009A3B31" w:rsidP="00741681">
            <w:pPr>
              <w:jc w:val="center"/>
              <w:rPr>
                <w:rFonts w:ascii="Arial" w:hAnsi="Arial" w:cs="Arial"/>
                <w:sz w:val="20"/>
                <w:szCs w:val="20"/>
              </w:rPr>
            </w:pPr>
            <w:r>
              <w:rPr>
                <w:rFonts w:ascii="Arial" w:hAnsi="Arial" w:cs="Arial"/>
                <w:sz w:val="20"/>
                <w:szCs w:val="20"/>
              </w:rPr>
              <w:t>N/A</w:t>
            </w:r>
          </w:p>
        </w:tc>
        <w:tc>
          <w:tcPr>
            <w:tcW w:w="6263" w:type="dxa"/>
          </w:tcPr>
          <w:p w14:paraId="2822FE91" w14:textId="2711C2ED" w:rsidR="009A3B31" w:rsidRDefault="009A3B31" w:rsidP="00741681">
            <w:pPr>
              <w:rPr>
                <w:rFonts w:ascii="Arial" w:hAnsi="Arial" w:cs="Arial"/>
                <w:sz w:val="20"/>
                <w:szCs w:val="20"/>
              </w:rPr>
            </w:pPr>
            <w:r>
              <w:rPr>
                <w:rFonts w:ascii="Arial" w:hAnsi="Arial" w:cs="Arial"/>
                <w:sz w:val="20"/>
                <w:szCs w:val="20"/>
              </w:rPr>
              <w:t xml:space="preserve">Figure 2D-9 – On sheet 3, the upper left diagram shows a Junction Assembly with State Route 4, but the directional signs at the intersection and Confirming Assembly beyond the intersection show U.S. Route 4. On sheet 4, the Confirming assembly </w:t>
            </w:r>
            <w:r w:rsidR="006952CD">
              <w:rPr>
                <w:rFonts w:ascii="Arial" w:hAnsi="Arial" w:cs="Arial"/>
                <w:sz w:val="20"/>
                <w:szCs w:val="20"/>
              </w:rPr>
              <w:t>after the intersection on the left shows State Route 61, but the other signs show U.S. Route 61. Also, the other road is labelled State Route 65, but all signs show U.S. Route 65.</w:t>
            </w:r>
          </w:p>
        </w:tc>
      </w:tr>
      <w:tr w:rsidR="006952CD" w14:paraId="29E50DCB" w14:textId="77777777" w:rsidTr="00EF2FC2">
        <w:trPr>
          <w:cantSplit/>
        </w:trPr>
        <w:tc>
          <w:tcPr>
            <w:tcW w:w="1170" w:type="dxa"/>
          </w:tcPr>
          <w:p w14:paraId="60D6EC84" w14:textId="7C761584" w:rsidR="006952CD" w:rsidRDefault="00A14B0D" w:rsidP="00741681">
            <w:pPr>
              <w:rPr>
                <w:rFonts w:ascii="Arial" w:hAnsi="Arial" w:cs="Arial"/>
                <w:sz w:val="20"/>
                <w:szCs w:val="20"/>
              </w:rPr>
            </w:pPr>
            <w:r>
              <w:rPr>
                <w:rFonts w:ascii="Arial" w:hAnsi="Arial" w:cs="Arial"/>
                <w:sz w:val="20"/>
                <w:szCs w:val="20"/>
              </w:rPr>
              <w:lastRenderedPageBreak/>
              <w:t>2D.31</w:t>
            </w:r>
          </w:p>
        </w:tc>
        <w:tc>
          <w:tcPr>
            <w:tcW w:w="1167" w:type="dxa"/>
          </w:tcPr>
          <w:p w14:paraId="303C7878" w14:textId="660B0808" w:rsidR="006952CD" w:rsidRDefault="00A14B0D" w:rsidP="00741681">
            <w:pPr>
              <w:jc w:val="center"/>
              <w:rPr>
                <w:rFonts w:ascii="Arial" w:hAnsi="Arial" w:cs="Arial"/>
                <w:sz w:val="20"/>
                <w:szCs w:val="20"/>
              </w:rPr>
            </w:pPr>
            <w:r>
              <w:rPr>
                <w:rFonts w:ascii="Arial" w:hAnsi="Arial" w:cs="Arial"/>
                <w:sz w:val="20"/>
                <w:szCs w:val="20"/>
              </w:rPr>
              <w:t>NO</w:t>
            </w:r>
          </w:p>
        </w:tc>
        <w:tc>
          <w:tcPr>
            <w:tcW w:w="1183" w:type="dxa"/>
          </w:tcPr>
          <w:p w14:paraId="1AE65861" w14:textId="37AC87C4" w:rsidR="006952CD" w:rsidRDefault="00A14B0D" w:rsidP="00741681">
            <w:pPr>
              <w:jc w:val="center"/>
              <w:rPr>
                <w:rFonts w:ascii="Arial" w:hAnsi="Arial" w:cs="Arial"/>
                <w:sz w:val="20"/>
                <w:szCs w:val="20"/>
              </w:rPr>
            </w:pPr>
            <w:r>
              <w:rPr>
                <w:rFonts w:ascii="Arial" w:hAnsi="Arial" w:cs="Arial"/>
                <w:sz w:val="20"/>
                <w:szCs w:val="20"/>
              </w:rPr>
              <w:t>YES</w:t>
            </w:r>
          </w:p>
        </w:tc>
        <w:tc>
          <w:tcPr>
            <w:tcW w:w="1017" w:type="dxa"/>
          </w:tcPr>
          <w:p w14:paraId="11D95157" w14:textId="0BD8393B" w:rsidR="006952CD" w:rsidRDefault="00A14B0D" w:rsidP="00741681">
            <w:pPr>
              <w:jc w:val="center"/>
              <w:rPr>
                <w:rFonts w:ascii="Arial" w:hAnsi="Arial" w:cs="Arial"/>
                <w:sz w:val="20"/>
                <w:szCs w:val="20"/>
              </w:rPr>
            </w:pPr>
            <w:r>
              <w:rPr>
                <w:rFonts w:ascii="Arial" w:hAnsi="Arial" w:cs="Arial"/>
                <w:sz w:val="20"/>
                <w:szCs w:val="20"/>
              </w:rPr>
              <w:t>N/A</w:t>
            </w:r>
          </w:p>
        </w:tc>
        <w:tc>
          <w:tcPr>
            <w:tcW w:w="6263" w:type="dxa"/>
          </w:tcPr>
          <w:p w14:paraId="591230C0" w14:textId="38A38060" w:rsidR="006952CD" w:rsidRDefault="00A14B0D" w:rsidP="00741681">
            <w:pPr>
              <w:rPr>
                <w:rFonts w:ascii="Arial" w:hAnsi="Arial" w:cs="Arial"/>
                <w:sz w:val="20"/>
                <w:szCs w:val="20"/>
              </w:rPr>
            </w:pPr>
            <w:r>
              <w:rPr>
                <w:rFonts w:ascii="Arial" w:hAnsi="Arial" w:cs="Arial"/>
                <w:sz w:val="20"/>
                <w:szCs w:val="20"/>
              </w:rPr>
              <w:t>Page 170, Lines 19-20 – the end of the sentence does not make sense given the revised text. A possible rewording could be “…</w:t>
            </w:r>
            <w:r w:rsidRPr="00A14B0D">
              <w:rPr>
                <w:rFonts w:ascii="Arial" w:hAnsi="Arial" w:cs="Arial"/>
                <w:sz w:val="20"/>
                <w:szCs w:val="20"/>
              </w:rPr>
              <w:t>provide advance notice so that turning vehicles</w:t>
            </w:r>
            <w:r>
              <w:rPr>
                <w:rFonts w:ascii="Arial" w:hAnsi="Arial" w:cs="Arial"/>
                <w:sz w:val="20"/>
                <w:szCs w:val="20"/>
              </w:rPr>
              <w:t xml:space="preserve"> can select t</w:t>
            </w:r>
            <w:r w:rsidRPr="00A14B0D">
              <w:rPr>
                <w:rFonts w:ascii="Arial" w:hAnsi="Arial" w:cs="Arial"/>
                <w:sz w:val="20"/>
                <w:szCs w:val="20"/>
              </w:rPr>
              <w:t>he correct lanes from which to make their turn</w:t>
            </w:r>
            <w:r>
              <w:rPr>
                <w:rFonts w:ascii="Arial" w:hAnsi="Arial" w:cs="Arial"/>
                <w:sz w:val="20"/>
                <w:szCs w:val="20"/>
              </w:rPr>
              <w:t>.”</w:t>
            </w:r>
          </w:p>
        </w:tc>
      </w:tr>
      <w:tr w:rsidR="00A14B0D" w14:paraId="047B1F96" w14:textId="77777777" w:rsidTr="00EF2FC2">
        <w:trPr>
          <w:cantSplit/>
        </w:trPr>
        <w:tc>
          <w:tcPr>
            <w:tcW w:w="1170" w:type="dxa"/>
          </w:tcPr>
          <w:p w14:paraId="3BB17653" w14:textId="3C0F147A" w:rsidR="00A14B0D" w:rsidRDefault="00C048BB" w:rsidP="00741681">
            <w:pPr>
              <w:rPr>
                <w:rFonts w:ascii="Arial" w:hAnsi="Arial" w:cs="Arial"/>
                <w:sz w:val="20"/>
                <w:szCs w:val="20"/>
              </w:rPr>
            </w:pPr>
            <w:r>
              <w:rPr>
                <w:rFonts w:ascii="Arial" w:hAnsi="Arial" w:cs="Arial"/>
                <w:sz w:val="20"/>
                <w:szCs w:val="20"/>
              </w:rPr>
              <w:t>2D.35</w:t>
            </w:r>
          </w:p>
        </w:tc>
        <w:tc>
          <w:tcPr>
            <w:tcW w:w="1167" w:type="dxa"/>
          </w:tcPr>
          <w:p w14:paraId="22153448" w14:textId="4C000DEF" w:rsidR="00A14B0D" w:rsidRDefault="00C048BB" w:rsidP="00741681">
            <w:pPr>
              <w:jc w:val="center"/>
              <w:rPr>
                <w:rFonts w:ascii="Arial" w:hAnsi="Arial" w:cs="Arial"/>
                <w:sz w:val="20"/>
                <w:szCs w:val="20"/>
              </w:rPr>
            </w:pPr>
            <w:r>
              <w:rPr>
                <w:rFonts w:ascii="Arial" w:hAnsi="Arial" w:cs="Arial"/>
                <w:sz w:val="20"/>
                <w:szCs w:val="20"/>
              </w:rPr>
              <w:t>NO</w:t>
            </w:r>
          </w:p>
        </w:tc>
        <w:tc>
          <w:tcPr>
            <w:tcW w:w="1183" w:type="dxa"/>
          </w:tcPr>
          <w:p w14:paraId="228377BD" w14:textId="49B66EBF" w:rsidR="00A14B0D" w:rsidRDefault="00C048BB" w:rsidP="00741681">
            <w:pPr>
              <w:jc w:val="center"/>
              <w:rPr>
                <w:rFonts w:ascii="Arial" w:hAnsi="Arial" w:cs="Arial"/>
                <w:sz w:val="20"/>
                <w:szCs w:val="20"/>
              </w:rPr>
            </w:pPr>
            <w:r>
              <w:rPr>
                <w:rFonts w:ascii="Arial" w:hAnsi="Arial" w:cs="Arial"/>
                <w:sz w:val="20"/>
                <w:szCs w:val="20"/>
              </w:rPr>
              <w:t>YES</w:t>
            </w:r>
          </w:p>
        </w:tc>
        <w:tc>
          <w:tcPr>
            <w:tcW w:w="1017" w:type="dxa"/>
          </w:tcPr>
          <w:p w14:paraId="28954F60" w14:textId="169B6B51" w:rsidR="00A14B0D" w:rsidRDefault="00C048BB" w:rsidP="00741681">
            <w:pPr>
              <w:jc w:val="center"/>
              <w:rPr>
                <w:rFonts w:ascii="Arial" w:hAnsi="Arial" w:cs="Arial"/>
                <w:sz w:val="20"/>
                <w:szCs w:val="20"/>
              </w:rPr>
            </w:pPr>
            <w:r>
              <w:rPr>
                <w:rFonts w:ascii="Arial" w:hAnsi="Arial" w:cs="Arial"/>
                <w:sz w:val="20"/>
                <w:szCs w:val="20"/>
              </w:rPr>
              <w:t>N/A</w:t>
            </w:r>
          </w:p>
        </w:tc>
        <w:tc>
          <w:tcPr>
            <w:tcW w:w="6263" w:type="dxa"/>
          </w:tcPr>
          <w:p w14:paraId="0312D4D2" w14:textId="01BAB6DC" w:rsidR="00A14B0D" w:rsidRDefault="00C048BB" w:rsidP="00741681">
            <w:pPr>
              <w:rPr>
                <w:rFonts w:ascii="Arial" w:hAnsi="Arial" w:cs="Arial"/>
                <w:sz w:val="20"/>
                <w:szCs w:val="20"/>
              </w:rPr>
            </w:pPr>
            <w:r>
              <w:rPr>
                <w:rFonts w:ascii="Arial" w:hAnsi="Arial" w:cs="Arial"/>
                <w:sz w:val="20"/>
                <w:szCs w:val="20"/>
              </w:rPr>
              <w:t>Figure 2D-10 – D1-2a sign is missing distances.</w:t>
            </w:r>
          </w:p>
        </w:tc>
      </w:tr>
      <w:tr w:rsidR="00C048BB" w14:paraId="6B377A62" w14:textId="77777777" w:rsidTr="00EF2FC2">
        <w:trPr>
          <w:cantSplit/>
        </w:trPr>
        <w:tc>
          <w:tcPr>
            <w:tcW w:w="1170" w:type="dxa"/>
          </w:tcPr>
          <w:p w14:paraId="68736C6A" w14:textId="69BF2468" w:rsidR="00C048BB" w:rsidRDefault="00C048BB" w:rsidP="00741681">
            <w:pPr>
              <w:rPr>
                <w:rFonts w:ascii="Arial" w:hAnsi="Arial" w:cs="Arial"/>
                <w:sz w:val="20"/>
                <w:szCs w:val="20"/>
              </w:rPr>
            </w:pPr>
            <w:r>
              <w:rPr>
                <w:rFonts w:ascii="Arial" w:hAnsi="Arial" w:cs="Arial"/>
                <w:sz w:val="20"/>
                <w:szCs w:val="20"/>
              </w:rPr>
              <w:t>2D.37</w:t>
            </w:r>
          </w:p>
        </w:tc>
        <w:tc>
          <w:tcPr>
            <w:tcW w:w="1167" w:type="dxa"/>
          </w:tcPr>
          <w:p w14:paraId="2F131738" w14:textId="2F6627BE" w:rsidR="00C048BB" w:rsidRDefault="00C048BB" w:rsidP="00741681">
            <w:pPr>
              <w:jc w:val="center"/>
              <w:rPr>
                <w:rFonts w:ascii="Arial" w:hAnsi="Arial" w:cs="Arial"/>
                <w:sz w:val="20"/>
                <w:szCs w:val="20"/>
              </w:rPr>
            </w:pPr>
            <w:r>
              <w:rPr>
                <w:rFonts w:ascii="Arial" w:hAnsi="Arial" w:cs="Arial"/>
                <w:sz w:val="20"/>
                <w:szCs w:val="20"/>
              </w:rPr>
              <w:t>NO</w:t>
            </w:r>
          </w:p>
        </w:tc>
        <w:tc>
          <w:tcPr>
            <w:tcW w:w="1183" w:type="dxa"/>
          </w:tcPr>
          <w:p w14:paraId="0A6E8ABA" w14:textId="3FBF578C" w:rsidR="00C048BB" w:rsidRDefault="00C048BB" w:rsidP="00741681">
            <w:pPr>
              <w:jc w:val="center"/>
              <w:rPr>
                <w:rFonts w:ascii="Arial" w:hAnsi="Arial" w:cs="Arial"/>
                <w:sz w:val="20"/>
                <w:szCs w:val="20"/>
              </w:rPr>
            </w:pPr>
            <w:r>
              <w:rPr>
                <w:rFonts w:ascii="Arial" w:hAnsi="Arial" w:cs="Arial"/>
                <w:sz w:val="20"/>
                <w:szCs w:val="20"/>
              </w:rPr>
              <w:t>YES</w:t>
            </w:r>
          </w:p>
        </w:tc>
        <w:tc>
          <w:tcPr>
            <w:tcW w:w="1017" w:type="dxa"/>
          </w:tcPr>
          <w:p w14:paraId="4DCCAAB5" w14:textId="55991E25" w:rsidR="00C048BB" w:rsidRDefault="00C048BB" w:rsidP="00741681">
            <w:pPr>
              <w:jc w:val="center"/>
              <w:rPr>
                <w:rFonts w:ascii="Arial" w:hAnsi="Arial" w:cs="Arial"/>
                <w:sz w:val="20"/>
                <w:szCs w:val="20"/>
              </w:rPr>
            </w:pPr>
            <w:r>
              <w:rPr>
                <w:rFonts w:ascii="Arial" w:hAnsi="Arial" w:cs="Arial"/>
                <w:sz w:val="20"/>
                <w:szCs w:val="20"/>
              </w:rPr>
              <w:t>N/A</w:t>
            </w:r>
          </w:p>
        </w:tc>
        <w:tc>
          <w:tcPr>
            <w:tcW w:w="6263" w:type="dxa"/>
          </w:tcPr>
          <w:p w14:paraId="3FBDB0E1" w14:textId="3595C8C5" w:rsidR="00C048BB" w:rsidRDefault="00C048BB" w:rsidP="00741681">
            <w:pPr>
              <w:rPr>
                <w:rFonts w:ascii="Arial" w:hAnsi="Arial" w:cs="Arial"/>
                <w:sz w:val="20"/>
                <w:szCs w:val="20"/>
              </w:rPr>
            </w:pPr>
            <w:r>
              <w:rPr>
                <w:rFonts w:ascii="Arial" w:hAnsi="Arial" w:cs="Arial"/>
                <w:sz w:val="20"/>
                <w:szCs w:val="20"/>
              </w:rPr>
              <w:t>Page 174, Lines 44-46 – Last sentence of paragraph is redundant since information is also provided in paragraph 3 (Page 175, Lines 4-5)</w:t>
            </w:r>
          </w:p>
        </w:tc>
      </w:tr>
      <w:tr w:rsidR="00C048BB" w14:paraId="13168399" w14:textId="77777777" w:rsidTr="00EF2FC2">
        <w:trPr>
          <w:cantSplit/>
        </w:trPr>
        <w:tc>
          <w:tcPr>
            <w:tcW w:w="1170" w:type="dxa"/>
          </w:tcPr>
          <w:p w14:paraId="6DE0257E" w14:textId="179C212B" w:rsidR="00C048BB" w:rsidRDefault="00C048BB" w:rsidP="00741681">
            <w:pPr>
              <w:rPr>
                <w:rFonts w:ascii="Arial" w:hAnsi="Arial" w:cs="Arial"/>
                <w:sz w:val="20"/>
                <w:szCs w:val="20"/>
              </w:rPr>
            </w:pPr>
            <w:r>
              <w:rPr>
                <w:rFonts w:ascii="Arial" w:hAnsi="Arial" w:cs="Arial"/>
                <w:sz w:val="20"/>
                <w:szCs w:val="20"/>
              </w:rPr>
              <w:t>2D.41</w:t>
            </w:r>
          </w:p>
        </w:tc>
        <w:tc>
          <w:tcPr>
            <w:tcW w:w="1167" w:type="dxa"/>
          </w:tcPr>
          <w:p w14:paraId="4B0B329B" w14:textId="1AA0AF2F" w:rsidR="00C048BB" w:rsidRDefault="004C593F" w:rsidP="00741681">
            <w:pPr>
              <w:jc w:val="center"/>
              <w:rPr>
                <w:rFonts w:ascii="Arial" w:hAnsi="Arial" w:cs="Arial"/>
                <w:sz w:val="20"/>
                <w:szCs w:val="20"/>
              </w:rPr>
            </w:pPr>
            <w:r>
              <w:rPr>
                <w:rFonts w:ascii="Arial" w:hAnsi="Arial" w:cs="Arial"/>
                <w:sz w:val="20"/>
                <w:szCs w:val="20"/>
              </w:rPr>
              <w:t>NO</w:t>
            </w:r>
          </w:p>
        </w:tc>
        <w:tc>
          <w:tcPr>
            <w:tcW w:w="1183" w:type="dxa"/>
          </w:tcPr>
          <w:p w14:paraId="07A14A71" w14:textId="497E4D01" w:rsidR="00C048BB" w:rsidRDefault="004C593F" w:rsidP="00741681">
            <w:pPr>
              <w:jc w:val="center"/>
              <w:rPr>
                <w:rFonts w:ascii="Arial" w:hAnsi="Arial" w:cs="Arial"/>
                <w:sz w:val="20"/>
                <w:szCs w:val="20"/>
              </w:rPr>
            </w:pPr>
            <w:r>
              <w:rPr>
                <w:rFonts w:ascii="Arial" w:hAnsi="Arial" w:cs="Arial"/>
                <w:sz w:val="20"/>
                <w:szCs w:val="20"/>
              </w:rPr>
              <w:t>YES</w:t>
            </w:r>
          </w:p>
        </w:tc>
        <w:tc>
          <w:tcPr>
            <w:tcW w:w="1017" w:type="dxa"/>
          </w:tcPr>
          <w:p w14:paraId="51B17444" w14:textId="26907C58" w:rsidR="00C048BB" w:rsidRDefault="004C593F" w:rsidP="00741681">
            <w:pPr>
              <w:jc w:val="center"/>
              <w:rPr>
                <w:rFonts w:ascii="Arial" w:hAnsi="Arial" w:cs="Arial"/>
                <w:sz w:val="20"/>
                <w:szCs w:val="20"/>
              </w:rPr>
            </w:pPr>
            <w:r>
              <w:rPr>
                <w:rFonts w:ascii="Arial" w:hAnsi="Arial" w:cs="Arial"/>
                <w:sz w:val="20"/>
                <w:szCs w:val="20"/>
              </w:rPr>
              <w:t>N/A</w:t>
            </w:r>
          </w:p>
        </w:tc>
        <w:tc>
          <w:tcPr>
            <w:tcW w:w="6263" w:type="dxa"/>
          </w:tcPr>
          <w:p w14:paraId="1FC63CC8" w14:textId="20DDEED2" w:rsidR="00C048BB" w:rsidRDefault="004C593F" w:rsidP="00741681">
            <w:pPr>
              <w:rPr>
                <w:rFonts w:ascii="Arial" w:hAnsi="Arial" w:cs="Arial"/>
                <w:sz w:val="20"/>
                <w:szCs w:val="20"/>
              </w:rPr>
            </w:pPr>
            <w:r>
              <w:rPr>
                <w:rFonts w:ascii="Arial" w:hAnsi="Arial" w:cs="Arial"/>
                <w:sz w:val="20"/>
                <w:szCs w:val="20"/>
              </w:rPr>
              <w:t>Figure 2D-14, Sheet 1 – Location for U AND LEFT TURNS signs is not shown on figure.</w:t>
            </w:r>
          </w:p>
        </w:tc>
      </w:tr>
      <w:tr w:rsidR="004C593F" w14:paraId="7ED3BA5E" w14:textId="77777777" w:rsidTr="00EF2FC2">
        <w:trPr>
          <w:cantSplit/>
        </w:trPr>
        <w:tc>
          <w:tcPr>
            <w:tcW w:w="1170" w:type="dxa"/>
          </w:tcPr>
          <w:p w14:paraId="1870342C" w14:textId="385FCFFB" w:rsidR="004C593F" w:rsidRDefault="004C593F" w:rsidP="00741681">
            <w:pPr>
              <w:rPr>
                <w:rFonts w:ascii="Arial" w:hAnsi="Arial" w:cs="Arial"/>
                <w:sz w:val="20"/>
                <w:szCs w:val="20"/>
              </w:rPr>
            </w:pPr>
            <w:r>
              <w:rPr>
                <w:rFonts w:ascii="Arial" w:hAnsi="Arial" w:cs="Arial"/>
                <w:sz w:val="20"/>
                <w:szCs w:val="20"/>
              </w:rPr>
              <w:t>2D.49</w:t>
            </w:r>
          </w:p>
        </w:tc>
        <w:tc>
          <w:tcPr>
            <w:tcW w:w="1167" w:type="dxa"/>
          </w:tcPr>
          <w:p w14:paraId="238E4D95" w14:textId="690B4602" w:rsidR="004C593F" w:rsidRDefault="004C593F" w:rsidP="00741681">
            <w:pPr>
              <w:jc w:val="center"/>
              <w:rPr>
                <w:rFonts w:ascii="Arial" w:hAnsi="Arial" w:cs="Arial"/>
                <w:sz w:val="20"/>
                <w:szCs w:val="20"/>
              </w:rPr>
            </w:pPr>
            <w:r>
              <w:rPr>
                <w:rFonts w:ascii="Arial" w:hAnsi="Arial" w:cs="Arial"/>
                <w:sz w:val="20"/>
                <w:szCs w:val="20"/>
              </w:rPr>
              <w:t>NO</w:t>
            </w:r>
          </w:p>
        </w:tc>
        <w:tc>
          <w:tcPr>
            <w:tcW w:w="1183" w:type="dxa"/>
          </w:tcPr>
          <w:p w14:paraId="25431F8D" w14:textId="65D2730F" w:rsidR="004C593F" w:rsidRDefault="004C593F" w:rsidP="00741681">
            <w:pPr>
              <w:jc w:val="center"/>
              <w:rPr>
                <w:rFonts w:ascii="Arial" w:hAnsi="Arial" w:cs="Arial"/>
                <w:sz w:val="20"/>
                <w:szCs w:val="20"/>
              </w:rPr>
            </w:pPr>
            <w:r>
              <w:rPr>
                <w:rFonts w:ascii="Arial" w:hAnsi="Arial" w:cs="Arial"/>
                <w:sz w:val="20"/>
                <w:szCs w:val="20"/>
              </w:rPr>
              <w:t>YES</w:t>
            </w:r>
          </w:p>
        </w:tc>
        <w:tc>
          <w:tcPr>
            <w:tcW w:w="1017" w:type="dxa"/>
          </w:tcPr>
          <w:p w14:paraId="1B1E3692" w14:textId="598F1B88" w:rsidR="004C593F" w:rsidRDefault="004C593F" w:rsidP="00741681">
            <w:pPr>
              <w:jc w:val="center"/>
              <w:rPr>
                <w:rFonts w:ascii="Arial" w:hAnsi="Arial" w:cs="Arial"/>
                <w:sz w:val="20"/>
                <w:szCs w:val="20"/>
              </w:rPr>
            </w:pPr>
            <w:r>
              <w:rPr>
                <w:rFonts w:ascii="Arial" w:hAnsi="Arial" w:cs="Arial"/>
                <w:sz w:val="20"/>
                <w:szCs w:val="20"/>
              </w:rPr>
              <w:t>N/A</w:t>
            </w:r>
          </w:p>
        </w:tc>
        <w:tc>
          <w:tcPr>
            <w:tcW w:w="6263" w:type="dxa"/>
          </w:tcPr>
          <w:p w14:paraId="50604CA5" w14:textId="77777777" w:rsidR="004C593F" w:rsidRDefault="004C593F" w:rsidP="00741681">
            <w:pPr>
              <w:rPr>
                <w:rFonts w:ascii="Arial" w:hAnsi="Arial" w:cs="Arial"/>
                <w:sz w:val="20"/>
                <w:szCs w:val="20"/>
              </w:rPr>
            </w:pPr>
            <w:r>
              <w:rPr>
                <w:rFonts w:ascii="Arial" w:hAnsi="Arial" w:cs="Arial"/>
                <w:sz w:val="20"/>
                <w:szCs w:val="20"/>
              </w:rPr>
              <w:t xml:space="preserve">Subchapter Name – A name </w:t>
            </w:r>
            <w:r w:rsidR="00B27DFA">
              <w:rPr>
                <w:rFonts w:ascii="Arial" w:hAnsi="Arial" w:cs="Arial"/>
                <w:sz w:val="20"/>
                <w:szCs w:val="20"/>
              </w:rPr>
              <w:t>such as</w:t>
            </w:r>
            <w:r>
              <w:rPr>
                <w:rFonts w:ascii="Arial" w:hAnsi="Arial" w:cs="Arial"/>
                <w:sz w:val="20"/>
                <w:szCs w:val="20"/>
              </w:rPr>
              <w:t xml:space="preserve"> “Freeway Interchange App</w:t>
            </w:r>
            <w:r w:rsidR="00B27DFA">
              <w:rPr>
                <w:rFonts w:ascii="Arial" w:hAnsi="Arial" w:cs="Arial"/>
                <w:sz w:val="20"/>
                <w:szCs w:val="20"/>
              </w:rPr>
              <w:t>roach Signs”, or “Signing for Conventional Roads at Freeway Interchanges” may be clearer and more accurate than “Freeway Entrance Signs”, which may be confused with the specific D13-3 sign, and its Section 2D.50 which has the same name.</w:t>
            </w:r>
          </w:p>
          <w:p w14:paraId="760CBE49" w14:textId="77777777" w:rsidR="00B27DFA" w:rsidRDefault="00B27DFA" w:rsidP="00741681">
            <w:pPr>
              <w:rPr>
                <w:rFonts w:ascii="Arial" w:hAnsi="Arial" w:cs="Arial"/>
                <w:sz w:val="20"/>
                <w:szCs w:val="20"/>
              </w:rPr>
            </w:pPr>
          </w:p>
          <w:p w14:paraId="71204A6A" w14:textId="17065259" w:rsidR="00B27DFA" w:rsidRDefault="00B27DFA" w:rsidP="00B27DFA">
            <w:pPr>
              <w:rPr>
                <w:rFonts w:ascii="Arial" w:hAnsi="Arial" w:cs="Arial"/>
                <w:sz w:val="20"/>
                <w:szCs w:val="20"/>
              </w:rPr>
            </w:pPr>
            <w:r>
              <w:rPr>
                <w:rFonts w:ascii="Arial" w:hAnsi="Arial" w:cs="Arial"/>
                <w:sz w:val="20"/>
                <w:szCs w:val="20"/>
              </w:rPr>
              <w:t xml:space="preserve">Figure 2D-19 – The I-13/Roxbury/Middletown/KEEP LEFT sign </w:t>
            </w:r>
            <w:r w:rsidR="006827EC">
              <w:rPr>
                <w:rFonts w:ascii="Arial" w:hAnsi="Arial" w:cs="Arial"/>
                <w:sz w:val="20"/>
                <w:szCs w:val="20"/>
              </w:rPr>
              <w:t xml:space="preserve">should be vertically positioned </w:t>
            </w:r>
            <w:r>
              <w:rPr>
                <w:rFonts w:ascii="Arial" w:hAnsi="Arial" w:cs="Arial"/>
                <w:sz w:val="20"/>
                <w:szCs w:val="20"/>
              </w:rPr>
              <w:t>between the two signs to the left to indicate that it would replace both of those, same as in the 2009</w:t>
            </w:r>
            <w:r w:rsidR="006827EC">
              <w:rPr>
                <w:rFonts w:ascii="Arial" w:hAnsi="Arial" w:cs="Arial"/>
                <w:sz w:val="20"/>
                <w:szCs w:val="20"/>
              </w:rPr>
              <w:t xml:space="preserve"> MUTCD’s version of this figure.</w:t>
            </w:r>
          </w:p>
        </w:tc>
      </w:tr>
      <w:tr w:rsidR="00B27DFA" w14:paraId="02D0ADCB" w14:textId="77777777" w:rsidTr="00EF2FC2">
        <w:trPr>
          <w:cantSplit/>
        </w:trPr>
        <w:tc>
          <w:tcPr>
            <w:tcW w:w="1170" w:type="dxa"/>
          </w:tcPr>
          <w:p w14:paraId="44FFF3E0" w14:textId="66BBDA8D" w:rsidR="00B27DFA" w:rsidRDefault="006827EC" w:rsidP="00741681">
            <w:pPr>
              <w:rPr>
                <w:rFonts w:ascii="Arial" w:hAnsi="Arial" w:cs="Arial"/>
                <w:sz w:val="20"/>
                <w:szCs w:val="20"/>
              </w:rPr>
            </w:pPr>
            <w:r>
              <w:rPr>
                <w:rFonts w:ascii="Arial" w:hAnsi="Arial" w:cs="Arial"/>
                <w:sz w:val="20"/>
                <w:szCs w:val="20"/>
              </w:rPr>
              <w:t>2D-51</w:t>
            </w:r>
          </w:p>
        </w:tc>
        <w:tc>
          <w:tcPr>
            <w:tcW w:w="1167" w:type="dxa"/>
          </w:tcPr>
          <w:p w14:paraId="2A3BB61D" w14:textId="02F3DB26" w:rsidR="00B27DFA" w:rsidRDefault="006827EC" w:rsidP="00741681">
            <w:pPr>
              <w:jc w:val="center"/>
              <w:rPr>
                <w:rFonts w:ascii="Arial" w:hAnsi="Arial" w:cs="Arial"/>
                <w:sz w:val="20"/>
                <w:szCs w:val="20"/>
              </w:rPr>
            </w:pPr>
            <w:r>
              <w:rPr>
                <w:rFonts w:ascii="Arial" w:hAnsi="Arial" w:cs="Arial"/>
                <w:sz w:val="20"/>
                <w:szCs w:val="20"/>
              </w:rPr>
              <w:t>NO</w:t>
            </w:r>
          </w:p>
        </w:tc>
        <w:tc>
          <w:tcPr>
            <w:tcW w:w="1183" w:type="dxa"/>
          </w:tcPr>
          <w:p w14:paraId="4FC632ED" w14:textId="1E074E9E" w:rsidR="00B27DFA" w:rsidRDefault="006827EC" w:rsidP="00741681">
            <w:pPr>
              <w:jc w:val="center"/>
              <w:rPr>
                <w:rFonts w:ascii="Arial" w:hAnsi="Arial" w:cs="Arial"/>
                <w:sz w:val="20"/>
                <w:szCs w:val="20"/>
              </w:rPr>
            </w:pPr>
            <w:r>
              <w:rPr>
                <w:rFonts w:ascii="Arial" w:hAnsi="Arial" w:cs="Arial"/>
                <w:sz w:val="20"/>
                <w:szCs w:val="20"/>
              </w:rPr>
              <w:t>YES</w:t>
            </w:r>
          </w:p>
        </w:tc>
        <w:tc>
          <w:tcPr>
            <w:tcW w:w="1017" w:type="dxa"/>
          </w:tcPr>
          <w:p w14:paraId="019C9760" w14:textId="0267B757" w:rsidR="00B27DFA" w:rsidRDefault="006827EC" w:rsidP="00741681">
            <w:pPr>
              <w:jc w:val="center"/>
              <w:rPr>
                <w:rFonts w:ascii="Arial" w:hAnsi="Arial" w:cs="Arial"/>
                <w:sz w:val="20"/>
                <w:szCs w:val="20"/>
              </w:rPr>
            </w:pPr>
            <w:r>
              <w:rPr>
                <w:rFonts w:ascii="Arial" w:hAnsi="Arial" w:cs="Arial"/>
                <w:sz w:val="20"/>
                <w:szCs w:val="20"/>
              </w:rPr>
              <w:t>N/A</w:t>
            </w:r>
          </w:p>
        </w:tc>
        <w:tc>
          <w:tcPr>
            <w:tcW w:w="6263" w:type="dxa"/>
          </w:tcPr>
          <w:p w14:paraId="6F67F937" w14:textId="6CCB0578" w:rsidR="00B27DFA" w:rsidRDefault="006827EC" w:rsidP="00741681">
            <w:pPr>
              <w:rPr>
                <w:rFonts w:ascii="Arial" w:hAnsi="Arial" w:cs="Arial"/>
                <w:sz w:val="20"/>
                <w:szCs w:val="20"/>
              </w:rPr>
            </w:pPr>
            <w:r>
              <w:rPr>
                <w:rFonts w:ascii="Arial" w:hAnsi="Arial" w:cs="Arial"/>
                <w:sz w:val="20"/>
                <w:szCs w:val="20"/>
              </w:rPr>
              <w:t>Figure 2D-24 – Remove text for black-on-white option per proposed Section 2B.67.</w:t>
            </w:r>
          </w:p>
        </w:tc>
      </w:tr>
      <w:tr w:rsidR="006827EC" w14:paraId="589999C7" w14:textId="77777777" w:rsidTr="00EF2FC2">
        <w:trPr>
          <w:cantSplit/>
        </w:trPr>
        <w:tc>
          <w:tcPr>
            <w:tcW w:w="1170" w:type="dxa"/>
          </w:tcPr>
          <w:p w14:paraId="6C76D70A" w14:textId="0595AFEA" w:rsidR="006827EC" w:rsidRDefault="005F798E" w:rsidP="00741681">
            <w:pPr>
              <w:rPr>
                <w:rFonts w:ascii="Arial" w:hAnsi="Arial" w:cs="Arial"/>
                <w:sz w:val="20"/>
                <w:szCs w:val="20"/>
              </w:rPr>
            </w:pPr>
            <w:r>
              <w:rPr>
                <w:rFonts w:ascii="Arial" w:hAnsi="Arial" w:cs="Arial"/>
                <w:sz w:val="20"/>
                <w:szCs w:val="20"/>
              </w:rPr>
              <w:t>2D.58</w:t>
            </w:r>
          </w:p>
        </w:tc>
        <w:tc>
          <w:tcPr>
            <w:tcW w:w="1167" w:type="dxa"/>
          </w:tcPr>
          <w:p w14:paraId="26247992" w14:textId="0711AFD2" w:rsidR="006827EC" w:rsidRDefault="005F798E" w:rsidP="00741681">
            <w:pPr>
              <w:jc w:val="center"/>
              <w:rPr>
                <w:rFonts w:ascii="Arial" w:hAnsi="Arial" w:cs="Arial"/>
                <w:sz w:val="20"/>
                <w:szCs w:val="20"/>
              </w:rPr>
            </w:pPr>
            <w:r>
              <w:rPr>
                <w:rFonts w:ascii="Arial" w:hAnsi="Arial" w:cs="Arial"/>
                <w:sz w:val="20"/>
                <w:szCs w:val="20"/>
              </w:rPr>
              <w:t>NO</w:t>
            </w:r>
          </w:p>
        </w:tc>
        <w:tc>
          <w:tcPr>
            <w:tcW w:w="1183" w:type="dxa"/>
          </w:tcPr>
          <w:p w14:paraId="60588EE8" w14:textId="2F7CEBB7" w:rsidR="006827EC" w:rsidRDefault="005F798E" w:rsidP="00741681">
            <w:pPr>
              <w:jc w:val="center"/>
              <w:rPr>
                <w:rFonts w:ascii="Arial" w:hAnsi="Arial" w:cs="Arial"/>
                <w:sz w:val="20"/>
                <w:szCs w:val="20"/>
              </w:rPr>
            </w:pPr>
            <w:r>
              <w:rPr>
                <w:rFonts w:ascii="Arial" w:hAnsi="Arial" w:cs="Arial"/>
                <w:sz w:val="20"/>
                <w:szCs w:val="20"/>
              </w:rPr>
              <w:t>YES</w:t>
            </w:r>
          </w:p>
        </w:tc>
        <w:tc>
          <w:tcPr>
            <w:tcW w:w="1017" w:type="dxa"/>
          </w:tcPr>
          <w:p w14:paraId="406F5550" w14:textId="1C9BFDF6" w:rsidR="006827EC" w:rsidRDefault="005F798E" w:rsidP="00741681">
            <w:pPr>
              <w:jc w:val="center"/>
              <w:rPr>
                <w:rFonts w:ascii="Arial" w:hAnsi="Arial" w:cs="Arial"/>
                <w:sz w:val="20"/>
                <w:szCs w:val="20"/>
              </w:rPr>
            </w:pPr>
            <w:r>
              <w:rPr>
                <w:rFonts w:ascii="Arial" w:hAnsi="Arial" w:cs="Arial"/>
                <w:sz w:val="20"/>
                <w:szCs w:val="20"/>
              </w:rPr>
              <w:t>N/A</w:t>
            </w:r>
          </w:p>
        </w:tc>
        <w:tc>
          <w:tcPr>
            <w:tcW w:w="6263" w:type="dxa"/>
          </w:tcPr>
          <w:p w14:paraId="0A28C1A5" w14:textId="68316D1A" w:rsidR="006827EC" w:rsidRDefault="005F798E" w:rsidP="00741681">
            <w:pPr>
              <w:rPr>
                <w:rFonts w:ascii="Arial" w:hAnsi="Arial" w:cs="Arial"/>
                <w:sz w:val="20"/>
                <w:szCs w:val="20"/>
              </w:rPr>
            </w:pPr>
            <w:r>
              <w:rPr>
                <w:rFonts w:ascii="Arial" w:hAnsi="Arial" w:cs="Arial"/>
                <w:sz w:val="20"/>
                <w:szCs w:val="20"/>
              </w:rPr>
              <w:t>Page 195, Lines 11-14 – This paragraph has two references to Figure 2D-36, but only the first one seems to be represented in the figure. Is a figure missing?</w:t>
            </w:r>
          </w:p>
        </w:tc>
      </w:tr>
      <w:tr w:rsidR="005F798E" w14:paraId="08E62A82" w14:textId="77777777" w:rsidTr="00EF2FC2">
        <w:trPr>
          <w:cantSplit/>
        </w:trPr>
        <w:tc>
          <w:tcPr>
            <w:tcW w:w="1170" w:type="dxa"/>
          </w:tcPr>
          <w:p w14:paraId="4CB4570C" w14:textId="0442C5A2" w:rsidR="005F798E" w:rsidRDefault="005F798E" w:rsidP="00741681">
            <w:pPr>
              <w:rPr>
                <w:rFonts w:ascii="Arial" w:hAnsi="Arial" w:cs="Arial"/>
                <w:sz w:val="20"/>
                <w:szCs w:val="20"/>
              </w:rPr>
            </w:pPr>
            <w:r>
              <w:rPr>
                <w:rFonts w:ascii="Arial" w:hAnsi="Arial" w:cs="Arial"/>
                <w:sz w:val="20"/>
                <w:szCs w:val="20"/>
              </w:rPr>
              <w:t>2E.01</w:t>
            </w:r>
          </w:p>
        </w:tc>
        <w:tc>
          <w:tcPr>
            <w:tcW w:w="1167" w:type="dxa"/>
          </w:tcPr>
          <w:p w14:paraId="3D7C3BF4" w14:textId="14A43A21" w:rsidR="005F798E" w:rsidRDefault="005F798E" w:rsidP="00741681">
            <w:pPr>
              <w:jc w:val="center"/>
              <w:rPr>
                <w:rFonts w:ascii="Arial" w:hAnsi="Arial" w:cs="Arial"/>
                <w:sz w:val="20"/>
                <w:szCs w:val="20"/>
              </w:rPr>
            </w:pPr>
            <w:r>
              <w:rPr>
                <w:rFonts w:ascii="Arial" w:hAnsi="Arial" w:cs="Arial"/>
                <w:sz w:val="20"/>
                <w:szCs w:val="20"/>
              </w:rPr>
              <w:t>NO</w:t>
            </w:r>
          </w:p>
        </w:tc>
        <w:tc>
          <w:tcPr>
            <w:tcW w:w="1183" w:type="dxa"/>
          </w:tcPr>
          <w:p w14:paraId="6214DC40" w14:textId="7CADD29E" w:rsidR="005F798E" w:rsidRDefault="005F798E" w:rsidP="00741681">
            <w:pPr>
              <w:jc w:val="center"/>
              <w:rPr>
                <w:rFonts w:ascii="Arial" w:hAnsi="Arial" w:cs="Arial"/>
                <w:sz w:val="20"/>
                <w:szCs w:val="20"/>
              </w:rPr>
            </w:pPr>
            <w:r>
              <w:rPr>
                <w:rFonts w:ascii="Arial" w:hAnsi="Arial" w:cs="Arial"/>
                <w:sz w:val="20"/>
                <w:szCs w:val="20"/>
              </w:rPr>
              <w:t>YES</w:t>
            </w:r>
          </w:p>
        </w:tc>
        <w:tc>
          <w:tcPr>
            <w:tcW w:w="1017" w:type="dxa"/>
          </w:tcPr>
          <w:p w14:paraId="55527092" w14:textId="3CEA10BC" w:rsidR="005F798E" w:rsidRDefault="005F798E" w:rsidP="00741681">
            <w:pPr>
              <w:jc w:val="center"/>
              <w:rPr>
                <w:rFonts w:ascii="Arial" w:hAnsi="Arial" w:cs="Arial"/>
                <w:sz w:val="20"/>
                <w:szCs w:val="20"/>
              </w:rPr>
            </w:pPr>
            <w:r>
              <w:rPr>
                <w:rFonts w:ascii="Arial" w:hAnsi="Arial" w:cs="Arial"/>
                <w:sz w:val="20"/>
                <w:szCs w:val="20"/>
              </w:rPr>
              <w:t>N/A</w:t>
            </w:r>
          </w:p>
        </w:tc>
        <w:tc>
          <w:tcPr>
            <w:tcW w:w="6263" w:type="dxa"/>
          </w:tcPr>
          <w:p w14:paraId="56B56B67" w14:textId="0B52E536" w:rsidR="005F798E" w:rsidRDefault="005F798E" w:rsidP="00741681">
            <w:pPr>
              <w:rPr>
                <w:rFonts w:ascii="Arial" w:hAnsi="Arial" w:cs="Arial"/>
                <w:sz w:val="20"/>
                <w:szCs w:val="20"/>
              </w:rPr>
            </w:pPr>
            <w:r>
              <w:rPr>
                <w:rFonts w:ascii="Arial" w:hAnsi="Arial" w:cs="Arial"/>
                <w:sz w:val="20"/>
                <w:szCs w:val="20"/>
              </w:rPr>
              <w:t>Consider putting new paragraphs about signing in and around tunnels in a new section.</w:t>
            </w:r>
          </w:p>
        </w:tc>
      </w:tr>
      <w:tr w:rsidR="00C12B82" w14:paraId="317FD9AE" w14:textId="77777777" w:rsidTr="00EF2FC2">
        <w:trPr>
          <w:cantSplit/>
        </w:trPr>
        <w:tc>
          <w:tcPr>
            <w:tcW w:w="1170" w:type="dxa"/>
          </w:tcPr>
          <w:p w14:paraId="53FDC61E" w14:textId="7A024395" w:rsidR="00C12B82" w:rsidRDefault="00C12B82" w:rsidP="00741681">
            <w:pPr>
              <w:rPr>
                <w:rFonts w:ascii="Arial" w:hAnsi="Arial" w:cs="Arial"/>
                <w:sz w:val="20"/>
                <w:szCs w:val="20"/>
              </w:rPr>
            </w:pPr>
            <w:r>
              <w:rPr>
                <w:rFonts w:ascii="Arial" w:hAnsi="Arial" w:cs="Arial"/>
                <w:sz w:val="20"/>
                <w:szCs w:val="20"/>
              </w:rPr>
              <w:t>2E.18</w:t>
            </w:r>
          </w:p>
        </w:tc>
        <w:tc>
          <w:tcPr>
            <w:tcW w:w="1167" w:type="dxa"/>
          </w:tcPr>
          <w:p w14:paraId="49A65413" w14:textId="26D04E38" w:rsidR="00C12B82" w:rsidRDefault="00C12B82" w:rsidP="00741681">
            <w:pPr>
              <w:jc w:val="center"/>
              <w:rPr>
                <w:rFonts w:ascii="Arial" w:hAnsi="Arial" w:cs="Arial"/>
                <w:sz w:val="20"/>
                <w:szCs w:val="20"/>
              </w:rPr>
            </w:pPr>
            <w:r>
              <w:rPr>
                <w:rFonts w:ascii="Arial" w:hAnsi="Arial" w:cs="Arial"/>
                <w:sz w:val="20"/>
                <w:szCs w:val="20"/>
              </w:rPr>
              <w:t>NO</w:t>
            </w:r>
          </w:p>
        </w:tc>
        <w:tc>
          <w:tcPr>
            <w:tcW w:w="1183" w:type="dxa"/>
          </w:tcPr>
          <w:p w14:paraId="0CF43B51" w14:textId="09C4730F" w:rsidR="00C12B82" w:rsidRDefault="00C12B82" w:rsidP="00741681">
            <w:pPr>
              <w:jc w:val="center"/>
              <w:rPr>
                <w:rFonts w:ascii="Arial" w:hAnsi="Arial" w:cs="Arial"/>
                <w:sz w:val="20"/>
                <w:szCs w:val="20"/>
              </w:rPr>
            </w:pPr>
            <w:r>
              <w:rPr>
                <w:rFonts w:ascii="Arial" w:hAnsi="Arial" w:cs="Arial"/>
                <w:sz w:val="20"/>
                <w:szCs w:val="20"/>
              </w:rPr>
              <w:t>NO</w:t>
            </w:r>
          </w:p>
        </w:tc>
        <w:tc>
          <w:tcPr>
            <w:tcW w:w="1017" w:type="dxa"/>
          </w:tcPr>
          <w:p w14:paraId="109440CF" w14:textId="67C9EF87" w:rsidR="00C12B82" w:rsidRDefault="00C12B82" w:rsidP="00741681">
            <w:pPr>
              <w:jc w:val="center"/>
              <w:rPr>
                <w:rFonts w:ascii="Arial" w:hAnsi="Arial" w:cs="Arial"/>
                <w:sz w:val="20"/>
                <w:szCs w:val="20"/>
              </w:rPr>
            </w:pPr>
            <w:r>
              <w:rPr>
                <w:rFonts w:ascii="Arial" w:hAnsi="Arial" w:cs="Arial"/>
                <w:sz w:val="20"/>
                <w:szCs w:val="20"/>
              </w:rPr>
              <w:t>YES</w:t>
            </w:r>
          </w:p>
        </w:tc>
        <w:tc>
          <w:tcPr>
            <w:tcW w:w="6263" w:type="dxa"/>
          </w:tcPr>
          <w:p w14:paraId="22870963" w14:textId="736DE838" w:rsidR="00C12B82" w:rsidRDefault="00D75927" w:rsidP="00741681">
            <w:pPr>
              <w:rPr>
                <w:rFonts w:ascii="Arial" w:hAnsi="Arial" w:cs="Arial"/>
                <w:sz w:val="20"/>
                <w:szCs w:val="20"/>
              </w:rPr>
            </w:pPr>
            <w:r>
              <w:rPr>
                <w:rFonts w:ascii="Arial" w:hAnsi="Arial" w:cs="Arial"/>
                <w:sz w:val="20"/>
                <w:szCs w:val="20"/>
              </w:rPr>
              <w:t>Page 206, Line 48-Page207, Line 2 – Disagree with requiring directional arrows to be on the bottom for post mounted signs. Suggest requiring arrows to always be on the side consistent with the direction of the exiting movement for uniformity, or continuing to allow different arrow placements to provide flexibility to reduce sign panel size depending on the shape of the sign.</w:t>
            </w:r>
          </w:p>
        </w:tc>
      </w:tr>
      <w:tr w:rsidR="005F798E" w14:paraId="60E9FDF5" w14:textId="77777777" w:rsidTr="00EF2FC2">
        <w:trPr>
          <w:cantSplit/>
        </w:trPr>
        <w:tc>
          <w:tcPr>
            <w:tcW w:w="1170" w:type="dxa"/>
          </w:tcPr>
          <w:p w14:paraId="704E49DC" w14:textId="48250A86" w:rsidR="005F798E" w:rsidRDefault="00EF1F27" w:rsidP="00741681">
            <w:pPr>
              <w:rPr>
                <w:rFonts w:ascii="Arial" w:hAnsi="Arial" w:cs="Arial"/>
                <w:sz w:val="20"/>
                <w:szCs w:val="20"/>
              </w:rPr>
            </w:pPr>
            <w:r>
              <w:rPr>
                <w:rFonts w:ascii="Arial" w:hAnsi="Arial" w:cs="Arial"/>
                <w:sz w:val="20"/>
                <w:szCs w:val="20"/>
              </w:rPr>
              <w:t>2E.22</w:t>
            </w:r>
          </w:p>
        </w:tc>
        <w:tc>
          <w:tcPr>
            <w:tcW w:w="1167" w:type="dxa"/>
          </w:tcPr>
          <w:p w14:paraId="0674758F" w14:textId="3EEEC25D" w:rsidR="005F798E" w:rsidRDefault="00EF1F27" w:rsidP="00741681">
            <w:pPr>
              <w:jc w:val="center"/>
              <w:rPr>
                <w:rFonts w:ascii="Arial" w:hAnsi="Arial" w:cs="Arial"/>
                <w:sz w:val="20"/>
                <w:szCs w:val="20"/>
              </w:rPr>
            </w:pPr>
            <w:r>
              <w:rPr>
                <w:rFonts w:ascii="Arial" w:hAnsi="Arial" w:cs="Arial"/>
                <w:sz w:val="20"/>
                <w:szCs w:val="20"/>
              </w:rPr>
              <w:t>NO</w:t>
            </w:r>
          </w:p>
        </w:tc>
        <w:tc>
          <w:tcPr>
            <w:tcW w:w="1183" w:type="dxa"/>
          </w:tcPr>
          <w:p w14:paraId="3CCEB382" w14:textId="5B1E1A85" w:rsidR="005F798E" w:rsidRDefault="00EF1F27" w:rsidP="00741681">
            <w:pPr>
              <w:jc w:val="center"/>
              <w:rPr>
                <w:rFonts w:ascii="Arial" w:hAnsi="Arial" w:cs="Arial"/>
                <w:sz w:val="20"/>
                <w:szCs w:val="20"/>
              </w:rPr>
            </w:pPr>
            <w:r>
              <w:rPr>
                <w:rFonts w:ascii="Arial" w:hAnsi="Arial" w:cs="Arial"/>
                <w:sz w:val="20"/>
                <w:szCs w:val="20"/>
              </w:rPr>
              <w:t>NO</w:t>
            </w:r>
          </w:p>
        </w:tc>
        <w:tc>
          <w:tcPr>
            <w:tcW w:w="1017" w:type="dxa"/>
          </w:tcPr>
          <w:p w14:paraId="60C963C8" w14:textId="2A09BBF1" w:rsidR="005F798E" w:rsidRDefault="00EF1F27" w:rsidP="00741681">
            <w:pPr>
              <w:jc w:val="center"/>
              <w:rPr>
                <w:rFonts w:ascii="Arial" w:hAnsi="Arial" w:cs="Arial"/>
                <w:sz w:val="20"/>
                <w:szCs w:val="20"/>
              </w:rPr>
            </w:pPr>
            <w:r>
              <w:rPr>
                <w:rFonts w:ascii="Arial" w:hAnsi="Arial" w:cs="Arial"/>
                <w:sz w:val="20"/>
                <w:szCs w:val="20"/>
              </w:rPr>
              <w:t>YES</w:t>
            </w:r>
          </w:p>
        </w:tc>
        <w:tc>
          <w:tcPr>
            <w:tcW w:w="6263" w:type="dxa"/>
          </w:tcPr>
          <w:p w14:paraId="2905DC87" w14:textId="62A887CB" w:rsidR="0042279C" w:rsidRDefault="00EF1F27" w:rsidP="00741681">
            <w:pPr>
              <w:rPr>
                <w:rFonts w:ascii="Arial" w:hAnsi="Arial" w:cs="Arial"/>
                <w:sz w:val="20"/>
                <w:szCs w:val="20"/>
              </w:rPr>
            </w:pPr>
            <w:r>
              <w:rPr>
                <w:rFonts w:ascii="Arial" w:hAnsi="Arial" w:cs="Arial"/>
                <w:sz w:val="20"/>
                <w:szCs w:val="20"/>
              </w:rPr>
              <w:t xml:space="preserve">Page 209, Lines 43-35; and Page 210, Lines 18-20 – Disagree with recommending that interchanges within the same mile can have separate numbers to avoid suffix letters. This </w:t>
            </w:r>
            <w:r w:rsidR="008D0AA1">
              <w:rPr>
                <w:rFonts w:ascii="Arial" w:hAnsi="Arial" w:cs="Arial"/>
                <w:sz w:val="20"/>
                <w:szCs w:val="20"/>
              </w:rPr>
              <w:t>S</w:t>
            </w:r>
            <w:r>
              <w:rPr>
                <w:rFonts w:ascii="Arial" w:hAnsi="Arial" w:cs="Arial"/>
                <w:sz w:val="20"/>
                <w:szCs w:val="20"/>
              </w:rPr>
              <w:t xml:space="preserve">tandard and </w:t>
            </w:r>
            <w:r w:rsidR="008D0AA1">
              <w:rPr>
                <w:rFonts w:ascii="Arial" w:hAnsi="Arial" w:cs="Arial"/>
                <w:sz w:val="20"/>
                <w:szCs w:val="20"/>
              </w:rPr>
              <w:t>G</w:t>
            </w:r>
            <w:r>
              <w:rPr>
                <w:rFonts w:ascii="Arial" w:hAnsi="Arial" w:cs="Arial"/>
                <w:sz w:val="20"/>
                <w:szCs w:val="20"/>
              </w:rPr>
              <w:t>uidance, especially as written, go against providing uniformity in exit numbering as it is up to the agency maintaining the roadway to determine what distance between interchanges constitutes “</w:t>
            </w:r>
            <w:r w:rsidRPr="00EF1F27">
              <w:rPr>
                <w:rFonts w:ascii="Arial" w:hAnsi="Arial" w:cs="Arial"/>
                <w:sz w:val="20"/>
                <w:szCs w:val="20"/>
              </w:rPr>
              <w:t>so closely spaced that it is impracticable to use separate exit numbers</w:t>
            </w:r>
            <w:r>
              <w:rPr>
                <w:rFonts w:ascii="Arial" w:hAnsi="Arial" w:cs="Arial"/>
                <w:sz w:val="20"/>
                <w:szCs w:val="20"/>
              </w:rPr>
              <w:t xml:space="preserve">.” This could lead to </w:t>
            </w:r>
            <w:r w:rsidR="0042279C">
              <w:rPr>
                <w:rFonts w:ascii="Arial" w:hAnsi="Arial" w:cs="Arial"/>
                <w:sz w:val="20"/>
                <w:szCs w:val="20"/>
              </w:rPr>
              <w:t>situations where, for example, EXIT 2, EXIT 3, and EXIT 4 are all within one mile of each other, with a subsequent gap of two to three miles between EXIT 4 and EXIT 5. This effectively makes the numbering more like the consecutive exit numbering method, and could be confusing to road users who would expect more uniform spacing of consecutively numbered exits under the reference location sign exit numbering method.</w:t>
            </w:r>
          </w:p>
        </w:tc>
      </w:tr>
      <w:tr w:rsidR="0042279C" w14:paraId="05BF3E03" w14:textId="77777777" w:rsidTr="00EF2FC2">
        <w:trPr>
          <w:cantSplit/>
        </w:trPr>
        <w:tc>
          <w:tcPr>
            <w:tcW w:w="1170" w:type="dxa"/>
          </w:tcPr>
          <w:p w14:paraId="16C1CD20" w14:textId="1035131D" w:rsidR="0042279C" w:rsidRDefault="002B3F06" w:rsidP="00741681">
            <w:pPr>
              <w:rPr>
                <w:rFonts w:ascii="Arial" w:hAnsi="Arial" w:cs="Arial"/>
                <w:sz w:val="20"/>
                <w:szCs w:val="20"/>
              </w:rPr>
            </w:pPr>
            <w:r>
              <w:rPr>
                <w:rFonts w:ascii="Arial" w:hAnsi="Arial" w:cs="Arial"/>
                <w:sz w:val="20"/>
                <w:szCs w:val="20"/>
              </w:rPr>
              <w:lastRenderedPageBreak/>
              <w:t>2E.22</w:t>
            </w:r>
          </w:p>
        </w:tc>
        <w:tc>
          <w:tcPr>
            <w:tcW w:w="1167" w:type="dxa"/>
          </w:tcPr>
          <w:p w14:paraId="23E6F88D" w14:textId="11516261" w:rsidR="0042279C" w:rsidRDefault="002B3F06" w:rsidP="00741681">
            <w:pPr>
              <w:jc w:val="center"/>
              <w:rPr>
                <w:rFonts w:ascii="Arial" w:hAnsi="Arial" w:cs="Arial"/>
                <w:sz w:val="20"/>
                <w:szCs w:val="20"/>
              </w:rPr>
            </w:pPr>
            <w:r>
              <w:rPr>
                <w:rFonts w:ascii="Arial" w:hAnsi="Arial" w:cs="Arial"/>
                <w:sz w:val="20"/>
                <w:szCs w:val="20"/>
              </w:rPr>
              <w:t>NO</w:t>
            </w:r>
          </w:p>
        </w:tc>
        <w:tc>
          <w:tcPr>
            <w:tcW w:w="1183" w:type="dxa"/>
          </w:tcPr>
          <w:p w14:paraId="6EDA0E57" w14:textId="4EBB938B" w:rsidR="0042279C" w:rsidRDefault="002B3F06" w:rsidP="00741681">
            <w:pPr>
              <w:jc w:val="center"/>
              <w:rPr>
                <w:rFonts w:ascii="Arial" w:hAnsi="Arial" w:cs="Arial"/>
                <w:sz w:val="20"/>
                <w:szCs w:val="20"/>
              </w:rPr>
            </w:pPr>
            <w:r>
              <w:rPr>
                <w:rFonts w:ascii="Arial" w:hAnsi="Arial" w:cs="Arial"/>
                <w:sz w:val="20"/>
                <w:szCs w:val="20"/>
              </w:rPr>
              <w:t>NO</w:t>
            </w:r>
          </w:p>
        </w:tc>
        <w:tc>
          <w:tcPr>
            <w:tcW w:w="1017" w:type="dxa"/>
          </w:tcPr>
          <w:p w14:paraId="3E6506A2" w14:textId="5AF664F7" w:rsidR="0042279C" w:rsidRDefault="002B3F06" w:rsidP="00741681">
            <w:pPr>
              <w:jc w:val="center"/>
              <w:rPr>
                <w:rFonts w:ascii="Arial" w:hAnsi="Arial" w:cs="Arial"/>
                <w:sz w:val="20"/>
                <w:szCs w:val="20"/>
              </w:rPr>
            </w:pPr>
            <w:r>
              <w:rPr>
                <w:rFonts w:ascii="Arial" w:hAnsi="Arial" w:cs="Arial"/>
                <w:sz w:val="20"/>
                <w:szCs w:val="20"/>
              </w:rPr>
              <w:t>YES</w:t>
            </w:r>
          </w:p>
        </w:tc>
        <w:tc>
          <w:tcPr>
            <w:tcW w:w="6263" w:type="dxa"/>
          </w:tcPr>
          <w:p w14:paraId="44BC4566" w14:textId="401B41CC" w:rsidR="0042279C" w:rsidRDefault="002B3F06" w:rsidP="00741681">
            <w:pPr>
              <w:rPr>
                <w:rFonts w:ascii="Arial" w:hAnsi="Arial" w:cs="Arial"/>
                <w:sz w:val="20"/>
                <w:szCs w:val="20"/>
              </w:rPr>
            </w:pPr>
            <w:r>
              <w:rPr>
                <w:rFonts w:ascii="Arial" w:hAnsi="Arial" w:cs="Arial"/>
                <w:sz w:val="20"/>
                <w:szCs w:val="20"/>
              </w:rPr>
              <w:t>Page 210, Lines 47-48 – Disagree with requiring a specific position for Exit Number plaques for exits to the right. As the vast majority of exits are to the right, motorists expect that an exit will be to the right, unless specifically told otherwise. As such Exit Number requiring plaques to be placed at the extreme right hand side is unnecessary; however, there should be a prohibition on placing them left of center.</w:t>
            </w:r>
          </w:p>
        </w:tc>
      </w:tr>
      <w:tr w:rsidR="002B3F06" w14:paraId="5522BE54" w14:textId="77777777" w:rsidTr="00EF2FC2">
        <w:trPr>
          <w:cantSplit/>
        </w:trPr>
        <w:tc>
          <w:tcPr>
            <w:tcW w:w="1170" w:type="dxa"/>
          </w:tcPr>
          <w:p w14:paraId="7D3824A5" w14:textId="3A21C6A1" w:rsidR="002B3F06" w:rsidRDefault="00C11D62" w:rsidP="00741681">
            <w:pPr>
              <w:rPr>
                <w:rFonts w:ascii="Arial" w:hAnsi="Arial" w:cs="Arial"/>
                <w:sz w:val="20"/>
                <w:szCs w:val="20"/>
              </w:rPr>
            </w:pPr>
            <w:r>
              <w:rPr>
                <w:rFonts w:ascii="Arial" w:hAnsi="Arial" w:cs="Arial"/>
                <w:sz w:val="20"/>
                <w:szCs w:val="20"/>
              </w:rPr>
              <w:t>2E.22</w:t>
            </w:r>
          </w:p>
        </w:tc>
        <w:tc>
          <w:tcPr>
            <w:tcW w:w="1167" w:type="dxa"/>
          </w:tcPr>
          <w:p w14:paraId="6DE2BB56" w14:textId="3F17F590" w:rsidR="002B3F06" w:rsidRDefault="00C11D62" w:rsidP="00741681">
            <w:pPr>
              <w:jc w:val="center"/>
              <w:rPr>
                <w:rFonts w:ascii="Arial" w:hAnsi="Arial" w:cs="Arial"/>
                <w:sz w:val="20"/>
                <w:szCs w:val="20"/>
              </w:rPr>
            </w:pPr>
            <w:r>
              <w:rPr>
                <w:rFonts w:ascii="Arial" w:hAnsi="Arial" w:cs="Arial"/>
                <w:sz w:val="20"/>
                <w:szCs w:val="20"/>
              </w:rPr>
              <w:t>NO</w:t>
            </w:r>
          </w:p>
        </w:tc>
        <w:tc>
          <w:tcPr>
            <w:tcW w:w="1183" w:type="dxa"/>
          </w:tcPr>
          <w:p w14:paraId="2E39B393" w14:textId="35D5A5A3" w:rsidR="002B3F06" w:rsidRDefault="00C11D62" w:rsidP="00741681">
            <w:pPr>
              <w:jc w:val="center"/>
              <w:rPr>
                <w:rFonts w:ascii="Arial" w:hAnsi="Arial" w:cs="Arial"/>
                <w:sz w:val="20"/>
                <w:szCs w:val="20"/>
              </w:rPr>
            </w:pPr>
            <w:r>
              <w:rPr>
                <w:rFonts w:ascii="Arial" w:hAnsi="Arial" w:cs="Arial"/>
                <w:sz w:val="20"/>
                <w:szCs w:val="20"/>
              </w:rPr>
              <w:t>YES</w:t>
            </w:r>
          </w:p>
        </w:tc>
        <w:tc>
          <w:tcPr>
            <w:tcW w:w="1017" w:type="dxa"/>
          </w:tcPr>
          <w:p w14:paraId="76AAE671" w14:textId="42D3F185" w:rsidR="002B3F06" w:rsidRDefault="00C11D62" w:rsidP="00741681">
            <w:pPr>
              <w:jc w:val="center"/>
              <w:rPr>
                <w:rFonts w:ascii="Arial" w:hAnsi="Arial" w:cs="Arial"/>
                <w:sz w:val="20"/>
                <w:szCs w:val="20"/>
              </w:rPr>
            </w:pPr>
            <w:r>
              <w:rPr>
                <w:rFonts w:ascii="Arial" w:hAnsi="Arial" w:cs="Arial"/>
                <w:sz w:val="20"/>
                <w:szCs w:val="20"/>
              </w:rPr>
              <w:t>N/A</w:t>
            </w:r>
          </w:p>
        </w:tc>
        <w:tc>
          <w:tcPr>
            <w:tcW w:w="6263" w:type="dxa"/>
          </w:tcPr>
          <w:p w14:paraId="1FD14834" w14:textId="77777777" w:rsidR="002B3F06" w:rsidRDefault="00C11D62" w:rsidP="00741681">
            <w:pPr>
              <w:rPr>
                <w:rFonts w:ascii="Arial" w:hAnsi="Arial" w:cs="Arial"/>
                <w:sz w:val="20"/>
                <w:szCs w:val="20"/>
              </w:rPr>
            </w:pPr>
            <w:r>
              <w:rPr>
                <w:rFonts w:ascii="Arial" w:hAnsi="Arial" w:cs="Arial"/>
                <w:sz w:val="20"/>
                <w:szCs w:val="20"/>
              </w:rPr>
              <w:t>Figure 2E.24 – Interstate 368 should be Interstate 358, as it branches off of Interstate 58.</w:t>
            </w:r>
          </w:p>
          <w:p w14:paraId="7E807121" w14:textId="77777777" w:rsidR="00C11D62" w:rsidRDefault="00C11D62" w:rsidP="00741681">
            <w:pPr>
              <w:rPr>
                <w:rFonts w:ascii="Arial" w:hAnsi="Arial" w:cs="Arial"/>
                <w:sz w:val="20"/>
                <w:szCs w:val="20"/>
              </w:rPr>
            </w:pPr>
          </w:p>
          <w:p w14:paraId="1BCC44F0" w14:textId="77777777" w:rsidR="00C11D62" w:rsidRDefault="00C11D62" w:rsidP="00741681">
            <w:pPr>
              <w:rPr>
                <w:rFonts w:ascii="Arial" w:hAnsi="Arial" w:cs="Arial"/>
                <w:sz w:val="20"/>
                <w:szCs w:val="20"/>
              </w:rPr>
            </w:pPr>
            <w:r>
              <w:rPr>
                <w:rFonts w:ascii="Arial" w:hAnsi="Arial" w:cs="Arial"/>
                <w:sz w:val="20"/>
                <w:szCs w:val="20"/>
              </w:rPr>
              <w:t>Figure 2E-6 – Some of the exit numbers for Interstate 407 do not match the interchange numbers and reference location signs (1A, 1B, 4A, 4B). Also, the asterisk should be removed from I-407 since that is not the beginning of the route; it could be moved to the other end if an interchange number were displayed there.</w:t>
            </w:r>
          </w:p>
          <w:p w14:paraId="15BECDBD" w14:textId="77777777" w:rsidR="00C11D62" w:rsidRDefault="00C11D62" w:rsidP="00741681">
            <w:pPr>
              <w:rPr>
                <w:rFonts w:ascii="Arial" w:hAnsi="Arial" w:cs="Arial"/>
                <w:sz w:val="20"/>
                <w:szCs w:val="20"/>
              </w:rPr>
            </w:pPr>
          </w:p>
          <w:p w14:paraId="1009CA68" w14:textId="77777777" w:rsidR="00C11D62" w:rsidRDefault="00C11D62" w:rsidP="00741681">
            <w:pPr>
              <w:rPr>
                <w:rFonts w:ascii="Arial" w:hAnsi="Arial" w:cs="Arial"/>
                <w:sz w:val="20"/>
                <w:szCs w:val="20"/>
              </w:rPr>
            </w:pPr>
            <w:r>
              <w:rPr>
                <w:rFonts w:ascii="Arial" w:hAnsi="Arial" w:cs="Arial"/>
                <w:sz w:val="20"/>
                <w:szCs w:val="20"/>
              </w:rPr>
              <w:t>Figure 2E-7 – The insets for the interchanges of Interstate 3 with Interstates 203 and 103 are copied from Figure 2E-6 and need to be revised to match this figure. Also, there is an extra junction symbol and interchange numbers 11 and 15 on Interstate 3 that should not be there.</w:t>
            </w:r>
          </w:p>
          <w:p w14:paraId="31A57663" w14:textId="77777777" w:rsidR="00C11D62" w:rsidRDefault="00C11D62" w:rsidP="00741681">
            <w:pPr>
              <w:rPr>
                <w:rFonts w:ascii="Arial" w:hAnsi="Arial" w:cs="Arial"/>
                <w:sz w:val="20"/>
                <w:szCs w:val="20"/>
              </w:rPr>
            </w:pPr>
          </w:p>
          <w:p w14:paraId="1557674D" w14:textId="429AF0F2" w:rsidR="00C11D62" w:rsidRDefault="00C11D62" w:rsidP="00741681">
            <w:pPr>
              <w:rPr>
                <w:rFonts w:ascii="Arial" w:hAnsi="Arial" w:cs="Arial"/>
                <w:sz w:val="20"/>
                <w:szCs w:val="20"/>
              </w:rPr>
            </w:pPr>
            <w:r>
              <w:rPr>
                <w:rFonts w:ascii="Arial" w:hAnsi="Arial" w:cs="Arial"/>
                <w:sz w:val="20"/>
                <w:szCs w:val="20"/>
              </w:rPr>
              <w:t xml:space="preserve">Figure 2E-8 – The North arrow </w:t>
            </w:r>
            <w:r w:rsidR="00FB026F">
              <w:rPr>
                <w:rFonts w:ascii="Arial" w:hAnsi="Arial" w:cs="Arial"/>
                <w:sz w:val="20"/>
                <w:szCs w:val="20"/>
              </w:rPr>
              <w:t>is not displayed correctly.</w:t>
            </w:r>
          </w:p>
        </w:tc>
      </w:tr>
      <w:tr w:rsidR="00C11D62" w14:paraId="7675D53C" w14:textId="77777777" w:rsidTr="00EF2FC2">
        <w:trPr>
          <w:cantSplit/>
        </w:trPr>
        <w:tc>
          <w:tcPr>
            <w:tcW w:w="1170" w:type="dxa"/>
          </w:tcPr>
          <w:p w14:paraId="02292574" w14:textId="77777777" w:rsidR="00C11D62" w:rsidRDefault="00FB026F" w:rsidP="00741681">
            <w:pPr>
              <w:rPr>
                <w:rFonts w:ascii="Arial" w:hAnsi="Arial" w:cs="Arial"/>
                <w:sz w:val="20"/>
                <w:szCs w:val="20"/>
              </w:rPr>
            </w:pPr>
            <w:r>
              <w:rPr>
                <w:rFonts w:ascii="Arial" w:hAnsi="Arial" w:cs="Arial"/>
                <w:sz w:val="20"/>
                <w:szCs w:val="20"/>
              </w:rPr>
              <w:t>2E.3</w:t>
            </w:r>
            <w:r w:rsidR="00AA1C07">
              <w:rPr>
                <w:rFonts w:ascii="Arial" w:hAnsi="Arial" w:cs="Arial"/>
                <w:sz w:val="20"/>
                <w:szCs w:val="20"/>
              </w:rPr>
              <w:t>4</w:t>
            </w:r>
          </w:p>
          <w:p w14:paraId="03735B49" w14:textId="7A1E4580" w:rsidR="00AA1C07" w:rsidRDefault="00AA1C07" w:rsidP="00741681">
            <w:pPr>
              <w:rPr>
                <w:rFonts w:ascii="Arial" w:hAnsi="Arial" w:cs="Arial"/>
                <w:sz w:val="20"/>
                <w:szCs w:val="20"/>
              </w:rPr>
            </w:pPr>
            <w:r>
              <w:rPr>
                <w:rFonts w:ascii="Arial" w:hAnsi="Arial" w:cs="Arial"/>
                <w:sz w:val="20"/>
                <w:szCs w:val="20"/>
              </w:rPr>
              <w:t>2E.36</w:t>
            </w:r>
          </w:p>
        </w:tc>
        <w:tc>
          <w:tcPr>
            <w:tcW w:w="1167" w:type="dxa"/>
          </w:tcPr>
          <w:p w14:paraId="7B81B1DE" w14:textId="26C0F2C7" w:rsidR="00C11D62" w:rsidRDefault="00FB026F" w:rsidP="00741681">
            <w:pPr>
              <w:jc w:val="center"/>
              <w:rPr>
                <w:rFonts w:ascii="Arial" w:hAnsi="Arial" w:cs="Arial"/>
                <w:sz w:val="20"/>
                <w:szCs w:val="20"/>
              </w:rPr>
            </w:pPr>
            <w:r>
              <w:rPr>
                <w:rFonts w:ascii="Arial" w:hAnsi="Arial" w:cs="Arial"/>
                <w:sz w:val="20"/>
                <w:szCs w:val="20"/>
              </w:rPr>
              <w:t>YES</w:t>
            </w:r>
          </w:p>
        </w:tc>
        <w:tc>
          <w:tcPr>
            <w:tcW w:w="1183" w:type="dxa"/>
          </w:tcPr>
          <w:p w14:paraId="39919440" w14:textId="5E3BCDAB" w:rsidR="00C11D62" w:rsidRDefault="00DB5255" w:rsidP="00741681">
            <w:pPr>
              <w:jc w:val="center"/>
              <w:rPr>
                <w:rFonts w:ascii="Arial" w:hAnsi="Arial" w:cs="Arial"/>
                <w:sz w:val="20"/>
                <w:szCs w:val="20"/>
              </w:rPr>
            </w:pPr>
            <w:r>
              <w:rPr>
                <w:rFonts w:ascii="Arial" w:hAnsi="Arial" w:cs="Arial"/>
                <w:sz w:val="20"/>
                <w:szCs w:val="20"/>
              </w:rPr>
              <w:t>N/A</w:t>
            </w:r>
          </w:p>
        </w:tc>
        <w:tc>
          <w:tcPr>
            <w:tcW w:w="1017" w:type="dxa"/>
          </w:tcPr>
          <w:p w14:paraId="20F125CE" w14:textId="3F4CC1CF" w:rsidR="00C11D62" w:rsidRDefault="00FB026F" w:rsidP="00741681">
            <w:pPr>
              <w:jc w:val="center"/>
              <w:rPr>
                <w:rFonts w:ascii="Arial" w:hAnsi="Arial" w:cs="Arial"/>
                <w:sz w:val="20"/>
                <w:szCs w:val="20"/>
              </w:rPr>
            </w:pPr>
            <w:r>
              <w:rPr>
                <w:rFonts w:ascii="Arial" w:hAnsi="Arial" w:cs="Arial"/>
                <w:sz w:val="20"/>
                <w:szCs w:val="20"/>
              </w:rPr>
              <w:t>N/A</w:t>
            </w:r>
          </w:p>
        </w:tc>
        <w:tc>
          <w:tcPr>
            <w:tcW w:w="6263" w:type="dxa"/>
          </w:tcPr>
          <w:p w14:paraId="5E637338" w14:textId="77777777" w:rsidR="00AA1C07" w:rsidRDefault="00FB026F" w:rsidP="00741681">
            <w:pPr>
              <w:rPr>
                <w:rFonts w:ascii="Arial" w:hAnsi="Arial" w:cs="Arial"/>
                <w:sz w:val="20"/>
                <w:szCs w:val="20"/>
              </w:rPr>
            </w:pPr>
            <w:r>
              <w:rPr>
                <w:rFonts w:ascii="Arial" w:hAnsi="Arial" w:cs="Arial"/>
                <w:sz w:val="20"/>
                <w:szCs w:val="20"/>
              </w:rPr>
              <w:t>Page 222, Lines 2-9 – Agree with this provision, but it appears to conflict with the proposed provision from Section 2E.22 mandating that “</w:t>
            </w:r>
            <w:r w:rsidRPr="00FB026F">
              <w:rPr>
                <w:rFonts w:ascii="Arial" w:hAnsi="Arial" w:cs="Arial"/>
                <w:sz w:val="20"/>
                <w:szCs w:val="20"/>
              </w:rPr>
              <w:t>Exit numbers and suffix letters shall only be used to designate individual exit departure point</w:t>
            </w:r>
            <w:r>
              <w:rPr>
                <w:rFonts w:ascii="Arial" w:hAnsi="Arial" w:cs="Arial"/>
                <w:sz w:val="20"/>
                <w:szCs w:val="20"/>
              </w:rPr>
              <w:t xml:space="preserve">s </w:t>
            </w:r>
            <w:r w:rsidRPr="00FB026F">
              <w:rPr>
                <w:rFonts w:ascii="Arial" w:hAnsi="Arial" w:cs="Arial"/>
                <w:sz w:val="20"/>
                <w:szCs w:val="20"/>
              </w:rPr>
              <w:t>directly from the freeway mainline</w:t>
            </w:r>
            <w:r>
              <w:rPr>
                <w:rFonts w:ascii="Arial" w:hAnsi="Arial" w:cs="Arial"/>
                <w:sz w:val="20"/>
                <w:szCs w:val="20"/>
              </w:rPr>
              <w:t>” (Page 210, Lines 43-44).</w:t>
            </w:r>
            <w:r w:rsidR="00AA1C07">
              <w:rPr>
                <w:rFonts w:ascii="Arial" w:hAnsi="Arial" w:cs="Arial"/>
                <w:sz w:val="20"/>
                <w:szCs w:val="20"/>
              </w:rPr>
              <w:t xml:space="preserve"> </w:t>
            </w:r>
          </w:p>
          <w:p w14:paraId="5E441F69" w14:textId="4BF7783A" w:rsidR="00AA1C07" w:rsidRDefault="00AA1C07" w:rsidP="00741681">
            <w:pPr>
              <w:rPr>
                <w:rFonts w:ascii="Arial" w:hAnsi="Arial" w:cs="Arial"/>
                <w:sz w:val="20"/>
                <w:szCs w:val="20"/>
              </w:rPr>
            </w:pPr>
            <w:r>
              <w:rPr>
                <w:rFonts w:ascii="Arial" w:hAnsi="Arial" w:cs="Arial"/>
                <w:sz w:val="20"/>
                <w:szCs w:val="20"/>
              </w:rPr>
              <w:t>Also, a similar conflict exists with Section 2E.36, which allows exits from collector-distributor roadways to be numbered individually. Suggest revising Section 2E.22 to clarify that exits collector-distributor roadways are an exception to this provision and can be individually numbered.</w:t>
            </w:r>
          </w:p>
        </w:tc>
      </w:tr>
      <w:tr w:rsidR="00FB026F" w14:paraId="3260A780" w14:textId="77777777" w:rsidTr="00EF2FC2">
        <w:trPr>
          <w:cantSplit/>
        </w:trPr>
        <w:tc>
          <w:tcPr>
            <w:tcW w:w="1170" w:type="dxa"/>
          </w:tcPr>
          <w:p w14:paraId="1BBF1CF5" w14:textId="0D3E4568" w:rsidR="00FB026F" w:rsidRDefault="00AA1C07" w:rsidP="00741681">
            <w:pPr>
              <w:rPr>
                <w:rFonts w:ascii="Arial" w:hAnsi="Arial" w:cs="Arial"/>
                <w:sz w:val="20"/>
                <w:szCs w:val="20"/>
              </w:rPr>
            </w:pPr>
            <w:r>
              <w:rPr>
                <w:rFonts w:ascii="Arial" w:hAnsi="Arial" w:cs="Arial"/>
                <w:sz w:val="20"/>
                <w:szCs w:val="20"/>
              </w:rPr>
              <w:t>2E.</w:t>
            </w:r>
            <w:r w:rsidR="00536310">
              <w:rPr>
                <w:rFonts w:ascii="Arial" w:hAnsi="Arial" w:cs="Arial"/>
                <w:sz w:val="20"/>
                <w:szCs w:val="20"/>
              </w:rPr>
              <w:t>40</w:t>
            </w:r>
          </w:p>
        </w:tc>
        <w:tc>
          <w:tcPr>
            <w:tcW w:w="1167" w:type="dxa"/>
          </w:tcPr>
          <w:p w14:paraId="0DC69343" w14:textId="7989B2A9" w:rsidR="00FB026F" w:rsidRDefault="00536310" w:rsidP="00741681">
            <w:pPr>
              <w:jc w:val="center"/>
              <w:rPr>
                <w:rFonts w:ascii="Arial" w:hAnsi="Arial" w:cs="Arial"/>
                <w:sz w:val="20"/>
                <w:szCs w:val="20"/>
              </w:rPr>
            </w:pPr>
            <w:r>
              <w:rPr>
                <w:rFonts w:ascii="Arial" w:hAnsi="Arial" w:cs="Arial"/>
                <w:sz w:val="20"/>
                <w:szCs w:val="20"/>
              </w:rPr>
              <w:t>NO</w:t>
            </w:r>
          </w:p>
        </w:tc>
        <w:tc>
          <w:tcPr>
            <w:tcW w:w="1183" w:type="dxa"/>
          </w:tcPr>
          <w:p w14:paraId="160C3AEC" w14:textId="6FE2F3DF" w:rsidR="00FB026F" w:rsidRDefault="00536310" w:rsidP="00741681">
            <w:pPr>
              <w:jc w:val="center"/>
              <w:rPr>
                <w:rFonts w:ascii="Arial" w:hAnsi="Arial" w:cs="Arial"/>
                <w:sz w:val="20"/>
                <w:szCs w:val="20"/>
              </w:rPr>
            </w:pPr>
            <w:r>
              <w:rPr>
                <w:rFonts w:ascii="Arial" w:hAnsi="Arial" w:cs="Arial"/>
                <w:sz w:val="20"/>
                <w:szCs w:val="20"/>
              </w:rPr>
              <w:t>YES</w:t>
            </w:r>
          </w:p>
        </w:tc>
        <w:tc>
          <w:tcPr>
            <w:tcW w:w="1017" w:type="dxa"/>
          </w:tcPr>
          <w:p w14:paraId="6E3D3172" w14:textId="5E6A6FB7" w:rsidR="00FB026F" w:rsidRDefault="00AA1C07" w:rsidP="00741681">
            <w:pPr>
              <w:jc w:val="center"/>
              <w:rPr>
                <w:rFonts w:ascii="Arial" w:hAnsi="Arial" w:cs="Arial"/>
                <w:sz w:val="20"/>
                <w:szCs w:val="20"/>
              </w:rPr>
            </w:pPr>
            <w:r>
              <w:rPr>
                <w:rFonts w:ascii="Arial" w:hAnsi="Arial" w:cs="Arial"/>
                <w:sz w:val="20"/>
                <w:szCs w:val="20"/>
              </w:rPr>
              <w:t>N/A</w:t>
            </w:r>
          </w:p>
        </w:tc>
        <w:tc>
          <w:tcPr>
            <w:tcW w:w="6263" w:type="dxa"/>
          </w:tcPr>
          <w:p w14:paraId="3C9EC7B8" w14:textId="57B0C028" w:rsidR="00FB026F" w:rsidRDefault="00536310" w:rsidP="00741681">
            <w:pPr>
              <w:rPr>
                <w:rFonts w:ascii="Arial" w:hAnsi="Arial" w:cs="Arial"/>
                <w:sz w:val="20"/>
                <w:szCs w:val="20"/>
              </w:rPr>
            </w:pPr>
            <w:r>
              <w:rPr>
                <w:rFonts w:ascii="Arial" w:hAnsi="Arial" w:cs="Arial"/>
                <w:sz w:val="20"/>
                <w:szCs w:val="20"/>
              </w:rPr>
              <w:t>Figure 2E-37 – The arrows on the Arrow-per-Lane (APL) sign in this figure should curve left for I-295, and point straight up for US 130 per the text from this section (Page 225, Lines 31-34).</w:t>
            </w:r>
          </w:p>
        </w:tc>
      </w:tr>
      <w:tr w:rsidR="00AA1C07" w14:paraId="22003F23" w14:textId="77777777" w:rsidTr="00EF2FC2">
        <w:trPr>
          <w:cantSplit/>
        </w:trPr>
        <w:tc>
          <w:tcPr>
            <w:tcW w:w="1170" w:type="dxa"/>
          </w:tcPr>
          <w:p w14:paraId="1F3029F8" w14:textId="0E8860A6" w:rsidR="00AA1C07" w:rsidRDefault="00062502" w:rsidP="00741681">
            <w:pPr>
              <w:rPr>
                <w:rFonts w:ascii="Arial" w:hAnsi="Arial" w:cs="Arial"/>
                <w:sz w:val="20"/>
                <w:szCs w:val="20"/>
              </w:rPr>
            </w:pPr>
            <w:r>
              <w:rPr>
                <w:rFonts w:ascii="Arial" w:hAnsi="Arial" w:cs="Arial"/>
                <w:sz w:val="20"/>
                <w:szCs w:val="20"/>
              </w:rPr>
              <w:t>2E.41</w:t>
            </w:r>
          </w:p>
        </w:tc>
        <w:tc>
          <w:tcPr>
            <w:tcW w:w="1167" w:type="dxa"/>
          </w:tcPr>
          <w:p w14:paraId="15C6BF93" w14:textId="5612A07B" w:rsidR="00AA1C07" w:rsidRDefault="009F076B" w:rsidP="00741681">
            <w:pPr>
              <w:jc w:val="center"/>
              <w:rPr>
                <w:rFonts w:ascii="Arial" w:hAnsi="Arial" w:cs="Arial"/>
                <w:sz w:val="20"/>
                <w:szCs w:val="20"/>
              </w:rPr>
            </w:pPr>
            <w:r>
              <w:rPr>
                <w:rFonts w:ascii="Arial" w:hAnsi="Arial" w:cs="Arial"/>
                <w:sz w:val="20"/>
                <w:szCs w:val="20"/>
              </w:rPr>
              <w:t>NO</w:t>
            </w:r>
          </w:p>
        </w:tc>
        <w:tc>
          <w:tcPr>
            <w:tcW w:w="1183" w:type="dxa"/>
          </w:tcPr>
          <w:p w14:paraId="04B031E3" w14:textId="1B0D3BCB" w:rsidR="00AA1C07" w:rsidRDefault="009F076B" w:rsidP="00741681">
            <w:pPr>
              <w:jc w:val="center"/>
              <w:rPr>
                <w:rFonts w:ascii="Arial" w:hAnsi="Arial" w:cs="Arial"/>
                <w:sz w:val="20"/>
                <w:szCs w:val="20"/>
              </w:rPr>
            </w:pPr>
            <w:r>
              <w:rPr>
                <w:rFonts w:ascii="Arial" w:hAnsi="Arial" w:cs="Arial"/>
                <w:sz w:val="20"/>
                <w:szCs w:val="20"/>
              </w:rPr>
              <w:t>YES</w:t>
            </w:r>
          </w:p>
        </w:tc>
        <w:tc>
          <w:tcPr>
            <w:tcW w:w="1017" w:type="dxa"/>
          </w:tcPr>
          <w:p w14:paraId="76768FE1" w14:textId="14E249C9" w:rsidR="00AA1C07" w:rsidRDefault="009F076B" w:rsidP="00741681">
            <w:pPr>
              <w:jc w:val="center"/>
              <w:rPr>
                <w:rFonts w:ascii="Arial" w:hAnsi="Arial" w:cs="Arial"/>
                <w:sz w:val="20"/>
                <w:szCs w:val="20"/>
              </w:rPr>
            </w:pPr>
            <w:r>
              <w:rPr>
                <w:rFonts w:ascii="Arial" w:hAnsi="Arial" w:cs="Arial"/>
                <w:sz w:val="20"/>
                <w:szCs w:val="20"/>
              </w:rPr>
              <w:t>N/A</w:t>
            </w:r>
          </w:p>
        </w:tc>
        <w:tc>
          <w:tcPr>
            <w:tcW w:w="6263" w:type="dxa"/>
          </w:tcPr>
          <w:p w14:paraId="3D7A9057" w14:textId="1AF36B40" w:rsidR="00AA1C07" w:rsidRDefault="009F076B" w:rsidP="00741681">
            <w:pPr>
              <w:rPr>
                <w:rFonts w:ascii="Arial" w:hAnsi="Arial" w:cs="Arial"/>
                <w:sz w:val="20"/>
                <w:szCs w:val="20"/>
              </w:rPr>
            </w:pPr>
            <w:r>
              <w:rPr>
                <w:rFonts w:ascii="Arial" w:hAnsi="Arial" w:cs="Arial"/>
                <w:sz w:val="20"/>
                <w:szCs w:val="20"/>
              </w:rPr>
              <w:t>Agree with proposal for deleting diagrammatic signs as these signs are generally less legible than APL signs at a distance and requiring the use of a single type of sign for exits with option lanes increases uniformity. Also, the new proposed partial-width APL signs allow for more flexibility in APL sign design.</w:t>
            </w:r>
          </w:p>
        </w:tc>
      </w:tr>
      <w:tr w:rsidR="009F076B" w14:paraId="12CA9216" w14:textId="77777777" w:rsidTr="00EF2FC2">
        <w:trPr>
          <w:cantSplit/>
        </w:trPr>
        <w:tc>
          <w:tcPr>
            <w:tcW w:w="1170" w:type="dxa"/>
          </w:tcPr>
          <w:p w14:paraId="76F99E0D" w14:textId="79843B13" w:rsidR="009F076B" w:rsidRDefault="009F076B" w:rsidP="00741681">
            <w:pPr>
              <w:rPr>
                <w:rFonts w:ascii="Arial" w:hAnsi="Arial" w:cs="Arial"/>
                <w:sz w:val="20"/>
                <w:szCs w:val="20"/>
              </w:rPr>
            </w:pPr>
            <w:r>
              <w:rPr>
                <w:rFonts w:ascii="Arial" w:hAnsi="Arial" w:cs="Arial"/>
                <w:sz w:val="20"/>
                <w:szCs w:val="20"/>
              </w:rPr>
              <w:t>2E.47</w:t>
            </w:r>
          </w:p>
        </w:tc>
        <w:tc>
          <w:tcPr>
            <w:tcW w:w="1167" w:type="dxa"/>
          </w:tcPr>
          <w:p w14:paraId="6131545A" w14:textId="00B8C6C0" w:rsidR="009F076B" w:rsidRDefault="00C32B7D" w:rsidP="00741681">
            <w:pPr>
              <w:jc w:val="center"/>
              <w:rPr>
                <w:rFonts w:ascii="Arial" w:hAnsi="Arial" w:cs="Arial"/>
                <w:sz w:val="20"/>
                <w:szCs w:val="20"/>
              </w:rPr>
            </w:pPr>
            <w:r>
              <w:rPr>
                <w:rFonts w:ascii="Arial" w:hAnsi="Arial" w:cs="Arial"/>
                <w:sz w:val="20"/>
                <w:szCs w:val="20"/>
              </w:rPr>
              <w:t>NO</w:t>
            </w:r>
          </w:p>
        </w:tc>
        <w:tc>
          <w:tcPr>
            <w:tcW w:w="1183" w:type="dxa"/>
          </w:tcPr>
          <w:p w14:paraId="3C7DF5CF" w14:textId="5743E365" w:rsidR="009F076B" w:rsidRDefault="00C32B7D" w:rsidP="00741681">
            <w:pPr>
              <w:jc w:val="center"/>
              <w:rPr>
                <w:rFonts w:ascii="Arial" w:hAnsi="Arial" w:cs="Arial"/>
                <w:sz w:val="20"/>
                <w:szCs w:val="20"/>
              </w:rPr>
            </w:pPr>
            <w:r>
              <w:rPr>
                <w:rFonts w:ascii="Arial" w:hAnsi="Arial" w:cs="Arial"/>
                <w:sz w:val="20"/>
                <w:szCs w:val="20"/>
              </w:rPr>
              <w:t>NO</w:t>
            </w:r>
          </w:p>
        </w:tc>
        <w:tc>
          <w:tcPr>
            <w:tcW w:w="1017" w:type="dxa"/>
          </w:tcPr>
          <w:p w14:paraId="474BDC5E" w14:textId="1C0681D8" w:rsidR="009F076B" w:rsidRDefault="00C32B7D" w:rsidP="00741681">
            <w:pPr>
              <w:jc w:val="center"/>
              <w:rPr>
                <w:rFonts w:ascii="Arial" w:hAnsi="Arial" w:cs="Arial"/>
                <w:sz w:val="20"/>
                <w:szCs w:val="20"/>
              </w:rPr>
            </w:pPr>
            <w:r>
              <w:rPr>
                <w:rFonts w:ascii="Arial" w:hAnsi="Arial" w:cs="Arial"/>
                <w:sz w:val="20"/>
                <w:szCs w:val="20"/>
              </w:rPr>
              <w:t>YES</w:t>
            </w:r>
          </w:p>
        </w:tc>
        <w:tc>
          <w:tcPr>
            <w:tcW w:w="6263" w:type="dxa"/>
          </w:tcPr>
          <w:p w14:paraId="4451D7A4" w14:textId="66C5AD5D" w:rsidR="009F076B" w:rsidRDefault="00C32B7D" w:rsidP="00741681">
            <w:pPr>
              <w:rPr>
                <w:rFonts w:ascii="Arial" w:hAnsi="Arial" w:cs="Arial"/>
                <w:sz w:val="20"/>
                <w:szCs w:val="20"/>
              </w:rPr>
            </w:pPr>
            <w:r>
              <w:rPr>
                <w:rFonts w:ascii="Arial" w:hAnsi="Arial" w:cs="Arial"/>
                <w:sz w:val="20"/>
                <w:szCs w:val="20"/>
              </w:rPr>
              <w:t>Page 232, Lines 1-2 – Suggest changing this Option to a Guidance or Standard that recommends against or prohibits using text identification instead of a route shield as shields are more quickly recognized than text.</w:t>
            </w:r>
          </w:p>
        </w:tc>
      </w:tr>
      <w:tr w:rsidR="00C32B7D" w14:paraId="12FE99EE" w14:textId="77777777" w:rsidTr="00EF2FC2">
        <w:trPr>
          <w:cantSplit/>
        </w:trPr>
        <w:tc>
          <w:tcPr>
            <w:tcW w:w="1170" w:type="dxa"/>
          </w:tcPr>
          <w:p w14:paraId="36401B59" w14:textId="73B1E1C0" w:rsidR="00C32B7D" w:rsidRDefault="00C32B7D" w:rsidP="00741681">
            <w:pPr>
              <w:rPr>
                <w:rFonts w:ascii="Arial" w:hAnsi="Arial" w:cs="Arial"/>
                <w:sz w:val="20"/>
                <w:szCs w:val="20"/>
              </w:rPr>
            </w:pPr>
            <w:r>
              <w:rPr>
                <w:rFonts w:ascii="Arial" w:hAnsi="Arial" w:cs="Arial"/>
                <w:sz w:val="20"/>
                <w:szCs w:val="20"/>
              </w:rPr>
              <w:t>2E.48</w:t>
            </w:r>
          </w:p>
        </w:tc>
        <w:tc>
          <w:tcPr>
            <w:tcW w:w="1167" w:type="dxa"/>
          </w:tcPr>
          <w:p w14:paraId="5465F069" w14:textId="2328C4F7" w:rsidR="00C32B7D" w:rsidRDefault="00C32B7D" w:rsidP="00741681">
            <w:pPr>
              <w:jc w:val="center"/>
              <w:rPr>
                <w:rFonts w:ascii="Arial" w:hAnsi="Arial" w:cs="Arial"/>
                <w:sz w:val="20"/>
                <w:szCs w:val="20"/>
              </w:rPr>
            </w:pPr>
            <w:r>
              <w:rPr>
                <w:rFonts w:ascii="Arial" w:hAnsi="Arial" w:cs="Arial"/>
                <w:sz w:val="20"/>
                <w:szCs w:val="20"/>
              </w:rPr>
              <w:t>NO</w:t>
            </w:r>
          </w:p>
        </w:tc>
        <w:tc>
          <w:tcPr>
            <w:tcW w:w="1183" w:type="dxa"/>
          </w:tcPr>
          <w:p w14:paraId="65C4C622" w14:textId="71459135" w:rsidR="00C32B7D" w:rsidRDefault="00C32B7D" w:rsidP="00741681">
            <w:pPr>
              <w:jc w:val="center"/>
              <w:rPr>
                <w:rFonts w:ascii="Arial" w:hAnsi="Arial" w:cs="Arial"/>
                <w:sz w:val="20"/>
                <w:szCs w:val="20"/>
              </w:rPr>
            </w:pPr>
            <w:r>
              <w:rPr>
                <w:rFonts w:ascii="Arial" w:hAnsi="Arial" w:cs="Arial"/>
                <w:sz w:val="20"/>
                <w:szCs w:val="20"/>
              </w:rPr>
              <w:t>YES</w:t>
            </w:r>
          </w:p>
        </w:tc>
        <w:tc>
          <w:tcPr>
            <w:tcW w:w="1017" w:type="dxa"/>
          </w:tcPr>
          <w:p w14:paraId="48F1E5F6" w14:textId="7C34F374" w:rsidR="00C32B7D" w:rsidRDefault="00C32B7D" w:rsidP="00741681">
            <w:pPr>
              <w:jc w:val="center"/>
              <w:rPr>
                <w:rFonts w:ascii="Arial" w:hAnsi="Arial" w:cs="Arial"/>
                <w:sz w:val="20"/>
                <w:szCs w:val="20"/>
              </w:rPr>
            </w:pPr>
            <w:r>
              <w:rPr>
                <w:rFonts w:ascii="Arial" w:hAnsi="Arial" w:cs="Arial"/>
                <w:sz w:val="20"/>
                <w:szCs w:val="20"/>
              </w:rPr>
              <w:t>N/A</w:t>
            </w:r>
          </w:p>
        </w:tc>
        <w:tc>
          <w:tcPr>
            <w:tcW w:w="6263" w:type="dxa"/>
          </w:tcPr>
          <w:p w14:paraId="030FDF85" w14:textId="683C9727" w:rsidR="00C32B7D" w:rsidRDefault="00C32B7D" w:rsidP="00741681">
            <w:pPr>
              <w:rPr>
                <w:rFonts w:ascii="Arial" w:hAnsi="Arial" w:cs="Arial"/>
                <w:sz w:val="20"/>
                <w:szCs w:val="20"/>
              </w:rPr>
            </w:pPr>
            <w:r>
              <w:rPr>
                <w:rFonts w:ascii="Arial" w:hAnsi="Arial" w:cs="Arial"/>
                <w:sz w:val="20"/>
                <w:szCs w:val="20"/>
              </w:rPr>
              <w:t>Page 232, Lines 23-25 – Suggest combining these paragraphs into one paragraph to avoid repetition of the section reference.</w:t>
            </w:r>
          </w:p>
        </w:tc>
      </w:tr>
      <w:tr w:rsidR="00C32B7D" w14:paraId="4DD9F890" w14:textId="77777777" w:rsidTr="00EF2FC2">
        <w:trPr>
          <w:cantSplit/>
        </w:trPr>
        <w:tc>
          <w:tcPr>
            <w:tcW w:w="1170" w:type="dxa"/>
          </w:tcPr>
          <w:p w14:paraId="7B58CA4D" w14:textId="09B66646" w:rsidR="00C32B7D" w:rsidRDefault="00C32B7D" w:rsidP="00741681">
            <w:pPr>
              <w:rPr>
                <w:rFonts w:ascii="Arial" w:hAnsi="Arial" w:cs="Arial"/>
                <w:sz w:val="20"/>
                <w:szCs w:val="20"/>
              </w:rPr>
            </w:pPr>
            <w:r>
              <w:rPr>
                <w:rFonts w:ascii="Arial" w:hAnsi="Arial" w:cs="Arial"/>
                <w:sz w:val="20"/>
                <w:szCs w:val="20"/>
              </w:rPr>
              <w:t>2E.53</w:t>
            </w:r>
          </w:p>
        </w:tc>
        <w:tc>
          <w:tcPr>
            <w:tcW w:w="1167" w:type="dxa"/>
          </w:tcPr>
          <w:p w14:paraId="1855F039" w14:textId="3ACE7DD9" w:rsidR="00C32B7D" w:rsidRDefault="00C32B7D" w:rsidP="00741681">
            <w:pPr>
              <w:jc w:val="center"/>
              <w:rPr>
                <w:rFonts w:ascii="Arial" w:hAnsi="Arial" w:cs="Arial"/>
                <w:sz w:val="20"/>
                <w:szCs w:val="20"/>
              </w:rPr>
            </w:pPr>
            <w:r>
              <w:rPr>
                <w:rFonts w:ascii="Arial" w:hAnsi="Arial" w:cs="Arial"/>
                <w:sz w:val="20"/>
                <w:szCs w:val="20"/>
              </w:rPr>
              <w:t>NO</w:t>
            </w:r>
          </w:p>
        </w:tc>
        <w:tc>
          <w:tcPr>
            <w:tcW w:w="1183" w:type="dxa"/>
          </w:tcPr>
          <w:p w14:paraId="33ED851D" w14:textId="47887A09" w:rsidR="00C32B7D" w:rsidRDefault="00C32B7D" w:rsidP="00741681">
            <w:pPr>
              <w:jc w:val="center"/>
              <w:rPr>
                <w:rFonts w:ascii="Arial" w:hAnsi="Arial" w:cs="Arial"/>
                <w:sz w:val="20"/>
                <w:szCs w:val="20"/>
              </w:rPr>
            </w:pPr>
            <w:r>
              <w:rPr>
                <w:rFonts w:ascii="Arial" w:hAnsi="Arial" w:cs="Arial"/>
                <w:sz w:val="20"/>
                <w:szCs w:val="20"/>
              </w:rPr>
              <w:t>YES</w:t>
            </w:r>
          </w:p>
        </w:tc>
        <w:tc>
          <w:tcPr>
            <w:tcW w:w="1017" w:type="dxa"/>
          </w:tcPr>
          <w:p w14:paraId="3A186B2C" w14:textId="42A8EDE0" w:rsidR="00C32B7D" w:rsidRDefault="00C32B7D" w:rsidP="00741681">
            <w:pPr>
              <w:jc w:val="center"/>
              <w:rPr>
                <w:rFonts w:ascii="Arial" w:hAnsi="Arial" w:cs="Arial"/>
                <w:sz w:val="20"/>
                <w:szCs w:val="20"/>
              </w:rPr>
            </w:pPr>
            <w:r>
              <w:rPr>
                <w:rFonts w:ascii="Arial" w:hAnsi="Arial" w:cs="Arial"/>
                <w:sz w:val="20"/>
                <w:szCs w:val="20"/>
              </w:rPr>
              <w:t>N/A</w:t>
            </w:r>
          </w:p>
        </w:tc>
        <w:tc>
          <w:tcPr>
            <w:tcW w:w="6263" w:type="dxa"/>
          </w:tcPr>
          <w:p w14:paraId="60C7203D" w14:textId="03104568" w:rsidR="00ED3FD1" w:rsidRDefault="00ED3FD1" w:rsidP="00741681">
            <w:pPr>
              <w:rPr>
                <w:rFonts w:ascii="Arial" w:hAnsi="Arial" w:cs="Arial"/>
                <w:sz w:val="20"/>
                <w:szCs w:val="20"/>
              </w:rPr>
            </w:pPr>
            <w:r>
              <w:rPr>
                <w:rFonts w:ascii="Arial" w:hAnsi="Arial" w:cs="Arial"/>
                <w:sz w:val="20"/>
                <w:szCs w:val="20"/>
              </w:rPr>
              <w:t xml:space="preserve">Page </w:t>
            </w:r>
            <w:r w:rsidR="006821A9">
              <w:rPr>
                <w:rFonts w:ascii="Arial" w:hAnsi="Arial" w:cs="Arial"/>
                <w:sz w:val="20"/>
                <w:szCs w:val="20"/>
              </w:rPr>
              <w:t xml:space="preserve">235, Line 43 – This </w:t>
            </w:r>
            <w:r w:rsidR="008D0AA1">
              <w:rPr>
                <w:rFonts w:ascii="Arial" w:hAnsi="Arial" w:cs="Arial"/>
                <w:sz w:val="20"/>
                <w:szCs w:val="20"/>
              </w:rPr>
              <w:t>S</w:t>
            </w:r>
            <w:r w:rsidR="006821A9">
              <w:rPr>
                <w:rFonts w:ascii="Arial" w:hAnsi="Arial" w:cs="Arial"/>
                <w:sz w:val="20"/>
                <w:szCs w:val="20"/>
              </w:rPr>
              <w:t>tandard states that the second sign shall display “½ MILE” but Figure 2E-61 shows “NEXT RIGHT”.</w:t>
            </w:r>
          </w:p>
          <w:p w14:paraId="1534B1FC" w14:textId="77777777" w:rsidR="00ED3FD1" w:rsidRDefault="00ED3FD1" w:rsidP="00741681">
            <w:pPr>
              <w:rPr>
                <w:rFonts w:ascii="Arial" w:hAnsi="Arial" w:cs="Arial"/>
                <w:sz w:val="20"/>
                <w:szCs w:val="20"/>
              </w:rPr>
            </w:pPr>
          </w:p>
          <w:p w14:paraId="55D45551" w14:textId="522CA14C" w:rsidR="00ED3FD1" w:rsidRDefault="00C32B7D" w:rsidP="00741681">
            <w:pPr>
              <w:rPr>
                <w:rFonts w:ascii="Arial" w:hAnsi="Arial" w:cs="Arial"/>
                <w:sz w:val="20"/>
                <w:szCs w:val="20"/>
              </w:rPr>
            </w:pPr>
            <w:r>
              <w:rPr>
                <w:rFonts w:ascii="Arial" w:hAnsi="Arial" w:cs="Arial"/>
                <w:sz w:val="20"/>
                <w:szCs w:val="20"/>
              </w:rPr>
              <w:t>Figure 2E-61 – White-on-Black</w:t>
            </w:r>
            <w:r w:rsidR="00ED3FD1">
              <w:rPr>
                <w:rFonts w:ascii="Arial" w:hAnsi="Arial" w:cs="Arial"/>
                <w:sz w:val="20"/>
                <w:szCs w:val="20"/>
              </w:rPr>
              <w:t xml:space="preserve"> option for</w:t>
            </w:r>
            <w:r>
              <w:rPr>
                <w:rFonts w:ascii="Arial" w:hAnsi="Arial" w:cs="Arial"/>
                <w:sz w:val="20"/>
                <w:szCs w:val="20"/>
              </w:rPr>
              <w:t xml:space="preserve"> truck signs </w:t>
            </w:r>
            <w:r w:rsidR="00ED3FD1">
              <w:rPr>
                <w:rFonts w:ascii="Arial" w:hAnsi="Arial" w:cs="Arial"/>
                <w:sz w:val="20"/>
                <w:szCs w:val="20"/>
              </w:rPr>
              <w:t>is</w:t>
            </w:r>
            <w:r>
              <w:rPr>
                <w:rFonts w:ascii="Arial" w:hAnsi="Arial" w:cs="Arial"/>
                <w:sz w:val="20"/>
                <w:szCs w:val="20"/>
              </w:rPr>
              <w:t xml:space="preserve"> removed per proposed section </w:t>
            </w:r>
            <w:r w:rsidR="00ED3FD1">
              <w:rPr>
                <w:rFonts w:ascii="Arial" w:hAnsi="Arial" w:cs="Arial"/>
                <w:sz w:val="20"/>
                <w:szCs w:val="20"/>
              </w:rPr>
              <w:t>2B.67.</w:t>
            </w:r>
          </w:p>
        </w:tc>
      </w:tr>
      <w:tr w:rsidR="00ED3FD1" w14:paraId="4DE50062" w14:textId="77777777" w:rsidTr="00EF2FC2">
        <w:trPr>
          <w:cantSplit/>
        </w:trPr>
        <w:tc>
          <w:tcPr>
            <w:tcW w:w="1170" w:type="dxa"/>
          </w:tcPr>
          <w:p w14:paraId="6730EB90" w14:textId="27DCE5E1" w:rsidR="00ED3FD1" w:rsidRDefault="006821A9" w:rsidP="00741681">
            <w:pPr>
              <w:rPr>
                <w:rFonts w:ascii="Arial" w:hAnsi="Arial" w:cs="Arial"/>
                <w:sz w:val="20"/>
                <w:szCs w:val="20"/>
              </w:rPr>
            </w:pPr>
            <w:r>
              <w:rPr>
                <w:rFonts w:ascii="Arial" w:hAnsi="Arial" w:cs="Arial"/>
                <w:sz w:val="20"/>
                <w:szCs w:val="20"/>
              </w:rPr>
              <w:lastRenderedPageBreak/>
              <w:t>2E.57</w:t>
            </w:r>
          </w:p>
        </w:tc>
        <w:tc>
          <w:tcPr>
            <w:tcW w:w="1167" w:type="dxa"/>
          </w:tcPr>
          <w:p w14:paraId="5AC9EFD8" w14:textId="556C1F4C" w:rsidR="00ED3FD1" w:rsidRDefault="006821A9" w:rsidP="00741681">
            <w:pPr>
              <w:jc w:val="center"/>
              <w:rPr>
                <w:rFonts w:ascii="Arial" w:hAnsi="Arial" w:cs="Arial"/>
                <w:sz w:val="20"/>
                <w:szCs w:val="20"/>
              </w:rPr>
            </w:pPr>
            <w:r>
              <w:rPr>
                <w:rFonts w:ascii="Arial" w:hAnsi="Arial" w:cs="Arial"/>
                <w:sz w:val="20"/>
                <w:szCs w:val="20"/>
              </w:rPr>
              <w:t>YES</w:t>
            </w:r>
          </w:p>
        </w:tc>
        <w:tc>
          <w:tcPr>
            <w:tcW w:w="1183" w:type="dxa"/>
          </w:tcPr>
          <w:p w14:paraId="100306F7" w14:textId="1393FA4F" w:rsidR="00ED3FD1" w:rsidRDefault="006821A9" w:rsidP="00741681">
            <w:pPr>
              <w:jc w:val="center"/>
              <w:rPr>
                <w:rFonts w:ascii="Arial" w:hAnsi="Arial" w:cs="Arial"/>
                <w:sz w:val="20"/>
                <w:szCs w:val="20"/>
              </w:rPr>
            </w:pPr>
            <w:r>
              <w:rPr>
                <w:rFonts w:ascii="Arial" w:hAnsi="Arial" w:cs="Arial"/>
                <w:sz w:val="20"/>
                <w:szCs w:val="20"/>
              </w:rPr>
              <w:t>N/A</w:t>
            </w:r>
          </w:p>
        </w:tc>
        <w:tc>
          <w:tcPr>
            <w:tcW w:w="1017" w:type="dxa"/>
          </w:tcPr>
          <w:p w14:paraId="5F2EEEDF" w14:textId="45DC0CC8" w:rsidR="00ED3FD1" w:rsidRDefault="006821A9" w:rsidP="00741681">
            <w:pPr>
              <w:jc w:val="center"/>
              <w:rPr>
                <w:rFonts w:ascii="Arial" w:hAnsi="Arial" w:cs="Arial"/>
                <w:sz w:val="20"/>
                <w:szCs w:val="20"/>
              </w:rPr>
            </w:pPr>
            <w:r>
              <w:rPr>
                <w:rFonts w:ascii="Arial" w:hAnsi="Arial" w:cs="Arial"/>
                <w:sz w:val="20"/>
                <w:szCs w:val="20"/>
              </w:rPr>
              <w:t>N/A</w:t>
            </w:r>
          </w:p>
        </w:tc>
        <w:tc>
          <w:tcPr>
            <w:tcW w:w="6263" w:type="dxa"/>
          </w:tcPr>
          <w:p w14:paraId="268EC33F" w14:textId="7D349372" w:rsidR="00ED3FD1" w:rsidRDefault="006821A9" w:rsidP="00741681">
            <w:pPr>
              <w:rPr>
                <w:rFonts w:ascii="Arial" w:hAnsi="Arial" w:cs="Arial"/>
                <w:sz w:val="20"/>
                <w:szCs w:val="20"/>
              </w:rPr>
            </w:pPr>
            <w:r>
              <w:rPr>
                <w:rFonts w:ascii="Arial" w:hAnsi="Arial" w:cs="Arial"/>
                <w:sz w:val="20"/>
                <w:szCs w:val="20"/>
              </w:rPr>
              <w:t>Agree with adding the option allowing exit numbers at major at-grade intersections between interchanges on expressways as this will help provide more consistency in expressway signing.</w:t>
            </w:r>
          </w:p>
        </w:tc>
      </w:tr>
      <w:tr w:rsidR="006821A9" w14:paraId="585A9B0E" w14:textId="77777777" w:rsidTr="00EF2FC2">
        <w:trPr>
          <w:cantSplit/>
        </w:trPr>
        <w:tc>
          <w:tcPr>
            <w:tcW w:w="1170" w:type="dxa"/>
          </w:tcPr>
          <w:p w14:paraId="69EBEF67" w14:textId="104852EB" w:rsidR="006821A9" w:rsidRDefault="001D1B75" w:rsidP="00741681">
            <w:pPr>
              <w:rPr>
                <w:rFonts w:ascii="Arial" w:hAnsi="Arial" w:cs="Arial"/>
                <w:sz w:val="20"/>
                <w:szCs w:val="20"/>
              </w:rPr>
            </w:pPr>
            <w:r>
              <w:rPr>
                <w:rFonts w:ascii="Arial" w:hAnsi="Arial" w:cs="Arial"/>
                <w:sz w:val="20"/>
                <w:szCs w:val="20"/>
              </w:rPr>
              <w:t>2</w:t>
            </w:r>
            <w:r w:rsidR="00C948FB">
              <w:rPr>
                <w:rFonts w:ascii="Arial" w:hAnsi="Arial" w:cs="Arial"/>
                <w:sz w:val="20"/>
                <w:szCs w:val="20"/>
              </w:rPr>
              <w:t>F</w:t>
            </w:r>
            <w:r>
              <w:rPr>
                <w:rFonts w:ascii="Arial" w:hAnsi="Arial" w:cs="Arial"/>
                <w:sz w:val="20"/>
                <w:szCs w:val="20"/>
              </w:rPr>
              <w:t>.12</w:t>
            </w:r>
          </w:p>
        </w:tc>
        <w:tc>
          <w:tcPr>
            <w:tcW w:w="1167" w:type="dxa"/>
          </w:tcPr>
          <w:p w14:paraId="1B4C3EE0" w14:textId="3E9BCACB" w:rsidR="006821A9" w:rsidRDefault="001D1B75" w:rsidP="00741681">
            <w:pPr>
              <w:jc w:val="center"/>
              <w:rPr>
                <w:rFonts w:ascii="Arial" w:hAnsi="Arial" w:cs="Arial"/>
                <w:sz w:val="20"/>
                <w:szCs w:val="20"/>
              </w:rPr>
            </w:pPr>
            <w:r>
              <w:rPr>
                <w:rFonts w:ascii="Arial" w:hAnsi="Arial" w:cs="Arial"/>
                <w:sz w:val="20"/>
                <w:szCs w:val="20"/>
              </w:rPr>
              <w:t>NO</w:t>
            </w:r>
          </w:p>
        </w:tc>
        <w:tc>
          <w:tcPr>
            <w:tcW w:w="1183" w:type="dxa"/>
          </w:tcPr>
          <w:p w14:paraId="5714E5E6" w14:textId="61887029" w:rsidR="006821A9" w:rsidRDefault="001D1B75" w:rsidP="00741681">
            <w:pPr>
              <w:jc w:val="center"/>
              <w:rPr>
                <w:rFonts w:ascii="Arial" w:hAnsi="Arial" w:cs="Arial"/>
                <w:sz w:val="20"/>
                <w:szCs w:val="20"/>
              </w:rPr>
            </w:pPr>
            <w:r>
              <w:rPr>
                <w:rFonts w:ascii="Arial" w:hAnsi="Arial" w:cs="Arial"/>
                <w:sz w:val="20"/>
                <w:szCs w:val="20"/>
              </w:rPr>
              <w:t>YES</w:t>
            </w:r>
          </w:p>
        </w:tc>
        <w:tc>
          <w:tcPr>
            <w:tcW w:w="1017" w:type="dxa"/>
          </w:tcPr>
          <w:p w14:paraId="57C4902E" w14:textId="212B86F9" w:rsidR="006821A9" w:rsidRDefault="001D1B75" w:rsidP="00741681">
            <w:pPr>
              <w:jc w:val="center"/>
              <w:rPr>
                <w:rFonts w:ascii="Arial" w:hAnsi="Arial" w:cs="Arial"/>
                <w:sz w:val="20"/>
                <w:szCs w:val="20"/>
              </w:rPr>
            </w:pPr>
            <w:r>
              <w:rPr>
                <w:rFonts w:ascii="Arial" w:hAnsi="Arial" w:cs="Arial"/>
                <w:sz w:val="20"/>
                <w:szCs w:val="20"/>
              </w:rPr>
              <w:t>N/A</w:t>
            </w:r>
          </w:p>
        </w:tc>
        <w:tc>
          <w:tcPr>
            <w:tcW w:w="6263" w:type="dxa"/>
          </w:tcPr>
          <w:p w14:paraId="0ED8594A" w14:textId="77777777" w:rsidR="001D1B75" w:rsidRDefault="001D1B75" w:rsidP="00741681">
            <w:pPr>
              <w:rPr>
                <w:rFonts w:ascii="Arial" w:hAnsi="Arial" w:cs="Arial"/>
                <w:sz w:val="20"/>
                <w:szCs w:val="20"/>
              </w:rPr>
            </w:pPr>
            <w:r>
              <w:rPr>
                <w:rFonts w:ascii="Arial" w:hAnsi="Arial" w:cs="Arial"/>
                <w:sz w:val="20"/>
                <w:szCs w:val="20"/>
              </w:rPr>
              <w:t xml:space="preserve">Figures 2F-6, 2F-7, and 2F-8 – These figures need to be revised to reflect changes to the text of this section that now requires the </w:t>
            </w:r>
          </w:p>
          <w:p w14:paraId="2ADC1692" w14:textId="7A4F1D9F" w:rsidR="006821A9" w:rsidRDefault="001D1B75" w:rsidP="00741681">
            <w:pPr>
              <w:rPr>
                <w:rFonts w:ascii="Arial" w:hAnsi="Arial" w:cs="Arial"/>
                <w:sz w:val="20"/>
                <w:szCs w:val="20"/>
              </w:rPr>
            </w:pPr>
            <w:r>
              <w:rPr>
                <w:rFonts w:ascii="Arial" w:hAnsi="Arial" w:cs="Arial"/>
                <w:sz w:val="20"/>
                <w:szCs w:val="20"/>
              </w:rPr>
              <w:t>M4-17 and M4-18 symbols and makes the word messages optional.</w:t>
            </w:r>
          </w:p>
        </w:tc>
      </w:tr>
      <w:tr w:rsidR="001D1B75" w14:paraId="793C5C5A" w14:textId="77777777" w:rsidTr="00EF2FC2">
        <w:trPr>
          <w:cantSplit/>
        </w:trPr>
        <w:tc>
          <w:tcPr>
            <w:tcW w:w="1170" w:type="dxa"/>
          </w:tcPr>
          <w:p w14:paraId="14A47881" w14:textId="14E1EF85" w:rsidR="001D1B75" w:rsidRDefault="001D1B75" w:rsidP="00741681">
            <w:pPr>
              <w:rPr>
                <w:rFonts w:ascii="Arial" w:hAnsi="Arial" w:cs="Arial"/>
                <w:sz w:val="20"/>
                <w:szCs w:val="20"/>
              </w:rPr>
            </w:pPr>
            <w:r>
              <w:rPr>
                <w:rFonts w:ascii="Arial" w:hAnsi="Arial" w:cs="Arial"/>
                <w:sz w:val="20"/>
                <w:szCs w:val="20"/>
              </w:rPr>
              <w:t>2G.02</w:t>
            </w:r>
          </w:p>
        </w:tc>
        <w:tc>
          <w:tcPr>
            <w:tcW w:w="1167" w:type="dxa"/>
          </w:tcPr>
          <w:p w14:paraId="04AFB493" w14:textId="044C8A46" w:rsidR="001D1B75" w:rsidRDefault="001D1B75" w:rsidP="00741681">
            <w:pPr>
              <w:jc w:val="center"/>
              <w:rPr>
                <w:rFonts w:ascii="Arial" w:hAnsi="Arial" w:cs="Arial"/>
                <w:sz w:val="20"/>
                <w:szCs w:val="20"/>
              </w:rPr>
            </w:pPr>
            <w:r>
              <w:rPr>
                <w:rFonts w:ascii="Arial" w:hAnsi="Arial" w:cs="Arial"/>
                <w:sz w:val="20"/>
                <w:szCs w:val="20"/>
              </w:rPr>
              <w:t>YES</w:t>
            </w:r>
          </w:p>
        </w:tc>
        <w:tc>
          <w:tcPr>
            <w:tcW w:w="1183" w:type="dxa"/>
          </w:tcPr>
          <w:p w14:paraId="63AF185C" w14:textId="275A77A0" w:rsidR="001D1B75" w:rsidRDefault="001D1B75" w:rsidP="00741681">
            <w:pPr>
              <w:jc w:val="center"/>
              <w:rPr>
                <w:rFonts w:ascii="Arial" w:hAnsi="Arial" w:cs="Arial"/>
                <w:sz w:val="20"/>
                <w:szCs w:val="20"/>
              </w:rPr>
            </w:pPr>
            <w:r>
              <w:rPr>
                <w:rFonts w:ascii="Arial" w:hAnsi="Arial" w:cs="Arial"/>
                <w:sz w:val="20"/>
                <w:szCs w:val="20"/>
              </w:rPr>
              <w:t>N/A</w:t>
            </w:r>
          </w:p>
        </w:tc>
        <w:tc>
          <w:tcPr>
            <w:tcW w:w="1017" w:type="dxa"/>
          </w:tcPr>
          <w:p w14:paraId="4F465AA9" w14:textId="7D8CD946" w:rsidR="001D1B75" w:rsidRDefault="001D1B75" w:rsidP="00741681">
            <w:pPr>
              <w:jc w:val="center"/>
              <w:rPr>
                <w:rFonts w:ascii="Arial" w:hAnsi="Arial" w:cs="Arial"/>
                <w:sz w:val="20"/>
                <w:szCs w:val="20"/>
              </w:rPr>
            </w:pPr>
            <w:r>
              <w:rPr>
                <w:rFonts w:ascii="Arial" w:hAnsi="Arial" w:cs="Arial"/>
                <w:sz w:val="20"/>
                <w:szCs w:val="20"/>
              </w:rPr>
              <w:t>N/A</w:t>
            </w:r>
          </w:p>
        </w:tc>
        <w:tc>
          <w:tcPr>
            <w:tcW w:w="6263" w:type="dxa"/>
          </w:tcPr>
          <w:p w14:paraId="7CACFA1B" w14:textId="0AC2AC54" w:rsidR="001D1B75" w:rsidRDefault="001D1B75" w:rsidP="00741681">
            <w:pPr>
              <w:rPr>
                <w:rFonts w:ascii="Arial" w:hAnsi="Arial" w:cs="Arial"/>
                <w:sz w:val="20"/>
                <w:szCs w:val="20"/>
              </w:rPr>
            </w:pPr>
            <w:r>
              <w:rPr>
                <w:rFonts w:ascii="Arial" w:hAnsi="Arial" w:cs="Arial"/>
                <w:sz w:val="20"/>
                <w:szCs w:val="20"/>
              </w:rPr>
              <w:t xml:space="preserve">Consider adding versions of HOV and Bus Lane signs incorporating symbols </w:t>
            </w:r>
            <w:r w:rsidR="00D75927">
              <w:rPr>
                <w:rFonts w:ascii="Arial" w:hAnsi="Arial" w:cs="Arial"/>
                <w:sz w:val="20"/>
                <w:szCs w:val="20"/>
              </w:rPr>
              <w:t>such as</w:t>
            </w:r>
            <w:r w:rsidR="00F81464">
              <w:rPr>
                <w:rFonts w:ascii="Arial" w:hAnsi="Arial" w:cs="Arial"/>
                <w:sz w:val="20"/>
                <w:szCs w:val="20"/>
              </w:rPr>
              <w:t xml:space="preserve"> those</w:t>
            </w:r>
            <w:r>
              <w:rPr>
                <w:rFonts w:ascii="Arial" w:hAnsi="Arial" w:cs="Arial"/>
                <w:sz w:val="20"/>
                <w:szCs w:val="20"/>
              </w:rPr>
              <w:t xml:space="preserve"> shown in pictures below:</w:t>
            </w:r>
          </w:p>
          <w:p w14:paraId="53E34A88" w14:textId="77777777" w:rsidR="00363467" w:rsidRDefault="00363467" w:rsidP="00741681">
            <w:pPr>
              <w:rPr>
                <w:rFonts w:ascii="Arial" w:hAnsi="Arial" w:cs="Arial"/>
                <w:sz w:val="20"/>
                <w:szCs w:val="20"/>
              </w:rPr>
            </w:pPr>
          </w:p>
          <w:p w14:paraId="153DF84A" w14:textId="0C765D4A" w:rsidR="001D1B75" w:rsidRDefault="00363467" w:rsidP="00363467">
            <w:pPr>
              <w:tabs>
                <w:tab w:val="left" w:pos="1921"/>
                <w:tab w:val="left" w:pos="3541"/>
              </w:tabs>
              <w:rPr>
                <w:rFonts w:ascii="Arial" w:hAnsi="Arial" w:cs="Arial"/>
                <w:sz w:val="20"/>
                <w:szCs w:val="20"/>
              </w:rPr>
            </w:pPr>
            <w:r>
              <w:rPr>
                <w:rFonts w:ascii="Arial" w:hAnsi="Arial" w:cs="Arial"/>
                <w:sz w:val="20"/>
                <w:szCs w:val="20"/>
              </w:rPr>
              <w:t>R3-11a:</w:t>
            </w:r>
            <w:r>
              <w:rPr>
                <w:rFonts w:ascii="Arial" w:hAnsi="Arial" w:cs="Arial"/>
                <w:sz w:val="20"/>
                <w:szCs w:val="20"/>
              </w:rPr>
              <w:tab/>
              <w:t>R3-11b:</w:t>
            </w:r>
            <w:r>
              <w:rPr>
                <w:rFonts w:ascii="Arial" w:hAnsi="Arial" w:cs="Arial"/>
                <w:sz w:val="20"/>
                <w:szCs w:val="20"/>
              </w:rPr>
              <w:tab/>
              <w:t>R3-14b:</w:t>
            </w:r>
          </w:p>
          <w:p w14:paraId="5910EC0C" w14:textId="5D57403D" w:rsidR="001D1B75" w:rsidRDefault="00363467" w:rsidP="00183BED">
            <w:pPr>
              <w:tabs>
                <w:tab w:val="left" w:pos="1921"/>
                <w:tab w:val="left" w:pos="3541"/>
              </w:tabs>
              <w:ind w:right="-104"/>
              <w:rPr>
                <w:rFonts w:ascii="Arial" w:hAnsi="Arial" w:cs="Arial"/>
                <w:sz w:val="20"/>
                <w:szCs w:val="20"/>
              </w:rPr>
            </w:pPr>
            <w:r w:rsidRPr="00F81464">
              <w:rPr>
                <w:rFonts w:ascii="Arial" w:hAnsi="Arial" w:cs="Arial"/>
                <w:noProof/>
                <w:sz w:val="20"/>
                <w:szCs w:val="20"/>
              </w:rPr>
              <w:drawing>
                <wp:inline distT="0" distB="0" distL="0" distR="0" wp14:anchorId="625C2AAA" wp14:editId="556D88A0">
                  <wp:extent cx="1094154"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4154" cy="1280160"/>
                          </a:xfrm>
                          <a:prstGeom prst="rect">
                            <a:avLst/>
                          </a:prstGeom>
                        </pic:spPr>
                      </pic:pic>
                    </a:graphicData>
                  </a:graphic>
                </wp:inline>
              </w:drawing>
            </w:r>
            <w:r>
              <w:rPr>
                <w:rFonts w:ascii="Arial" w:hAnsi="Arial" w:cs="Arial"/>
                <w:sz w:val="20"/>
                <w:szCs w:val="20"/>
              </w:rPr>
              <w:tab/>
            </w:r>
            <w:r w:rsidRPr="00363467">
              <w:rPr>
                <w:rFonts w:ascii="Arial" w:hAnsi="Arial" w:cs="Arial"/>
                <w:noProof/>
                <w:sz w:val="20"/>
                <w:szCs w:val="20"/>
              </w:rPr>
              <w:drawing>
                <wp:inline distT="0" distB="0" distL="0" distR="0" wp14:anchorId="774855C0" wp14:editId="570FBDF7">
                  <wp:extent cx="926347" cy="12801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6347" cy="1280160"/>
                          </a:xfrm>
                          <a:prstGeom prst="rect">
                            <a:avLst/>
                          </a:prstGeom>
                        </pic:spPr>
                      </pic:pic>
                    </a:graphicData>
                  </a:graphic>
                </wp:inline>
              </w:drawing>
            </w:r>
            <w:r>
              <w:rPr>
                <w:rFonts w:ascii="Arial" w:hAnsi="Arial" w:cs="Arial"/>
                <w:sz w:val="20"/>
                <w:szCs w:val="20"/>
              </w:rPr>
              <w:tab/>
            </w:r>
            <w:r w:rsidR="00F81464" w:rsidRPr="00F81464">
              <w:rPr>
                <w:rFonts w:ascii="Arial" w:hAnsi="Arial" w:cs="Arial"/>
                <w:noProof/>
                <w:sz w:val="20"/>
                <w:szCs w:val="20"/>
              </w:rPr>
              <w:drawing>
                <wp:inline distT="0" distB="0" distL="0" distR="0" wp14:anchorId="3B1EFE84" wp14:editId="641D07C7">
                  <wp:extent cx="160020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1280160"/>
                          </a:xfrm>
                          <a:prstGeom prst="rect">
                            <a:avLst/>
                          </a:prstGeom>
                        </pic:spPr>
                      </pic:pic>
                    </a:graphicData>
                  </a:graphic>
                </wp:inline>
              </w:drawing>
            </w:r>
          </w:p>
        </w:tc>
      </w:tr>
      <w:tr w:rsidR="00363467" w14:paraId="3D612D0D" w14:textId="77777777" w:rsidTr="00EF2FC2">
        <w:trPr>
          <w:cantSplit/>
        </w:trPr>
        <w:tc>
          <w:tcPr>
            <w:tcW w:w="1170" w:type="dxa"/>
          </w:tcPr>
          <w:p w14:paraId="391C34FB" w14:textId="6EDE434F" w:rsidR="00363467" w:rsidRDefault="003E24EE" w:rsidP="00741681">
            <w:pPr>
              <w:rPr>
                <w:rFonts w:ascii="Arial" w:hAnsi="Arial" w:cs="Arial"/>
                <w:sz w:val="20"/>
                <w:szCs w:val="20"/>
              </w:rPr>
            </w:pPr>
            <w:r>
              <w:rPr>
                <w:rFonts w:ascii="Arial" w:hAnsi="Arial" w:cs="Arial"/>
                <w:sz w:val="20"/>
                <w:szCs w:val="20"/>
              </w:rPr>
              <w:t>2G.12</w:t>
            </w:r>
          </w:p>
        </w:tc>
        <w:tc>
          <w:tcPr>
            <w:tcW w:w="1167" w:type="dxa"/>
          </w:tcPr>
          <w:p w14:paraId="0A294A51" w14:textId="36737D34" w:rsidR="00363467" w:rsidRDefault="00E02F40" w:rsidP="00741681">
            <w:pPr>
              <w:jc w:val="center"/>
              <w:rPr>
                <w:rFonts w:ascii="Arial" w:hAnsi="Arial" w:cs="Arial"/>
                <w:sz w:val="20"/>
                <w:szCs w:val="20"/>
              </w:rPr>
            </w:pPr>
            <w:r>
              <w:rPr>
                <w:rFonts w:ascii="Arial" w:hAnsi="Arial" w:cs="Arial"/>
                <w:sz w:val="20"/>
                <w:szCs w:val="20"/>
              </w:rPr>
              <w:t>NO</w:t>
            </w:r>
          </w:p>
        </w:tc>
        <w:tc>
          <w:tcPr>
            <w:tcW w:w="1183" w:type="dxa"/>
          </w:tcPr>
          <w:p w14:paraId="6D14C3B0" w14:textId="47CFF9CF" w:rsidR="00363467" w:rsidRDefault="00E02F40" w:rsidP="00741681">
            <w:pPr>
              <w:jc w:val="center"/>
              <w:rPr>
                <w:rFonts w:ascii="Arial" w:hAnsi="Arial" w:cs="Arial"/>
                <w:sz w:val="20"/>
                <w:szCs w:val="20"/>
              </w:rPr>
            </w:pPr>
            <w:r>
              <w:rPr>
                <w:rFonts w:ascii="Arial" w:hAnsi="Arial" w:cs="Arial"/>
                <w:sz w:val="20"/>
                <w:szCs w:val="20"/>
              </w:rPr>
              <w:t>YES</w:t>
            </w:r>
          </w:p>
        </w:tc>
        <w:tc>
          <w:tcPr>
            <w:tcW w:w="1017" w:type="dxa"/>
          </w:tcPr>
          <w:p w14:paraId="50A434F7" w14:textId="75744482" w:rsidR="00363467" w:rsidRDefault="00E02F40" w:rsidP="00741681">
            <w:pPr>
              <w:jc w:val="center"/>
              <w:rPr>
                <w:rFonts w:ascii="Arial" w:hAnsi="Arial" w:cs="Arial"/>
                <w:sz w:val="20"/>
                <w:szCs w:val="20"/>
              </w:rPr>
            </w:pPr>
            <w:r>
              <w:rPr>
                <w:rFonts w:ascii="Arial" w:hAnsi="Arial" w:cs="Arial"/>
                <w:sz w:val="20"/>
                <w:szCs w:val="20"/>
              </w:rPr>
              <w:t>N/A</w:t>
            </w:r>
          </w:p>
        </w:tc>
        <w:tc>
          <w:tcPr>
            <w:tcW w:w="6263" w:type="dxa"/>
          </w:tcPr>
          <w:p w14:paraId="4690D5A6" w14:textId="49056F27" w:rsidR="00363467" w:rsidRDefault="00E02F40" w:rsidP="00741681">
            <w:pPr>
              <w:rPr>
                <w:rFonts w:ascii="Arial" w:hAnsi="Arial" w:cs="Arial"/>
                <w:sz w:val="20"/>
                <w:szCs w:val="20"/>
              </w:rPr>
            </w:pPr>
            <w:r>
              <w:rPr>
                <w:rFonts w:ascii="Arial" w:hAnsi="Arial" w:cs="Arial"/>
                <w:sz w:val="20"/>
                <w:szCs w:val="20"/>
              </w:rPr>
              <w:t>Figure 2G-11 – Entrance gore sign is labelled as E8-1a, but the sign shown is E8-1.</w:t>
            </w:r>
          </w:p>
        </w:tc>
      </w:tr>
      <w:tr w:rsidR="00E02F40" w14:paraId="3F8623BF" w14:textId="77777777" w:rsidTr="00EF2FC2">
        <w:trPr>
          <w:cantSplit/>
        </w:trPr>
        <w:tc>
          <w:tcPr>
            <w:tcW w:w="1170" w:type="dxa"/>
          </w:tcPr>
          <w:p w14:paraId="62F462E8" w14:textId="1CFC1794" w:rsidR="00E02F40" w:rsidRDefault="00E02F40" w:rsidP="00741681">
            <w:pPr>
              <w:rPr>
                <w:rFonts w:ascii="Arial" w:hAnsi="Arial" w:cs="Arial"/>
                <w:sz w:val="20"/>
                <w:szCs w:val="20"/>
              </w:rPr>
            </w:pPr>
            <w:r>
              <w:rPr>
                <w:rFonts w:ascii="Arial" w:hAnsi="Arial" w:cs="Arial"/>
                <w:sz w:val="20"/>
                <w:szCs w:val="20"/>
              </w:rPr>
              <w:t>2G.15</w:t>
            </w:r>
          </w:p>
        </w:tc>
        <w:tc>
          <w:tcPr>
            <w:tcW w:w="1167" w:type="dxa"/>
          </w:tcPr>
          <w:p w14:paraId="5483405D" w14:textId="2FF93B31" w:rsidR="00E02F40" w:rsidRDefault="00E02F40" w:rsidP="00741681">
            <w:pPr>
              <w:jc w:val="center"/>
              <w:rPr>
                <w:rFonts w:ascii="Arial" w:hAnsi="Arial" w:cs="Arial"/>
                <w:sz w:val="20"/>
                <w:szCs w:val="20"/>
              </w:rPr>
            </w:pPr>
            <w:r>
              <w:rPr>
                <w:rFonts w:ascii="Arial" w:hAnsi="Arial" w:cs="Arial"/>
                <w:sz w:val="20"/>
                <w:szCs w:val="20"/>
              </w:rPr>
              <w:t>NO</w:t>
            </w:r>
          </w:p>
        </w:tc>
        <w:tc>
          <w:tcPr>
            <w:tcW w:w="1183" w:type="dxa"/>
          </w:tcPr>
          <w:p w14:paraId="4A4900B5" w14:textId="021833BB" w:rsidR="00E02F40" w:rsidRDefault="00E02F40" w:rsidP="00741681">
            <w:pPr>
              <w:jc w:val="center"/>
              <w:rPr>
                <w:rFonts w:ascii="Arial" w:hAnsi="Arial" w:cs="Arial"/>
                <w:sz w:val="20"/>
                <w:szCs w:val="20"/>
              </w:rPr>
            </w:pPr>
            <w:r>
              <w:rPr>
                <w:rFonts w:ascii="Arial" w:hAnsi="Arial" w:cs="Arial"/>
                <w:sz w:val="20"/>
                <w:szCs w:val="20"/>
              </w:rPr>
              <w:t>YES</w:t>
            </w:r>
          </w:p>
        </w:tc>
        <w:tc>
          <w:tcPr>
            <w:tcW w:w="1017" w:type="dxa"/>
          </w:tcPr>
          <w:p w14:paraId="6DAD002F" w14:textId="5A9068BC" w:rsidR="00E02F40" w:rsidRDefault="00E02F40" w:rsidP="00741681">
            <w:pPr>
              <w:jc w:val="center"/>
              <w:rPr>
                <w:rFonts w:ascii="Arial" w:hAnsi="Arial" w:cs="Arial"/>
                <w:sz w:val="20"/>
                <w:szCs w:val="20"/>
              </w:rPr>
            </w:pPr>
            <w:r>
              <w:rPr>
                <w:rFonts w:ascii="Arial" w:hAnsi="Arial" w:cs="Arial"/>
                <w:sz w:val="20"/>
                <w:szCs w:val="20"/>
              </w:rPr>
              <w:t>N/A</w:t>
            </w:r>
          </w:p>
        </w:tc>
        <w:tc>
          <w:tcPr>
            <w:tcW w:w="6263" w:type="dxa"/>
          </w:tcPr>
          <w:p w14:paraId="20ED0283" w14:textId="48E48367" w:rsidR="00E02F40" w:rsidRDefault="00E02F40" w:rsidP="00741681">
            <w:pPr>
              <w:rPr>
                <w:rFonts w:ascii="Arial" w:hAnsi="Arial" w:cs="Arial"/>
                <w:sz w:val="20"/>
                <w:szCs w:val="20"/>
              </w:rPr>
            </w:pPr>
            <w:r>
              <w:rPr>
                <w:rFonts w:ascii="Arial" w:hAnsi="Arial" w:cs="Arial"/>
                <w:sz w:val="20"/>
                <w:szCs w:val="20"/>
              </w:rPr>
              <w:t>Figure 2G-17 – Sign at bottom left should display 2 miles to Interstate 10, same as the other sign to the right.</w:t>
            </w:r>
          </w:p>
        </w:tc>
      </w:tr>
      <w:tr w:rsidR="00E02F40" w14:paraId="1416EA37" w14:textId="77777777" w:rsidTr="00EF2FC2">
        <w:trPr>
          <w:cantSplit/>
        </w:trPr>
        <w:tc>
          <w:tcPr>
            <w:tcW w:w="1170" w:type="dxa"/>
          </w:tcPr>
          <w:p w14:paraId="13BA6D17" w14:textId="16C31399" w:rsidR="00E02F40" w:rsidRDefault="00E02F40" w:rsidP="00741681">
            <w:pPr>
              <w:rPr>
                <w:rFonts w:ascii="Arial" w:hAnsi="Arial" w:cs="Arial"/>
                <w:sz w:val="20"/>
                <w:szCs w:val="20"/>
              </w:rPr>
            </w:pPr>
            <w:r>
              <w:rPr>
                <w:rFonts w:ascii="Arial" w:hAnsi="Arial" w:cs="Arial"/>
                <w:sz w:val="20"/>
                <w:szCs w:val="20"/>
              </w:rPr>
              <w:t>2G.19</w:t>
            </w:r>
          </w:p>
        </w:tc>
        <w:tc>
          <w:tcPr>
            <w:tcW w:w="1167" w:type="dxa"/>
          </w:tcPr>
          <w:p w14:paraId="71F7BD8E" w14:textId="550B771B" w:rsidR="00E02F40" w:rsidRDefault="00E02F40" w:rsidP="00741681">
            <w:pPr>
              <w:jc w:val="center"/>
              <w:rPr>
                <w:rFonts w:ascii="Arial" w:hAnsi="Arial" w:cs="Arial"/>
                <w:sz w:val="20"/>
                <w:szCs w:val="20"/>
              </w:rPr>
            </w:pPr>
            <w:r>
              <w:rPr>
                <w:rFonts w:ascii="Arial" w:hAnsi="Arial" w:cs="Arial"/>
                <w:sz w:val="20"/>
                <w:szCs w:val="20"/>
              </w:rPr>
              <w:t>NO</w:t>
            </w:r>
          </w:p>
        </w:tc>
        <w:tc>
          <w:tcPr>
            <w:tcW w:w="1183" w:type="dxa"/>
          </w:tcPr>
          <w:p w14:paraId="482FE540" w14:textId="3D61ADFE" w:rsidR="00E02F40" w:rsidRDefault="00E02F40" w:rsidP="00741681">
            <w:pPr>
              <w:jc w:val="center"/>
              <w:rPr>
                <w:rFonts w:ascii="Arial" w:hAnsi="Arial" w:cs="Arial"/>
                <w:sz w:val="20"/>
                <w:szCs w:val="20"/>
              </w:rPr>
            </w:pPr>
            <w:r>
              <w:rPr>
                <w:rFonts w:ascii="Arial" w:hAnsi="Arial" w:cs="Arial"/>
                <w:sz w:val="20"/>
                <w:szCs w:val="20"/>
              </w:rPr>
              <w:t>YES</w:t>
            </w:r>
          </w:p>
        </w:tc>
        <w:tc>
          <w:tcPr>
            <w:tcW w:w="1017" w:type="dxa"/>
          </w:tcPr>
          <w:p w14:paraId="707A9B0B" w14:textId="7E6E7231" w:rsidR="00E02F40" w:rsidRDefault="00E02F40" w:rsidP="00741681">
            <w:pPr>
              <w:jc w:val="center"/>
              <w:rPr>
                <w:rFonts w:ascii="Arial" w:hAnsi="Arial" w:cs="Arial"/>
                <w:sz w:val="20"/>
                <w:szCs w:val="20"/>
              </w:rPr>
            </w:pPr>
            <w:r>
              <w:rPr>
                <w:rFonts w:ascii="Arial" w:hAnsi="Arial" w:cs="Arial"/>
                <w:sz w:val="20"/>
                <w:szCs w:val="20"/>
              </w:rPr>
              <w:t>N/A</w:t>
            </w:r>
          </w:p>
        </w:tc>
        <w:tc>
          <w:tcPr>
            <w:tcW w:w="6263" w:type="dxa"/>
          </w:tcPr>
          <w:p w14:paraId="3523FFA0" w14:textId="77777777" w:rsidR="00E02F40" w:rsidRDefault="00E02F40" w:rsidP="00741681">
            <w:pPr>
              <w:rPr>
                <w:rFonts w:ascii="Arial" w:hAnsi="Arial" w:cs="Arial"/>
                <w:sz w:val="20"/>
                <w:szCs w:val="20"/>
              </w:rPr>
            </w:pPr>
            <w:r>
              <w:rPr>
                <w:rFonts w:ascii="Arial" w:hAnsi="Arial" w:cs="Arial"/>
                <w:sz w:val="20"/>
                <w:szCs w:val="20"/>
              </w:rPr>
              <w:t>Figure 2G-20 – The bottom sign is missing its distance message.</w:t>
            </w:r>
          </w:p>
          <w:p w14:paraId="7C289660" w14:textId="77777777" w:rsidR="00E02F40" w:rsidRDefault="00E02F40" w:rsidP="00741681">
            <w:pPr>
              <w:rPr>
                <w:rFonts w:ascii="Arial" w:hAnsi="Arial" w:cs="Arial"/>
                <w:sz w:val="20"/>
                <w:szCs w:val="20"/>
              </w:rPr>
            </w:pPr>
          </w:p>
          <w:p w14:paraId="382B5A98" w14:textId="77777777" w:rsidR="00E02F40" w:rsidRDefault="00E02F40" w:rsidP="00741681">
            <w:pPr>
              <w:rPr>
                <w:rFonts w:ascii="Arial" w:hAnsi="Arial" w:cs="Arial"/>
                <w:sz w:val="20"/>
                <w:szCs w:val="20"/>
              </w:rPr>
            </w:pPr>
            <w:r>
              <w:rPr>
                <w:rFonts w:ascii="Arial" w:hAnsi="Arial" w:cs="Arial"/>
                <w:sz w:val="20"/>
                <w:szCs w:val="20"/>
              </w:rPr>
              <w:t xml:space="preserve">Figure 2G-22 </w:t>
            </w:r>
            <w:r w:rsidR="004E7950">
              <w:rPr>
                <w:rFonts w:ascii="Arial" w:hAnsi="Arial" w:cs="Arial"/>
                <w:sz w:val="20"/>
                <w:szCs w:val="20"/>
              </w:rPr>
              <w:t>–</w:t>
            </w:r>
            <w:r>
              <w:rPr>
                <w:rFonts w:ascii="Arial" w:hAnsi="Arial" w:cs="Arial"/>
                <w:sz w:val="20"/>
                <w:szCs w:val="20"/>
              </w:rPr>
              <w:t xml:space="preserve"> </w:t>
            </w:r>
            <w:r w:rsidR="004E7950">
              <w:rPr>
                <w:rFonts w:ascii="Arial" w:hAnsi="Arial" w:cs="Arial"/>
                <w:sz w:val="20"/>
                <w:szCs w:val="20"/>
              </w:rPr>
              <w:t>Case 3 sign should not show “½ MILE” legend.</w:t>
            </w:r>
          </w:p>
          <w:p w14:paraId="7F8AF8D6" w14:textId="77777777" w:rsidR="004E7950" w:rsidRDefault="004E7950" w:rsidP="00741681">
            <w:pPr>
              <w:rPr>
                <w:rFonts w:ascii="Arial" w:hAnsi="Arial" w:cs="Arial"/>
                <w:sz w:val="20"/>
                <w:szCs w:val="20"/>
              </w:rPr>
            </w:pPr>
          </w:p>
          <w:p w14:paraId="422FAC58" w14:textId="77777777" w:rsidR="004E7950" w:rsidRDefault="004E7950" w:rsidP="00741681">
            <w:pPr>
              <w:rPr>
                <w:rFonts w:ascii="Arial" w:hAnsi="Arial" w:cs="Arial"/>
                <w:sz w:val="20"/>
                <w:szCs w:val="20"/>
              </w:rPr>
            </w:pPr>
            <w:r>
              <w:rPr>
                <w:rFonts w:ascii="Arial" w:hAnsi="Arial" w:cs="Arial"/>
                <w:sz w:val="20"/>
                <w:szCs w:val="20"/>
              </w:rPr>
              <w:t>Figures 2G-23 and 2G-24 – Suggest adding a case 3 showing signing when no ETC account is required, like on Figure 2G-22.</w:t>
            </w:r>
          </w:p>
          <w:p w14:paraId="4F1EDF56" w14:textId="77777777" w:rsidR="004E7950" w:rsidRDefault="004E7950" w:rsidP="00741681">
            <w:pPr>
              <w:rPr>
                <w:rFonts w:ascii="Arial" w:hAnsi="Arial" w:cs="Arial"/>
                <w:sz w:val="20"/>
                <w:szCs w:val="20"/>
              </w:rPr>
            </w:pPr>
          </w:p>
          <w:p w14:paraId="2A9AEA30" w14:textId="71177BA1" w:rsidR="004E7950" w:rsidRDefault="004E7950" w:rsidP="00741681">
            <w:pPr>
              <w:rPr>
                <w:rFonts w:ascii="Arial" w:hAnsi="Arial" w:cs="Arial"/>
                <w:sz w:val="20"/>
                <w:szCs w:val="20"/>
              </w:rPr>
            </w:pPr>
            <w:r>
              <w:rPr>
                <w:rFonts w:ascii="Arial" w:hAnsi="Arial" w:cs="Arial"/>
                <w:sz w:val="20"/>
                <w:szCs w:val="20"/>
              </w:rPr>
              <w:t xml:space="preserve">Figure 2G-26 </w:t>
            </w:r>
            <w:r w:rsidR="00C12B82">
              <w:rPr>
                <w:rFonts w:ascii="Arial" w:hAnsi="Arial" w:cs="Arial"/>
                <w:sz w:val="20"/>
                <w:szCs w:val="20"/>
              </w:rPr>
              <w:t>–</w:t>
            </w:r>
            <w:r>
              <w:rPr>
                <w:rFonts w:ascii="Arial" w:hAnsi="Arial" w:cs="Arial"/>
                <w:sz w:val="20"/>
                <w:szCs w:val="20"/>
              </w:rPr>
              <w:t xml:space="preserve"> </w:t>
            </w:r>
            <w:r w:rsidR="00C12B82">
              <w:rPr>
                <w:rFonts w:ascii="Arial" w:hAnsi="Arial" w:cs="Arial"/>
                <w:sz w:val="20"/>
                <w:szCs w:val="20"/>
              </w:rPr>
              <w:t>Note 1 is not needed as an ETC pictograph is not shown in this figure.</w:t>
            </w:r>
          </w:p>
        </w:tc>
      </w:tr>
      <w:tr w:rsidR="00E02F40" w14:paraId="452B2DB7" w14:textId="77777777" w:rsidTr="00EF2FC2">
        <w:trPr>
          <w:cantSplit/>
        </w:trPr>
        <w:tc>
          <w:tcPr>
            <w:tcW w:w="1170" w:type="dxa"/>
          </w:tcPr>
          <w:p w14:paraId="6B1923F0" w14:textId="0F3D640A" w:rsidR="00E02F40" w:rsidRDefault="00C948FB" w:rsidP="00741681">
            <w:pPr>
              <w:rPr>
                <w:rFonts w:ascii="Arial" w:hAnsi="Arial" w:cs="Arial"/>
                <w:sz w:val="20"/>
                <w:szCs w:val="20"/>
              </w:rPr>
            </w:pPr>
            <w:r>
              <w:rPr>
                <w:rFonts w:ascii="Arial" w:hAnsi="Arial" w:cs="Arial"/>
                <w:sz w:val="20"/>
                <w:szCs w:val="20"/>
              </w:rPr>
              <w:t>2H.01</w:t>
            </w:r>
          </w:p>
        </w:tc>
        <w:tc>
          <w:tcPr>
            <w:tcW w:w="1167" w:type="dxa"/>
          </w:tcPr>
          <w:p w14:paraId="3E84A82C" w14:textId="6F96DD11" w:rsidR="00E02F40" w:rsidRDefault="00C948FB" w:rsidP="00741681">
            <w:pPr>
              <w:jc w:val="center"/>
              <w:rPr>
                <w:rFonts w:ascii="Arial" w:hAnsi="Arial" w:cs="Arial"/>
                <w:sz w:val="20"/>
                <w:szCs w:val="20"/>
              </w:rPr>
            </w:pPr>
            <w:r>
              <w:rPr>
                <w:rFonts w:ascii="Arial" w:hAnsi="Arial" w:cs="Arial"/>
                <w:sz w:val="20"/>
                <w:szCs w:val="20"/>
              </w:rPr>
              <w:t>NO</w:t>
            </w:r>
          </w:p>
        </w:tc>
        <w:tc>
          <w:tcPr>
            <w:tcW w:w="1183" w:type="dxa"/>
          </w:tcPr>
          <w:p w14:paraId="02346EBD" w14:textId="4F2835D6" w:rsidR="00E02F40" w:rsidRDefault="00C948FB" w:rsidP="00741681">
            <w:pPr>
              <w:jc w:val="center"/>
              <w:rPr>
                <w:rFonts w:ascii="Arial" w:hAnsi="Arial" w:cs="Arial"/>
                <w:sz w:val="20"/>
                <w:szCs w:val="20"/>
              </w:rPr>
            </w:pPr>
            <w:r>
              <w:rPr>
                <w:rFonts w:ascii="Arial" w:hAnsi="Arial" w:cs="Arial"/>
                <w:sz w:val="20"/>
                <w:szCs w:val="20"/>
              </w:rPr>
              <w:t>YES</w:t>
            </w:r>
          </w:p>
        </w:tc>
        <w:tc>
          <w:tcPr>
            <w:tcW w:w="1017" w:type="dxa"/>
          </w:tcPr>
          <w:p w14:paraId="3088F877" w14:textId="69C07087" w:rsidR="00E02F40" w:rsidRDefault="00C948FB" w:rsidP="00741681">
            <w:pPr>
              <w:jc w:val="center"/>
              <w:rPr>
                <w:rFonts w:ascii="Arial" w:hAnsi="Arial" w:cs="Arial"/>
                <w:sz w:val="20"/>
                <w:szCs w:val="20"/>
              </w:rPr>
            </w:pPr>
            <w:r>
              <w:rPr>
                <w:rFonts w:ascii="Arial" w:hAnsi="Arial" w:cs="Arial"/>
                <w:sz w:val="20"/>
                <w:szCs w:val="20"/>
              </w:rPr>
              <w:t>N/A</w:t>
            </w:r>
          </w:p>
        </w:tc>
        <w:tc>
          <w:tcPr>
            <w:tcW w:w="6263" w:type="dxa"/>
          </w:tcPr>
          <w:p w14:paraId="11B0C2BB" w14:textId="182CB945" w:rsidR="00E02F40" w:rsidRDefault="00C948FB" w:rsidP="00741681">
            <w:pPr>
              <w:rPr>
                <w:rFonts w:ascii="Arial" w:hAnsi="Arial" w:cs="Arial"/>
                <w:sz w:val="20"/>
                <w:szCs w:val="20"/>
              </w:rPr>
            </w:pPr>
            <w:r>
              <w:rPr>
                <w:rFonts w:ascii="Arial" w:hAnsi="Arial" w:cs="Arial"/>
                <w:sz w:val="20"/>
                <w:szCs w:val="20"/>
              </w:rPr>
              <w:t>Figure 2H-1 – Seems like “</w:t>
            </w:r>
            <w:r w:rsidRPr="00C948FB">
              <w:rPr>
                <w:rFonts w:ascii="Arial" w:hAnsi="Arial" w:cs="Arial"/>
                <w:sz w:val="20"/>
                <w:szCs w:val="20"/>
              </w:rPr>
              <w:t>Advance Turn and Directional Arrow Auxiliary Signs for use with General Information Plaques</w:t>
            </w:r>
            <w:r>
              <w:rPr>
                <w:rFonts w:ascii="Arial" w:hAnsi="Arial" w:cs="Arial"/>
                <w:sz w:val="20"/>
                <w:szCs w:val="20"/>
              </w:rPr>
              <w:t>” should instead read “</w:t>
            </w:r>
            <w:r w:rsidRPr="00C948FB">
              <w:rPr>
                <w:rFonts w:ascii="Arial" w:hAnsi="Arial" w:cs="Arial"/>
                <w:sz w:val="20"/>
                <w:szCs w:val="20"/>
              </w:rPr>
              <w:t xml:space="preserve">Advance Turn and Directional Arrow Auxiliary </w:t>
            </w:r>
            <w:r>
              <w:rPr>
                <w:rFonts w:ascii="Arial" w:hAnsi="Arial" w:cs="Arial"/>
                <w:b/>
                <w:bCs/>
                <w:sz w:val="20"/>
                <w:szCs w:val="20"/>
              </w:rPr>
              <w:t>Plaques</w:t>
            </w:r>
            <w:r w:rsidRPr="00C948FB">
              <w:rPr>
                <w:rFonts w:ascii="Arial" w:hAnsi="Arial" w:cs="Arial"/>
                <w:sz w:val="20"/>
                <w:szCs w:val="20"/>
              </w:rPr>
              <w:t xml:space="preserve"> for use with General Information </w:t>
            </w:r>
            <w:r>
              <w:rPr>
                <w:rFonts w:ascii="Arial" w:hAnsi="Arial" w:cs="Arial"/>
                <w:b/>
                <w:bCs/>
                <w:sz w:val="20"/>
                <w:szCs w:val="20"/>
              </w:rPr>
              <w:t>Signs</w:t>
            </w:r>
            <w:r>
              <w:rPr>
                <w:rFonts w:ascii="Arial" w:hAnsi="Arial" w:cs="Arial"/>
                <w:sz w:val="20"/>
                <w:szCs w:val="20"/>
              </w:rPr>
              <w:t>”</w:t>
            </w:r>
          </w:p>
        </w:tc>
      </w:tr>
      <w:tr w:rsidR="00C948FB" w14:paraId="5B2D391A" w14:textId="77777777" w:rsidTr="00EF2FC2">
        <w:trPr>
          <w:cantSplit/>
        </w:trPr>
        <w:tc>
          <w:tcPr>
            <w:tcW w:w="1170" w:type="dxa"/>
          </w:tcPr>
          <w:p w14:paraId="54142D9A" w14:textId="20DD8A6E" w:rsidR="00C948FB" w:rsidRDefault="003E290D" w:rsidP="00741681">
            <w:pPr>
              <w:rPr>
                <w:rFonts w:ascii="Arial" w:hAnsi="Arial" w:cs="Arial"/>
                <w:sz w:val="20"/>
                <w:szCs w:val="20"/>
              </w:rPr>
            </w:pPr>
            <w:r>
              <w:rPr>
                <w:rFonts w:ascii="Arial" w:hAnsi="Arial" w:cs="Arial"/>
                <w:sz w:val="20"/>
                <w:szCs w:val="20"/>
              </w:rPr>
              <w:t>2H.06</w:t>
            </w:r>
          </w:p>
        </w:tc>
        <w:tc>
          <w:tcPr>
            <w:tcW w:w="1167" w:type="dxa"/>
          </w:tcPr>
          <w:p w14:paraId="25264C55" w14:textId="20C95638" w:rsidR="00C948FB" w:rsidRDefault="003E290D" w:rsidP="00741681">
            <w:pPr>
              <w:jc w:val="center"/>
              <w:rPr>
                <w:rFonts w:ascii="Arial" w:hAnsi="Arial" w:cs="Arial"/>
                <w:sz w:val="20"/>
                <w:szCs w:val="20"/>
              </w:rPr>
            </w:pPr>
            <w:r>
              <w:rPr>
                <w:rFonts w:ascii="Arial" w:hAnsi="Arial" w:cs="Arial"/>
                <w:sz w:val="20"/>
                <w:szCs w:val="20"/>
              </w:rPr>
              <w:t>NO</w:t>
            </w:r>
          </w:p>
        </w:tc>
        <w:tc>
          <w:tcPr>
            <w:tcW w:w="1183" w:type="dxa"/>
          </w:tcPr>
          <w:p w14:paraId="494B151F" w14:textId="20CF1F95" w:rsidR="00C948FB" w:rsidRDefault="003E290D" w:rsidP="00741681">
            <w:pPr>
              <w:jc w:val="center"/>
              <w:rPr>
                <w:rFonts w:ascii="Arial" w:hAnsi="Arial" w:cs="Arial"/>
                <w:sz w:val="20"/>
                <w:szCs w:val="20"/>
              </w:rPr>
            </w:pPr>
            <w:r>
              <w:rPr>
                <w:rFonts w:ascii="Arial" w:hAnsi="Arial" w:cs="Arial"/>
                <w:sz w:val="20"/>
                <w:szCs w:val="20"/>
              </w:rPr>
              <w:t>NO</w:t>
            </w:r>
          </w:p>
        </w:tc>
        <w:tc>
          <w:tcPr>
            <w:tcW w:w="1017" w:type="dxa"/>
          </w:tcPr>
          <w:p w14:paraId="60762199" w14:textId="3D38E59E" w:rsidR="00C948FB" w:rsidRDefault="003E290D" w:rsidP="00741681">
            <w:pPr>
              <w:jc w:val="center"/>
              <w:rPr>
                <w:rFonts w:ascii="Arial" w:hAnsi="Arial" w:cs="Arial"/>
                <w:sz w:val="20"/>
                <w:szCs w:val="20"/>
              </w:rPr>
            </w:pPr>
            <w:r>
              <w:rPr>
                <w:rFonts w:ascii="Arial" w:hAnsi="Arial" w:cs="Arial"/>
                <w:sz w:val="20"/>
                <w:szCs w:val="20"/>
              </w:rPr>
              <w:t>YES</w:t>
            </w:r>
          </w:p>
        </w:tc>
        <w:tc>
          <w:tcPr>
            <w:tcW w:w="6263" w:type="dxa"/>
          </w:tcPr>
          <w:p w14:paraId="2EF3D488" w14:textId="0187AD68" w:rsidR="00C948FB" w:rsidRDefault="003E290D" w:rsidP="00741681">
            <w:pPr>
              <w:rPr>
                <w:rFonts w:ascii="Arial" w:hAnsi="Arial" w:cs="Arial"/>
                <w:sz w:val="20"/>
                <w:szCs w:val="20"/>
              </w:rPr>
            </w:pPr>
            <w:r>
              <w:rPr>
                <w:rFonts w:ascii="Arial" w:hAnsi="Arial" w:cs="Arial"/>
                <w:sz w:val="20"/>
                <w:szCs w:val="20"/>
              </w:rPr>
              <w:t xml:space="preserve">The display of elevation on signs identifying summits should be allowed as this information is useful as a reference of the amount of elevation gained and lost along a route, which may help inform </w:t>
            </w:r>
            <w:r w:rsidR="005732A8">
              <w:rPr>
                <w:rFonts w:ascii="Arial" w:hAnsi="Arial" w:cs="Arial"/>
                <w:sz w:val="20"/>
                <w:szCs w:val="20"/>
              </w:rPr>
              <w:t>road users about an expectation of downhill grades ahead and the extra fuel use and wear on vehicles from climbing in elevation.</w:t>
            </w:r>
          </w:p>
        </w:tc>
      </w:tr>
      <w:tr w:rsidR="005732A8" w14:paraId="4FF3F2CD" w14:textId="77777777" w:rsidTr="00EF2FC2">
        <w:trPr>
          <w:cantSplit/>
        </w:trPr>
        <w:tc>
          <w:tcPr>
            <w:tcW w:w="1170" w:type="dxa"/>
          </w:tcPr>
          <w:p w14:paraId="7B37BBD1" w14:textId="79573992" w:rsidR="005732A8" w:rsidRDefault="005732A8" w:rsidP="00741681">
            <w:pPr>
              <w:rPr>
                <w:rFonts w:ascii="Arial" w:hAnsi="Arial" w:cs="Arial"/>
                <w:sz w:val="20"/>
                <w:szCs w:val="20"/>
              </w:rPr>
            </w:pPr>
            <w:r>
              <w:rPr>
                <w:rFonts w:ascii="Arial" w:hAnsi="Arial" w:cs="Arial"/>
                <w:sz w:val="20"/>
                <w:szCs w:val="20"/>
              </w:rPr>
              <w:lastRenderedPageBreak/>
              <w:t>2H.11</w:t>
            </w:r>
          </w:p>
        </w:tc>
        <w:tc>
          <w:tcPr>
            <w:tcW w:w="1167" w:type="dxa"/>
          </w:tcPr>
          <w:p w14:paraId="242D3A50" w14:textId="54DE2419" w:rsidR="005732A8" w:rsidRDefault="005732A8" w:rsidP="00741681">
            <w:pPr>
              <w:jc w:val="center"/>
              <w:rPr>
                <w:rFonts w:ascii="Arial" w:hAnsi="Arial" w:cs="Arial"/>
                <w:sz w:val="20"/>
                <w:szCs w:val="20"/>
              </w:rPr>
            </w:pPr>
            <w:r>
              <w:rPr>
                <w:rFonts w:ascii="Arial" w:hAnsi="Arial" w:cs="Arial"/>
                <w:sz w:val="20"/>
                <w:szCs w:val="20"/>
              </w:rPr>
              <w:t>NO</w:t>
            </w:r>
          </w:p>
        </w:tc>
        <w:tc>
          <w:tcPr>
            <w:tcW w:w="1183" w:type="dxa"/>
          </w:tcPr>
          <w:p w14:paraId="7622CC6D" w14:textId="67B1354A" w:rsidR="005732A8" w:rsidRDefault="005732A8" w:rsidP="00741681">
            <w:pPr>
              <w:jc w:val="center"/>
              <w:rPr>
                <w:rFonts w:ascii="Arial" w:hAnsi="Arial" w:cs="Arial"/>
                <w:sz w:val="20"/>
                <w:szCs w:val="20"/>
              </w:rPr>
            </w:pPr>
            <w:r>
              <w:rPr>
                <w:rFonts w:ascii="Arial" w:hAnsi="Arial" w:cs="Arial"/>
                <w:sz w:val="20"/>
                <w:szCs w:val="20"/>
              </w:rPr>
              <w:t>NO</w:t>
            </w:r>
          </w:p>
        </w:tc>
        <w:tc>
          <w:tcPr>
            <w:tcW w:w="1017" w:type="dxa"/>
          </w:tcPr>
          <w:p w14:paraId="300968BC" w14:textId="336F4B78" w:rsidR="005732A8" w:rsidRDefault="005732A8" w:rsidP="00741681">
            <w:pPr>
              <w:jc w:val="center"/>
              <w:rPr>
                <w:rFonts w:ascii="Arial" w:hAnsi="Arial" w:cs="Arial"/>
                <w:sz w:val="20"/>
                <w:szCs w:val="20"/>
              </w:rPr>
            </w:pPr>
            <w:r>
              <w:rPr>
                <w:rFonts w:ascii="Arial" w:hAnsi="Arial" w:cs="Arial"/>
                <w:sz w:val="20"/>
                <w:szCs w:val="20"/>
              </w:rPr>
              <w:t>YES</w:t>
            </w:r>
          </w:p>
        </w:tc>
        <w:tc>
          <w:tcPr>
            <w:tcW w:w="6263" w:type="dxa"/>
          </w:tcPr>
          <w:p w14:paraId="58821B36" w14:textId="37D2A677" w:rsidR="008D0AA1" w:rsidRDefault="008D0AA1" w:rsidP="00741681">
            <w:pPr>
              <w:rPr>
                <w:rFonts w:ascii="Arial" w:hAnsi="Arial" w:cs="Arial"/>
                <w:sz w:val="20"/>
                <w:szCs w:val="20"/>
              </w:rPr>
            </w:pPr>
            <w:r>
              <w:rPr>
                <w:rFonts w:ascii="Arial" w:hAnsi="Arial" w:cs="Arial"/>
                <w:sz w:val="20"/>
                <w:szCs w:val="20"/>
              </w:rPr>
              <w:t xml:space="preserve">Suggest </w:t>
            </w:r>
            <w:r w:rsidR="00FE19D3">
              <w:rPr>
                <w:rFonts w:ascii="Arial" w:hAnsi="Arial" w:cs="Arial"/>
                <w:sz w:val="20"/>
                <w:szCs w:val="20"/>
              </w:rPr>
              <w:t>adding some text supporting and/or recommending that reference location markers start at or near zero at the south or west terminus of the route or the state line, since road users may otherwise misinterpret the distance that they need to travel to reach the terminus or state line.</w:t>
            </w:r>
          </w:p>
          <w:p w14:paraId="41D7B4AC" w14:textId="77777777" w:rsidR="008D0AA1" w:rsidRDefault="008D0AA1" w:rsidP="00741681">
            <w:pPr>
              <w:rPr>
                <w:rFonts w:ascii="Arial" w:hAnsi="Arial" w:cs="Arial"/>
                <w:sz w:val="20"/>
                <w:szCs w:val="20"/>
              </w:rPr>
            </w:pPr>
          </w:p>
          <w:p w14:paraId="3EF9D396" w14:textId="125AD630" w:rsidR="005732A8" w:rsidRDefault="005732A8" w:rsidP="00741681">
            <w:pPr>
              <w:rPr>
                <w:rFonts w:ascii="Arial" w:hAnsi="Arial" w:cs="Arial"/>
                <w:sz w:val="20"/>
                <w:szCs w:val="20"/>
              </w:rPr>
            </w:pPr>
            <w:r>
              <w:rPr>
                <w:rFonts w:ascii="Arial" w:hAnsi="Arial" w:cs="Arial"/>
                <w:sz w:val="20"/>
                <w:szCs w:val="20"/>
              </w:rPr>
              <w:t xml:space="preserve">Page 285, Lines 29-30 – This paragraph should be a </w:t>
            </w:r>
            <w:r w:rsidR="008D0AA1">
              <w:rPr>
                <w:rFonts w:ascii="Arial" w:hAnsi="Arial" w:cs="Arial"/>
                <w:sz w:val="20"/>
                <w:szCs w:val="20"/>
              </w:rPr>
              <w:t>S</w:t>
            </w:r>
            <w:r>
              <w:rPr>
                <w:rFonts w:ascii="Arial" w:hAnsi="Arial" w:cs="Arial"/>
                <w:sz w:val="20"/>
                <w:szCs w:val="20"/>
              </w:rPr>
              <w:t>tandard since proposed text in Section 2E.22 requires exit numbers to correspond with Reference Location signs.</w:t>
            </w:r>
          </w:p>
          <w:p w14:paraId="0460688C" w14:textId="77777777" w:rsidR="00FA60CB" w:rsidRDefault="00FA60CB" w:rsidP="00741681">
            <w:pPr>
              <w:rPr>
                <w:rFonts w:ascii="Arial" w:hAnsi="Arial" w:cs="Arial"/>
                <w:sz w:val="20"/>
                <w:szCs w:val="20"/>
              </w:rPr>
            </w:pPr>
          </w:p>
          <w:p w14:paraId="7403C6F1" w14:textId="5EA4E7B6" w:rsidR="00FA60CB" w:rsidRDefault="00FA60CB" w:rsidP="00741681">
            <w:pPr>
              <w:rPr>
                <w:rFonts w:ascii="Arial" w:hAnsi="Arial" w:cs="Arial"/>
                <w:sz w:val="20"/>
                <w:szCs w:val="20"/>
              </w:rPr>
            </w:pPr>
            <w:r>
              <w:rPr>
                <w:rFonts w:ascii="Arial" w:hAnsi="Arial" w:cs="Arial"/>
                <w:sz w:val="20"/>
                <w:szCs w:val="20"/>
              </w:rPr>
              <w:t xml:space="preserve">Page 285, Lines 39-40 – Suggest changing this paragraph to </w:t>
            </w:r>
            <w:r w:rsidR="008D0AA1">
              <w:rPr>
                <w:rFonts w:ascii="Arial" w:hAnsi="Arial" w:cs="Arial"/>
                <w:sz w:val="20"/>
                <w:szCs w:val="20"/>
              </w:rPr>
              <w:t>a S</w:t>
            </w:r>
            <w:r>
              <w:rPr>
                <w:rFonts w:ascii="Arial" w:hAnsi="Arial" w:cs="Arial"/>
                <w:sz w:val="20"/>
                <w:szCs w:val="20"/>
              </w:rPr>
              <w:t>tandard to support uniformity (with “except where specified in this manual” since Spur Interstate Auxiliary Routes use different rules). At the very least this standard should be applied to new routes.</w:t>
            </w:r>
          </w:p>
        </w:tc>
      </w:tr>
      <w:tr w:rsidR="00FA60CB" w14:paraId="1A0EB1CB" w14:textId="77777777" w:rsidTr="00EF2FC2">
        <w:trPr>
          <w:cantSplit/>
        </w:trPr>
        <w:tc>
          <w:tcPr>
            <w:tcW w:w="1170" w:type="dxa"/>
          </w:tcPr>
          <w:p w14:paraId="3FE52FDB" w14:textId="4977EE4E" w:rsidR="00FA60CB" w:rsidRDefault="00DB0C8C" w:rsidP="00741681">
            <w:pPr>
              <w:rPr>
                <w:rFonts w:ascii="Arial" w:hAnsi="Arial" w:cs="Arial"/>
                <w:sz w:val="20"/>
                <w:szCs w:val="20"/>
              </w:rPr>
            </w:pPr>
            <w:r>
              <w:rPr>
                <w:rFonts w:ascii="Arial" w:hAnsi="Arial" w:cs="Arial"/>
                <w:sz w:val="20"/>
                <w:szCs w:val="20"/>
              </w:rPr>
              <w:t>2H.12</w:t>
            </w:r>
          </w:p>
        </w:tc>
        <w:tc>
          <w:tcPr>
            <w:tcW w:w="1167" w:type="dxa"/>
          </w:tcPr>
          <w:p w14:paraId="5669C238" w14:textId="60DE4C99" w:rsidR="00FA60CB" w:rsidRDefault="00DB0C8C" w:rsidP="00741681">
            <w:pPr>
              <w:jc w:val="center"/>
              <w:rPr>
                <w:rFonts w:ascii="Arial" w:hAnsi="Arial" w:cs="Arial"/>
                <w:sz w:val="20"/>
                <w:szCs w:val="20"/>
              </w:rPr>
            </w:pPr>
            <w:r>
              <w:rPr>
                <w:rFonts w:ascii="Arial" w:hAnsi="Arial" w:cs="Arial"/>
                <w:sz w:val="20"/>
                <w:szCs w:val="20"/>
              </w:rPr>
              <w:t>NO</w:t>
            </w:r>
          </w:p>
        </w:tc>
        <w:tc>
          <w:tcPr>
            <w:tcW w:w="1183" w:type="dxa"/>
          </w:tcPr>
          <w:p w14:paraId="324CBA22" w14:textId="550AA1E3" w:rsidR="00FA60CB" w:rsidRDefault="00DB0C8C" w:rsidP="00741681">
            <w:pPr>
              <w:jc w:val="center"/>
              <w:rPr>
                <w:rFonts w:ascii="Arial" w:hAnsi="Arial" w:cs="Arial"/>
                <w:sz w:val="20"/>
                <w:szCs w:val="20"/>
              </w:rPr>
            </w:pPr>
            <w:r>
              <w:rPr>
                <w:rFonts w:ascii="Arial" w:hAnsi="Arial" w:cs="Arial"/>
                <w:sz w:val="20"/>
                <w:szCs w:val="20"/>
              </w:rPr>
              <w:t>YES</w:t>
            </w:r>
          </w:p>
        </w:tc>
        <w:tc>
          <w:tcPr>
            <w:tcW w:w="1017" w:type="dxa"/>
          </w:tcPr>
          <w:p w14:paraId="448D7162" w14:textId="47CBCC17" w:rsidR="00FA60CB" w:rsidRDefault="00DB0C8C" w:rsidP="00741681">
            <w:pPr>
              <w:jc w:val="center"/>
              <w:rPr>
                <w:rFonts w:ascii="Arial" w:hAnsi="Arial" w:cs="Arial"/>
                <w:sz w:val="20"/>
                <w:szCs w:val="20"/>
              </w:rPr>
            </w:pPr>
            <w:r>
              <w:rPr>
                <w:rFonts w:ascii="Arial" w:hAnsi="Arial" w:cs="Arial"/>
                <w:sz w:val="20"/>
                <w:szCs w:val="20"/>
              </w:rPr>
              <w:t>N/A</w:t>
            </w:r>
          </w:p>
        </w:tc>
        <w:tc>
          <w:tcPr>
            <w:tcW w:w="6263" w:type="dxa"/>
          </w:tcPr>
          <w:p w14:paraId="01439DF0" w14:textId="438B6D7B" w:rsidR="00FA60CB" w:rsidRDefault="00DB0C8C" w:rsidP="00741681">
            <w:pPr>
              <w:rPr>
                <w:rFonts w:ascii="Arial" w:hAnsi="Arial" w:cs="Arial"/>
                <w:sz w:val="20"/>
                <w:szCs w:val="20"/>
              </w:rPr>
            </w:pPr>
            <w:r>
              <w:rPr>
                <w:rFonts w:ascii="Arial" w:hAnsi="Arial" w:cs="Arial"/>
                <w:sz w:val="20"/>
                <w:szCs w:val="20"/>
              </w:rPr>
              <w:t xml:space="preserve">Page 286, Lines 12-14 – </w:t>
            </w:r>
            <w:r w:rsidR="008D0AA1">
              <w:rPr>
                <w:rFonts w:ascii="Arial" w:hAnsi="Arial" w:cs="Arial"/>
                <w:sz w:val="20"/>
                <w:szCs w:val="20"/>
              </w:rPr>
              <w:t>Suggest making the same revisions to this paragraph from the similar paragraph from Section 2H.11: adding “</w:t>
            </w:r>
            <w:r w:rsidR="008D0AA1" w:rsidRPr="008D0AA1">
              <w:rPr>
                <w:rFonts w:ascii="Arial" w:hAnsi="Arial" w:cs="Arial"/>
                <w:sz w:val="20"/>
                <w:szCs w:val="20"/>
              </w:rPr>
              <w:t>two tenths of a mile, or one-half mile</w:t>
            </w:r>
            <w:r w:rsidR="008D0AA1">
              <w:rPr>
                <w:rFonts w:ascii="Arial" w:hAnsi="Arial" w:cs="Arial"/>
                <w:sz w:val="20"/>
                <w:szCs w:val="20"/>
              </w:rPr>
              <w:t>” and deleting “</w:t>
            </w:r>
            <w:r w:rsidR="008D0AA1" w:rsidRPr="008D0AA1">
              <w:rPr>
                <w:rFonts w:ascii="Arial" w:hAnsi="Arial" w:cs="Arial"/>
                <w:sz w:val="20"/>
                <w:szCs w:val="20"/>
              </w:rPr>
              <w:t>or at some other regular spacing</w:t>
            </w:r>
            <w:r w:rsidR="008D0AA1">
              <w:rPr>
                <w:rFonts w:ascii="Arial" w:hAnsi="Arial" w:cs="Arial"/>
                <w:sz w:val="20"/>
                <w:szCs w:val="20"/>
              </w:rPr>
              <w:t>” to maintain consistency.</w:t>
            </w:r>
          </w:p>
        </w:tc>
      </w:tr>
      <w:tr w:rsidR="008D0AA1" w14:paraId="7D12E7EE" w14:textId="77777777" w:rsidTr="00EF2FC2">
        <w:trPr>
          <w:cantSplit/>
        </w:trPr>
        <w:tc>
          <w:tcPr>
            <w:tcW w:w="1170" w:type="dxa"/>
          </w:tcPr>
          <w:p w14:paraId="0C509A8A" w14:textId="54DB3FEA" w:rsidR="008D0AA1" w:rsidRDefault="008D0AA1" w:rsidP="00741681">
            <w:pPr>
              <w:rPr>
                <w:rFonts w:ascii="Arial" w:hAnsi="Arial" w:cs="Arial"/>
                <w:sz w:val="20"/>
                <w:szCs w:val="20"/>
              </w:rPr>
            </w:pPr>
            <w:r>
              <w:rPr>
                <w:rFonts w:ascii="Arial" w:hAnsi="Arial" w:cs="Arial"/>
                <w:sz w:val="20"/>
                <w:szCs w:val="20"/>
              </w:rPr>
              <w:t>2H.14</w:t>
            </w:r>
          </w:p>
        </w:tc>
        <w:tc>
          <w:tcPr>
            <w:tcW w:w="1167" w:type="dxa"/>
          </w:tcPr>
          <w:p w14:paraId="0B455064" w14:textId="1ADB62C2" w:rsidR="008D0AA1" w:rsidRDefault="008D0AA1" w:rsidP="00741681">
            <w:pPr>
              <w:jc w:val="center"/>
              <w:rPr>
                <w:rFonts w:ascii="Arial" w:hAnsi="Arial" w:cs="Arial"/>
                <w:sz w:val="20"/>
                <w:szCs w:val="20"/>
              </w:rPr>
            </w:pPr>
            <w:r>
              <w:rPr>
                <w:rFonts w:ascii="Arial" w:hAnsi="Arial" w:cs="Arial"/>
                <w:sz w:val="20"/>
                <w:szCs w:val="20"/>
              </w:rPr>
              <w:t>NO</w:t>
            </w:r>
          </w:p>
        </w:tc>
        <w:tc>
          <w:tcPr>
            <w:tcW w:w="1183" w:type="dxa"/>
          </w:tcPr>
          <w:p w14:paraId="7D29BEE7" w14:textId="1230C1AF" w:rsidR="008D0AA1" w:rsidRDefault="008D0AA1" w:rsidP="00741681">
            <w:pPr>
              <w:jc w:val="center"/>
              <w:rPr>
                <w:rFonts w:ascii="Arial" w:hAnsi="Arial" w:cs="Arial"/>
                <w:sz w:val="20"/>
                <w:szCs w:val="20"/>
              </w:rPr>
            </w:pPr>
            <w:r>
              <w:rPr>
                <w:rFonts w:ascii="Arial" w:hAnsi="Arial" w:cs="Arial"/>
                <w:sz w:val="20"/>
                <w:szCs w:val="20"/>
              </w:rPr>
              <w:t>YES</w:t>
            </w:r>
          </w:p>
        </w:tc>
        <w:tc>
          <w:tcPr>
            <w:tcW w:w="1017" w:type="dxa"/>
          </w:tcPr>
          <w:p w14:paraId="458D950F" w14:textId="47AA5F15" w:rsidR="008D0AA1" w:rsidRDefault="008D0AA1" w:rsidP="00741681">
            <w:pPr>
              <w:jc w:val="center"/>
              <w:rPr>
                <w:rFonts w:ascii="Arial" w:hAnsi="Arial" w:cs="Arial"/>
                <w:sz w:val="20"/>
                <w:szCs w:val="20"/>
              </w:rPr>
            </w:pPr>
            <w:r>
              <w:rPr>
                <w:rFonts w:ascii="Arial" w:hAnsi="Arial" w:cs="Arial"/>
                <w:sz w:val="20"/>
                <w:szCs w:val="20"/>
              </w:rPr>
              <w:t>N/A</w:t>
            </w:r>
          </w:p>
        </w:tc>
        <w:tc>
          <w:tcPr>
            <w:tcW w:w="6263" w:type="dxa"/>
          </w:tcPr>
          <w:p w14:paraId="639C4513" w14:textId="11BC683D" w:rsidR="008D0AA1" w:rsidRDefault="008D0AA1" w:rsidP="00741681">
            <w:pPr>
              <w:rPr>
                <w:rFonts w:ascii="Arial" w:hAnsi="Arial" w:cs="Arial"/>
                <w:sz w:val="20"/>
                <w:szCs w:val="20"/>
              </w:rPr>
            </w:pPr>
            <w:r>
              <w:rPr>
                <w:rFonts w:ascii="Arial" w:hAnsi="Arial" w:cs="Arial"/>
                <w:sz w:val="20"/>
                <w:szCs w:val="20"/>
              </w:rPr>
              <w:t>Page 290, Line 49 – “Should” is used within a Standard here.</w:t>
            </w:r>
          </w:p>
        </w:tc>
      </w:tr>
      <w:tr w:rsidR="008D0AA1" w14:paraId="302DDAAF" w14:textId="77777777" w:rsidTr="00EF2FC2">
        <w:trPr>
          <w:cantSplit/>
        </w:trPr>
        <w:tc>
          <w:tcPr>
            <w:tcW w:w="1170" w:type="dxa"/>
          </w:tcPr>
          <w:p w14:paraId="23DA444E" w14:textId="7C3071EC" w:rsidR="008D0AA1" w:rsidRDefault="00FE19D3" w:rsidP="00741681">
            <w:pPr>
              <w:rPr>
                <w:rFonts w:ascii="Arial" w:hAnsi="Arial" w:cs="Arial"/>
                <w:sz w:val="20"/>
                <w:szCs w:val="20"/>
              </w:rPr>
            </w:pPr>
            <w:r>
              <w:rPr>
                <w:rFonts w:ascii="Arial" w:hAnsi="Arial" w:cs="Arial"/>
                <w:sz w:val="20"/>
                <w:szCs w:val="20"/>
              </w:rPr>
              <w:t>2I.02</w:t>
            </w:r>
          </w:p>
        </w:tc>
        <w:tc>
          <w:tcPr>
            <w:tcW w:w="1167" w:type="dxa"/>
          </w:tcPr>
          <w:p w14:paraId="077B34E3" w14:textId="7C31C5A7" w:rsidR="008D0AA1" w:rsidRDefault="00183BED" w:rsidP="00741681">
            <w:pPr>
              <w:jc w:val="center"/>
              <w:rPr>
                <w:rFonts w:ascii="Arial" w:hAnsi="Arial" w:cs="Arial"/>
                <w:sz w:val="20"/>
                <w:szCs w:val="20"/>
              </w:rPr>
            </w:pPr>
            <w:r>
              <w:rPr>
                <w:rFonts w:ascii="Arial" w:hAnsi="Arial" w:cs="Arial"/>
                <w:sz w:val="20"/>
                <w:szCs w:val="20"/>
              </w:rPr>
              <w:t>NO</w:t>
            </w:r>
          </w:p>
        </w:tc>
        <w:tc>
          <w:tcPr>
            <w:tcW w:w="1183" w:type="dxa"/>
          </w:tcPr>
          <w:p w14:paraId="1CA8A60F" w14:textId="563C7C3A" w:rsidR="008D0AA1" w:rsidRDefault="00183BED" w:rsidP="00741681">
            <w:pPr>
              <w:jc w:val="center"/>
              <w:rPr>
                <w:rFonts w:ascii="Arial" w:hAnsi="Arial" w:cs="Arial"/>
                <w:sz w:val="20"/>
                <w:szCs w:val="20"/>
              </w:rPr>
            </w:pPr>
            <w:r>
              <w:rPr>
                <w:rFonts w:ascii="Arial" w:hAnsi="Arial" w:cs="Arial"/>
                <w:sz w:val="20"/>
                <w:szCs w:val="20"/>
              </w:rPr>
              <w:t>NO</w:t>
            </w:r>
          </w:p>
        </w:tc>
        <w:tc>
          <w:tcPr>
            <w:tcW w:w="1017" w:type="dxa"/>
          </w:tcPr>
          <w:p w14:paraId="0CF74CC4" w14:textId="6D6216E6" w:rsidR="008D0AA1" w:rsidRDefault="00183BED" w:rsidP="00741681">
            <w:pPr>
              <w:jc w:val="center"/>
              <w:rPr>
                <w:rFonts w:ascii="Arial" w:hAnsi="Arial" w:cs="Arial"/>
                <w:sz w:val="20"/>
                <w:szCs w:val="20"/>
              </w:rPr>
            </w:pPr>
            <w:r>
              <w:rPr>
                <w:rFonts w:ascii="Arial" w:hAnsi="Arial" w:cs="Arial"/>
                <w:sz w:val="20"/>
                <w:szCs w:val="20"/>
              </w:rPr>
              <w:t>YES</w:t>
            </w:r>
          </w:p>
        </w:tc>
        <w:tc>
          <w:tcPr>
            <w:tcW w:w="6263" w:type="dxa"/>
          </w:tcPr>
          <w:p w14:paraId="237D2D32" w14:textId="77777777" w:rsidR="008D0AA1" w:rsidRDefault="00183BED" w:rsidP="00741681">
            <w:pPr>
              <w:rPr>
                <w:rFonts w:ascii="Arial" w:hAnsi="Arial" w:cs="Arial"/>
                <w:sz w:val="20"/>
                <w:szCs w:val="20"/>
              </w:rPr>
            </w:pPr>
            <w:r>
              <w:rPr>
                <w:rFonts w:ascii="Arial" w:hAnsi="Arial" w:cs="Arial"/>
                <w:sz w:val="20"/>
                <w:szCs w:val="20"/>
              </w:rPr>
              <w:t>Figure 2I-1 – D9-3a, D9-15, D9-20, D9-20aP, D9-21, and D9-22 signs from the 2009 MUTCD are missing from this figure, are the proposed to be deleted? Suggest at least keeping the D9-3a sign since it is much more widely used than the others.</w:t>
            </w:r>
          </w:p>
          <w:p w14:paraId="0648C157" w14:textId="2D459184" w:rsidR="00183BED" w:rsidRDefault="00183BED" w:rsidP="00741681">
            <w:pPr>
              <w:rPr>
                <w:rFonts w:ascii="Arial" w:hAnsi="Arial" w:cs="Arial"/>
                <w:sz w:val="20"/>
                <w:szCs w:val="20"/>
              </w:rPr>
            </w:pPr>
            <w:r>
              <w:rPr>
                <w:rFonts w:ascii="Arial" w:hAnsi="Arial" w:cs="Arial"/>
                <w:sz w:val="20"/>
                <w:szCs w:val="20"/>
              </w:rPr>
              <w:t>Also, Advance Turn</w:t>
            </w:r>
            <w:r w:rsidR="001807DC">
              <w:rPr>
                <w:rFonts w:ascii="Arial" w:hAnsi="Arial" w:cs="Arial"/>
                <w:sz w:val="20"/>
                <w:szCs w:val="20"/>
              </w:rPr>
              <w:t>s</w:t>
            </w:r>
            <w:r>
              <w:rPr>
                <w:rFonts w:ascii="Arial" w:hAnsi="Arial" w:cs="Arial"/>
                <w:sz w:val="20"/>
                <w:szCs w:val="20"/>
              </w:rPr>
              <w:t xml:space="preserve"> and Directional Arrow</w:t>
            </w:r>
            <w:r w:rsidR="001807DC">
              <w:rPr>
                <w:rFonts w:ascii="Arial" w:hAnsi="Arial" w:cs="Arial"/>
                <w:sz w:val="20"/>
                <w:szCs w:val="20"/>
              </w:rPr>
              <w:t>s need to be changed from signs to plaques consistent with other chapters.</w:t>
            </w:r>
          </w:p>
        </w:tc>
      </w:tr>
      <w:tr w:rsidR="00183BED" w14:paraId="2FA86441" w14:textId="77777777" w:rsidTr="00EF2FC2">
        <w:trPr>
          <w:cantSplit/>
        </w:trPr>
        <w:tc>
          <w:tcPr>
            <w:tcW w:w="1170" w:type="dxa"/>
          </w:tcPr>
          <w:p w14:paraId="7DCA0ABA" w14:textId="5F273148" w:rsidR="00183BED" w:rsidRDefault="001807DC" w:rsidP="00741681">
            <w:pPr>
              <w:rPr>
                <w:rFonts w:ascii="Arial" w:hAnsi="Arial" w:cs="Arial"/>
                <w:sz w:val="20"/>
                <w:szCs w:val="20"/>
              </w:rPr>
            </w:pPr>
            <w:r>
              <w:rPr>
                <w:rFonts w:ascii="Arial" w:hAnsi="Arial" w:cs="Arial"/>
                <w:sz w:val="20"/>
                <w:szCs w:val="20"/>
              </w:rPr>
              <w:t>2I.05</w:t>
            </w:r>
          </w:p>
        </w:tc>
        <w:tc>
          <w:tcPr>
            <w:tcW w:w="1167" w:type="dxa"/>
          </w:tcPr>
          <w:p w14:paraId="4B0A6EAA" w14:textId="2D34E709" w:rsidR="00183BED" w:rsidRDefault="001807DC" w:rsidP="00741681">
            <w:pPr>
              <w:jc w:val="center"/>
              <w:rPr>
                <w:rFonts w:ascii="Arial" w:hAnsi="Arial" w:cs="Arial"/>
                <w:sz w:val="20"/>
                <w:szCs w:val="20"/>
              </w:rPr>
            </w:pPr>
            <w:r>
              <w:rPr>
                <w:rFonts w:ascii="Arial" w:hAnsi="Arial" w:cs="Arial"/>
                <w:sz w:val="20"/>
                <w:szCs w:val="20"/>
              </w:rPr>
              <w:t>NO</w:t>
            </w:r>
          </w:p>
        </w:tc>
        <w:tc>
          <w:tcPr>
            <w:tcW w:w="1183" w:type="dxa"/>
          </w:tcPr>
          <w:p w14:paraId="6A445B94" w14:textId="21E8195D" w:rsidR="00183BED" w:rsidRDefault="001807DC" w:rsidP="00741681">
            <w:pPr>
              <w:jc w:val="center"/>
              <w:rPr>
                <w:rFonts w:ascii="Arial" w:hAnsi="Arial" w:cs="Arial"/>
                <w:sz w:val="20"/>
                <w:szCs w:val="20"/>
              </w:rPr>
            </w:pPr>
            <w:r>
              <w:rPr>
                <w:rFonts w:ascii="Arial" w:hAnsi="Arial" w:cs="Arial"/>
                <w:sz w:val="20"/>
                <w:szCs w:val="20"/>
              </w:rPr>
              <w:t>YES</w:t>
            </w:r>
          </w:p>
        </w:tc>
        <w:tc>
          <w:tcPr>
            <w:tcW w:w="1017" w:type="dxa"/>
          </w:tcPr>
          <w:p w14:paraId="5B7A2537" w14:textId="13FB2BD4" w:rsidR="00183BED" w:rsidRDefault="001807DC" w:rsidP="00741681">
            <w:pPr>
              <w:jc w:val="center"/>
              <w:rPr>
                <w:rFonts w:ascii="Arial" w:hAnsi="Arial" w:cs="Arial"/>
                <w:sz w:val="20"/>
                <w:szCs w:val="20"/>
              </w:rPr>
            </w:pPr>
            <w:r>
              <w:rPr>
                <w:rFonts w:ascii="Arial" w:hAnsi="Arial" w:cs="Arial"/>
                <w:sz w:val="20"/>
                <w:szCs w:val="20"/>
              </w:rPr>
              <w:t>N/A</w:t>
            </w:r>
          </w:p>
        </w:tc>
        <w:tc>
          <w:tcPr>
            <w:tcW w:w="6263" w:type="dxa"/>
          </w:tcPr>
          <w:p w14:paraId="77F290C2" w14:textId="7B4E6783" w:rsidR="00183BED" w:rsidRDefault="001807DC" w:rsidP="00741681">
            <w:pPr>
              <w:rPr>
                <w:rFonts w:ascii="Arial" w:hAnsi="Arial" w:cs="Arial"/>
                <w:sz w:val="20"/>
                <w:szCs w:val="20"/>
              </w:rPr>
            </w:pPr>
            <w:r>
              <w:rPr>
                <w:rFonts w:ascii="Arial" w:hAnsi="Arial" w:cs="Arial"/>
                <w:sz w:val="20"/>
                <w:szCs w:val="20"/>
              </w:rPr>
              <w:t>Page 298, Lines 29-32 – The signs referred to in these two paragraphs (D9-21 and D9-22) are not shown in proposed Figure 2I-1.</w:t>
            </w:r>
          </w:p>
        </w:tc>
      </w:tr>
      <w:tr w:rsidR="001807DC" w14:paraId="5B63D7BE" w14:textId="77777777" w:rsidTr="00EF2FC2">
        <w:trPr>
          <w:cantSplit/>
        </w:trPr>
        <w:tc>
          <w:tcPr>
            <w:tcW w:w="1170" w:type="dxa"/>
          </w:tcPr>
          <w:p w14:paraId="6C26AC85" w14:textId="15D20EC2" w:rsidR="001807DC" w:rsidRDefault="001807DC" w:rsidP="00741681">
            <w:pPr>
              <w:rPr>
                <w:rFonts w:ascii="Arial" w:hAnsi="Arial" w:cs="Arial"/>
                <w:sz w:val="20"/>
                <w:szCs w:val="20"/>
              </w:rPr>
            </w:pPr>
            <w:r>
              <w:rPr>
                <w:rFonts w:ascii="Arial" w:hAnsi="Arial" w:cs="Arial"/>
                <w:sz w:val="20"/>
                <w:szCs w:val="20"/>
              </w:rPr>
              <w:t>2J.01</w:t>
            </w:r>
          </w:p>
        </w:tc>
        <w:tc>
          <w:tcPr>
            <w:tcW w:w="1167" w:type="dxa"/>
          </w:tcPr>
          <w:p w14:paraId="22B56E6B" w14:textId="560703FE" w:rsidR="001807DC" w:rsidRDefault="001807DC" w:rsidP="00741681">
            <w:pPr>
              <w:jc w:val="center"/>
              <w:rPr>
                <w:rFonts w:ascii="Arial" w:hAnsi="Arial" w:cs="Arial"/>
                <w:sz w:val="20"/>
                <w:szCs w:val="20"/>
              </w:rPr>
            </w:pPr>
            <w:r>
              <w:rPr>
                <w:rFonts w:ascii="Arial" w:hAnsi="Arial" w:cs="Arial"/>
                <w:sz w:val="20"/>
                <w:szCs w:val="20"/>
              </w:rPr>
              <w:t>NO</w:t>
            </w:r>
          </w:p>
        </w:tc>
        <w:tc>
          <w:tcPr>
            <w:tcW w:w="1183" w:type="dxa"/>
          </w:tcPr>
          <w:p w14:paraId="2559BB57" w14:textId="5909B3E8" w:rsidR="001807DC" w:rsidRDefault="001807DC" w:rsidP="00741681">
            <w:pPr>
              <w:jc w:val="center"/>
              <w:rPr>
                <w:rFonts w:ascii="Arial" w:hAnsi="Arial" w:cs="Arial"/>
                <w:sz w:val="20"/>
                <w:szCs w:val="20"/>
              </w:rPr>
            </w:pPr>
            <w:r>
              <w:rPr>
                <w:rFonts w:ascii="Arial" w:hAnsi="Arial" w:cs="Arial"/>
                <w:sz w:val="20"/>
                <w:szCs w:val="20"/>
              </w:rPr>
              <w:t>YES</w:t>
            </w:r>
          </w:p>
        </w:tc>
        <w:tc>
          <w:tcPr>
            <w:tcW w:w="1017" w:type="dxa"/>
          </w:tcPr>
          <w:p w14:paraId="7E74C27B" w14:textId="0E64E3B8" w:rsidR="001807DC" w:rsidRDefault="001807DC" w:rsidP="00741681">
            <w:pPr>
              <w:jc w:val="center"/>
              <w:rPr>
                <w:rFonts w:ascii="Arial" w:hAnsi="Arial" w:cs="Arial"/>
                <w:sz w:val="20"/>
                <w:szCs w:val="20"/>
              </w:rPr>
            </w:pPr>
            <w:r>
              <w:rPr>
                <w:rFonts w:ascii="Arial" w:hAnsi="Arial" w:cs="Arial"/>
                <w:sz w:val="20"/>
                <w:szCs w:val="20"/>
              </w:rPr>
              <w:t>N/A</w:t>
            </w:r>
          </w:p>
        </w:tc>
        <w:tc>
          <w:tcPr>
            <w:tcW w:w="6263" w:type="dxa"/>
          </w:tcPr>
          <w:p w14:paraId="6055ECA1" w14:textId="13CB8555" w:rsidR="001807DC" w:rsidRDefault="00DB5255" w:rsidP="00741681">
            <w:pPr>
              <w:rPr>
                <w:rFonts w:ascii="Arial" w:hAnsi="Arial" w:cs="Arial"/>
                <w:sz w:val="20"/>
                <w:szCs w:val="20"/>
              </w:rPr>
            </w:pPr>
            <w:r>
              <w:rPr>
                <w:rFonts w:ascii="Arial" w:hAnsi="Arial" w:cs="Arial"/>
                <w:sz w:val="20"/>
                <w:szCs w:val="20"/>
              </w:rPr>
              <w:t>Page 303, Line 29 – Delete the words “other than pharmacies” since pharmacies are proposed to be removed as a specific service category.</w:t>
            </w:r>
          </w:p>
        </w:tc>
      </w:tr>
      <w:tr w:rsidR="00DB5255" w14:paraId="2794CB94" w14:textId="77777777" w:rsidTr="00EF2FC2">
        <w:trPr>
          <w:cantSplit/>
        </w:trPr>
        <w:tc>
          <w:tcPr>
            <w:tcW w:w="1170" w:type="dxa"/>
          </w:tcPr>
          <w:p w14:paraId="37191A1D" w14:textId="68770BA8" w:rsidR="00DB5255" w:rsidRDefault="00DB5255" w:rsidP="00741681">
            <w:pPr>
              <w:rPr>
                <w:rFonts w:ascii="Arial" w:hAnsi="Arial" w:cs="Arial"/>
                <w:sz w:val="20"/>
                <w:szCs w:val="20"/>
              </w:rPr>
            </w:pPr>
            <w:r>
              <w:rPr>
                <w:rFonts w:ascii="Arial" w:hAnsi="Arial" w:cs="Arial"/>
                <w:sz w:val="20"/>
                <w:szCs w:val="20"/>
              </w:rPr>
              <w:t>2J.05</w:t>
            </w:r>
          </w:p>
        </w:tc>
        <w:tc>
          <w:tcPr>
            <w:tcW w:w="1167" w:type="dxa"/>
          </w:tcPr>
          <w:p w14:paraId="590BA13A" w14:textId="07A5FDEF" w:rsidR="00DB5255" w:rsidRDefault="00DB5255" w:rsidP="00741681">
            <w:pPr>
              <w:jc w:val="center"/>
              <w:rPr>
                <w:rFonts w:ascii="Arial" w:hAnsi="Arial" w:cs="Arial"/>
                <w:sz w:val="20"/>
                <w:szCs w:val="20"/>
              </w:rPr>
            </w:pPr>
            <w:r>
              <w:rPr>
                <w:rFonts w:ascii="Arial" w:hAnsi="Arial" w:cs="Arial"/>
                <w:sz w:val="20"/>
                <w:szCs w:val="20"/>
              </w:rPr>
              <w:t>YES</w:t>
            </w:r>
          </w:p>
        </w:tc>
        <w:tc>
          <w:tcPr>
            <w:tcW w:w="1183" w:type="dxa"/>
          </w:tcPr>
          <w:p w14:paraId="2E350DFB" w14:textId="6F5AF237" w:rsidR="00DB5255" w:rsidRDefault="00DB5255" w:rsidP="00741681">
            <w:pPr>
              <w:jc w:val="center"/>
              <w:rPr>
                <w:rFonts w:ascii="Arial" w:hAnsi="Arial" w:cs="Arial"/>
                <w:sz w:val="20"/>
                <w:szCs w:val="20"/>
              </w:rPr>
            </w:pPr>
            <w:r>
              <w:rPr>
                <w:rFonts w:ascii="Arial" w:hAnsi="Arial" w:cs="Arial"/>
                <w:sz w:val="20"/>
                <w:szCs w:val="20"/>
              </w:rPr>
              <w:t>N/A</w:t>
            </w:r>
          </w:p>
        </w:tc>
        <w:tc>
          <w:tcPr>
            <w:tcW w:w="1017" w:type="dxa"/>
          </w:tcPr>
          <w:p w14:paraId="44661CD7" w14:textId="0EB1A7FD" w:rsidR="00DB5255" w:rsidRDefault="00DB5255" w:rsidP="00741681">
            <w:pPr>
              <w:jc w:val="center"/>
              <w:rPr>
                <w:rFonts w:ascii="Arial" w:hAnsi="Arial" w:cs="Arial"/>
                <w:sz w:val="20"/>
                <w:szCs w:val="20"/>
              </w:rPr>
            </w:pPr>
            <w:r>
              <w:rPr>
                <w:rFonts w:ascii="Arial" w:hAnsi="Arial" w:cs="Arial"/>
                <w:sz w:val="20"/>
                <w:szCs w:val="20"/>
              </w:rPr>
              <w:t>N/A</w:t>
            </w:r>
          </w:p>
        </w:tc>
        <w:tc>
          <w:tcPr>
            <w:tcW w:w="6263" w:type="dxa"/>
          </w:tcPr>
          <w:p w14:paraId="1C6D48F6" w14:textId="24FAC337" w:rsidR="00DB5255" w:rsidRDefault="00DB5255" w:rsidP="00741681">
            <w:pPr>
              <w:rPr>
                <w:rFonts w:ascii="Arial" w:hAnsi="Arial" w:cs="Arial"/>
                <w:sz w:val="20"/>
                <w:szCs w:val="20"/>
              </w:rPr>
            </w:pPr>
            <w:r>
              <w:rPr>
                <w:rFonts w:ascii="Arial" w:hAnsi="Arial" w:cs="Arial"/>
                <w:sz w:val="20"/>
                <w:szCs w:val="20"/>
              </w:rPr>
              <w:t>This Section would be better placed close to Table 2J-1, combined with another section, or possibly removed in its entirety if determined to be redundant.</w:t>
            </w:r>
          </w:p>
        </w:tc>
      </w:tr>
      <w:tr w:rsidR="00DB5255" w14:paraId="34FF8395" w14:textId="77777777" w:rsidTr="00EF2FC2">
        <w:trPr>
          <w:cantSplit/>
        </w:trPr>
        <w:tc>
          <w:tcPr>
            <w:tcW w:w="1170" w:type="dxa"/>
          </w:tcPr>
          <w:p w14:paraId="08BB17C1" w14:textId="02F2DD97" w:rsidR="00DB5255" w:rsidRDefault="00DB5255" w:rsidP="00741681">
            <w:pPr>
              <w:rPr>
                <w:rFonts w:ascii="Arial" w:hAnsi="Arial" w:cs="Arial"/>
                <w:sz w:val="20"/>
                <w:szCs w:val="20"/>
              </w:rPr>
            </w:pPr>
            <w:r>
              <w:rPr>
                <w:rFonts w:ascii="Arial" w:hAnsi="Arial" w:cs="Arial"/>
                <w:sz w:val="20"/>
                <w:szCs w:val="20"/>
              </w:rPr>
              <w:t>2L.01</w:t>
            </w:r>
          </w:p>
        </w:tc>
        <w:tc>
          <w:tcPr>
            <w:tcW w:w="1167" w:type="dxa"/>
          </w:tcPr>
          <w:p w14:paraId="0C8AE9A9" w14:textId="628F8C17" w:rsidR="00DB5255" w:rsidRDefault="00DB5255" w:rsidP="00741681">
            <w:pPr>
              <w:jc w:val="center"/>
              <w:rPr>
                <w:rFonts w:ascii="Arial" w:hAnsi="Arial" w:cs="Arial"/>
                <w:sz w:val="20"/>
                <w:szCs w:val="20"/>
              </w:rPr>
            </w:pPr>
            <w:r>
              <w:rPr>
                <w:rFonts w:ascii="Arial" w:hAnsi="Arial" w:cs="Arial"/>
                <w:sz w:val="20"/>
                <w:szCs w:val="20"/>
              </w:rPr>
              <w:t>YES</w:t>
            </w:r>
          </w:p>
        </w:tc>
        <w:tc>
          <w:tcPr>
            <w:tcW w:w="1183" w:type="dxa"/>
          </w:tcPr>
          <w:p w14:paraId="4832A1C1" w14:textId="5DEF2992" w:rsidR="00DB5255" w:rsidRDefault="00DB5255" w:rsidP="00741681">
            <w:pPr>
              <w:jc w:val="center"/>
              <w:rPr>
                <w:rFonts w:ascii="Arial" w:hAnsi="Arial" w:cs="Arial"/>
                <w:sz w:val="20"/>
                <w:szCs w:val="20"/>
              </w:rPr>
            </w:pPr>
            <w:r>
              <w:rPr>
                <w:rFonts w:ascii="Arial" w:hAnsi="Arial" w:cs="Arial"/>
                <w:sz w:val="20"/>
                <w:szCs w:val="20"/>
              </w:rPr>
              <w:t>N/A</w:t>
            </w:r>
          </w:p>
        </w:tc>
        <w:tc>
          <w:tcPr>
            <w:tcW w:w="1017" w:type="dxa"/>
          </w:tcPr>
          <w:p w14:paraId="59744D24" w14:textId="56021334" w:rsidR="00DB5255" w:rsidRDefault="00DB5255" w:rsidP="00741681">
            <w:pPr>
              <w:jc w:val="center"/>
              <w:rPr>
                <w:rFonts w:ascii="Arial" w:hAnsi="Arial" w:cs="Arial"/>
                <w:sz w:val="20"/>
                <w:szCs w:val="20"/>
              </w:rPr>
            </w:pPr>
            <w:r>
              <w:rPr>
                <w:rFonts w:ascii="Arial" w:hAnsi="Arial" w:cs="Arial"/>
                <w:sz w:val="20"/>
                <w:szCs w:val="20"/>
              </w:rPr>
              <w:t>N/A</w:t>
            </w:r>
          </w:p>
        </w:tc>
        <w:tc>
          <w:tcPr>
            <w:tcW w:w="6263" w:type="dxa"/>
          </w:tcPr>
          <w:p w14:paraId="5DC04AB9" w14:textId="4D3CDE19" w:rsidR="00DB5255" w:rsidRDefault="00C666AB" w:rsidP="00741681">
            <w:pPr>
              <w:rPr>
                <w:rFonts w:ascii="Arial" w:hAnsi="Arial" w:cs="Arial"/>
                <w:sz w:val="20"/>
                <w:szCs w:val="20"/>
              </w:rPr>
            </w:pPr>
            <w:r>
              <w:rPr>
                <w:rFonts w:ascii="Arial" w:hAnsi="Arial" w:cs="Arial"/>
                <w:sz w:val="20"/>
                <w:szCs w:val="20"/>
              </w:rPr>
              <w:t>Agree with discouraging obscure or humorous messages on CMS, these messages may be distracting to drivers.</w:t>
            </w:r>
          </w:p>
        </w:tc>
      </w:tr>
      <w:tr w:rsidR="00C666AB" w14:paraId="2DBAE5AF" w14:textId="77777777" w:rsidTr="00EF2FC2">
        <w:trPr>
          <w:cantSplit/>
        </w:trPr>
        <w:tc>
          <w:tcPr>
            <w:tcW w:w="1170" w:type="dxa"/>
          </w:tcPr>
          <w:p w14:paraId="10F29CBE" w14:textId="3FC8C1C8" w:rsidR="00C666AB" w:rsidRDefault="00C666AB" w:rsidP="00741681">
            <w:pPr>
              <w:rPr>
                <w:rFonts w:ascii="Arial" w:hAnsi="Arial" w:cs="Arial"/>
                <w:sz w:val="20"/>
                <w:szCs w:val="20"/>
              </w:rPr>
            </w:pPr>
            <w:r>
              <w:rPr>
                <w:rFonts w:ascii="Arial" w:hAnsi="Arial" w:cs="Arial"/>
                <w:sz w:val="20"/>
                <w:szCs w:val="20"/>
              </w:rPr>
              <w:t>2L.04</w:t>
            </w:r>
          </w:p>
        </w:tc>
        <w:tc>
          <w:tcPr>
            <w:tcW w:w="1167" w:type="dxa"/>
          </w:tcPr>
          <w:p w14:paraId="4673EE87" w14:textId="47201272" w:rsidR="00C666AB" w:rsidRDefault="00C666AB" w:rsidP="00741681">
            <w:pPr>
              <w:jc w:val="center"/>
              <w:rPr>
                <w:rFonts w:ascii="Arial" w:hAnsi="Arial" w:cs="Arial"/>
                <w:sz w:val="20"/>
                <w:szCs w:val="20"/>
              </w:rPr>
            </w:pPr>
            <w:r>
              <w:rPr>
                <w:rFonts w:ascii="Arial" w:hAnsi="Arial" w:cs="Arial"/>
                <w:sz w:val="20"/>
                <w:szCs w:val="20"/>
              </w:rPr>
              <w:t>NO</w:t>
            </w:r>
          </w:p>
        </w:tc>
        <w:tc>
          <w:tcPr>
            <w:tcW w:w="1183" w:type="dxa"/>
          </w:tcPr>
          <w:p w14:paraId="68929226" w14:textId="4865F81F" w:rsidR="00C666AB" w:rsidRDefault="00C666AB" w:rsidP="00741681">
            <w:pPr>
              <w:jc w:val="center"/>
              <w:rPr>
                <w:rFonts w:ascii="Arial" w:hAnsi="Arial" w:cs="Arial"/>
                <w:sz w:val="20"/>
                <w:szCs w:val="20"/>
              </w:rPr>
            </w:pPr>
            <w:r>
              <w:rPr>
                <w:rFonts w:ascii="Arial" w:hAnsi="Arial" w:cs="Arial"/>
                <w:sz w:val="20"/>
                <w:szCs w:val="20"/>
              </w:rPr>
              <w:t>YES</w:t>
            </w:r>
          </w:p>
        </w:tc>
        <w:tc>
          <w:tcPr>
            <w:tcW w:w="1017" w:type="dxa"/>
          </w:tcPr>
          <w:p w14:paraId="59FDA53A" w14:textId="29C7F858" w:rsidR="00C666AB" w:rsidRDefault="00C666AB" w:rsidP="00741681">
            <w:pPr>
              <w:jc w:val="center"/>
              <w:rPr>
                <w:rFonts w:ascii="Arial" w:hAnsi="Arial" w:cs="Arial"/>
                <w:sz w:val="20"/>
                <w:szCs w:val="20"/>
              </w:rPr>
            </w:pPr>
            <w:r>
              <w:rPr>
                <w:rFonts w:ascii="Arial" w:hAnsi="Arial" w:cs="Arial"/>
                <w:sz w:val="20"/>
                <w:szCs w:val="20"/>
              </w:rPr>
              <w:t>N/A</w:t>
            </w:r>
          </w:p>
        </w:tc>
        <w:tc>
          <w:tcPr>
            <w:tcW w:w="6263" w:type="dxa"/>
          </w:tcPr>
          <w:p w14:paraId="72B891B6" w14:textId="27683B45" w:rsidR="00C666AB" w:rsidRDefault="00C666AB" w:rsidP="00741681">
            <w:pPr>
              <w:rPr>
                <w:rFonts w:ascii="Arial" w:hAnsi="Arial" w:cs="Arial"/>
                <w:sz w:val="20"/>
                <w:szCs w:val="20"/>
              </w:rPr>
            </w:pPr>
            <w:r>
              <w:rPr>
                <w:rFonts w:ascii="Arial" w:hAnsi="Arial" w:cs="Arial"/>
                <w:sz w:val="20"/>
                <w:szCs w:val="20"/>
              </w:rPr>
              <w:t>Figure 2L-1 – Is green-on-white the correct color message for this sign? A static sign indicating a closure would normally be black-on-orange or black-on-white. Suggest clarification regarding when colors on CMS should differ from those prescribed for static signs if this is the case (other than specifying colored legend on black backgrounds which is already covered).</w:t>
            </w:r>
          </w:p>
        </w:tc>
      </w:tr>
      <w:tr w:rsidR="00C666AB" w14:paraId="06505309" w14:textId="77777777" w:rsidTr="00EF2FC2">
        <w:trPr>
          <w:cantSplit/>
        </w:trPr>
        <w:tc>
          <w:tcPr>
            <w:tcW w:w="1170" w:type="dxa"/>
          </w:tcPr>
          <w:p w14:paraId="76CD2F48" w14:textId="1A6C30FB" w:rsidR="00C666AB" w:rsidRDefault="00022AFB" w:rsidP="00741681">
            <w:pPr>
              <w:rPr>
                <w:rFonts w:ascii="Arial" w:hAnsi="Arial" w:cs="Arial"/>
                <w:sz w:val="20"/>
                <w:szCs w:val="20"/>
              </w:rPr>
            </w:pPr>
            <w:r>
              <w:rPr>
                <w:rFonts w:ascii="Arial" w:hAnsi="Arial" w:cs="Arial"/>
                <w:sz w:val="20"/>
                <w:szCs w:val="20"/>
              </w:rPr>
              <w:t>2M.04</w:t>
            </w:r>
          </w:p>
        </w:tc>
        <w:tc>
          <w:tcPr>
            <w:tcW w:w="1167" w:type="dxa"/>
          </w:tcPr>
          <w:p w14:paraId="389BE035" w14:textId="66CAF5BB" w:rsidR="00C666AB" w:rsidRDefault="00022AFB" w:rsidP="00741681">
            <w:pPr>
              <w:jc w:val="center"/>
              <w:rPr>
                <w:rFonts w:ascii="Arial" w:hAnsi="Arial" w:cs="Arial"/>
                <w:sz w:val="20"/>
                <w:szCs w:val="20"/>
              </w:rPr>
            </w:pPr>
            <w:r>
              <w:rPr>
                <w:rFonts w:ascii="Arial" w:hAnsi="Arial" w:cs="Arial"/>
                <w:sz w:val="20"/>
                <w:szCs w:val="20"/>
              </w:rPr>
              <w:t>NO</w:t>
            </w:r>
          </w:p>
        </w:tc>
        <w:tc>
          <w:tcPr>
            <w:tcW w:w="1183" w:type="dxa"/>
          </w:tcPr>
          <w:p w14:paraId="4EF51F41" w14:textId="57D880B9" w:rsidR="00C666AB" w:rsidRDefault="00022AFB" w:rsidP="00741681">
            <w:pPr>
              <w:jc w:val="center"/>
              <w:rPr>
                <w:rFonts w:ascii="Arial" w:hAnsi="Arial" w:cs="Arial"/>
                <w:sz w:val="20"/>
                <w:szCs w:val="20"/>
              </w:rPr>
            </w:pPr>
            <w:r>
              <w:rPr>
                <w:rFonts w:ascii="Arial" w:hAnsi="Arial" w:cs="Arial"/>
                <w:sz w:val="20"/>
                <w:szCs w:val="20"/>
              </w:rPr>
              <w:t>YES</w:t>
            </w:r>
          </w:p>
        </w:tc>
        <w:tc>
          <w:tcPr>
            <w:tcW w:w="1017" w:type="dxa"/>
          </w:tcPr>
          <w:p w14:paraId="2CBCDDD3" w14:textId="68685C1F" w:rsidR="00C666AB" w:rsidRDefault="00022AFB" w:rsidP="00741681">
            <w:pPr>
              <w:jc w:val="center"/>
              <w:rPr>
                <w:rFonts w:ascii="Arial" w:hAnsi="Arial" w:cs="Arial"/>
                <w:sz w:val="20"/>
                <w:szCs w:val="20"/>
              </w:rPr>
            </w:pPr>
            <w:r>
              <w:rPr>
                <w:rFonts w:ascii="Arial" w:hAnsi="Arial" w:cs="Arial"/>
                <w:sz w:val="20"/>
                <w:szCs w:val="20"/>
              </w:rPr>
              <w:t>N/A</w:t>
            </w:r>
          </w:p>
        </w:tc>
        <w:tc>
          <w:tcPr>
            <w:tcW w:w="6263" w:type="dxa"/>
          </w:tcPr>
          <w:p w14:paraId="6496BFFE" w14:textId="349EE307" w:rsidR="00C666AB" w:rsidRDefault="00484A2A" w:rsidP="00741681">
            <w:pPr>
              <w:rPr>
                <w:rFonts w:ascii="Arial" w:hAnsi="Arial" w:cs="Arial"/>
                <w:sz w:val="20"/>
                <w:szCs w:val="20"/>
              </w:rPr>
            </w:pPr>
            <w:r>
              <w:rPr>
                <w:rFonts w:ascii="Arial" w:hAnsi="Arial" w:cs="Arial"/>
                <w:sz w:val="20"/>
                <w:szCs w:val="20"/>
              </w:rPr>
              <w:t>Table 2M-1 – Suggest sorting by sign code to match sorting of figures later in the chapter and sign tables in other chapters. Also, signs listed in this table do not all match the signs shown in the figures.</w:t>
            </w:r>
          </w:p>
        </w:tc>
      </w:tr>
      <w:tr w:rsidR="00484A2A" w14:paraId="0814CC03" w14:textId="77777777" w:rsidTr="00EF2FC2">
        <w:trPr>
          <w:cantSplit/>
        </w:trPr>
        <w:tc>
          <w:tcPr>
            <w:tcW w:w="1170" w:type="dxa"/>
          </w:tcPr>
          <w:p w14:paraId="6C24348C" w14:textId="7C50366A" w:rsidR="00484A2A" w:rsidRDefault="00484A2A" w:rsidP="00741681">
            <w:pPr>
              <w:rPr>
                <w:rFonts w:ascii="Arial" w:hAnsi="Arial" w:cs="Arial"/>
                <w:sz w:val="20"/>
                <w:szCs w:val="20"/>
              </w:rPr>
            </w:pPr>
            <w:r>
              <w:rPr>
                <w:rFonts w:ascii="Arial" w:hAnsi="Arial" w:cs="Arial"/>
                <w:sz w:val="20"/>
                <w:szCs w:val="20"/>
              </w:rPr>
              <w:t>2M.08</w:t>
            </w:r>
          </w:p>
        </w:tc>
        <w:tc>
          <w:tcPr>
            <w:tcW w:w="1167" w:type="dxa"/>
          </w:tcPr>
          <w:p w14:paraId="4400C270" w14:textId="5A1642EE" w:rsidR="00484A2A" w:rsidRDefault="00484A2A" w:rsidP="00741681">
            <w:pPr>
              <w:jc w:val="center"/>
              <w:rPr>
                <w:rFonts w:ascii="Arial" w:hAnsi="Arial" w:cs="Arial"/>
                <w:sz w:val="20"/>
                <w:szCs w:val="20"/>
              </w:rPr>
            </w:pPr>
            <w:r>
              <w:rPr>
                <w:rFonts w:ascii="Arial" w:hAnsi="Arial" w:cs="Arial"/>
                <w:sz w:val="20"/>
                <w:szCs w:val="20"/>
              </w:rPr>
              <w:t>NO</w:t>
            </w:r>
          </w:p>
        </w:tc>
        <w:tc>
          <w:tcPr>
            <w:tcW w:w="1183" w:type="dxa"/>
          </w:tcPr>
          <w:p w14:paraId="6C302BF6" w14:textId="1A4A21B4" w:rsidR="00484A2A" w:rsidRDefault="00484A2A" w:rsidP="00741681">
            <w:pPr>
              <w:jc w:val="center"/>
              <w:rPr>
                <w:rFonts w:ascii="Arial" w:hAnsi="Arial" w:cs="Arial"/>
                <w:sz w:val="20"/>
                <w:szCs w:val="20"/>
              </w:rPr>
            </w:pPr>
            <w:r>
              <w:rPr>
                <w:rFonts w:ascii="Arial" w:hAnsi="Arial" w:cs="Arial"/>
                <w:sz w:val="20"/>
                <w:szCs w:val="20"/>
              </w:rPr>
              <w:t>NO</w:t>
            </w:r>
          </w:p>
        </w:tc>
        <w:tc>
          <w:tcPr>
            <w:tcW w:w="1017" w:type="dxa"/>
          </w:tcPr>
          <w:p w14:paraId="0F135E14" w14:textId="408E32B4" w:rsidR="00484A2A" w:rsidRDefault="00484A2A" w:rsidP="00741681">
            <w:pPr>
              <w:jc w:val="center"/>
              <w:rPr>
                <w:rFonts w:ascii="Arial" w:hAnsi="Arial" w:cs="Arial"/>
                <w:sz w:val="20"/>
                <w:szCs w:val="20"/>
              </w:rPr>
            </w:pPr>
            <w:r>
              <w:rPr>
                <w:rFonts w:ascii="Arial" w:hAnsi="Arial" w:cs="Arial"/>
                <w:sz w:val="20"/>
                <w:szCs w:val="20"/>
              </w:rPr>
              <w:t>YES</w:t>
            </w:r>
          </w:p>
        </w:tc>
        <w:tc>
          <w:tcPr>
            <w:tcW w:w="6263" w:type="dxa"/>
          </w:tcPr>
          <w:p w14:paraId="750CD358" w14:textId="12DD2F17" w:rsidR="00484A2A" w:rsidRDefault="00484A2A" w:rsidP="00741681">
            <w:pPr>
              <w:rPr>
                <w:rFonts w:ascii="Arial" w:hAnsi="Arial" w:cs="Arial"/>
                <w:sz w:val="20"/>
                <w:szCs w:val="20"/>
              </w:rPr>
            </w:pPr>
            <w:r>
              <w:rPr>
                <w:rFonts w:ascii="Arial" w:hAnsi="Arial" w:cs="Arial"/>
                <w:sz w:val="20"/>
                <w:szCs w:val="20"/>
              </w:rPr>
              <w:t>Figures 2M-5 through 2M-10 – Many signs from the 2009 MUTCD are not shown, are they proposed to be deleted? These signs should all be kept unless there is a reason to remove them.</w:t>
            </w:r>
          </w:p>
        </w:tc>
      </w:tr>
      <w:tr w:rsidR="00484A2A" w14:paraId="66DBEB3A" w14:textId="77777777" w:rsidTr="00EF2FC2">
        <w:trPr>
          <w:cantSplit/>
        </w:trPr>
        <w:tc>
          <w:tcPr>
            <w:tcW w:w="1170" w:type="dxa"/>
          </w:tcPr>
          <w:p w14:paraId="641AC868" w14:textId="688DCFAB" w:rsidR="00484A2A" w:rsidRDefault="00484A2A" w:rsidP="00741681">
            <w:pPr>
              <w:rPr>
                <w:rFonts w:ascii="Arial" w:hAnsi="Arial" w:cs="Arial"/>
                <w:sz w:val="20"/>
                <w:szCs w:val="20"/>
              </w:rPr>
            </w:pPr>
            <w:r>
              <w:rPr>
                <w:rFonts w:ascii="Arial" w:hAnsi="Arial" w:cs="Arial"/>
                <w:sz w:val="20"/>
                <w:szCs w:val="20"/>
              </w:rPr>
              <w:t>2M.09</w:t>
            </w:r>
          </w:p>
        </w:tc>
        <w:tc>
          <w:tcPr>
            <w:tcW w:w="1167" w:type="dxa"/>
          </w:tcPr>
          <w:p w14:paraId="728730F1" w14:textId="6A153679" w:rsidR="00484A2A" w:rsidRDefault="00484A2A" w:rsidP="00741681">
            <w:pPr>
              <w:jc w:val="center"/>
              <w:rPr>
                <w:rFonts w:ascii="Arial" w:hAnsi="Arial" w:cs="Arial"/>
                <w:sz w:val="20"/>
                <w:szCs w:val="20"/>
              </w:rPr>
            </w:pPr>
            <w:r>
              <w:rPr>
                <w:rFonts w:ascii="Arial" w:hAnsi="Arial" w:cs="Arial"/>
                <w:sz w:val="20"/>
                <w:szCs w:val="20"/>
              </w:rPr>
              <w:t>NO</w:t>
            </w:r>
          </w:p>
        </w:tc>
        <w:tc>
          <w:tcPr>
            <w:tcW w:w="1183" w:type="dxa"/>
          </w:tcPr>
          <w:p w14:paraId="476D94B9" w14:textId="4EC24134" w:rsidR="00484A2A" w:rsidRDefault="00484A2A" w:rsidP="00741681">
            <w:pPr>
              <w:jc w:val="center"/>
              <w:rPr>
                <w:rFonts w:ascii="Arial" w:hAnsi="Arial" w:cs="Arial"/>
                <w:sz w:val="20"/>
                <w:szCs w:val="20"/>
              </w:rPr>
            </w:pPr>
            <w:r>
              <w:rPr>
                <w:rFonts w:ascii="Arial" w:hAnsi="Arial" w:cs="Arial"/>
                <w:sz w:val="20"/>
                <w:szCs w:val="20"/>
              </w:rPr>
              <w:t>YES</w:t>
            </w:r>
          </w:p>
        </w:tc>
        <w:tc>
          <w:tcPr>
            <w:tcW w:w="1017" w:type="dxa"/>
          </w:tcPr>
          <w:p w14:paraId="51EF4AC2" w14:textId="524EAE5C" w:rsidR="00484A2A" w:rsidRDefault="00484A2A" w:rsidP="00741681">
            <w:pPr>
              <w:jc w:val="center"/>
              <w:rPr>
                <w:rFonts w:ascii="Arial" w:hAnsi="Arial" w:cs="Arial"/>
                <w:sz w:val="20"/>
                <w:szCs w:val="20"/>
              </w:rPr>
            </w:pPr>
            <w:r>
              <w:rPr>
                <w:rFonts w:ascii="Arial" w:hAnsi="Arial" w:cs="Arial"/>
                <w:sz w:val="20"/>
                <w:szCs w:val="20"/>
              </w:rPr>
              <w:t>N/A</w:t>
            </w:r>
          </w:p>
        </w:tc>
        <w:tc>
          <w:tcPr>
            <w:tcW w:w="6263" w:type="dxa"/>
          </w:tcPr>
          <w:p w14:paraId="6413CE3D" w14:textId="16C5ACBD" w:rsidR="00484A2A" w:rsidRDefault="000F3FB7" w:rsidP="00741681">
            <w:pPr>
              <w:rPr>
                <w:rFonts w:ascii="Arial" w:hAnsi="Arial" w:cs="Arial"/>
                <w:sz w:val="20"/>
                <w:szCs w:val="20"/>
              </w:rPr>
            </w:pPr>
            <w:r>
              <w:rPr>
                <w:rFonts w:ascii="Arial" w:hAnsi="Arial" w:cs="Arial"/>
                <w:sz w:val="20"/>
                <w:szCs w:val="20"/>
              </w:rPr>
              <w:t>Consider adding an example of a trapezoidal advance guide sign to one of the figures in this Chapter.</w:t>
            </w:r>
          </w:p>
        </w:tc>
      </w:tr>
      <w:tr w:rsidR="000F3FB7" w14:paraId="589BD9D3" w14:textId="77777777" w:rsidTr="00EF2FC2">
        <w:trPr>
          <w:cantSplit/>
        </w:trPr>
        <w:tc>
          <w:tcPr>
            <w:tcW w:w="1170" w:type="dxa"/>
          </w:tcPr>
          <w:p w14:paraId="5903AEC2" w14:textId="38B7AA78" w:rsidR="000F3FB7" w:rsidRDefault="000F3FB7" w:rsidP="00741681">
            <w:pPr>
              <w:rPr>
                <w:rFonts w:ascii="Arial" w:hAnsi="Arial" w:cs="Arial"/>
                <w:sz w:val="20"/>
                <w:szCs w:val="20"/>
              </w:rPr>
            </w:pPr>
            <w:r>
              <w:rPr>
                <w:rFonts w:ascii="Arial" w:hAnsi="Arial" w:cs="Arial"/>
                <w:sz w:val="20"/>
                <w:szCs w:val="20"/>
              </w:rPr>
              <w:lastRenderedPageBreak/>
              <w:t>2N.02</w:t>
            </w:r>
          </w:p>
        </w:tc>
        <w:tc>
          <w:tcPr>
            <w:tcW w:w="1167" w:type="dxa"/>
          </w:tcPr>
          <w:p w14:paraId="7D542289" w14:textId="7C7213DA" w:rsidR="000F3FB7" w:rsidRDefault="000F3FB7" w:rsidP="00741681">
            <w:pPr>
              <w:jc w:val="center"/>
              <w:rPr>
                <w:rFonts w:ascii="Arial" w:hAnsi="Arial" w:cs="Arial"/>
                <w:sz w:val="20"/>
                <w:szCs w:val="20"/>
              </w:rPr>
            </w:pPr>
            <w:r>
              <w:rPr>
                <w:rFonts w:ascii="Arial" w:hAnsi="Arial" w:cs="Arial"/>
                <w:sz w:val="20"/>
                <w:szCs w:val="20"/>
              </w:rPr>
              <w:t>NO</w:t>
            </w:r>
          </w:p>
        </w:tc>
        <w:tc>
          <w:tcPr>
            <w:tcW w:w="1183" w:type="dxa"/>
          </w:tcPr>
          <w:p w14:paraId="1FBDEEB6" w14:textId="75DA1EEA" w:rsidR="000F3FB7" w:rsidRDefault="000F3FB7" w:rsidP="00741681">
            <w:pPr>
              <w:jc w:val="center"/>
              <w:rPr>
                <w:rFonts w:ascii="Arial" w:hAnsi="Arial" w:cs="Arial"/>
                <w:sz w:val="20"/>
                <w:szCs w:val="20"/>
              </w:rPr>
            </w:pPr>
            <w:r>
              <w:rPr>
                <w:rFonts w:ascii="Arial" w:hAnsi="Arial" w:cs="Arial"/>
                <w:sz w:val="20"/>
                <w:szCs w:val="20"/>
              </w:rPr>
              <w:t>YES</w:t>
            </w:r>
          </w:p>
        </w:tc>
        <w:tc>
          <w:tcPr>
            <w:tcW w:w="1017" w:type="dxa"/>
          </w:tcPr>
          <w:p w14:paraId="547B8938" w14:textId="115D5193" w:rsidR="000F3FB7" w:rsidRDefault="000F3FB7" w:rsidP="00741681">
            <w:pPr>
              <w:jc w:val="center"/>
              <w:rPr>
                <w:rFonts w:ascii="Arial" w:hAnsi="Arial" w:cs="Arial"/>
                <w:sz w:val="20"/>
                <w:szCs w:val="20"/>
              </w:rPr>
            </w:pPr>
            <w:r>
              <w:rPr>
                <w:rFonts w:ascii="Arial" w:hAnsi="Arial" w:cs="Arial"/>
                <w:sz w:val="20"/>
                <w:szCs w:val="20"/>
              </w:rPr>
              <w:t>N/A</w:t>
            </w:r>
          </w:p>
        </w:tc>
        <w:tc>
          <w:tcPr>
            <w:tcW w:w="6263" w:type="dxa"/>
          </w:tcPr>
          <w:p w14:paraId="224BFFAA" w14:textId="68C7F6AD" w:rsidR="000F3FB7" w:rsidRDefault="000F3FB7" w:rsidP="00741681">
            <w:pPr>
              <w:rPr>
                <w:rFonts w:ascii="Arial" w:hAnsi="Arial" w:cs="Arial"/>
                <w:sz w:val="20"/>
                <w:szCs w:val="20"/>
              </w:rPr>
            </w:pPr>
            <w:r>
              <w:rPr>
                <w:rFonts w:ascii="Arial" w:hAnsi="Arial" w:cs="Arial"/>
                <w:sz w:val="20"/>
                <w:szCs w:val="20"/>
              </w:rPr>
              <w:t>Figure 2N-1 – EM1-1 sign is erroneously labelled EM1-2 sign in this figure. Also, seems like some EM1-2 series signs are missing since the proposed text refers to a series but only one sign is shown.</w:t>
            </w:r>
          </w:p>
        </w:tc>
      </w:tr>
      <w:tr w:rsidR="000F3FB7" w14:paraId="27EAE0C8" w14:textId="77777777" w:rsidTr="000F3FB7">
        <w:trPr>
          <w:cantSplit/>
        </w:trPr>
        <w:tc>
          <w:tcPr>
            <w:tcW w:w="1170" w:type="dxa"/>
            <w:shd w:val="clear" w:color="auto" w:fill="D9D9D9" w:themeFill="background1" w:themeFillShade="D9"/>
          </w:tcPr>
          <w:p w14:paraId="07A3E11D" w14:textId="77777777" w:rsidR="000F3FB7" w:rsidRDefault="000F3FB7" w:rsidP="00741681">
            <w:pPr>
              <w:rPr>
                <w:rFonts w:ascii="Arial" w:hAnsi="Arial" w:cs="Arial"/>
                <w:sz w:val="20"/>
                <w:szCs w:val="20"/>
              </w:rPr>
            </w:pPr>
            <w:r>
              <w:rPr>
                <w:rFonts w:ascii="Arial" w:hAnsi="Arial" w:cs="Arial"/>
                <w:sz w:val="20"/>
                <w:szCs w:val="20"/>
              </w:rPr>
              <w:t>Part 3</w:t>
            </w:r>
          </w:p>
          <w:p w14:paraId="0ABF889E" w14:textId="78524812" w:rsidR="000F3FB7" w:rsidRDefault="000F3FB7" w:rsidP="00741681">
            <w:pPr>
              <w:rPr>
                <w:rFonts w:ascii="Arial" w:hAnsi="Arial" w:cs="Arial"/>
                <w:sz w:val="20"/>
                <w:szCs w:val="20"/>
              </w:rPr>
            </w:pPr>
          </w:p>
        </w:tc>
        <w:tc>
          <w:tcPr>
            <w:tcW w:w="1167" w:type="dxa"/>
            <w:shd w:val="clear" w:color="auto" w:fill="D9D9D9" w:themeFill="background1" w:themeFillShade="D9"/>
          </w:tcPr>
          <w:p w14:paraId="70E8D828" w14:textId="77777777" w:rsidR="000F3FB7" w:rsidRDefault="000F3FB7" w:rsidP="00741681">
            <w:pPr>
              <w:jc w:val="center"/>
              <w:rPr>
                <w:rFonts w:ascii="Arial" w:hAnsi="Arial" w:cs="Arial"/>
                <w:sz w:val="20"/>
                <w:szCs w:val="20"/>
              </w:rPr>
            </w:pPr>
          </w:p>
        </w:tc>
        <w:tc>
          <w:tcPr>
            <w:tcW w:w="1183" w:type="dxa"/>
            <w:shd w:val="clear" w:color="auto" w:fill="D9D9D9" w:themeFill="background1" w:themeFillShade="D9"/>
          </w:tcPr>
          <w:p w14:paraId="2FB970AA" w14:textId="77777777" w:rsidR="000F3FB7" w:rsidRDefault="000F3FB7" w:rsidP="00741681">
            <w:pPr>
              <w:jc w:val="center"/>
              <w:rPr>
                <w:rFonts w:ascii="Arial" w:hAnsi="Arial" w:cs="Arial"/>
                <w:sz w:val="20"/>
                <w:szCs w:val="20"/>
              </w:rPr>
            </w:pPr>
          </w:p>
        </w:tc>
        <w:tc>
          <w:tcPr>
            <w:tcW w:w="1017" w:type="dxa"/>
            <w:shd w:val="clear" w:color="auto" w:fill="D9D9D9" w:themeFill="background1" w:themeFillShade="D9"/>
          </w:tcPr>
          <w:p w14:paraId="78240697" w14:textId="77777777" w:rsidR="000F3FB7" w:rsidRDefault="000F3FB7" w:rsidP="00741681">
            <w:pPr>
              <w:jc w:val="center"/>
              <w:rPr>
                <w:rFonts w:ascii="Arial" w:hAnsi="Arial" w:cs="Arial"/>
                <w:sz w:val="20"/>
                <w:szCs w:val="20"/>
              </w:rPr>
            </w:pPr>
          </w:p>
        </w:tc>
        <w:tc>
          <w:tcPr>
            <w:tcW w:w="6263" w:type="dxa"/>
            <w:shd w:val="clear" w:color="auto" w:fill="D9D9D9" w:themeFill="background1" w:themeFillShade="D9"/>
          </w:tcPr>
          <w:p w14:paraId="191DD115" w14:textId="77777777" w:rsidR="000F3FB7" w:rsidRDefault="000F3FB7" w:rsidP="00741681">
            <w:pPr>
              <w:rPr>
                <w:rFonts w:ascii="Arial" w:hAnsi="Arial" w:cs="Arial"/>
                <w:sz w:val="20"/>
                <w:szCs w:val="20"/>
              </w:rPr>
            </w:pPr>
          </w:p>
        </w:tc>
      </w:tr>
      <w:tr w:rsidR="000F3FB7" w14:paraId="3020E086" w14:textId="77777777" w:rsidTr="00EF2FC2">
        <w:trPr>
          <w:cantSplit/>
        </w:trPr>
        <w:tc>
          <w:tcPr>
            <w:tcW w:w="1170" w:type="dxa"/>
          </w:tcPr>
          <w:p w14:paraId="6029CBA8" w14:textId="44162B75" w:rsidR="000F3FB7" w:rsidRDefault="000F3FB7" w:rsidP="00741681">
            <w:pPr>
              <w:rPr>
                <w:rFonts w:ascii="Arial" w:hAnsi="Arial" w:cs="Arial"/>
                <w:sz w:val="20"/>
                <w:szCs w:val="20"/>
              </w:rPr>
            </w:pPr>
            <w:r>
              <w:rPr>
                <w:rFonts w:ascii="Arial" w:hAnsi="Arial" w:cs="Arial"/>
                <w:sz w:val="20"/>
                <w:szCs w:val="20"/>
              </w:rPr>
              <w:t>3A.03</w:t>
            </w:r>
          </w:p>
        </w:tc>
        <w:tc>
          <w:tcPr>
            <w:tcW w:w="1167" w:type="dxa"/>
          </w:tcPr>
          <w:p w14:paraId="3E76D096" w14:textId="5DA8B7BA" w:rsidR="000F3FB7" w:rsidRDefault="000F3FB7" w:rsidP="00741681">
            <w:pPr>
              <w:jc w:val="center"/>
              <w:rPr>
                <w:rFonts w:ascii="Arial" w:hAnsi="Arial" w:cs="Arial"/>
                <w:sz w:val="20"/>
                <w:szCs w:val="20"/>
              </w:rPr>
            </w:pPr>
            <w:r>
              <w:rPr>
                <w:rFonts w:ascii="Arial" w:hAnsi="Arial" w:cs="Arial"/>
                <w:sz w:val="20"/>
                <w:szCs w:val="20"/>
              </w:rPr>
              <w:t>NO</w:t>
            </w:r>
          </w:p>
        </w:tc>
        <w:tc>
          <w:tcPr>
            <w:tcW w:w="1183" w:type="dxa"/>
          </w:tcPr>
          <w:p w14:paraId="6F2CDB30" w14:textId="38EA99F5" w:rsidR="000F3FB7" w:rsidRDefault="000F3FB7" w:rsidP="00741681">
            <w:pPr>
              <w:jc w:val="center"/>
              <w:rPr>
                <w:rFonts w:ascii="Arial" w:hAnsi="Arial" w:cs="Arial"/>
                <w:sz w:val="20"/>
                <w:szCs w:val="20"/>
              </w:rPr>
            </w:pPr>
            <w:r>
              <w:rPr>
                <w:rFonts w:ascii="Arial" w:hAnsi="Arial" w:cs="Arial"/>
                <w:sz w:val="20"/>
                <w:szCs w:val="20"/>
              </w:rPr>
              <w:t>YES</w:t>
            </w:r>
          </w:p>
        </w:tc>
        <w:tc>
          <w:tcPr>
            <w:tcW w:w="1017" w:type="dxa"/>
          </w:tcPr>
          <w:p w14:paraId="26E1B255" w14:textId="4F1F668B" w:rsidR="000F3FB7" w:rsidRDefault="000F3FB7" w:rsidP="00741681">
            <w:pPr>
              <w:jc w:val="center"/>
              <w:rPr>
                <w:rFonts w:ascii="Arial" w:hAnsi="Arial" w:cs="Arial"/>
                <w:sz w:val="20"/>
                <w:szCs w:val="20"/>
              </w:rPr>
            </w:pPr>
            <w:r>
              <w:rPr>
                <w:rFonts w:ascii="Arial" w:hAnsi="Arial" w:cs="Arial"/>
                <w:sz w:val="20"/>
                <w:szCs w:val="20"/>
              </w:rPr>
              <w:t>N/A</w:t>
            </w:r>
          </w:p>
        </w:tc>
        <w:tc>
          <w:tcPr>
            <w:tcW w:w="6263" w:type="dxa"/>
          </w:tcPr>
          <w:p w14:paraId="3B831DF4" w14:textId="62F5F88E" w:rsidR="000F3FB7" w:rsidRDefault="000F3FB7" w:rsidP="00741681">
            <w:pPr>
              <w:rPr>
                <w:rFonts w:ascii="Arial" w:hAnsi="Arial" w:cs="Arial"/>
                <w:sz w:val="20"/>
                <w:szCs w:val="20"/>
              </w:rPr>
            </w:pPr>
            <w:r>
              <w:rPr>
                <w:rFonts w:ascii="Arial" w:hAnsi="Arial" w:cs="Arial"/>
                <w:sz w:val="20"/>
                <w:szCs w:val="20"/>
              </w:rPr>
              <w:t>Green should be added to the list of allowable colors due to the addition of provisions for green pavement in bicycle lanes.</w:t>
            </w:r>
          </w:p>
        </w:tc>
      </w:tr>
      <w:tr w:rsidR="000F3FB7" w14:paraId="36E33DF4" w14:textId="77777777" w:rsidTr="00EF2FC2">
        <w:trPr>
          <w:cantSplit/>
        </w:trPr>
        <w:tc>
          <w:tcPr>
            <w:tcW w:w="1170" w:type="dxa"/>
          </w:tcPr>
          <w:p w14:paraId="36884B50" w14:textId="5084DF41" w:rsidR="000F3FB7" w:rsidRDefault="006E5C36" w:rsidP="00741681">
            <w:pPr>
              <w:rPr>
                <w:rFonts w:ascii="Arial" w:hAnsi="Arial" w:cs="Arial"/>
                <w:sz w:val="20"/>
                <w:szCs w:val="20"/>
              </w:rPr>
            </w:pPr>
            <w:r>
              <w:rPr>
                <w:rFonts w:ascii="Arial" w:hAnsi="Arial" w:cs="Arial"/>
                <w:sz w:val="20"/>
                <w:szCs w:val="20"/>
              </w:rPr>
              <w:t>3B.06</w:t>
            </w:r>
          </w:p>
        </w:tc>
        <w:tc>
          <w:tcPr>
            <w:tcW w:w="1167" w:type="dxa"/>
          </w:tcPr>
          <w:p w14:paraId="25BE1A19" w14:textId="47AA43EF" w:rsidR="000F3FB7" w:rsidRDefault="006E5C36" w:rsidP="00741681">
            <w:pPr>
              <w:jc w:val="center"/>
              <w:rPr>
                <w:rFonts w:ascii="Arial" w:hAnsi="Arial" w:cs="Arial"/>
                <w:sz w:val="20"/>
                <w:szCs w:val="20"/>
              </w:rPr>
            </w:pPr>
            <w:r>
              <w:rPr>
                <w:rFonts w:ascii="Arial" w:hAnsi="Arial" w:cs="Arial"/>
                <w:sz w:val="20"/>
                <w:szCs w:val="20"/>
              </w:rPr>
              <w:t>YES</w:t>
            </w:r>
          </w:p>
        </w:tc>
        <w:tc>
          <w:tcPr>
            <w:tcW w:w="1183" w:type="dxa"/>
          </w:tcPr>
          <w:p w14:paraId="08FC095A" w14:textId="52FBE27B" w:rsidR="000F3FB7" w:rsidRDefault="006E5C36" w:rsidP="00741681">
            <w:pPr>
              <w:jc w:val="center"/>
              <w:rPr>
                <w:rFonts w:ascii="Arial" w:hAnsi="Arial" w:cs="Arial"/>
                <w:sz w:val="20"/>
                <w:szCs w:val="20"/>
              </w:rPr>
            </w:pPr>
            <w:r>
              <w:rPr>
                <w:rFonts w:ascii="Arial" w:hAnsi="Arial" w:cs="Arial"/>
                <w:sz w:val="20"/>
                <w:szCs w:val="20"/>
              </w:rPr>
              <w:t>N/A</w:t>
            </w:r>
          </w:p>
        </w:tc>
        <w:tc>
          <w:tcPr>
            <w:tcW w:w="1017" w:type="dxa"/>
          </w:tcPr>
          <w:p w14:paraId="47FF741F" w14:textId="52294023" w:rsidR="000F3FB7" w:rsidRDefault="006E5C36" w:rsidP="00741681">
            <w:pPr>
              <w:jc w:val="center"/>
              <w:rPr>
                <w:rFonts w:ascii="Arial" w:hAnsi="Arial" w:cs="Arial"/>
                <w:sz w:val="20"/>
                <w:szCs w:val="20"/>
              </w:rPr>
            </w:pPr>
            <w:r>
              <w:rPr>
                <w:rFonts w:ascii="Arial" w:hAnsi="Arial" w:cs="Arial"/>
                <w:sz w:val="20"/>
                <w:szCs w:val="20"/>
              </w:rPr>
              <w:t>N/A</w:t>
            </w:r>
          </w:p>
        </w:tc>
        <w:tc>
          <w:tcPr>
            <w:tcW w:w="6263" w:type="dxa"/>
          </w:tcPr>
          <w:p w14:paraId="2E16AC78" w14:textId="2CE41CAA" w:rsidR="000F3FB7" w:rsidRDefault="006E5C36" w:rsidP="00741681">
            <w:pPr>
              <w:rPr>
                <w:rFonts w:ascii="Arial" w:hAnsi="Arial" w:cs="Arial"/>
                <w:sz w:val="20"/>
                <w:szCs w:val="20"/>
              </w:rPr>
            </w:pPr>
            <w:r>
              <w:rPr>
                <w:rFonts w:ascii="Arial" w:hAnsi="Arial" w:cs="Arial"/>
                <w:sz w:val="20"/>
                <w:szCs w:val="20"/>
              </w:rPr>
              <w:t>Sheet 1 of Figure 3B-13 is missing</w:t>
            </w:r>
            <w:r w:rsidR="001E67B5">
              <w:rPr>
                <w:rFonts w:ascii="Arial" w:hAnsi="Arial" w:cs="Arial"/>
                <w:sz w:val="20"/>
                <w:szCs w:val="20"/>
              </w:rPr>
              <w:t xml:space="preserve"> from the proposed figures attachment</w:t>
            </w:r>
            <w:r>
              <w:rPr>
                <w:rFonts w:ascii="Arial" w:hAnsi="Arial" w:cs="Arial"/>
                <w:sz w:val="20"/>
                <w:szCs w:val="20"/>
              </w:rPr>
              <w:t>, would like to see this before Final Rule is published.</w:t>
            </w:r>
          </w:p>
        </w:tc>
      </w:tr>
      <w:tr w:rsidR="00D95354" w14:paraId="67EE01AA" w14:textId="77777777" w:rsidTr="00EF2FC2">
        <w:trPr>
          <w:cantSplit/>
        </w:trPr>
        <w:tc>
          <w:tcPr>
            <w:tcW w:w="1170" w:type="dxa"/>
          </w:tcPr>
          <w:p w14:paraId="117CCC98" w14:textId="0959AE5F" w:rsidR="00D95354" w:rsidRDefault="00D95354" w:rsidP="00741681">
            <w:pPr>
              <w:rPr>
                <w:rFonts w:ascii="Arial" w:hAnsi="Arial" w:cs="Arial"/>
                <w:sz w:val="20"/>
                <w:szCs w:val="20"/>
              </w:rPr>
            </w:pPr>
            <w:r>
              <w:rPr>
                <w:rFonts w:ascii="Arial" w:hAnsi="Arial" w:cs="Arial"/>
                <w:sz w:val="20"/>
                <w:szCs w:val="20"/>
              </w:rPr>
              <w:t>3B.06</w:t>
            </w:r>
          </w:p>
        </w:tc>
        <w:tc>
          <w:tcPr>
            <w:tcW w:w="1167" w:type="dxa"/>
          </w:tcPr>
          <w:p w14:paraId="7BC1ADFE" w14:textId="628917C5" w:rsidR="00D95354" w:rsidRDefault="00D95354" w:rsidP="00741681">
            <w:pPr>
              <w:jc w:val="center"/>
              <w:rPr>
                <w:rFonts w:ascii="Arial" w:hAnsi="Arial" w:cs="Arial"/>
                <w:sz w:val="20"/>
                <w:szCs w:val="20"/>
              </w:rPr>
            </w:pPr>
            <w:r>
              <w:rPr>
                <w:rFonts w:ascii="Arial" w:hAnsi="Arial" w:cs="Arial"/>
                <w:sz w:val="20"/>
                <w:szCs w:val="20"/>
              </w:rPr>
              <w:t>NO</w:t>
            </w:r>
          </w:p>
        </w:tc>
        <w:tc>
          <w:tcPr>
            <w:tcW w:w="1183" w:type="dxa"/>
          </w:tcPr>
          <w:p w14:paraId="503CF41D" w14:textId="41CA81EA" w:rsidR="00D95354" w:rsidRDefault="00D95354" w:rsidP="00741681">
            <w:pPr>
              <w:jc w:val="center"/>
              <w:rPr>
                <w:rFonts w:ascii="Arial" w:hAnsi="Arial" w:cs="Arial"/>
                <w:sz w:val="20"/>
                <w:szCs w:val="20"/>
              </w:rPr>
            </w:pPr>
            <w:r>
              <w:rPr>
                <w:rFonts w:ascii="Arial" w:hAnsi="Arial" w:cs="Arial"/>
                <w:sz w:val="20"/>
                <w:szCs w:val="20"/>
              </w:rPr>
              <w:t>YES</w:t>
            </w:r>
          </w:p>
        </w:tc>
        <w:tc>
          <w:tcPr>
            <w:tcW w:w="1017" w:type="dxa"/>
          </w:tcPr>
          <w:p w14:paraId="4D6DECB4" w14:textId="1183ED31" w:rsidR="00D95354" w:rsidRDefault="001E67B5" w:rsidP="00741681">
            <w:pPr>
              <w:jc w:val="center"/>
              <w:rPr>
                <w:rFonts w:ascii="Arial" w:hAnsi="Arial" w:cs="Arial"/>
                <w:sz w:val="20"/>
                <w:szCs w:val="20"/>
              </w:rPr>
            </w:pPr>
            <w:r>
              <w:rPr>
                <w:rFonts w:ascii="Arial" w:hAnsi="Arial" w:cs="Arial"/>
                <w:sz w:val="20"/>
                <w:szCs w:val="20"/>
              </w:rPr>
              <w:t>N/A</w:t>
            </w:r>
          </w:p>
        </w:tc>
        <w:tc>
          <w:tcPr>
            <w:tcW w:w="6263" w:type="dxa"/>
          </w:tcPr>
          <w:p w14:paraId="0D1E8C03" w14:textId="3E103B67" w:rsidR="00D95354" w:rsidRDefault="00D95354" w:rsidP="00741681">
            <w:pPr>
              <w:rPr>
                <w:rFonts w:ascii="Arial" w:hAnsi="Arial" w:cs="Arial"/>
                <w:sz w:val="20"/>
                <w:szCs w:val="20"/>
              </w:rPr>
            </w:pPr>
            <w:r>
              <w:rPr>
                <w:rFonts w:ascii="Arial" w:hAnsi="Arial" w:cs="Arial"/>
                <w:sz w:val="20"/>
                <w:szCs w:val="20"/>
              </w:rPr>
              <w:t>Figure 3B-10 – In drawing B, the dotted white lane line across the option lane is called out as normal width but drawn wide. Also, there does not appear to be any text that refers to a recommendation or requirement to use a dotted white lane line here (this line is also shown in drawing E).</w:t>
            </w:r>
          </w:p>
        </w:tc>
      </w:tr>
      <w:tr w:rsidR="006E5C36" w14:paraId="1E515AC8" w14:textId="77777777" w:rsidTr="00EF2FC2">
        <w:trPr>
          <w:cantSplit/>
        </w:trPr>
        <w:tc>
          <w:tcPr>
            <w:tcW w:w="1170" w:type="dxa"/>
          </w:tcPr>
          <w:p w14:paraId="4B9EEC7A" w14:textId="24224C5D" w:rsidR="006E5C36" w:rsidRDefault="006E5C36" w:rsidP="00741681">
            <w:pPr>
              <w:rPr>
                <w:rFonts w:ascii="Arial" w:hAnsi="Arial" w:cs="Arial"/>
                <w:sz w:val="20"/>
                <w:szCs w:val="20"/>
              </w:rPr>
            </w:pPr>
            <w:r>
              <w:rPr>
                <w:rFonts w:ascii="Arial" w:hAnsi="Arial" w:cs="Arial"/>
                <w:sz w:val="20"/>
                <w:szCs w:val="20"/>
              </w:rPr>
              <w:t>3B.07</w:t>
            </w:r>
          </w:p>
        </w:tc>
        <w:tc>
          <w:tcPr>
            <w:tcW w:w="1167" w:type="dxa"/>
          </w:tcPr>
          <w:p w14:paraId="2AE2EF8B" w14:textId="4D41DC09" w:rsidR="006E5C36" w:rsidRDefault="006E5C36" w:rsidP="00741681">
            <w:pPr>
              <w:jc w:val="center"/>
              <w:rPr>
                <w:rFonts w:ascii="Arial" w:hAnsi="Arial" w:cs="Arial"/>
                <w:sz w:val="20"/>
                <w:szCs w:val="20"/>
              </w:rPr>
            </w:pPr>
            <w:r>
              <w:rPr>
                <w:rFonts w:ascii="Arial" w:hAnsi="Arial" w:cs="Arial"/>
                <w:sz w:val="20"/>
                <w:szCs w:val="20"/>
              </w:rPr>
              <w:t>NO</w:t>
            </w:r>
          </w:p>
        </w:tc>
        <w:tc>
          <w:tcPr>
            <w:tcW w:w="1183" w:type="dxa"/>
          </w:tcPr>
          <w:p w14:paraId="5F0C7E90" w14:textId="2EA742F6" w:rsidR="006E5C36" w:rsidRDefault="006E5C36" w:rsidP="00741681">
            <w:pPr>
              <w:jc w:val="center"/>
              <w:rPr>
                <w:rFonts w:ascii="Arial" w:hAnsi="Arial" w:cs="Arial"/>
                <w:sz w:val="20"/>
                <w:szCs w:val="20"/>
              </w:rPr>
            </w:pPr>
            <w:r>
              <w:rPr>
                <w:rFonts w:ascii="Arial" w:hAnsi="Arial" w:cs="Arial"/>
                <w:sz w:val="20"/>
                <w:szCs w:val="20"/>
              </w:rPr>
              <w:t>YES</w:t>
            </w:r>
          </w:p>
        </w:tc>
        <w:tc>
          <w:tcPr>
            <w:tcW w:w="1017" w:type="dxa"/>
          </w:tcPr>
          <w:p w14:paraId="7D6036B2" w14:textId="4E1C3C69" w:rsidR="006E5C36" w:rsidRDefault="006E5C36" w:rsidP="00741681">
            <w:pPr>
              <w:jc w:val="center"/>
              <w:rPr>
                <w:rFonts w:ascii="Arial" w:hAnsi="Arial" w:cs="Arial"/>
                <w:sz w:val="20"/>
                <w:szCs w:val="20"/>
              </w:rPr>
            </w:pPr>
            <w:r>
              <w:rPr>
                <w:rFonts w:ascii="Arial" w:hAnsi="Arial" w:cs="Arial"/>
                <w:sz w:val="20"/>
                <w:szCs w:val="20"/>
              </w:rPr>
              <w:t>N/A</w:t>
            </w:r>
          </w:p>
        </w:tc>
        <w:tc>
          <w:tcPr>
            <w:tcW w:w="6263" w:type="dxa"/>
          </w:tcPr>
          <w:p w14:paraId="0ED09CB7" w14:textId="0BF9051F" w:rsidR="00633A98" w:rsidRDefault="00633A98" w:rsidP="00741681">
            <w:pPr>
              <w:rPr>
                <w:rFonts w:ascii="Arial" w:hAnsi="Arial" w:cs="Arial"/>
                <w:sz w:val="20"/>
                <w:szCs w:val="20"/>
              </w:rPr>
            </w:pPr>
            <w:r>
              <w:rPr>
                <w:rFonts w:ascii="Arial" w:hAnsi="Arial" w:cs="Arial"/>
                <w:sz w:val="20"/>
                <w:szCs w:val="20"/>
              </w:rPr>
              <w:t xml:space="preserve">Page 345, Lines </w:t>
            </w:r>
            <w:r w:rsidR="000F12D4">
              <w:rPr>
                <w:rFonts w:ascii="Arial" w:hAnsi="Arial" w:cs="Arial"/>
                <w:sz w:val="20"/>
                <w:szCs w:val="20"/>
              </w:rPr>
              <w:t>25-22 – Suggest combining these paragraphs since the line is proposed to be required for the taper and the full-width lane to improve clarity.</w:t>
            </w:r>
          </w:p>
          <w:p w14:paraId="766C46A3" w14:textId="77777777" w:rsidR="00633A98" w:rsidRDefault="00633A98" w:rsidP="00741681">
            <w:pPr>
              <w:rPr>
                <w:rFonts w:ascii="Arial" w:hAnsi="Arial" w:cs="Arial"/>
                <w:sz w:val="20"/>
                <w:szCs w:val="20"/>
              </w:rPr>
            </w:pPr>
          </w:p>
          <w:p w14:paraId="5657BC84" w14:textId="2DE6DDF4" w:rsidR="006E5C36" w:rsidRDefault="006E5C36" w:rsidP="00741681">
            <w:pPr>
              <w:rPr>
                <w:rFonts w:ascii="Arial" w:hAnsi="Arial" w:cs="Arial"/>
                <w:sz w:val="20"/>
                <w:szCs w:val="20"/>
              </w:rPr>
            </w:pPr>
            <w:r>
              <w:rPr>
                <w:rFonts w:ascii="Arial" w:hAnsi="Arial" w:cs="Arial"/>
                <w:sz w:val="20"/>
                <w:szCs w:val="20"/>
              </w:rPr>
              <w:t>Page 345, Line</w:t>
            </w:r>
            <w:r w:rsidR="00633A98">
              <w:rPr>
                <w:rFonts w:ascii="Arial" w:hAnsi="Arial" w:cs="Arial"/>
                <w:sz w:val="20"/>
                <w:szCs w:val="20"/>
              </w:rPr>
              <w:t xml:space="preserve">s 27-35 – Suggest combining these paragraphs since the line is proposed to be required for both </w:t>
            </w:r>
            <w:r w:rsidR="000F12D4">
              <w:rPr>
                <w:rFonts w:ascii="Arial" w:hAnsi="Arial" w:cs="Arial"/>
                <w:sz w:val="20"/>
                <w:szCs w:val="20"/>
              </w:rPr>
              <w:t>portions of the lane to improve clarity</w:t>
            </w:r>
            <w:r w:rsidR="00633A98">
              <w:rPr>
                <w:rFonts w:ascii="Arial" w:hAnsi="Arial" w:cs="Arial"/>
                <w:sz w:val="20"/>
                <w:szCs w:val="20"/>
              </w:rPr>
              <w:t>.</w:t>
            </w:r>
          </w:p>
          <w:p w14:paraId="4DD33C24" w14:textId="77777777" w:rsidR="00633A98" w:rsidRDefault="00633A98" w:rsidP="00741681">
            <w:pPr>
              <w:rPr>
                <w:rFonts w:ascii="Arial" w:hAnsi="Arial" w:cs="Arial"/>
                <w:sz w:val="20"/>
                <w:szCs w:val="20"/>
              </w:rPr>
            </w:pPr>
          </w:p>
          <w:p w14:paraId="777D77D7" w14:textId="599CFC0A" w:rsidR="00633A98" w:rsidRDefault="00633A98" w:rsidP="00741681">
            <w:pPr>
              <w:rPr>
                <w:rFonts w:ascii="Arial" w:hAnsi="Arial" w:cs="Arial"/>
                <w:sz w:val="20"/>
                <w:szCs w:val="20"/>
              </w:rPr>
            </w:pPr>
            <w:r>
              <w:rPr>
                <w:rFonts w:ascii="Arial" w:hAnsi="Arial" w:cs="Arial"/>
                <w:sz w:val="20"/>
                <w:szCs w:val="20"/>
              </w:rPr>
              <w:t>Page</w:t>
            </w:r>
            <w:r w:rsidR="000F12D4">
              <w:rPr>
                <w:rFonts w:ascii="Arial" w:hAnsi="Arial" w:cs="Arial"/>
                <w:sz w:val="20"/>
                <w:szCs w:val="20"/>
              </w:rPr>
              <w:t xml:space="preserve"> 346, Lines 13-16 – This sentence is not needed as paragraphs earlier in the section now require lane drop markings for added decelerations lanes.</w:t>
            </w:r>
          </w:p>
          <w:p w14:paraId="68FD546E" w14:textId="77777777" w:rsidR="000F12D4" w:rsidRDefault="000F12D4" w:rsidP="00741681">
            <w:pPr>
              <w:rPr>
                <w:rFonts w:ascii="Arial" w:hAnsi="Arial" w:cs="Arial"/>
                <w:sz w:val="20"/>
                <w:szCs w:val="20"/>
              </w:rPr>
            </w:pPr>
          </w:p>
          <w:p w14:paraId="594EFF63" w14:textId="77777777" w:rsidR="000F12D4" w:rsidRDefault="000F12D4" w:rsidP="00741681">
            <w:pPr>
              <w:rPr>
                <w:rFonts w:ascii="Arial" w:hAnsi="Arial" w:cs="Arial"/>
                <w:sz w:val="20"/>
                <w:szCs w:val="20"/>
              </w:rPr>
            </w:pPr>
            <w:r>
              <w:rPr>
                <w:rFonts w:ascii="Arial" w:hAnsi="Arial" w:cs="Arial"/>
                <w:sz w:val="20"/>
                <w:szCs w:val="20"/>
              </w:rPr>
              <w:t xml:space="preserve">Page 346, Lines 33-34 – This paragraph was taken out of context and does not make sense now since it referred to the previous paragraph. Suggest moving it back with the other paragraphs or </w:t>
            </w:r>
            <w:r w:rsidR="00126556">
              <w:rPr>
                <w:rFonts w:ascii="Arial" w:hAnsi="Arial" w:cs="Arial"/>
                <w:sz w:val="20"/>
                <w:szCs w:val="20"/>
              </w:rPr>
              <w:t>revising so it can stand alone.</w:t>
            </w:r>
          </w:p>
          <w:p w14:paraId="6F1F4971" w14:textId="7ECD7C18" w:rsidR="00126556" w:rsidRDefault="00126556" w:rsidP="00741681">
            <w:pPr>
              <w:rPr>
                <w:rFonts w:ascii="Arial" w:hAnsi="Arial" w:cs="Arial"/>
                <w:sz w:val="20"/>
                <w:szCs w:val="20"/>
              </w:rPr>
            </w:pPr>
            <w:r>
              <w:rPr>
                <w:rFonts w:ascii="Arial" w:hAnsi="Arial" w:cs="Arial"/>
                <w:sz w:val="20"/>
                <w:szCs w:val="20"/>
              </w:rPr>
              <w:t>Also, the proposed figures depicting use of solid white lines for lane drops at exit ramps removed the word “option” from the callouts pointing to the lines, was this meant to be changed to Guidance instead of an option?</w:t>
            </w:r>
          </w:p>
        </w:tc>
      </w:tr>
      <w:tr w:rsidR="00633A98" w14:paraId="6CDB52F1" w14:textId="77777777" w:rsidTr="00EF2FC2">
        <w:trPr>
          <w:cantSplit/>
        </w:trPr>
        <w:tc>
          <w:tcPr>
            <w:tcW w:w="1170" w:type="dxa"/>
          </w:tcPr>
          <w:p w14:paraId="4D2F3127" w14:textId="2B0DCD64" w:rsidR="00633A98" w:rsidRDefault="00126556" w:rsidP="00741681">
            <w:pPr>
              <w:rPr>
                <w:rFonts w:ascii="Arial" w:hAnsi="Arial" w:cs="Arial"/>
                <w:sz w:val="20"/>
                <w:szCs w:val="20"/>
              </w:rPr>
            </w:pPr>
            <w:r>
              <w:rPr>
                <w:rFonts w:ascii="Arial" w:hAnsi="Arial" w:cs="Arial"/>
                <w:sz w:val="20"/>
                <w:szCs w:val="20"/>
              </w:rPr>
              <w:t>3B.12</w:t>
            </w:r>
          </w:p>
        </w:tc>
        <w:tc>
          <w:tcPr>
            <w:tcW w:w="1167" w:type="dxa"/>
          </w:tcPr>
          <w:p w14:paraId="267D75CB" w14:textId="04CD1132" w:rsidR="00633A98" w:rsidRDefault="00126556" w:rsidP="00741681">
            <w:pPr>
              <w:jc w:val="center"/>
              <w:rPr>
                <w:rFonts w:ascii="Arial" w:hAnsi="Arial" w:cs="Arial"/>
                <w:sz w:val="20"/>
                <w:szCs w:val="20"/>
              </w:rPr>
            </w:pPr>
            <w:r>
              <w:rPr>
                <w:rFonts w:ascii="Arial" w:hAnsi="Arial" w:cs="Arial"/>
                <w:sz w:val="20"/>
                <w:szCs w:val="20"/>
              </w:rPr>
              <w:t>NO</w:t>
            </w:r>
          </w:p>
        </w:tc>
        <w:tc>
          <w:tcPr>
            <w:tcW w:w="1183" w:type="dxa"/>
          </w:tcPr>
          <w:p w14:paraId="361CB14E" w14:textId="49BD410D" w:rsidR="00633A98" w:rsidRDefault="00126556" w:rsidP="00741681">
            <w:pPr>
              <w:jc w:val="center"/>
              <w:rPr>
                <w:rFonts w:ascii="Arial" w:hAnsi="Arial" w:cs="Arial"/>
                <w:sz w:val="20"/>
                <w:szCs w:val="20"/>
              </w:rPr>
            </w:pPr>
            <w:r>
              <w:rPr>
                <w:rFonts w:ascii="Arial" w:hAnsi="Arial" w:cs="Arial"/>
                <w:sz w:val="20"/>
                <w:szCs w:val="20"/>
              </w:rPr>
              <w:t>YES</w:t>
            </w:r>
          </w:p>
        </w:tc>
        <w:tc>
          <w:tcPr>
            <w:tcW w:w="1017" w:type="dxa"/>
          </w:tcPr>
          <w:p w14:paraId="05CADEE5" w14:textId="23B97101" w:rsidR="00633A98" w:rsidRDefault="00126556" w:rsidP="00741681">
            <w:pPr>
              <w:jc w:val="center"/>
              <w:rPr>
                <w:rFonts w:ascii="Arial" w:hAnsi="Arial" w:cs="Arial"/>
                <w:sz w:val="20"/>
                <w:szCs w:val="20"/>
              </w:rPr>
            </w:pPr>
            <w:r>
              <w:rPr>
                <w:rFonts w:ascii="Arial" w:hAnsi="Arial" w:cs="Arial"/>
                <w:sz w:val="20"/>
                <w:szCs w:val="20"/>
              </w:rPr>
              <w:t>N/A</w:t>
            </w:r>
          </w:p>
        </w:tc>
        <w:tc>
          <w:tcPr>
            <w:tcW w:w="6263" w:type="dxa"/>
          </w:tcPr>
          <w:p w14:paraId="52D5BDB3" w14:textId="4BC806D9" w:rsidR="00633A98" w:rsidRDefault="00D95354" w:rsidP="00741681">
            <w:pPr>
              <w:rPr>
                <w:rFonts w:ascii="Arial" w:hAnsi="Arial" w:cs="Arial"/>
                <w:sz w:val="20"/>
                <w:szCs w:val="20"/>
              </w:rPr>
            </w:pPr>
            <w:r>
              <w:rPr>
                <w:rFonts w:ascii="Arial" w:hAnsi="Arial" w:cs="Arial"/>
                <w:sz w:val="20"/>
                <w:szCs w:val="20"/>
              </w:rPr>
              <w:t>Figure 3B-14 – Notes that are missing from the 2009 MUTCD version of this figure should be added.</w:t>
            </w:r>
          </w:p>
        </w:tc>
      </w:tr>
      <w:tr w:rsidR="00D95354" w14:paraId="274AE852" w14:textId="77777777" w:rsidTr="00EF2FC2">
        <w:trPr>
          <w:cantSplit/>
        </w:trPr>
        <w:tc>
          <w:tcPr>
            <w:tcW w:w="1170" w:type="dxa"/>
          </w:tcPr>
          <w:p w14:paraId="35761F23" w14:textId="77777777" w:rsidR="00D95354" w:rsidRDefault="001E67B5" w:rsidP="00741681">
            <w:pPr>
              <w:rPr>
                <w:rFonts w:ascii="Arial" w:hAnsi="Arial" w:cs="Arial"/>
                <w:sz w:val="20"/>
                <w:szCs w:val="20"/>
              </w:rPr>
            </w:pPr>
            <w:r>
              <w:rPr>
                <w:rFonts w:ascii="Arial" w:hAnsi="Arial" w:cs="Arial"/>
                <w:sz w:val="20"/>
                <w:szCs w:val="20"/>
              </w:rPr>
              <w:t>3B.30</w:t>
            </w:r>
          </w:p>
          <w:p w14:paraId="62EB3A17" w14:textId="20C084E9" w:rsidR="001E67B5" w:rsidRDefault="001E67B5" w:rsidP="00741681">
            <w:pPr>
              <w:rPr>
                <w:rFonts w:ascii="Arial" w:hAnsi="Arial" w:cs="Arial"/>
                <w:sz w:val="20"/>
                <w:szCs w:val="20"/>
              </w:rPr>
            </w:pPr>
            <w:r>
              <w:rPr>
                <w:rFonts w:ascii="Arial" w:hAnsi="Arial" w:cs="Arial"/>
                <w:sz w:val="20"/>
                <w:szCs w:val="20"/>
              </w:rPr>
              <w:t>3B.31</w:t>
            </w:r>
          </w:p>
        </w:tc>
        <w:tc>
          <w:tcPr>
            <w:tcW w:w="1167" w:type="dxa"/>
          </w:tcPr>
          <w:p w14:paraId="75207C76" w14:textId="03560BE3" w:rsidR="00D95354" w:rsidRDefault="001E67B5" w:rsidP="00741681">
            <w:pPr>
              <w:jc w:val="center"/>
              <w:rPr>
                <w:rFonts w:ascii="Arial" w:hAnsi="Arial" w:cs="Arial"/>
                <w:sz w:val="20"/>
                <w:szCs w:val="20"/>
              </w:rPr>
            </w:pPr>
            <w:r>
              <w:rPr>
                <w:rFonts w:ascii="Arial" w:hAnsi="Arial" w:cs="Arial"/>
                <w:sz w:val="20"/>
                <w:szCs w:val="20"/>
              </w:rPr>
              <w:t>YES</w:t>
            </w:r>
          </w:p>
        </w:tc>
        <w:tc>
          <w:tcPr>
            <w:tcW w:w="1183" w:type="dxa"/>
          </w:tcPr>
          <w:p w14:paraId="7A53C196" w14:textId="581D1053" w:rsidR="00D95354" w:rsidRDefault="001E67B5" w:rsidP="00741681">
            <w:pPr>
              <w:jc w:val="center"/>
              <w:rPr>
                <w:rFonts w:ascii="Arial" w:hAnsi="Arial" w:cs="Arial"/>
                <w:sz w:val="20"/>
                <w:szCs w:val="20"/>
              </w:rPr>
            </w:pPr>
            <w:r>
              <w:rPr>
                <w:rFonts w:ascii="Arial" w:hAnsi="Arial" w:cs="Arial"/>
                <w:sz w:val="20"/>
                <w:szCs w:val="20"/>
              </w:rPr>
              <w:t>N/A</w:t>
            </w:r>
          </w:p>
        </w:tc>
        <w:tc>
          <w:tcPr>
            <w:tcW w:w="1017" w:type="dxa"/>
          </w:tcPr>
          <w:p w14:paraId="7A36881B" w14:textId="4880AE97" w:rsidR="00D95354" w:rsidRDefault="001E67B5" w:rsidP="00741681">
            <w:pPr>
              <w:jc w:val="center"/>
              <w:rPr>
                <w:rFonts w:ascii="Arial" w:hAnsi="Arial" w:cs="Arial"/>
                <w:sz w:val="20"/>
                <w:szCs w:val="20"/>
              </w:rPr>
            </w:pPr>
            <w:r>
              <w:rPr>
                <w:rFonts w:ascii="Arial" w:hAnsi="Arial" w:cs="Arial"/>
                <w:sz w:val="20"/>
                <w:szCs w:val="20"/>
              </w:rPr>
              <w:t>N/A</w:t>
            </w:r>
          </w:p>
        </w:tc>
        <w:tc>
          <w:tcPr>
            <w:tcW w:w="6263" w:type="dxa"/>
          </w:tcPr>
          <w:p w14:paraId="19107450" w14:textId="6CB71D8A" w:rsidR="00D95354" w:rsidRDefault="001E67B5" w:rsidP="00741681">
            <w:pPr>
              <w:rPr>
                <w:rFonts w:ascii="Arial" w:hAnsi="Arial" w:cs="Arial"/>
                <w:sz w:val="20"/>
                <w:szCs w:val="20"/>
              </w:rPr>
            </w:pPr>
            <w:r>
              <w:rPr>
                <w:rFonts w:ascii="Arial" w:hAnsi="Arial" w:cs="Arial"/>
                <w:sz w:val="20"/>
                <w:szCs w:val="20"/>
              </w:rPr>
              <w:t>Figures 3B-28 and 3B-29 are missing from the proposed figures attachment, would like to see these before Final Rule is published.</w:t>
            </w:r>
          </w:p>
        </w:tc>
      </w:tr>
      <w:tr w:rsidR="001E67B5" w14:paraId="2B89E8F5" w14:textId="77777777" w:rsidTr="00EF2FC2">
        <w:trPr>
          <w:cantSplit/>
        </w:trPr>
        <w:tc>
          <w:tcPr>
            <w:tcW w:w="1170" w:type="dxa"/>
          </w:tcPr>
          <w:p w14:paraId="793F0328" w14:textId="7F9D6E72" w:rsidR="001E67B5" w:rsidRDefault="001E67B5" w:rsidP="00741681">
            <w:pPr>
              <w:rPr>
                <w:rFonts w:ascii="Arial" w:hAnsi="Arial" w:cs="Arial"/>
                <w:sz w:val="20"/>
                <w:szCs w:val="20"/>
              </w:rPr>
            </w:pPr>
            <w:r>
              <w:rPr>
                <w:rFonts w:ascii="Arial" w:hAnsi="Arial" w:cs="Arial"/>
                <w:sz w:val="20"/>
                <w:szCs w:val="20"/>
              </w:rPr>
              <w:t>3C.05</w:t>
            </w:r>
          </w:p>
        </w:tc>
        <w:tc>
          <w:tcPr>
            <w:tcW w:w="1167" w:type="dxa"/>
          </w:tcPr>
          <w:p w14:paraId="0169155D" w14:textId="69D96B63" w:rsidR="001E67B5" w:rsidRDefault="001E67B5" w:rsidP="00741681">
            <w:pPr>
              <w:jc w:val="center"/>
              <w:rPr>
                <w:rFonts w:ascii="Arial" w:hAnsi="Arial" w:cs="Arial"/>
                <w:sz w:val="20"/>
                <w:szCs w:val="20"/>
              </w:rPr>
            </w:pPr>
            <w:r>
              <w:rPr>
                <w:rFonts w:ascii="Arial" w:hAnsi="Arial" w:cs="Arial"/>
                <w:sz w:val="20"/>
                <w:szCs w:val="20"/>
              </w:rPr>
              <w:t>NO</w:t>
            </w:r>
          </w:p>
        </w:tc>
        <w:tc>
          <w:tcPr>
            <w:tcW w:w="1183" w:type="dxa"/>
          </w:tcPr>
          <w:p w14:paraId="37653FC4" w14:textId="0AF5A0CE" w:rsidR="001E67B5" w:rsidRDefault="001E67B5" w:rsidP="00741681">
            <w:pPr>
              <w:jc w:val="center"/>
              <w:rPr>
                <w:rFonts w:ascii="Arial" w:hAnsi="Arial" w:cs="Arial"/>
                <w:sz w:val="20"/>
                <w:szCs w:val="20"/>
              </w:rPr>
            </w:pPr>
            <w:r>
              <w:rPr>
                <w:rFonts w:ascii="Arial" w:hAnsi="Arial" w:cs="Arial"/>
                <w:sz w:val="20"/>
                <w:szCs w:val="20"/>
              </w:rPr>
              <w:t>NO</w:t>
            </w:r>
          </w:p>
        </w:tc>
        <w:tc>
          <w:tcPr>
            <w:tcW w:w="1017" w:type="dxa"/>
          </w:tcPr>
          <w:p w14:paraId="424C17C6" w14:textId="6DEC3AC4" w:rsidR="001E67B5" w:rsidRDefault="001E67B5" w:rsidP="00741681">
            <w:pPr>
              <w:jc w:val="center"/>
              <w:rPr>
                <w:rFonts w:ascii="Arial" w:hAnsi="Arial" w:cs="Arial"/>
                <w:sz w:val="20"/>
                <w:szCs w:val="20"/>
              </w:rPr>
            </w:pPr>
            <w:r>
              <w:rPr>
                <w:rFonts w:ascii="Arial" w:hAnsi="Arial" w:cs="Arial"/>
                <w:sz w:val="20"/>
                <w:szCs w:val="20"/>
              </w:rPr>
              <w:t>YES</w:t>
            </w:r>
          </w:p>
        </w:tc>
        <w:tc>
          <w:tcPr>
            <w:tcW w:w="6263" w:type="dxa"/>
          </w:tcPr>
          <w:p w14:paraId="7C38D680" w14:textId="2DF56FE0" w:rsidR="001E67B5" w:rsidRDefault="001E67B5" w:rsidP="00741681">
            <w:pPr>
              <w:rPr>
                <w:rFonts w:ascii="Arial" w:hAnsi="Arial" w:cs="Arial"/>
                <w:sz w:val="20"/>
                <w:szCs w:val="20"/>
              </w:rPr>
            </w:pPr>
            <w:r>
              <w:rPr>
                <w:rFonts w:ascii="Arial" w:hAnsi="Arial" w:cs="Arial"/>
                <w:sz w:val="20"/>
                <w:szCs w:val="20"/>
              </w:rPr>
              <w:t>Page 371, Lines 20-22 – The spacing between longitudinal elements should not be required to be uniform if lane widths vary as this will result in bars being placed within wheel paths, causing the markings to wear more quickly.</w:t>
            </w:r>
          </w:p>
        </w:tc>
      </w:tr>
      <w:tr w:rsidR="001E67B5" w14:paraId="44F53A9F" w14:textId="77777777" w:rsidTr="00EF2FC2">
        <w:trPr>
          <w:cantSplit/>
        </w:trPr>
        <w:tc>
          <w:tcPr>
            <w:tcW w:w="1170" w:type="dxa"/>
          </w:tcPr>
          <w:p w14:paraId="4E88C4CB" w14:textId="2FE516AC" w:rsidR="001E67B5" w:rsidRDefault="009A7C56" w:rsidP="00741681">
            <w:pPr>
              <w:rPr>
                <w:rFonts w:ascii="Arial" w:hAnsi="Arial" w:cs="Arial"/>
                <w:sz w:val="20"/>
                <w:szCs w:val="20"/>
              </w:rPr>
            </w:pPr>
            <w:r>
              <w:rPr>
                <w:rFonts w:ascii="Arial" w:hAnsi="Arial" w:cs="Arial"/>
                <w:sz w:val="20"/>
                <w:szCs w:val="20"/>
              </w:rPr>
              <w:t>3D.01</w:t>
            </w:r>
          </w:p>
        </w:tc>
        <w:tc>
          <w:tcPr>
            <w:tcW w:w="1167" w:type="dxa"/>
          </w:tcPr>
          <w:p w14:paraId="6FF28CFD" w14:textId="2819AE4E" w:rsidR="001E67B5" w:rsidRDefault="009A7C56" w:rsidP="00741681">
            <w:pPr>
              <w:jc w:val="center"/>
              <w:rPr>
                <w:rFonts w:ascii="Arial" w:hAnsi="Arial" w:cs="Arial"/>
                <w:sz w:val="20"/>
                <w:szCs w:val="20"/>
              </w:rPr>
            </w:pPr>
            <w:r>
              <w:rPr>
                <w:rFonts w:ascii="Arial" w:hAnsi="Arial" w:cs="Arial"/>
                <w:sz w:val="20"/>
                <w:szCs w:val="20"/>
              </w:rPr>
              <w:t>NO</w:t>
            </w:r>
          </w:p>
        </w:tc>
        <w:tc>
          <w:tcPr>
            <w:tcW w:w="1183" w:type="dxa"/>
          </w:tcPr>
          <w:p w14:paraId="4717BFAB" w14:textId="77A21EE0" w:rsidR="001E67B5" w:rsidRDefault="009A7C56" w:rsidP="00741681">
            <w:pPr>
              <w:jc w:val="center"/>
              <w:rPr>
                <w:rFonts w:ascii="Arial" w:hAnsi="Arial" w:cs="Arial"/>
                <w:sz w:val="20"/>
                <w:szCs w:val="20"/>
              </w:rPr>
            </w:pPr>
            <w:r>
              <w:rPr>
                <w:rFonts w:ascii="Arial" w:hAnsi="Arial" w:cs="Arial"/>
                <w:sz w:val="20"/>
                <w:szCs w:val="20"/>
              </w:rPr>
              <w:t>YES</w:t>
            </w:r>
          </w:p>
        </w:tc>
        <w:tc>
          <w:tcPr>
            <w:tcW w:w="1017" w:type="dxa"/>
          </w:tcPr>
          <w:p w14:paraId="7520E367" w14:textId="45DFB2E8" w:rsidR="001E67B5" w:rsidRDefault="009A7C56" w:rsidP="00741681">
            <w:pPr>
              <w:jc w:val="center"/>
              <w:rPr>
                <w:rFonts w:ascii="Arial" w:hAnsi="Arial" w:cs="Arial"/>
                <w:sz w:val="20"/>
                <w:szCs w:val="20"/>
              </w:rPr>
            </w:pPr>
            <w:r>
              <w:rPr>
                <w:rFonts w:ascii="Arial" w:hAnsi="Arial" w:cs="Arial"/>
                <w:sz w:val="20"/>
                <w:szCs w:val="20"/>
              </w:rPr>
              <w:t>N/A</w:t>
            </w:r>
          </w:p>
        </w:tc>
        <w:tc>
          <w:tcPr>
            <w:tcW w:w="6263" w:type="dxa"/>
          </w:tcPr>
          <w:p w14:paraId="4AD06BCF" w14:textId="77777777" w:rsidR="001E67B5" w:rsidRDefault="009A7C56" w:rsidP="00741681">
            <w:pPr>
              <w:rPr>
                <w:rFonts w:ascii="Arial" w:hAnsi="Arial" w:cs="Arial"/>
                <w:sz w:val="20"/>
                <w:szCs w:val="20"/>
              </w:rPr>
            </w:pPr>
            <w:r>
              <w:rPr>
                <w:rFonts w:ascii="Arial" w:hAnsi="Arial" w:cs="Arial"/>
                <w:sz w:val="20"/>
                <w:szCs w:val="20"/>
              </w:rPr>
              <w:t>Figure 3D-1 – Normal width part of lines between crosswalks and circulatory roadway on the south and east legs should be yellow.</w:t>
            </w:r>
          </w:p>
          <w:p w14:paraId="36D5D157" w14:textId="77777777" w:rsidR="009A7C56" w:rsidRDefault="009A7C56" w:rsidP="00741681">
            <w:pPr>
              <w:rPr>
                <w:rFonts w:ascii="Arial" w:hAnsi="Arial" w:cs="Arial"/>
                <w:sz w:val="20"/>
                <w:szCs w:val="20"/>
              </w:rPr>
            </w:pPr>
          </w:p>
          <w:p w14:paraId="43CD1462" w14:textId="2B39F853" w:rsidR="009A7C56" w:rsidRDefault="009A7C56" w:rsidP="00741681">
            <w:pPr>
              <w:rPr>
                <w:rFonts w:ascii="Arial" w:hAnsi="Arial" w:cs="Arial"/>
                <w:sz w:val="20"/>
                <w:szCs w:val="20"/>
              </w:rPr>
            </w:pPr>
            <w:r>
              <w:rPr>
                <w:rFonts w:ascii="Arial" w:hAnsi="Arial" w:cs="Arial"/>
                <w:sz w:val="20"/>
                <w:szCs w:val="20"/>
              </w:rPr>
              <w:t>Figure 3D-2 – Per proposed Section 3D.04, the yield lines on the multilane approach to the roundabout (south leg) are not optional.</w:t>
            </w:r>
          </w:p>
          <w:p w14:paraId="192F05E2" w14:textId="77777777" w:rsidR="009A7C56" w:rsidRDefault="009A7C56" w:rsidP="00741681">
            <w:pPr>
              <w:rPr>
                <w:rFonts w:ascii="Arial" w:hAnsi="Arial" w:cs="Arial"/>
                <w:sz w:val="20"/>
                <w:szCs w:val="20"/>
              </w:rPr>
            </w:pPr>
          </w:p>
          <w:p w14:paraId="09C0CFEC" w14:textId="4588948D" w:rsidR="009A7C56" w:rsidRDefault="009A7C56" w:rsidP="00741681">
            <w:pPr>
              <w:rPr>
                <w:rFonts w:ascii="Arial" w:hAnsi="Arial" w:cs="Arial"/>
                <w:sz w:val="20"/>
                <w:szCs w:val="20"/>
              </w:rPr>
            </w:pPr>
            <w:r>
              <w:rPr>
                <w:rFonts w:ascii="Arial" w:hAnsi="Arial" w:cs="Arial"/>
                <w:sz w:val="20"/>
                <w:szCs w:val="20"/>
              </w:rPr>
              <w:t>Figure 3D-3 through 3D-8 – Show yield lines on multilane approaches that are required per proposed Section 3D.04.</w:t>
            </w:r>
          </w:p>
        </w:tc>
      </w:tr>
      <w:tr w:rsidR="009A7C56" w14:paraId="64F2B12A" w14:textId="77777777" w:rsidTr="00EF2FC2">
        <w:trPr>
          <w:cantSplit/>
        </w:trPr>
        <w:tc>
          <w:tcPr>
            <w:tcW w:w="1170" w:type="dxa"/>
          </w:tcPr>
          <w:p w14:paraId="40A1F9A5" w14:textId="23E8B9A8" w:rsidR="009A7C56" w:rsidRDefault="009A7C56" w:rsidP="00741681">
            <w:pPr>
              <w:rPr>
                <w:rFonts w:ascii="Arial" w:hAnsi="Arial" w:cs="Arial"/>
                <w:sz w:val="20"/>
                <w:szCs w:val="20"/>
              </w:rPr>
            </w:pPr>
            <w:r>
              <w:rPr>
                <w:rFonts w:ascii="Arial" w:hAnsi="Arial" w:cs="Arial"/>
                <w:sz w:val="20"/>
                <w:szCs w:val="20"/>
              </w:rPr>
              <w:t>3E.02</w:t>
            </w:r>
          </w:p>
        </w:tc>
        <w:tc>
          <w:tcPr>
            <w:tcW w:w="1167" w:type="dxa"/>
          </w:tcPr>
          <w:p w14:paraId="20F30CAE" w14:textId="206B2E29" w:rsidR="009A7C56" w:rsidRDefault="009A7C56" w:rsidP="00741681">
            <w:pPr>
              <w:jc w:val="center"/>
              <w:rPr>
                <w:rFonts w:ascii="Arial" w:hAnsi="Arial" w:cs="Arial"/>
                <w:sz w:val="20"/>
                <w:szCs w:val="20"/>
              </w:rPr>
            </w:pPr>
            <w:r>
              <w:rPr>
                <w:rFonts w:ascii="Arial" w:hAnsi="Arial" w:cs="Arial"/>
                <w:sz w:val="20"/>
                <w:szCs w:val="20"/>
              </w:rPr>
              <w:t>NO</w:t>
            </w:r>
          </w:p>
        </w:tc>
        <w:tc>
          <w:tcPr>
            <w:tcW w:w="1183" w:type="dxa"/>
          </w:tcPr>
          <w:p w14:paraId="273A2B9B" w14:textId="254B96BC" w:rsidR="009A7C56" w:rsidRDefault="009A7C56" w:rsidP="00741681">
            <w:pPr>
              <w:jc w:val="center"/>
              <w:rPr>
                <w:rFonts w:ascii="Arial" w:hAnsi="Arial" w:cs="Arial"/>
                <w:sz w:val="20"/>
                <w:szCs w:val="20"/>
              </w:rPr>
            </w:pPr>
            <w:r>
              <w:rPr>
                <w:rFonts w:ascii="Arial" w:hAnsi="Arial" w:cs="Arial"/>
                <w:sz w:val="20"/>
                <w:szCs w:val="20"/>
              </w:rPr>
              <w:t>NO</w:t>
            </w:r>
          </w:p>
        </w:tc>
        <w:tc>
          <w:tcPr>
            <w:tcW w:w="1017" w:type="dxa"/>
          </w:tcPr>
          <w:p w14:paraId="7DA79C37" w14:textId="217E41A2" w:rsidR="009A7C56" w:rsidRDefault="009A7C56" w:rsidP="00741681">
            <w:pPr>
              <w:jc w:val="center"/>
              <w:rPr>
                <w:rFonts w:ascii="Arial" w:hAnsi="Arial" w:cs="Arial"/>
                <w:sz w:val="20"/>
                <w:szCs w:val="20"/>
              </w:rPr>
            </w:pPr>
            <w:r>
              <w:rPr>
                <w:rFonts w:ascii="Arial" w:hAnsi="Arial" w:cs="Arial"/>
                <w:sz w:val="20"/>
                <w:szCs w:val="20"/>
              </w:rPr>
              <w:t>YES</w:t>
            </w:r>
          </w:p>
        </w:tc>
        <w:tc>
          <w:tcPr>
            <w:tcW w:w="6263" w:type="dxa"/>
          </w:tcPr>
          <w:p w14:paraId="2220F20D" w14:textId="597B0278" w:rsidR="009A7C56" w:rsidRDefault="009A7C56" w:rsidP="00741681">
            <w:pPr>
              <w:rPr>
                <w:rFonts w:ascii="Arial" w:hAnsi="Arial" w:cs="Arial"/>
                <w:sz w:val="20"/>
                <w:szCs w:val="20"/>
              </w:rPr>
            </w:pPr>
            <w:r>
              <w:rPr>
                <w:rFonts w:ascii="Arial" w:hAnsi="Arial" w:cs="Arial"/>
                <w:sz w:val="20"/>
                <w:szCs w:val="20"/>
              </w:rPr>
              <w:t>Page 380, Lines 21-23 – Guidance should be changed to Standard to be consistent with proposed requirements for normal exits.</w:t>
            </w:r>
          </w:p>
        </w:tc>
      </w:tr>
      <w:tr w:rsidR="00B41DFC" w14:paraId="140FB764" w14:textId="77777777" w:rsidTr="00EF2FC2">
        <w:trPr>
          <w:cantSplit/>
        </w:trPr>
        <w:tc>
          <w:tcPr>
            <w:tcW w:w="1170" w:type="dxa"/>
          </w:tcPr>
          <w:p w14:paraId="605B0A2F" w14:textId="5A95275C" w:rsidR="00B41DFC" w:rsidRDefault="00B41DFC" w:rsidP="00B41DFC">
            <w:pPr>
              <w:rPr>
                <w:rFonts w:ascii="Arial" w:hAnsi="Arial" w:cs="Arial"/>
                <w:sz w:val="20"/>
                <w:szCs w:val="20"/>
              </w:rPr>
            </w:pPr>
            <w:r>
              <w:rPr>
                <w:rFonts w:ascii="Arial" w:hAnsi="Arial" w:cs="Arial"/>
                <w:sz w:val="20"/>
                <w:szCs w:val="20"/>
              </w:rPr>
              <w:lastRenderedPageBreak/>
              <w:t>3H.03</w:t>
            </w:r>
          </w:p>
        </w:tc>
        <w:tc>
          <w:tcPr>
            <w:tcW w:w="1167" w:type="dxa"/>
          </w:tcPr>
          <w:p w14:paraId="1FA29DFE" w14:textId="2713D4B5" w:rsidR="00B41DFC" w:rsidRDefault="00B41DFC" w:rsidP="00B41DFC">
            <w:pPr>
              <w:jc w:val="center"/>
              <w:rPr>
                <w:rFonts w:ascii="Arial" w:hAnsi="Arial" w:cs="Arial"/>
                <w:sz w:val="20"/>
                <w:szCs w:val="20"/>
              </w:rPr>
            </w:pPr>
            <w:r>
              <w:rPr>
                <w:rFonts w:ascii="Arial" w:hAnsi="Arial" w:cs="Arial"/>
                <w:sz w:val="20"/>
                <w:szCs w:val="20"/>
              </w:rPr>
              <w:t>YES</w:t>
            </w:r>
          </w:p>
        </w:tc>
        <w:tc>
          <w:tcPr>
            <w:tcW w:w="1183" w:type="dxa"/>
          </w:tcPr>
          <w:p w14:paraId="3C93E8D9" w14:textId="3ED3FDE5" w:rsidR="00B41DFC" w:rsidRDefault="00B41DFC" w:rsidP="00B41DFC">
            <w:pPr>
              <w:jc w:val="center"/>
              <w:rPr>
                <w:rFonts w:ascii="Arial" w:hAnsi="Arial" w:cs="Arial"/>
                <w:sz w:val="20"/>
                <w:szCs w:val="20"/>
              </w:rPr>
            </w:pPr>
            <w:r>
              <w:rPr>
                <w:rFonts w:ascii="Arial" w:hAnsi="Arial" w:cs="Arial"/>
                <w:sz w:val="20"/>
                <w:szCs w:val="20"/>
              </w:rPr>
              <w:t>N/A</w:t>
            </w:r>
          </w:p>
        </w:tc>
        <w:tc>
          <w:tcPr>
            <w:tcW w:w="1017" w:type="dxa"/>
          </w:tcPr>
          <w:p w14:paraId="1158A2EE" w14:textId="65C0015F" w:rsidR="00B41DFC" w:rsidRDefault="00B41DFC" w:rsidP="00B41DFC">
            <w:pPr>
              <w:jc w:val="center"/>
              <w:rPr>
                <w:rFonts w:ascii="Arial" w:hAnsi="Arial" w:cs="Arial"/>
                <w:sz w:val="20"/>
                <w:szCs w:val="20"/>
              </w:rPr>
            </w:pPr>
            <w:r>
              <w:rPr>
                <w:rFonts w:ascii="Arial" w:hAnsi="Arial" w:cs="Arial"/>
                <w:sz w:val="20"/>
                <w:szCs w:val="20"/>
              </w:rPr>
              <w:t>N/A</w:t>
            </w:r>
          </w:p>
        </w:tc>
        <w:tc>
          <w:tcPr>
            <w:tcW w:w="6263" w:type="dxa"/>
          </w:tcPr>
          <w:p w14:paraId="106F2CA0" w14:textId="61AEF19F" w:rsidR="00B41DFC" w:rsidRDefault="007D33C8" w:rsidP="00B41DFC">
            <w:pPr>
              <w:rPr>
                <w:rFonts w:ascii="Arial" w:hAnsi="Arial" w:cs="Arial"/>
                <w:sz w:val="20"/>
                <w:szCs w:val="20"/>
              </w:rPr>
            </w:pPr>
            <w:r w:rsidRPr="007D33C8">
              <w:rPr>
                <w:rFonts w:ascii="Arial" w:hAnsi="Arial" w:cs="Arial"/>
                <w:sz w:val="20"/>
                <w:szCs w:val="20"/>
              </w:rPr>
              <w:t>Regarding the use of aesthetic treatments at crosswalks, I agree with restrictions on aesthetic treatments with bright colors and/or complex and irregular geometry in crosswalks since bright colors and/or complex patterns may distract drivers, pedestrians, and other road users, and may cause accessibility issues for vision-impaired pedestrians. I suggest looking at allowing more variation in muted/faded colors to allow for more flexibility in aesthetic treatments.</w:t>
            </w:r>
          </w:p>
        </w:tc>
      </w:tr>
      <w:tr w:rsidR="00B41DFC" w14:paraId="20A1016F" w14:textId="77777777" w:rsidTr="00EF2FC2">
        <w:trPr>
          <w:cantSplit/>
        </w:trPr>
        <w:tc>
          <w:tcPr>
            <w:tcW w:w="1170" w:type="dxa"/>
          </w:tcPr>
          <w:p w14:paraId="461F504F" w14:textId="12AC41EE" w:rsidR="00B41DFC" w:rsidRDefault="00B41DFC" w:rsidP="00B41DFC">
            <w:pPr>
              <w:rPr>
                <w:rFonts w:ascii="Arial" w:hAnsi="Arial" w:cs="Arial"/>
                <w:sz w:val="20"/>
                <w:szCs w:val="20"/>
              </w:rPr>
            </w:pPr>
            <w:r>
              <w:rPr>
                <w:rFonts w:ascii="Arial" w:hAnsi="Arial" w:cs="Arial"/>
                <w:sz w:val="20"/>
                <w:szCs w:val="20"/>
              </w:rPr>
              <w:t>3J.03</w:t>
            </w:r>
          </w:p>
        </w:tc>
        <w:tc>
          <w:tcPr>
            <w:tcW w:w="1167" w:type="dxa"/>
          </w:tcPr>
          <w:p w14:paraId="3A58B4A0" w14:textId="7EACD0C5" w:rsidR="00B41DFC" w:rsidRDefault="00B41DFC" w:rsidP="00B41DFC">
            <w:pPr>
              <w:jc w:val="center"/>
              <w:rPr>
                <w:rFonts w:ascii="Arial" w:hAnsi="Arial" w:cs="Arial"/>
                <w:sz w:val="20"/>
                <w:szCs w:val="20"/>
              </w:rPr>
            </w:pPr>
            <w:r>
              <w:rPr>
                <w:rFonts w:ascii="Arial" w:hAnsi="Arial" w:cs="Arial"/>
                <w:sz w:val="20"/>
                <w:szCs w:val="20"/>
              </w:rPr>
              <w:t>NO</w:t>
            </w:r>
          </w:p>
        </w:tc>
        <w:tc>
          <w:tcPr>
            <w:tcW w:w="1183" w:type="dxa"/>
          </w:tcPr>
          <w:p w14:paraId="7816345D" w14:textId="7AD53B49" w:rsidR="00B41DFC" w:rsidRDefault="00B41DFC" w:rsidP="00B41DFC">
            <w:pPr>
              <w:jc w:val="center"/>
              <w:rPr>
                <w:rFonts w:ascii="Arial" w:hAnsi="Arial" w:cs="Arial"/>
                <w:sz w:val="20"/>
                <w:szCs w:val="20"/>
              </w:rPr>
            </w:pPr>
            <w:r>
              <w:rPr>
                <w:rFonts w:ascii="Arial" w:hAnsi="Arial" w:cs="Arial"/>
                <w:sz w:val="20"/>
                <w:szCs w:val="20"/>
              </w:rPr>
              <w:t>YES</w:t>
            </w:r>
          </w:p>
        </w:tc>
        <w:tc>
          <w:tcPr>
            <w:tcW w:w="1017" w:type="dxa"/>
          </w:tcPr>
          <w:p w14:paraId="06E3D69D" w14:textId="38BD975A" w:rsidR="00B41DFC" w:rsidRDefault="00B41DFC" w:rsidP="00B41DFC">
            <w:pPr>
              <w:jc w:val="center"/>
              <w:rPr>
                <w:rFonts w:ascii="Arial" w:hAnsi="Arial" w:cs="Arial"/>
                <w:sz w:val="20"/>
                <w:szCs w:val="20"/>
              </w:rPr>
            </w:pPr>
            <w:r>
              <w:rPr>
                <w:rFonts w:ascii="Arial" w:hAnsi="Arial" w:cs="Arial"/>
                <w:sz w:val="20"/>
                <w:szCs w:val="20"/>
              </w:rPr>
              <w:t>N/A</w:t>
            </w:r>
          </w:p>
        </w:tc>
        <w:tc>
          <w:tcPr>
            <w:tcW w:w="6263" w:type="dxa"/>
          </w:tcPr>
          <w:p w14:paraId="6DACFE34" w14:textId="449B4C5B" w:rsidR="00B41DFC" w:rsidRDefault="00B41DFC" w:rsidP="00B41DFC">
            <w:pPr>
              <w:rPr>
                <w:rFonts w:ascii="Arial" w:hAnsi="Arial" w:cs="Arial"/>
                <w:sz w:val="20"/>
                <w:szCs w:val="20"/>
              </w:rPr>
            </w:pPr>
            <w:r>
              <w:rPr>
                <w:rFonts w:ascii="Arial" w:hAnsi="Arial" w:cs="Arial"/>
                <w:sz w:val="20"/>
                <w:szCs w:val="20"/>
              </w:rPr>
              <w:t>Figure 3J-2 – Double solid white line in drawing B should be yellow.</w:t>
            </w:r>
          </w:p>
        </w:tc>
      </w:tr>
      <w:tr w:rsidR="00B41DFC" w14:paraId="532FDC69" w14:textId="77777777" w:rsidTr="00EF2FC2">
        <w:trPr>
          <w:cantSplit/>
        </w:trPr>
        <w:tc>
          <w:tcPr>
            <w:tcW w:w="1170" w:type="dxa"/>
          </w:tcPr>
          <w:p w14:paraId="556B06F5" w14:textId="3CD49691" w:rsidR="00B41DFC" w:rsidRDefault="00B41DFC" w:rsidP="00B41DFC">
            <w:pPr>
              <w:rPr>
                <w:rFonts w:ascii="Arial" w:hAnsi="Arial" w:cs="Arial"/>
                <w:sz w:val="20"/>
                <w:szCs w:val="20"/>
              </w:rPr>
            </w:pPr>
            <w:r>
              <w:rPr>
                <w:rFonts w:ascii="Arial" w:hAnsi="Arial" w:cs="Arial"/>
                <w:sz w:val="20"/>
                <w:szCs w:val="20"/>
              </w:rPr>
              <w:t>3J.07</w:t>
            </w:r>
          </w:p>
        </w:tc>
        <w:tc>
          <w:tcPr>
            <w:tcW w:w="1167" w:type="dxa"/>
          </w:tcPr>
          <w:p w14:paraId="05F6BEEC" w14:textId="392A99CC" w:rsidR="00B41DFC" w:rsidRDefault="00B41DFC" w:rsidP="00B41DFC">
            <w:pPr>
              <w:jc w:val="center"/>
              <w:rPr>
                <w:rFonts w:ascii="Arial" w:hAnsi="Arial" w:cs="Arial"/>
                <w:sz w:val="20"/>
                <w:szCs w:val="20"/>
              </w:rPr>
            </w:pPr>
            <w:r>
              <w:rPr>
                <w:rFonts w:ascii="Arial" w:hAnsi="Arial" w:cs="Arial"/>
                <w:sz w:val="20"/>
                <w:szCs w:val="20"/>
              </w:rPr>
              <w:t>NO</w:t>
            </w:r>
          </w:p>
        </w:tc>
        <w:tc>
          <w:tcPr>
            <w:tcW w:w="1183" w:type="dxa"/>
          </w:tcPr>
          <w:p w14:paraId="66071602" w14:textId="3E877882" w:rsidR="00B41DFC" w:rsidRDefault="00B41DFC" w:rsidP="00B41DFC">
            <w:pPr>
              <w:jc w:val="center"/>
              <w:rPr>
                <w:rFonts w:ascii="Arial" w:hAnsi="Arial" w:cs="Arial"/>
                <w:sz w:val="20"/>
                <w:szCs w:val="20"/>
              </w:rPr>
            </w:pPr>
            <w:r>
              <w:rPr>
                <w:rFonts w:ascii="Arial" w:hAnsi="Arial" w:cs="Arial"/>
                <w:sz w:val="20"/>
                <w:szCs w:val="20"/>
              </w:rPr>
              <w:t>YES</w:t>
            </w:r>
          </w:p>
        </w:tc>
        <w:tc>
          <w:tcPr>
            <w:tcW w:w="1017" w:type="dxa"/>
          </w:tcPr>
          <w:p w14:paraId="38E4465C" w14:textId="3484C477" w:rsidR="00B41DFC" w:rsidRDefault="00B41DFC" w:rsidP="00B41DFC">
            <w:pPr>
              <w:jc w:val="center"/>
              <w:rPr>
                <w:rFonts w:ascii="Arial" w:hAnsi="Arial" w:cs="Arial"/>
                <w:sz w:val="20"/>
                <w:szCs w:val="20"/>
              </w:rPr>
            </w:pPr>
            <w:r>
              <w:rPr>
                <w:rFonts w:ascii="Arial" w:hAnsi="Arial" w:cs="Arial"/>
                <w:sz w:val="20"/>
                <w:szCs w:val="20"/>
              </w:rPr>
              <w:t>N/A</w:t>
            </w:r>
          </w:p>
        </w:tc>
        <w:tc>
          <w:tcPr>
            <w:tcW w:w="6263" w:type="dxa"/>
          </w:tcPr>
          <w:p w14:paraId="286C0606" w14:textId="16981F45" w:rsidR="00B41DFC" w:rsidRDefault="00B41DFC" w:rsidP="00B41DFC">
            <w:pPr>
              <w:rPr>
                <w:rFonts w:ascii="Arial" w:hAnsi="Arial" w:cs="Arial"/>
                <w:sz w:val="20"/>
                <w:szCs w:val="20"/>
              </w:rPr>
            </w:pPr>
            <w:r>
              <w:rPr>
                <w:rFonts w:ascii="Arial" w:hAnsi="Arial" w:cs="Arial"/>
                <w:sz w:val="20"/>
                <w:szCs w:val="20"/>
              </w:rPr>
              <w:t xml:space="preserve">Page 400, Lines 19-20 – This paragraph states that tubular markers are optional, but this conflicts with </w:t>
            </w:r>
            <w:r w:rsidR="00CC67AE">
              <w:rPr>
                <w:rFonts w:ascii="Arial" w:hAnsi="Arial" w:cs="Arial"/>
                <w:sz w:val="20"/>
                <w:szCs w:val="20"/>
              </w:rPr>
              <w:t>Figure 3J-6, which labels the tubular markers as recommended.</w:t>
            </w:r>
          </w:p>
        </w:tc>
      </w:tr>
      <w:tr w:rsidR="00B41DFC" w14:paraId="4518B4DB" w14:textId="77777777" w:rsidTr="00CC67AE">
        <w:trPr>
          <w:cantSplit/>
        </w:trPr>
        <w:tc>
          <w:tcPr>
            <w:tcW w:w="1170" w:type="dxa"/>
            <w:shd w:val="clear" w:color="auto" w:fill="D9D9D9" w:themeFill="background1" w:themeFillShade="D9"/>
          </w:tcPr>
          <w:p w14:paraId="1F3ECCBC" w14:textId="77777777" w:rsidR="00B41DFC" w:rsidRDefault="00CC67AE" w:rsidP="00B41DFC">
            <w:pPr>
              <w:rPr>
                <w:rFonts w:ascii="Arial" w:hAnsi="Arial" w:cs="Arial"/>
                <w:sz w:val="20"/>
                <w:szCs w:val="20"/>
              </w:rPr>
            </w:pPr>
            <w:r>
              <w:rPr>
                <w:rFonts w:ascii="Arial" w:hAnsi="Arial" w:cs="Arial"/>
                <w:sz w:val="20"/>
                <w:szCs w:val="20"/>
              </w:rPr>
              <w:t>Part 4</w:t>
            </w:r>
          </w:p>
          <w:p w14:paraId="19EE75FA" w14:textId="6C94B05D" w:rsidR="00CC67AE" w:rsidRDefault="00CC67AE" w:rsidP="00B41DFC">
            <w:pPr>
              <w:rPr>
                <w:rFonts w:ascii="Arial" w:hAnsi="Arial" w:cs="Arial"/>
                <w:sz w:val="20"/>
                <w:szCs w:val="20"/>
              </w:rPr>
            </w:pPr>
          </w:p>
        </w:tc>
        <w:tc>
          <w:tcPr>
            <w:tcW w:w="1167" w:type="dxa"/>
            <w:shd w:val="clear" w:color="auto" w:fill="D9D9D9" w:themeFill="background1" w:themeFillShade="D9"/>
          </w:tcPr>
          <w:p w14:paraId="6C30BB8E" w14:textId="77777777" w:rsidR="00B41DFC" w:rsidRDefault="00B41DFC" w:rsidP="00B41DFC">
            <w:pPr>
              <w:jc w:val="center"/>
              <w:rPr>
                <w:rFonts w:ascii="Arial" w:hAnsi="Arial" w:cs="Arial"/>
                <w:sz w:val="20"/>
                <w:szCs w:val="20"/>
              </w:rPr>
            </w:pPr>
          </w:p>
        </w:tc>
        <w:tc>
          <w:tcPr>
            <w:tcW w:w="1183" w:type="dxa"/>
            <w:shd w:val="clear" w:color="auto" w:fill="D9D9D9" w:themeFill="background1" w:themeFillShade="D9"/>
          </w:tcPr>
          <w:p w14:paraId="24981838" w14:textId="77777777" w:rsidR="00B41DFC" w:rsidRDefault="00B41DFC" w:rsidP="00B41DFC">
            <w:pPr>
              <w:jc w:val="center"/>
              <w:rPr>
                <w:rFonts w:ascii="Arial" w:hAnsi="Arial" w:cs="Arial"/>
                <w:sz w:val="20"/>
                <w:szCs w:val="20"/>
              </w:rPr>
            </w:pPr>
          </w:p>
        </w:tc>
        <w:tc>
          <w:tcPr>
            <w:tcW w:w="1017" w:type="dxa"/>
            <w:shd w:val="clear" w:color="auto" w:fill="D9D9D9" w:themeFill="background1" w:themeFillShade="D9"/>
          </w:tcPr>
          <w:p w14:paraId="79E5E9E4" w14:textId="77777777" w:rsidR="00B41DFC" w:rsidRDefault="00B41DFC" w:rsidP="00B41DFC">
            <w:pPr>
              <w:jc w:val="center"/>
              <w:rPr>
                <w:rFonts w:ascii="Arial" w:hAnsi="Arial" w:cs="Arial"/>
                <w:sz w:val="20"/>
                <w:szCs w:val="20"/>
              </w:rPr>
            </w:pPr>
          </w:p>
        </w:tc>
        <w:tc>
          <w:tcPr>
            <w:tcW w:w="6263" w:type="dxa"/>
            <w:shd w:val="clear" w:color="auto" w:fill="D9D9D9" w:themeFill="background1" w:themeFillShade="D9"/>
          </w:tcPr>
          <w:p w14:paraId="044ACFF6" w14:textId="77777777" w:rsidR="00B41DFC" w:rsidRDefault="00B41DFC" w:rsidP="00B41DFC">
            <w:pPr>
              <w:rPr>
                <w:rFonts w:ascii="Arial" w:hAnsi="Arial" w:cs="Arial"/>
                <w:sz w:val="20"/>
                <w:szCs w:val="20"/>
              </w:rPr>
            </w:pPr>
          </w:p>
        </w:tc>
      </w:tr>
      <w:tr w:rsidR="00CC67AE" w14:paraId="489A900A" w14:textId="77777777" w:rsidTr="00EF2FC2">
        <w:trPr>
          <w:cantSplit/>
        </w:trPr>
        <w:tc>
          <w:tcPr>
            <w:tcW w:w="1170" w:type="dxa"/>
          </w:tcPr>
          <w:p w14:paraId="3AD5050B" w14:textId="509DA202" w:rsidR="00CC67AE" w:rsidRDefault="00CC67AE" w:rsidP="00B41DFC">
            <w:pPr>
              <w:rPr>
                <w:rFonts w:ascii="Arial" w:hAnsi="Arial" w:cs="Arial"/>
                <w:sz w:val="20"/>
                <w:szCs w:val="20"/>
              </w:rPr>
            </w:pPr>
            <w:r>
              <w:rPr>
                <w:rFonts w:ascii="Arial" w:hAnsi="Arial" w:cs="Arial"/>
                <w:sz w:val="20"/>
                <w:szCs w:val="20"/>
              </w:rPr>
              <w:t>4B.05</w:t>
            </w:r>
          </w:p>
        </w:tc>
        <w:tc>
          <w:tcPr>
            <w:tcW w:w="1167" w:type="dxa"/>
          </w:tcPr>
          <w:p w14:paraId="192F50C3" w14:textId="52F652BC" w:rsidR="00CC67AE" w:rsidRDefault="00CC67AE" w:rsidP="00B41DFC">
            <w:pPr>
              <w:jc w:val="center"/>
              <w:rPr>
                <w:rFonts w:ascii="Arial" w:hAnsi="Arial" w:cs="Arial"/>
                <w:sz w:val="20"/>
                <w:szCs w:val="20"/>
              </w:rPr>
            </w:pPr>
            <w:r>
              <w:rPr>
                <w:rFonts w:ascii="Arial" w:hAnsi="Arial" w:cs="Arial"/>
                <w:sz w:val="20"/>
                <w:szCs w:val="20"/>
              </w:rPr>
              <w:t>YES</w:t>
            </w:r>
          </w:p>
        </w:tc>
        <w:tc>
          <w:tcPr>
            <w:tcW w:w="1183" w:type="dxa"/>
          </w:tcPr>
          <w:p w14:paraId="473A138B" w14:textId="2542EFEC" w:rsidR="00CC67AE" w:rsidRDefault="00CC67AE" w:rsidP="00B41DFC">
            <w:pPr>
              <w:jc w:val="center"/>
              <w:rPr>
                <w:rFonts w:ascii="Arial" w:hAnsi="Arial" w:cs="Arial"/>
                <w:sz w:val="20"/>
                <w:szCs w:val="20"/>
              </w:rPr>
            </w:pPr>
            <w:r>
              <w:rPr>
                <w:rFonts w:ascii="Arial" w:hAnsi="Arial" w:cs="Arial"/>
                <w:sz w:val="20"/>
                <w:szCs w:val="20"/>
              </w:rPr>
              <w:t>N/A</w:t>
            </w:r>
          </w:p>
        </w:tc>
        <w:tc>
          <w:tcPr>
            <w:tcW w:w="1017" w:type="dxa"/>
          </w:tcPr>
          <w:p w14:paraId="1A0C9902" w14:textId="437A1F0C" w:rsidR="00CC67AE" w:rsidRDefault="00CC67AE" w:rsidP="00B41DFC">
            <w:pPr>
              <w:jc w:val="center"/>
              <w:rPr>
                <w:rFonts w:ascii="Arial" w:hAnsi="Arial" w:cs="Arial"/>
                <w:sz w:val="20"/>
                <w:szCs w:val="20"/>
              </w:rPr>
            </w:pPr>
            <w:r>
              <w:rPr>
                <w:rFonts w:ascii="Arial" w:hAnsi="Arial" w:cs="Arial"/>
                <w:sz w:val="20"/>
                <w:szCs w:val="20"/>
              </w:rPr>
              <w:t>N/A</w:t>
            </w:r>
          </w:p>
        </w:tc>
        <w:tc>
          <w:tcPr>
            <w:tcW w:w="6263" w:type="dxa"/>
          </w:tcPr>
          <w:p w14:paraId="7056AF93" w14:textId="246104CA" w:rsidR="00CC67AE" w:rsidRDefault="00CC67AE" w:rsidP="00B41DFC">
            <w:pPr>
              <w:rPr>
                <w:rFonts w:ascii="Arial" w:hAnsi="Arial" w:cs="Arial"/>
                <w:sz w:val="20"/>
                <w:szCs w:val="20"/>
              </w:rPr>
            </w:pPr>
            <w:r>
              <w:rPr>
                <w:rFonts w:ascii="Arial" w:hAnsi="Arial" w:cs="Arial"/>
                <w:sz w:val="20"/>
                <w:szCs w:val="20"/>
              </w:rPr>
              <w:t>Page 411, Lines 17-18 – Suggest adding Rectangular Rapid Flashing Beacons as an alternative to traffic control signals when pedestrian safety is the major concern.</w:t>
            </w:r>
          </w:p>
        </w:tc>
      </w:tr>
      <w:tr w:rsidR="00CC67AE" w14:paraId="514C7B55" w14:textId="77777777" w:rsidTr="00EF2FC2">
        <w:trPr>
          <w:cantSplit/>
        </w:trPr>
        <w:tc>
          <w:tcPr>
            <w:tcW w:w="1170" w:type="dxa"/>
          </w:tcPr>
          <w:p w14:paraId="3A2C0C7E" w14:textId="79FA7A8F" w:rsidR="00CC67AE" w:rsidRDefault="00CC67AE" w:rsidP="00B41DFC">
            <w:pPr>
              <w:rPr>
                <w:rFonts w:ascii="Arial" w:hAnsi="Arial" w:cs="Arial"/>
                <w:sz w:val="20"/>
                <w:szCs w:val="20"/>
              </w:rPr>
            </w:pPr>
            <w:r>
              <w:rPr>
                <w:rFonts w:ascii="Arial" w:hAnsi="Arial" w:cs="Arial"/>
                <w:sz w:val="20"/>
                <w:szCs w:val="20"/>
              </w:rPr>
              <w:t>4C.01</w:t>
            </w:r>
          </w:p>
        </w:tc>
        <w:tc>
          <w:tcPr>
            <w:tcW w:w="1167" w:type="dxa"/>
          </w:tcPr>
          <w:p w14:paraId="46E80EC5" w14:textId="470C934D" w:rsidR="00CC67AE" w:rsidRDefault="00CC67AE" w:rsidP="00B41DFC">
            <w:pPr>
              <w:jc w:val="center"/>
              <w:rPr>
                <w:rFonts w:ascii="Arial" w:hAnsi="Arial" w:cs="Arial"/>
                <w:sz w:val="20"/>
                <w:szCs w:val="20"/>
              </w:rPr>
            </w:pPr>
            <w:r>
              <w:rPr>
                <w:rFonts w:ascii="Arial" w:hAnsi="Arial" w:cs="Arial"/>
                <w:sz w:val="20"/>
                <w:szCs w:val="20"/>
              </w:rPr>
              <w:t>NO</w:t>
            </w:r>
          </w:p>
        </w:tc>
        <w:tc>
          <w:tcPr>
            <w:tcW w:w="1183" w:type="dxa"/>
          </w:tcPr>
          <w:p w14:paraId="4F8B82F8" w14:textId="26DBF9AA" w:rsidR="00CC67AE" w:rsidRDefault="00CC67AE" w:rsidP="00B41DFC">
            <w:pPr>
              <w:jc w:val="center"/>
              <w:rPr>
                <w:rFonts w:ascii="Arial" w:hAnsi="Arial" w:cs="Arial"/>
                <w:sz w:val="20"/>
                <w:szCs w:val="20"/>
              </w:rPr>
            </w:pPr>
            <w:r>
              <w:rPr>
                <w:rFonts w:ascii="Arial" w:hAnsi="Arial" w:cs="Arial"/>
                <w:sz w:val="20"/>
                <w:szCs w:val="20"/>
              </w:rPr>
              <w:t>YES</w:t>
            </w:r>
          </w:p>
        </w:tc>
        <w:tc>
          <w:tcPr>
            <w:tcW w:w="1017" w:type="dxa"/>
          </w:tcPr>
          <w:p w14:paraId="362C310C" w14:textId="2534925E" w:rsidR="00CC67AE" w:rsidRDefault="00CC67AE" w:rsidP="00B41DFC">
            <w:pPr>
              <w:jc w:val="center"/>
              <w:rPr>
                <w:rFonts w:ascii="Arial" w:hAnsi="Arial" w:cs="Arial"/>
                <w:sz w:val="20"/>
                <w:szCs w:val="20"/>
              </w:rPr>
            </w:pPr>
            <w:r>
              <w:rPr>
                <w:rFonts w:ascii="Arial" w:hAnsi="Arial" w:cs="Arial"/>
                <w:sz w:val="20"/>
                <w:szCs w:val="20"/>
              </w:rPr>
              <w:t>N/A</w:t>
            </w:r>
          </w:p>
        </w:tc>
        <w:tc>
          <w:tcPr>
            <w:tcW w:w="6263" w:type="dxa"/>
          </w:tcPr>
          <w:p w14:paraId="586261BD" w14:textId="0E33C2B5" w:rsidR="00CC67AE" w:rsidRDefault="00CC67AE" w:rsidP="00B41DFC">
            <w:pPr>
              <w:rPr>
                <w:rFonts w:ascii="Arial" w:hAnsi="Arial" w:cs="Arial"/>
                <w:sz w:val="20"/>
                <w:szCs w:val="20"/>
              </w:rPr>
            </w:pPr>
            <w:r>
              <w:rPr>
                <w:rFonts w:ascii="Arial" w:hAnsi="Arial" w:cs="Arial"/>
                <w:sz w:val="20"/>
                <w:szCs w:val="20"/>
              </w:rPr>
              <w:t>Page 412, Lines 23-25 – Paragraph should read “</w:t>
            </w:r>
            <w:r w:rsidRPr="00CC67AE">
              <w:rPr>
                <w:rFonts w:ascii="Arial" w:hAnsi="Arial" w:cs="Arial"/>
                <w:sz w:val="20"/>
                <w:szCs w:val="20"/>
              </w:rPr>
              <w:t>Sections 8D.08 and 8D.14 contain information regarding the use of traffic</w:t>
            </w:r>
            <w:r>
              <w:rPr>
                <w:rFonts w:ascii="Arial" w:hAnsi="Arial" w:cs="Arial"/>
                <w:sz w:val="20"/>
                <w:szCs w:val="20"/>
              </w:rPr>
              <w:t xml:space="preserve"> </w:t>
            </w:r>
            <w:r w:rsidRPr="00CC67AE">
              <w:rPr>
                <w:rFonts w:ascii="Arial" w:hAnsi="Arial" w:cs="Arial"/>
                <w:sz w:val="20"/>
                <w:szCs w:val="20"/>
              </w:rPr>
              <w:t>control signals instead of gates and/or flashing-light signals at highway-rail grade crossings and</w:t>
            </w:r>
            <w:r w:rsidR="0051618C">
              <w:rPr>
                <w:rFonts w:ascii="Arial" w:hAnsi="Arial" w:cs="Arial"/>
                <w:sz w:val="20"/>
                <w:szCs w:val="20"/>
              </w:rPr>
              <w:t xml:space="preserve"> </w:t>
            </w:r>
            <w:r w:rsidRPr="00CC67AE">
              <w:rPr>
                <w:rFonts w:ascii="Arial" w:hAnsi="Arial" w:cs="Arial"/>
                <w:sz w:val="20"/>
                <w:szCs w:val="20"/>
              </w:rPr>
              <w:t>highway-light rail transit grade crossings, respectively.</w:t>
            </w:r>
            <w:r w:rsidR="0051618C">
              <w:rPr>
                <w:rFonts w:ascii="Arial" w:hAnsi="Arial" w:cs="Arial"/>
                <w:sz w:val="20"/>
                <w:szCs w:val="20"/>
              </w:rPr>
              <w:t>” It does not make sense as written.</w:t>
            </w:r>
          </w:p>
        </w:tc>
      </w:tr>
      <w:tr w:rsidR="00ED3B65" w14:paraId="160E3E17" w14:textId="77777777" w:rsidTr="00EF2FC2">
        <w:trPr>
          <w:cantSplit/>
        </w:trPr>
        <w:tc>
          <w:tcPr>
            <w:tcW w:w="1170" w:type="dxa"/>
          </w:tcPr>
          <w:p w14:paraId="31539137" w14:textId="38E5A0E4" w:rsidR="00ED3B65" w:rsidRDefault="00ED3B65" w:rsidP="00B41DFC">
            <w:pPr>
              <w:rPr>
                <w:rFonts w:ascii="Arial" w:hAnsi="Arial" w:cs="Arial"/>
                <w:sz w:val="20"/>
                <w:szCs w:val="20"/>
              </w:rPr>
            </w:pPr>
            <w:r>
              <w:rPr>
                <w:rFonts w:ascii="Arial" w:hAnsi="Arial" w:cs="Arial"/>
                <w:sz w:val="20"/>
                <w:szCs w:val="20"/>
              </w:rPr>
              <w:t>4D.02</w:t>
            </w:r>
          </w:p>
        </w:tc>
        <w:tc>
          <w:tcPr>
            <w:tcW w:w="1167" w:type="dxa"/>
          </w:tcPr>
          <w:p w14:paraId="6DF6AFB0" w14:textId="329E9759" w:rsidR="00ED3B65" w:rsidRDefault="000C2D74" w:rsidP="00B41DFC">
            <w:pPr>
              <w:jc w:val="center"/>
              <w:rPr>
                <w:rFonts w:ascii="Arial" w:hAnsi="Arial" w:cs="Arial"/>
                <w:sz w:val="20"/>
                <w:szCs w:val="20"/>
              </w:rPr>
            </w:pPr>
            <w:r>
              <w:rPr>
                <w:rFonts w:ascii="Arial" w:hAnsi="Arial" w:cs="Arial"/>
                <w:sz w:val="20"/>
                <w:szCs w:val="20"/>
              </w:rPr>
              <w:t>YES</w:t>
            </w:r>
          </w:p>
        </w:tc>
        <w:tc>
          <w:tcPr>
            <w:tcW w:w="1183" w:type="dxa"/>
          </w:tcPr>
          <w:p w14:paraId="2BBEE26F" w14:textId="12487EF6" w:rsidR="00ED3B65" w:rsidRDefault="000C2D74" w:rsidP="00B41DFC">
            <w:pPr>
              <w:jc w:val="center"/>
              <w:rPr>
                <w:rFonts w:ascii="Arial" w:hAnsi="Arial" w:cs="Arial"/>
                <w:sz w:val="20"/>
                <w:szCs w:val="20"/>
              </w:rPr>
            </w:pPr>
            <w:r>
              <w:rPr>
                <w:rFonts w:ascii="Arial" w:hAnsi="Arial" w:cs="Arial"/>
                <w:sz w:val="20"/>
                <w:szCs w:val="20"/>
              </w:rPr>
              <w:t>N/A</w:t>
            </w:r>
          </w:p>
        </w:tc>
        <w:tc>
          <w:tcPr>
            <w:tcW w:w="1017" w:type="dxa"/>
          </w:tcPr>
          <w:p w14:paraId="55017A97" w14:textId="17ACD62E" w:rsidR="00ED3B65" w:rsidRDefault="000C2D74" w:rsidP="00B41DFC">
            <w:pPr>
              <w:jc w:val="center"/>
              <w:rPr>
                <w:rFonts w:ascii="Arial" w:hAnsi="Arial" w:cs="Arial"/>
                <w:sz w:val="20"/>
                <w:szCs w:val="20"/>
              </w:rPr>
            </w:pPr>
            <w:r>
              <w:rPr>
                <w:rFonts w:ascii="Arial" w:hAnsi="Arial" w:cs="Arial"/>
                <w:sz w:val="20"/>
                <w:szCs w:val="20"/>
              </w:rPr>
              <w:t>N/A</w:t>
            </w:r>
          </w:p>
        </w:tc>
        <w:tc>
          <w:tcPr>
            <w:tcW w:w="6263" w:type="dxa"/>
          </w:tcPr>
          <w:p w14:paraId="34C8CA86" w14:textId="3B27526A" w:rsidR="00ED3B65" w:rsidRDefault="000C2D74" w:rsidP="00B41DFC">
            <w:pPr>
              <w:rPr>
                <w:rFonts w:ascii="Arial" w:hAnsi="Arial" w:cs="Arial"/>
                <w:sz w:val="20"/>
                <w:szCs w:val="20"/>
              </w:rPr>
            </w:pPr>
            <w:r>
              <w:rPr>
                <w:rFonts w:ascii="Arial" w:hAnsi="Arial" w:cs="Arial"/>
                <w:sz w:val="20"/>
                <w:szCs w:val="20"/>
              </w:rPr>
              <w:t xml:space="preserve">Page 423, Lines 31-32 – Agree with recommending pedestrian signal heads at marked crosswalks controlled by traffic control signals, but would also strongly recommend making this a requirement. As a pedestrian I do not feel safe when a crossing is controlled by a vehicular traffic signal as the yellow clearance interval is not long enough to allow a pedestrian to complete the entire crossing, and is thus completely inadequate at providing warning that the signal phase is changing. This means that some pedestrians will not be able to complete their crossing before the phase is terminated, creating possibilities for conflicts with vehicles. </w:t>
            </w:r>
          </w:p>
        </w:tc>
      </w:tr>
      <w:tr w:rsidR="0051618C" w14:paraId="1574FC88" w14:textId="77777777" w:rsidTr="00EF2FC2">
        <w:trPr>
          <w:cantSplit/>
        </w:trPr>
        <w:tc>
          <w:tcPr>
            <w:tcW w:w="1170" w:type="dxa"/>
          </w:tcPr>
          <w:p w14:paraId="45D75CDB" w14:textId="262A1CEF" w:rsidR="0051618C" w:rsidRDefault="00450322" w:rsidP="00B41DFC">
            <w:pPr>
              <w:rPr>
                <w:rFonts w:ascii="Arial" w:hAnsi="Arial" w:cs="Arial"/>
                <w:sz w:val="20"/>
                <w:szCs w:val="20"/>
              </w:rPr>
            </w:pPr>
            <w:r>
              <w:rPr>
                <w:rFonts w:ascii="Arial" w:hAnsi="Arial" w:cs="Arial"/>
                <w:sz w:val="20"/>
                <w:szCs w:val="20"/>
              </w:rPr>
              <w:t>4D.08</w:t>
            </w:r>
          </w:p>
        </w:tc>
        <w:tc>
          <w:tcPr>
            <w:tcW w:w="1167" w:type="dxa"/>
          </w:tcPr>
          <w:p w14:paraId="72120749" w14:textId="242887D3" w:rsidR="0051618C" w:rsidRDefault="00450322" w:rsidP="00B41DFC">
            <w:pPr>
              <w:jc w:val="center"/>
              <w:rPr>
                <w:rFonts w:ascii="Arial" w:hAnsi="Arial" w:cs="Arial"/>
                <w:sz w:val="20"/>
                <w:szCs w:val="20"/>
              </w:rPr>
            </w:pPr>
            <w:r>
              <w:rPr>
                <w:rFonts w:ascii="Arial" w:hAnsi="Arial" w:cs="Arial"/>
                <w:sz w:val="20"/>
                <w:szCs w:val="20"/>
              </w:rPr>
              <w:t>NO</w:t>
            </w:r>
          </w:p>
        </w:tc>
        <w:tc>
          <w:tcPr>
            <w:tcW w:w="1183" w:type="dxa"/>
          </w:tcPr>
          <w:p w14:paraId="38AE7188" w14:textId="05508293" w:rsidR="0051618C" w:rsidRDefault="00450322" w:rsidP="00B41DFC">
            <w:pPr>
              <w:jc w:val="center"/>
              <w:rPr>
                <w:rFonts w:ascii="Arial" w:hAnsi="Arial" w:cs="Arial"/>
                <w:sz w:val="20"/>
                <w:szCs w:val="20"/>
              </w:rPr>
            </w:pPr>
            <w:r>
              <w:rPr>
                <w:rFonts w:ascii="Arial" w:hAnsi="Arial" w:cs="Arial"/>
                <w:sz w:val="20"/>
                <w:szCs w:val="20"/>
              </w:rPr>
              <w:t>YES</w:t>
            </w:r>
          </w:p>
        </w:tc>
        <w:tc>
          <w:tcPr>
            <w:tcW w:w="1017" w:type="dxa"/>
          </w:tcPr>
          <w:p w14:paraId="17464B8C" w14:textId="1568A09A" w:rsidR="0051618C" w:rsidRDefault="00450322" w:rsidP="00B41DFC">
            <w:pPr>
              <w:jc w:val="center"/>
              <w:rPr>
                <w:rFonts w:ascii="Arial" w:hAnsi="Arial" w:cs="Arial"/>
                <w:sz w:val="20"/>
                <w:szCs w:val="20"/>
              </w:rPr>
            </w:pPr>
            <w:r>
              <w:rPr>
                <w:rFonts w:ascii="Arial" w:hAnsi="Arial" w:cs="Arial"/>
                <w:sz w:val="20"/>
                <w:szCs w:val="20"/>
              </w:rPr>
              <w:t>N/A</w:t>
            </w:r>
          </w:p>
        </w:tc>
        <w:tc>
          <w:tcPr>
            <w:tcW w:w="6263" w:type="dxa"/>
          </w:tcPr>
          <w:p w14:paraId="7ECCE4DD" w14:textId="3C9B1008" w:rsidR="0051618C" w:rsidRDefault="00450322" w:rsidP="00B41DFC">
            <w:pPr>
              <w:rPr>
                <w:rFonts w:ascii="Arial" w:hAnsi="Arial" w:cs="Arial"/>
                <w:sz w:val="20"/>
                <w:szCs w:val="20"/>
              </w:rPr>
            </w:pPr>
            <w:r>
              <w:rPr>
                <w:rFonts w:ascii="Arial" w:hAnsi="Arial" w:cs="Arial"/>
                <w:sz w:val="20"/>
                <w:szCs w:val="20"/>
              </w:rPr>
              <w:t>Page 428, Line 41-Page 429, Line 4 – Lists should be combined since height requirements for vertically and horizontally arranged signal faces are proposed to be the same.</w:t>
            </w:r>
          </w:p>
        </w:tc>
      </w:tr>
      <w:tr w:rsidR="00450322" w14:paraId="47E1EBF1" w14:textId="77777777" w:rsidTr="00EF2FC2">
        <w:trPr>
          <w:cantSplit/>
        </w:trPr>
        <w:tc>
          <w:tcPr>
            <w:tcW w:w="1170" w:type="dxa"/>
          </w:tcPr>
          <w:p w14:paraId="5C82A762" w14:textId="766517FB" w:rsidR="00450322" w:rsidRDefault="00450322" w:rsidP="00B41DFC">
            <w:pPr>
              <w:rPr>
                <w:rFonts w:ascii="Arial" w:hAnsi="Arial" w:cs="Arial"/>
                <w:sz w:val="20"/>
                <w:szCs w:val="20"/>
              </w:rPr>
            </w:pPr>
            <w:r>
              <w:rPr>
                <w:rFonts w:ascii="Arial" w:hAnsi="Arial" w:cs="Arial"/>
                <w:sz w:val="20"/>
                <w:szCs w:val="20"/>
              </w:rPr>
              <w:t>4F.01</w:t>
            </w:r>
          </w:p>
        </w:tc>
        <w:tc>
          <w:tcPr>
            <w:tcW w:w="1167" w:type="dxa"/>
          </w:tcPr>
          <w:p w14:paraId="1B5C4108" w14:textId="3F4C498A" w:rsidR="00450322" w:rsidRDefault="00450322" w:rsidP="00B41DFC">
            <w:pPr>
              <w:jc w:val="center"/>
              <w:rPr>
                <w:rFonts w:ascii="Arial" w:hAnsi="Arial" w:cs="Arial"/>
                <w:sz w:val="20"/>
                <w:szCs w:val="20"/>
              </w:rPr>
            </w:pPr>
            <w:r>
              <w:rPr>
                <w:rFonts w:ascii="Arial" w:hAnsi="Arial" w:cs="Arial"/>
                <w:sz w:val="20"/>
                <w:szCs w:val="20"/>
              </w:rPr>
              <w:t>NO</w:t>
            </w:r>
          </w:p>
        </w:tc>
        <w:tc>
          <w:tcPr>
            <w:tcW w:w="1183" w:type="dxa"/>
          </w:tcPr>
          <w:p w14:paraId="3D378EFF" w14:textId="5DE04CC1" w:rsidR="00450322" w:rsidRDefault="00450322" w:rsidP="00B41DFC">
            <w:pPr>
              <w:jc w:val="center"/>
              <w:rPr>
                <w:rFonts w:ascii="Arial" w:hAnsi="Arial" w:cs="Arial"/>
                <w:sz w:val="20"/>
                <w:szCs w:val="20"/>
              </w:rPr>
            </w:pPr>
            <w:r>
              <w:rPr>
                <w:rFonts w:ascii="Arial" w:hAnsi="Arial" w:cs="Arial"/>
                <w:sz w:val="20"/>
                <w:szCs w:val="20"/>
              </w:rPr>
              <w:t>YES</w:t>
            </w:r>
          </w:p>
        </w:tc>
        <w:tc>
          <w:tcPr>
            <w:tcW w:w="1017" w:type="dxa"/>
          </w:tcPr>
          <w:p w14:paraId="1775A43B" w14:textId="4BF0ED1B" w:rsidR="00450322" w:rsidRDefault="00450322" w:rsidP="00B41DFC">
            <w:pPr>
              <w:jc w:val="center"/>
              <w:rPr>
                <w:rFonts w:ascii="Arial" w:hAnsi="Arial" w:cs="Arial"/>
                <w:sz w:val="20"/>
                <w:szCs w:val="20"/>
              </w:rPr>
            </w:pPr>
            <w:r>
              <w:rPr>
                <w:rFonts w:ascii="Arial" w:hAnsi="Arial" w:cs="Arial"/>
                <w:sz w:val="20"/>
                <w:szCs w:val="20"/>
              </w:rPr>
              <w:t>N/A</w:t>
            </w:r>
          </w:p>
        </w:tc>
        <w:tc>
          <w:tcPr>
            <w:tcW w:w="6263" w:type="dxa"/>
          </w:tcPr>
          <w:p w14:paraId="172A2BE0" w14:textId="0AEE075E" w:rsidR="00450322" w:rsidRDefault="00450322" w:rsidP="00B41DFC">
            <w:pPr>
              <w:rPr>
                <w:rFonts w:ascii="Arial" w:hAnsi="Arial" w:cs="Arial"/>
                <w:sz w:val="20"/>
                <w:szCs w:val="20"/>
              </w:rPr>
            </w:pPr>
            <w:r>
              <w:rPr>
                <w:rFonts w:ascii="Arial" w:hAnsi="Arial" w:cs="Arial"/>
                <w:sz w:val="20"/>
                <w:szCs w:val="20"/>
              </w:rPr>
              <w:t>Page 438, Line 50-Page 439, Line 2 – This text is a duplicate of Section 4D.06 paragraph 11 (Page 428, Lines 4-9).</w:t>
            </w:r>
          </w:p>
        </w:tc>
      </w:tr>
      <w:tr w:rsidR="00450322" w14:paraId="3FCB112F" w14:textId="77777777" w:rsidTr="00EF2FC2">
        <w:trPr>
          <w:cantSplit/>
        </w:trPr>
        <w:tc>
          <w:tcPr>
            <w:tcW w:w="1170" w:type="dxa"/>
          </w:tcPr>
          <w:p w14:paraId="307C7D6E" w14:textId="2EFAE34C" w:rsidR="00450322" w:rsidRDefault="00450322" w:rsidP="00B41DFC">
            <w:pPr>
              <w:rPr>
                <w:rFonts w:ascii="Arial" w:hAnsi="Arial" w:cs="Arial"/>
                <w:sz w:val="20"/>
                <w:szCs w:val="20"/>
              </w:rPr>
            </w:pPr>
            <w:r>
              <w:rPr>
                <w:rFonts w:ascii="Arial" w:hAnsi="Arial" w:cs="Arial"/>
                <w:sz w:val="20"/>
                <w:szCs w:val="20"/>
              </w:rPr>
              <w:t>4F.02</w:t>
            </w:r>
          </w:p>
        </w:tc>
        <w:tc>
          <w:tcPr>
            <w:tcW w:w="1167" w:type="dxa"/>
          </w:tcPr>
          <w:p w14:paraId="32E4C073" w14:textId="086BD8CC" w:rsidR="00450322" w:rsidRDefault="00ED3B65" w:rsidP="00B41DFC">
            <w:pPr>
              <w:jc w:val="center"/>
              <w:rPr>
                <w:rFonts w:ascii="Arial" w:hAnsi="Arial" w:cs="Arial"/>
                <w:sz w:val="20"/>
                <w:szCs w:val="20"/>
              </w:rPr>
            </w:pPr>
            <w:r>
              <w:rPr>
                <w:rFonts w:ascii="Arial" w:hAnsi="Arial" w:cs="Arial"/>
                <w:sz w:val="20"/>
                <w:szCs w:val="20"/>
              </w:rPr>
              <w:t>NO</w:t>
            </w:r>
          </w:p>
        </w:tc>
        <w:tc>
          <w:tcPr>
            <w:tcW w:w="1183" w:type="dxa"/>
          </w:tcPr>
          <w:p w14:paraId="0CB7CD4E" w14:textId="4D2AEFB2" w:rsidR="00450322" w:rsidRDefault="00ED3B65" w:rsidP="00B41DFC">
            <w:pPr>
              <w:jc w:val="center"/>
              <w:rPr>
                <w:rFonts w:ascii="Arial" w:hAnsi="Arial" w:cs="Arial"/>
                <w:sz w:val="20"/>
                <w:szCs w:val="20"/>
              </w:rPr>
            </w:pPr>
            <w:r>
              <w:rPr>
                <w:rFonts w:ascii="Arial" w:hAnsi="Arial" w:cs="Arial"/>
                <w:sz w:val="20"/>
                <w:szCs w:val="20"/>
              </w:rPr>
              <w:t>YES</w:t>
            </w:r>
          </w:p>
        </w:tc>
        <w:tc>
          <w:tcPr>
            <w:tcW w:w="1017" w:type="dxa"/>
          </w:tcPr>
          <w:p w14:paraId="024BCE6E" w14:textId="78B0F69A" w:rsidR="00450322" w:rsidRDefault="00ED3B65" w:rsidP="00B41DFC">
            <w:pPr>
              <w:jc w:val="center"/>
              <w:rPr>
                <w:rFonts w:ascii="Arial" w:hAnsi="Arial" w:cs="Arial"/>
                <w:sz w:val="20"/>
                <w:szCs w:val="20"/>
              </w:rPr>
            </w:pPr>
            <w:r>
              <w:rPr>
                <w:rFonts w:ascii="Arial" w:hAnsi="Arial" w:cs="Arial"/>
                <w:sz w:val="20"/>
                <w:szCs w:val="20"/>
              </w:rPr>
              <w:t>N/A</w:t>
            </w:r>
          </w:p>
        </w:tc>
        <w:tc>
          <w:tcPr>
            <w:tcW w:w="6263" w:type="dxa"/>
          </w:tcPr>
          <w:p w14:paraId="313B0211" w14:textId="6903BF7E" w:rsidR="00450322" w:rsidRDefault="00450322" w:rsidP="00B41DFC">
            <w:pPr>
              <w:rPr>
                <w:rFonts w:ascii="Arial" w:hAnsi="Arial" w:cs="Arial"/>
                <w:sz w:val="20"/>
                <w:szCs w:val="20"/>
              </w:rPr>
            </w:pPr>
            <w:r>
              <w:rPr>
                <w:rFonts w:ascii="Arial" w:hAnsi="Arial" w:cs="Arial"/>
                <w:sz w:val="20"/>
                <w:szCs w:val="20"/>
              </w:rPr>
              <w:t xml:space="preserve">Page 440, Line 46 </w:t>
            </w:r>
            <w:r w:rsidR="00881448">
              <w:rPr>
                <w:rFonts w:ascii="Arial" w:hAnsi="Arial" w:cs="Arial"/>
                <w:sz w:val="20"/>
                <w:szCs w:val="20"/>
              </w:rPr>
              <w:t>–</w:t>
            </w:r>
            <w:r>
              <w:rPr>
                <w:rFonts w:ascii="Arial" w:hAnsi="Arial" w:cs="Arial"/>
                <w:sz w:val="20"/>
                <w:szCs w:val="20"/>
              </w:rPr>
              <w:t xml:space="preserve"> </w:t>
            </w:r>
            <w:r w:rsidR="00881448">
              <w:rPr>
                <w:rFonts w:ascii="Arial" w:hAnsi="Arial" w:cs="Arial"/>
                <w:sz w:val="20"/>
                <w:szCs w:val="20"/>
              </w:rPr>
              <w:t>The YELLOW ARROW signal indication is needed during the permissive only mode to terminate a FLASHING YELLOW ARROW signal indication, when used.</w:t>
            </w:r>
          </w:p>
        </w:tc>
      </w:tr>
      <w:tr w:rsidR="00881448" w14:paraId="054A8C5F" w14:textId="77777777" w:rsidTr="00EF2FC2">
        <w:trPr>
          <w:cantSplit/>
        </w:trPr>
        <w:tc>
          <w:tcPr>
            <w:tcW w:w="1170" w:type="dxa"/>
          </w:tcPr>
          <w:p w14:paraId="6374EC1D" w14:textId="39B4A63C" w:rsidR="00881448" w:rsidRDefault="00ED3B65" w:rsidP="00B41DFC">
            <w:pPr>
              <w:rPr>
                <w:rFonts w:ascii="Arial" w:hAnsi="Arial" w:cs="Arial"/>
                <w:sz w:val="20"/>
                <w:szCs w:val="20"/>
              </w:rPr>
            </w:pPr>
            <w:r>
              <w:rPr>
                <w:rFonts w:ascii="Arial" w:hAnsi="Arial" w:cs="Arial"/>
                <w:sz w:val="20"/>
                <w:szCs w:val="20"/>
              </w:rPr>
              <w:t>4F.09</w:t>
            </w:r>
          </w:p>
        </w:tc>
        <w:tc>
          <w:tcPr>
            <w:tcW w:w="1167" w:type="dxa"/>
          </w:tcPr>
          <w:p w14:paraId="1792F8A4" w14:textId="40C3FADF" w:rsidR="00881448" w:rsidRDefault="00ED3B65" w:rsidP="00B41DFC">
            <w:pPr>
              <w:jc w:val="center"/>
              <w:rPr>
                <w:rFonts w:ascii="Arial" w:hAnsi="Arial" w:cs="Arial"/>
                <w:sz w:val="20"/>
                <w:szCs w:val="20"/>
              </w:rPr>
            </w:pPr>
            <w:r>
              <w:rPr>
                <w:rFonts w:ascii="Arial" w:hAnsi="Arial" w:cs="Arial"/>
                <w:sz w:val="20"/>
                <w:szCs w:val="20"/>
              </w:rPr>
              <w:t>NO</w:t>
            </w:r>
          </w:p>
        </w:tc>
        <w:tc>
          <w:tcPr>
            <w:tcW w:w="1183" w:type="dxa"/>
          </w:tcPr>
          <w:p w14:paraId="7C5978D3" w14:textId="42987F34" w:rsidR="00881448" w:rsidRDefault="00ED3B65" w:rsidP="00B41DFC">
            <w:pPr>
              <w:jc w:val="center"/>
              <w:rPr>
                <w:rFonts w:ascii="Arial" w:hAnsi="Arial" w:cs="Arial"/>
                <w:sz w:val="20"/>
                <w:szCs w:val="20"/>
              </w:rPr>
            </w:pPr>
            <w:r>
              <w:rPr>
                <w:rFonts w:ascii="Arial" w:hAnsi="Arial" w:cs="Arial"/>
                <w:sz w:val="20"/>
                <w:szCs w:val="20"/>
              </w:rPr>
              <w:t>YES</w:t>
            </w:r>
          </w:p>
        </w:tc>
        <w:tc>
          <w:tcPr>
            <w:tcW w:w="1017" w:type="dxa"/>
          </w:tcPr>
          <w:p w14:paraId="0F7D4146" w14:textId="071B1A26" w:rsidR="00881448" w:rsidRDefault="00ED3B65" w:rsidP="00B41DFC">
            <w:pPr>
              <w:jc w:val="center"/>
              <w:rPr>
                <w:rFonts w:ascii="Arial" w:hAnsi="Arial" w:cs="Arial"/>
                <w:sz w:val="20"/>
                <w:szCs w:val="20"/>
              </w:rPr>
            </w:pPr>
            <w:r>
              <w:rPr>
                <w:rFonts w:ascii="Arial" w:hAnsi="Arial" w:cs="Arial"/>
                <w:sz w:val="20"/>
                <w:szCs w:val="20"/>
              </w:rPr>
              <w:t>N/A</w:t>
            </w:r>
          </w:p>
        </w:tc>
        <w:tc>
          <w:tcPr>
            <w:tcW w:w="6263" w:type="dxa"/>
          </w:tcPr>
          <w:p w14:paraId="533DCF67" w14:textId="17515959" w:rsidR="00881448" w:rsidRDefault="00ED3B65" w:rsidP="00B41DFC">
            <w:pPr>
              <w:rPr>
                <w:rFonts w:ascii="Arial" w:hAnsi="Arial" w:cs="Arial"/>
                <w:sz w:val="20"/>
                <w:szCs w:val="20"/>
              </w:rPr>
            </w:pPr>
            <w:r>
              <w:rPr>
                <w:rFonts w:ascii="Arial" w:hAnsi="Arial" w:cs="Arial"/>
                <w:sz w:val="20"/>
                <w:szCs w:val="20"/>
              </w:rPr>
              <w:t>Page 447, Lines 51-52 – The YELLOW ARROW signal indication is needed during the permissive only mode to terminate a FLASHING YELLOW ARROW signal indication, when used.</w:t>
            </w:r>
          </w:p>
        </w:tc>
      </w:tr>
      <w:tr w:rsidR="00ED3B65" w14:paraId="7F1CA7EB" w14:textId="77777777" w:rsidTr="00F448E6">
        <w:trPr>
          <w:cantSplit/>
        </w:trPr>
        <w:tc>
          <w:tcPr>
            <w:tcW w:w="1170" w:type="dxa"/>
            <w:shd w:val="clear" w:color="auto" w:fill="D9D9D9" w:themeFill="background1" w:themeFillShade="D9"/>
          </w:tcPr>
          <w:p w14:paraId="77EA4FD8" w14:textId="101C444E" w:rsidR="009519DB" w:rsidRDefault="009519DB" w:rsidP="00B41DFC">
            <w:pPr>
              <w:rPr>
                <w:rFonts w:ascii="Arial" w:hAnsi="Arial" w:cs="Arial"/>
                <w:sz w:val="20"/>
                <w:szCs w:val="20"/>
              </w:rPr>
            </w:pPr>
            <w:r>
              <w:rPr>
                <w:rFonts w:ascii="Arial" w:hAnsi="Arial" w:cs="Arial"/>
                <w:sz w:val="20"/>
                <w:szCs w:val="20"/>
              </w:rPr>
              <w:lastRenderedPageBreak/>
              <w:t>Part 5</w:t>
            </w:r>
          </w:p>
        </w:tc>
        <w:tc>
          <w:tcPr>
            <w:tcW w:w="1167" w:type="dxa"/>
            <w:shd w:val="clear" w:color="auto" w:fill="D9D9D9" w:themeFill="background1" w:themeFillShade="D9"/>
          </w:tcPr>
          <w:p w14:paraId="7305FA37" w14:textId="5D53469D" w:rsidR="00ED3B65" w:rsidRDefault="00F448E6" w:rsidP="00B41DFC">
            <w:pPr>
              <w:jc w:val="center"/>
              <w:rPr>
                <w:rFonts w:ascii="Arial" w:hAnsi="Arial" w:cs="Arial"/>
                <w:sz w:val="20"/>
                <w:szCs w:val="20"/>
              </w:rPr>
            </w:pPr>
            <w:r>
              <w:rPr>
                <w:rFonts w:ascii="Arial" w:hAnsi="Arial" w:cs="Arial"/>
                <w:sz w:val="20"/>
                <w:szCs w:val="20"/>
              </w:rPr>
              <w:t>YES</w:t>
            </w:r>
          </w:p>
        </w:tc>
        <w:tc>
          <w:tcPr>
            <w:tcW w:w="1183" w:type="dxa"/>
            <w:shd w:val="clear" w:color="auto" w:fill="D9D9D9" w:themeFill="background1" w:themeFillShade="D9"/>
          </w:tcPr>
          <w:p w14:paraId="475D0DC9" w14:textId="21A7DD11" w:rsidR="00ED3B65" w:rsidRDefault="00F448E6" w:rsidP="00B41DFC">
            <w:pPr>
              <w:jc w:val="center"/>
              <w:rPr>
                <w:rFonts w:ascii="Arial" w:hAnsi="Arial" w:cs="Arial"/>
                <w:sz w:val="20"/>
                <w:szCs w:val="20"/>
              </w:rPr>
            </w:pPr>
            <w:r>
              <w:rPr>
                <w:rFonts w:ascii="Arial" w:hAnsi="Arial" w:cs="Arial"/>
                <w:sz w:val="20"/>
                <w:szCs w:val="20"/>
              </w:rPr>
              <w:t>N/A</w:t>
            </w:r>
          </w:p>
        </w:tc>
        <w:tc>
          <w:tcPr>
            <w:tcW w:w="1017" w:type="dxa"/>
            <w:shd w:val="clear" w:color="auto" w:fill="D9D9D9" w:themeFill="background1" w:themeFillShade="D9"/>
          </w:tcPr>
          <w:p w14:paraId="57E6B0F5" w14:textId="46359184" w:rsidR="00ED3B65" w:rsidRDefault="00F448E6" w:rsidP="00B41DFC">
            <w:pPr>
              <w:jc w:val="center"/>
              <w:rPr>
                <w:rFonts w:ascii="Arial" w:hAnsi="Arial" w:cs="Arial"/>
                <w:sz w:val="20"/>
                <w:szCs w:val="20"/>
              </w:rPr>
            </w:pPr>
            <w:r>
              <w:rPr>
                <w:rFonts w:ascii="Arial" w:hAnsi="Arial" w:cs="Arial"/>
                <w:sz w:val="20"/>
                <w:szCs w:val="20"/>
              </w:rPr>
              <w:t>N/A</w:t>
            </w:r>
          </w:p>
        </w:tc>
        <w:tc>
          <w:tcPr>
            <w:tcW w:w="6263" w:type="dxa"/>
            <w:shd w:val="clear" w:color="auto" w:fill="D9D9D9" w:themeFill="background1" w:themeFillShade="D9"/>
          </w:tcPr>
          <w:p w14:paraId="3178E6E0" w14:textId="4A7EDB4C" w:rsidR="00ED3B65" w:rsidRDefault="00F448E6" w:rsidP="00B41DFC">
            <w:pPr>
              <w:rPr>
                <w:rFonts w:ascii="Arial" w:hAnsi="Arial" w:cs="Arial"/>
                <w:sz w:val="20"/>
                <w:szCs w:val="20"/>
              </w:rPr>
            </w:pPr>
            <w:r>
              <w:rPr>
                <w:rFonts w:ascii="Arial" w:hAnsi="Arial" w:cs="Arial"/>
                <w:sz w:val="20"/>
                <w:szCs w:val="20"/>
              </w:rPr>
              <w:t>Other commenters have expressed concerns about the costs, but they seem to misunderstand that the provisions they are worried about are all contained within Guidance or Support statements and are thus not required. At most, they are recommended. I support this important information that informs jurisdictions as to the current best practices to accommodate Automated Vehicles (AVs) and allows them to decide whether to implement them.</w:t>
            </w:r>
          </w:p>
          <w:p w14:paraId="108EDBAD" w14:textId="77777777" w:rsidR="00F448E6" w:rsidRDefault="00F448E6" w:rsidP="00B41DFC">
            <w:pPr>
              <w:rPr>
                <w:rFonts w:ascii="Arial" w:hAnsi="Arial" w:cs="Arial"/>
                <w:sz w:val="20"/>
                <w:szCs w:val="20"/>
              </w:rPr>
            </w:pPr>
          </w:p>
          <w:p w14:paraId="481F9825" w14:textId="098CE0FE" w:rsidR="00F448E6" w:rsidRDefault="00F448E6" w:rsidP="00B41DFC">
            <w:pPr>
              <w:rPr>
                <w:rFonts w:ascii="Arial" w:hAnsi="Arial" w:cs="Arial"/>
                <w:sz w:val="20"/>
                <w:szCs w:val="20"/>
              </w:rPr>
            </w:pPr>
            <w:r>
              <w:rPr>
                <w:rFonts w:ascii="Arial" w:hAnsi="Arial" w:cs="Arial"/>
                <w:sz w:val="20"/>
                <w:szCs w:val="20"/>
              </w:rPr>
              <w:t>I do also support the two paragraphs that are standard, related to pavement markings in Temporary Traffic Control (TTC) zones, as stricter requirements will benefit both AV and human drivers since current temporary pavement markings in TTC zones can often be less visible than permanent pavement markings.</w:t>
            </w:r>
          </w:p>
        </w:tc>
      </w:tr>
      <w:tr w:rsidR="00F448E6" w14:paraId="749921FB" w14:textId="77777777" w:rsidTr="00F448E6">
        <w:trPr>
          <w:cantSplit/>
        </w:trPr>
        <w:tc>
          <w:tcPr>
            <w:tcW w:w="1170" w:type="dxa"/>
            <w:shd w:val="clear" w:color="auto" w:fill="D9D9D9" w:themeFill="background1" w:themeFillShade="D9"/>
          </w:tcPr>
          <w:p w14:paraId="4A977610" w14:textId="77777777" w:rsidR="00F448E6" w:rsidRDefault="00F448E6" w:rsidP="00B41DFC">
            <w:pPr>
              <w:rPr>
                <w:rFonts w:ascii="Arial" w:hAnsi="Arial" w:cs="Arial"/>
                <w:sz w:val="20"/>
                <w:szCs w:val="20"/>
              </w:rPr>
            </w:pPr>
            <w:r>
              <w:rPr>
                <w:rFonts w:ascii="Arial" w:hAnsi="Arial" w:cs="Arial"/>
                <w:sz w:val="20"/>
                <w:szCs w:val="20"/>
              </w:rPr>
              <w:t>Part 6</w:t>
            </w:r>
          </w:p>
          <w:p w14:paraId="2D3870ED" w14:textId="0523D462" w:rsidR="00F448E6" w:rsidRDefault="00F448E6" w:rsidP="00B41DFC">
            <w:pPr>
              <w:rPr>
                <w:rFonts w:ascii="Arial" w:hAnsi="Arial" w:cs="Arial"/>
                <w:sz w:val="20"/>
                <w:szCs w:val="20"/>
              </w:rPr>
            </w:pPr>
          </w:p>
        </w:tc>
        <w:tc>
          <w:tcPr>
            <w:tcW w:w="1167" w:type="dxa"/>
            <w:shd w:val="clear" w:color="auto" w:fill="D9D9D9" w:themeFill="background1" w:themeFillShade="D9"/>
          </w:tcPr>
          <w:p w14:paraId="6950F6DB" w14:textId="77777777" w:rsidR="00F448E6" w:rsidRDefault="00F448E6" w:rsidP="00B41DFC">
            <w:pPr>
              <w:jc w:val="center"/>
              <w:rPr>
                <w:rFonts w:ascii="Arial" w:hAnsi="Arial" w:cs="Arial"/>
                <w:sz w:val="20"/>
                <w:szCs w:val="20"/>
              </w:rPr>
            </w:pPr>
          </w:p>
        </w:tc>
        <w:tc>
          <w:tcPr>
            <w:tcW w:w="1183" w:type="dxa"/>
            <w:shd w:val="clear" w:color="auto" w:fill="D9D9D9" w:themeFill="background1" w:themeFillShade="D9"/>
          </w:tcPr>
          <w:p w14:paraId="621B29B1" w14:textId="77777777" w:rsidR="00F448E6" w:rsidRDefault="00F448E6" w:rsidP="00B41DFC">
            <w:pPr>
              <w:jc w:val="center"/>
              <w:rPr>
                <w:rFonts w:ascii="Arial" w:hAnsi="Arial" w:cs="Arial"/>
                <w:sz w:val="20"/>
                <w:szCs w:val="20"/>
              </w:rPr>
            </w:pPr>
          </w:p>
        </w:tc>
        <w:tc>
          <w:tcPr>
            <w:tcW w:w="1017" w:type="dxa"/>
            <w:shd w:val="clear" w:color="auto" w:fill="D9D9D9" w:themeFill="background1" w:themeFillShade="D9"/>
          </w:tcPr>
          <w:p w14:paraId="471B47FD" w14:textId="77777777" w:rsidR="00F448E6" w:rsidRDefault="00F448E6" w:rsidP="00B41DFC">
            <w:pPr>
              <w:jc w:val="center"/>
              <w:rPr>
                <w:rFonts w:ascii="Arial" w:hAnsi="Arial" w:cs="Arial"/>
                <w:sz w:val="20"/>
                <w:szCs w:val="20"/>
              </w:rPr>
            </w:pPr>
          </w:p>
        </w:tc>
        <w:tc>
          <w:tcPr>
            <w:tcW w:w="6263" w:type="dxa"/>
            <w:shd w:val="clear" w:color="auto" w:fill="D9D9D9" w:themeFill="background1" w:themeFillShade="D9"/>
          </w:tcPr>
          <w:p w14:paraId="7CA582D5" w14:textId="2F992213" w:rsidR="00F448E6" w:rsidRDefault="00F448E6" w:rsidP="00B41DFC">
            <w:pPr>
              <w:rPr>
                <w:rFonts w:ascii="Arial" w:hAnsi="Arial" w:cs="Arial"/>
                <w:sz w:val="20"/>
                <w:szCs w:val="20"/>
              </w:rPr>
            </w:pPr>
          </w:p>
        </w:tc>
      </w:tr>
      <w:tr w:rsidR="00F448E6" w14:paraId="5E39B639" w14:textId="77777777" w:rsidTr="00EF2FC2">
        <w:trPr>
          <w:cantSplit/>
        </w:trPr>
        <w:tc>
          <w:tcPr>
            <w:tcW w:w="1170" w:type="dxa"/>
          </w:tcPr>
          <w:p w14:paraId="60C2FF91" w14:textId="00E84074" w:rsidR="00F448E6" w:rsidRDefault="00F448E6" w:rsidP="00B41DFC">
            <w:pPr>
              <w:rPr>
                <w:rFonts w:ascii="Arial" w:hAnsi="Arial" w:cs="Arial"/>
                <w:sz w:val="20"/>
                <w:szCs w:val="20"/>
              </w:rPr>
            </w:pPr>
            <w:r>
              <w:rPr>
                <w:rFonts w:ascii="Arial" w:hAnsi="Arial" w:cs="Arial"/>
                <w:sz w:val="20"/>
                <w:szCs w:val="20"/>
              </w:rPr>
              <w:t>6B.01</w:t>
            </w:r>
          </w:p>
        </w:tc>
        <w:tc>
          <w:tcPr>
            <w:tcW w:w="1167" w:type="dxa"/>
          </w:tcPr>
          <w:p w14:paraId="33D34886" w14:textId="00CD3276" w:rsidR="00F448E6" w:rsidRDefault="00F37293" w:rsidP="00B41DFC">
            <w:pPr>
              <w:jc w:val="center"/>
              <w:rPr>
                <w:rFonts w:ascii="Arial" w:hAnsi="Arial" w:cs="Arial"/>
                <w:sz w:val="20"/>
                <w:szCs w:val="20"/>
              </w:rPr>
            </w:pPr>
            <w:r>
              <w:rPr>
                <w:rFonts w:ascii="Arial" w:hAnsi="Arial" w:cs="Arial"/>
                <w:sz w:val="20"/>
                <w:szCs w:val="20"/>
              </w:rPr>
              <w:t>NO</w:t>
            </w:r>
          </w:p>
        </w:tc>
        <w:tc>
          <w:tcPr>
            <w:tcW w:w="1183" w:type="dxa"/>
          </w:tcPr>
          <w:p w14:paraId="4B921745" w14:textId="7EA5C73A" w:rsidR="00F448E6" w:rsidRDefault="00F37293" w:rsidP="00B41DFC">
            <w:pPr>
              <w:jc w:val="center"/>
              <w:rPr>
                <w:rFonts w:ascii="Arial" w:hAnsi="Arial" w:cs="Arial"/>
                <w:sz w:val="20"/>
                <w:szCs w:val="20"/>
              </w:rPr>
            </w:pPr>
            <w:r>
              <w:rPr>
                <w:rFonts w:ascii="Arial" w:hAnsi="Arial" w:cs="Arial"/>
                <w:sz w:val="20"/>
                <w:szCs w:val="20"/>
              </w:rPr>
              <w:t>YES</w:t>
            </w:r>
          </w:p>
        </w:tc>
        <w:tc>
          <w:tcPr>
            <w:tcW w:w="1017" w:type="dxa"/>
          </w:tcPr>
          <w:p w14:paraId="3E937CB2" w14:textId="6DC10B7A" w:rsidR="00F448E6" w:rsidRDefault="00F37293" w:rsidP="00B41DFC">
            <w:pPr>
              <w:jc w:val="center"/>
              <w:rPr>
                <w:rFonts w:ascii="Arial" w:hAnsi="Arial" w:cs="Arial"/>
                <w:sz w:val="20"/>
                <w:szCs w:val="20"/>
              </w:rPr>
            </w:pPr>
            <w:r>
              <w:rPr>
                <w:rFonts w:ascii="Arial" w:hAnsi="Arial" w:cs="Arial"/>
                <w:sz w:val="20"/>
                <w:szCs w:val="20"/>
              </w:rPr>
              <w:t>N/A</w:t>
            </w:r>
          </w:p>
        </w:tc>
        <w:tc>
          <w:tcPr>
            <w:tcW w:w="6263" w:type="dxa"/>
          </w:tcPr>
          <w:p w14:paraId="3B238F35" w14:textId="533E5B2F" w:rsidR="00F448E6" w:rsidRDefault="00F37293" w:rsidP="00B41DFC">
            <w:pPr>
              <w:rPr>
                <w:rFonts w:ascii="Arial" w:hAnsi="Arial" w:cs="Arial"/>
                <w:sz w:val="20"/>
                <w:szCs w:val="20"/>
              </w:rPr>
            </w:pPr>
            <w:r>
              <w:rPr>
                <w:rFonts w:ascii="Arial" w:hAnsi="Arial" w:cs="Arial"/>
                <w:sz w:val="20"/>
                <w:szCs w:val="20"/>
              </w:rPr>
              <w:t>Page 525, Line 42 – Suggest deleting the first word on this line as it is redundant and potentially confusing to use other(s) twice in the same sentence.</w:t>
            </w:r>
          </w:p>
        </w:tc>
      </w:tr>
      <w:tr w:rsidR="00F37293" w14:paraId="5072CA52" w14:textId="77777777" w:rsidTr="00EF2FC2">
        <w:trPr>
          <w:cantSplit/>
        </w:trPr>
        <w:tc>
          <w:tcPr>
            <w:tcW w:w="1170" w:type="dxa"/>
          </w:tcPr>
          <w:p w14:paraId="2C6D16AD" w14:textId="1054D06B" w:rsidR="00F37293" w:rsidRDefault="00F37293" w:rsidP="00B41DFC">
            <w:pPr>
              <w:rPr>
                <w:rFonts w:ascii="Arial" w:hAnsi="Arial" w:cs="Arial"/>
                <w:sz w:val="20"/>
                <w:szCs w:val="20"/>
              </w:rPr>
            </w:pPr>
            <w:r>
              <w:rPr>
                <w:rFonts w:ascii="Arial" w:hAnsi="Arial" w:cs="Arial"/>
                <w:sz w:val="20"/>
                <w:szCs w:val="20"/>
              </w:rPr>
              <w:t>6G.02</w:t>
            </w:r>
          </w:p>
        </w:tc>
        <w:tc>
          <w:tcPr>
            <w:tcW w:w="1167" w:type="dxa"/>
          </w:tcPr>
          <w:p w14:paraId="700BBC24" w14:textId="5C319A9E" w:rsidR="00F37293" w:rsidRDefault="00F37293" w:rsidP="00B41DFC">
            <w:pPr>
              <w:jc w:val="center"/>
              <w:rPr>
                <w:rFonts w:ascii="Arial" w:hAnsi="Arial" w:cs="Arial"/>
                <w:sz w:val="20"/>
                <w:szCs w:val="20"/>
              </w:rPr>
            </w:pPr>
            <w:r>
              <w:rPr>
                <w:rFonts w:ascii="Arial" w:hAnsi="Arial" w:cs="Arial"/>
                <w:sz w:val="20"/>
                <w:szCs w:val="20"/>
              </w:rPr>
              <w:t>NO</w:t>
            </w:r>
          </w:p>
        </w:tc>
        <w:tc>
          <w:tcPr>
            <w:tcW w:w="1183" w:type="dxa"/>
          </w:tcPr>
          <w:p w14:paraId="0D3DB45B" w14:textId="4E8F8239" w:rsidR="00F37293" w:rsidRDefault="00F37293" w:rsidP="00B41DFC">
            <w:pPr>
              <w:jc w:val="center"/>
              <w:rPr>
                <w:rFonts w:ascii="Arial" w:hAnsi="Arial" w:cs="Arial"/>
                <w:sz w:val="20"/>
                <w:szCs w:val="20"/>
              </w:rPr>
            </w:pPr>
            <w:r>
              <w:rPr>
                <w:rFonts w:ascii="Arial" w:hAnsi="Arial" w:cs="Arial"/>
                <w:sz w:val="20"/>
                <w:szCs w:val="20"/>
              </w:rPr>
              <w:t>NO</w:t>
            </w:r>
          </w:p>
        </w:tc>
        <w:tc>
          <w:tcPr>
            <w:tcW w:w="1017" w:type="dxa"/>
          </w:tcPr>
          <w:p w14:paraId="133CC387" w14:textId="4DFBFE83" w:rsidR="00F37293" w:rsidRDefault="00F37293" w:rsidP="00B41DFC">
            <w:pPr>
              <w:jc w:val="center"/>
              <w:rPr>
                <w:rFonts w:ascii="Arial" w:hAnsi="Arial" w:cs="Arial"/>
                <w:sz w:val="20"/>
                <w:szCs w:val="20"/>
              </w:rPr>
            </w:pPr>
            <w:r>
              <w:rPr>
                <w:rFonts w:ascii="Arial" w:hAnsi="Arial" w:cs="Arial"/>
                <w:sz w:val="20"/>
                <w:szCs w:val="20"/>
              </w:rPr>
              <w:t>YES</w:t>
            </w:r>
          </w:p>
        </w:tc>
        <w:tc>
          <w:tcPr>
            <w:tcW w:w="6263" w:type="dxa"/>
          </w:tcPr>
          <w:p w14:paraId="1D25DBED" w14:textId="7BD43C7C" w:rsidR="00F37293" w:rsidRDefault="00F37293" w:rsidP="00B41DFC">
            <w:pPr>
              <w:rPr>
                <w:rFonts w:ascii="Arial" w:hAnsi="Arial" w:cs="Arial"/>
                <w:sz w:val="20"/>
                <w:szCs w:val="20"/>
              </w:rPr>
            </w:pPr>
            <w:r>
              <w:rPr>
                <w:rFonts w:ascii="Arial" w:hAnsi="Arial" w:cs="Arial"/>
                <w:sz w:val="20"/>
                <w:szCs w:val="20"/>
              </w:rPr>
              <w:t>Figure 6G.02 – Disagree with removal of signs compared to Figure 6F-3 from 2009 MUTCD, request that they be added back</w:t>
            </w:r>
            <w:r w:rsidR="003D4361">
              <w:rPr>
                <w:rFonts w:ascii="Arial" w:hAnsi="Arial" w:cs="Arial"/>
                <w:sz w:val="20"/>
                <w:szCs w:val="20"/>
              </w:rPr>
              <w:t xml:space="preserve"> to show a more complete example of regulatory signs used in TTC zones</w:t>
            </w:r>
            <w:r>
              <w:rPr>
                <w:rFonts w:ascii="Arial" w:hAnsi="Arial" w:cs="Arial"/>
                <w:sz w:val="20"/>
                <w:szCs w:val="20"/>
              </w:rPr>
              <w:t>.</w:t>
            </w:r>
          </w:p>
        </w:tc>
      </w:tr>
      <w:tr w:rsidR="00F37293" w14:paraId="67067101" w14:textId="77777777" w:rsidTr="00EF2FC2">
        <w:trPr>
          <w:cantSplit/>
        </w:trPr>
        <w:tc>
          <w:tcPr>
            <w:tcW w:w="1170" w:type="dxa"/>
          </w:tcPr>
          <w:p w14:paraId="5E3CFCC6" w14:textId="497295A9" w:rsidR="00F37293" w:rsidRDefault="00F37293" w:rsidP="00B41DFC">
            <w:pPr>
              <w:rPr>
                <w:rFonts w:ascii="Arial" w:hAnsi="Arial" w:cs="Arial"/>
                <w:sz w:val="20"/>
                <w:szCs w:val="20"/>
              </w:rPr>
            </w:pPr>
            <w:r>
              <w:rPr>
                <w:rFonts w:ascii="Arial" w:hAnsi="Arial" w:cs="Arial"/>
                <w:sz w:val="20"/>
                <w:szCs w:val="20"/>
              </w:rPr>
              <w:t>6H.01</w:t>
            </w:r>
          </w:p>
        </w:tc>
        <w:tc>
          <w:tcPr>
            <w:tcW w:w="1167" w:type="dxa"/>
          </w:tcPr>
          <w:p w14:paraId="64BA1211" w14:textId="0FA5D077" w:rsidR="00F37293" w:rsidRDefault="00F37293" w:rsidP="00B41DFC">
            <w:pPr>
              <w:jc w:val="center"/>
              <w:rPr>
                <w:rFonts w:ascii="Arial" w:hAnsi="Arial" w:cs="Arial"/>
                <w:sz w:val="20"/>
                <w:szCs w:val="20"/>
              </w:rPr>
            </w:pPr>
            <w:r>
              <w:rPr>
                <w:rFonts w:ascii="Arial" w:hAnsi="Arial" w:cs="Arial"/>
                <w:sz w:val="20"/>
                <w:szCs w:val="20"/>
              </w:rPr>
              <w:t>NO</w:t>
            </w:r>
          </w:p>
        </w:tc>
        <w:tc>
          <w:tcPr>
            <w:tcW w:w="1183" w:type="dxa"/>
          </w:tcPr>
          <w:p w14:paraId="515403B8" w14:textId="61DF0189" w:rsidR="00F37293" w:rsidRDefault="00F37293" w:rsidP="00B41DFC">
            <w:pPr>
              <w:jc w:val="center"/>
              <w:rPr>
                <w:rFonts w:ascii="Arial" w:hAnsi="Arial" w:cs="Arial"/>
                <w:sz w:val="20"/>
                <w:szCs w:val="20"/>
              </w:rPr>
            </w:pPr>
            <w:r>
              <w:rPr>
                <w:rFonts w:ascii="Arial" w:hAnsi="Arial" w:cs="Arial"/>
                <w:sz w:val="20"/>
                <w:szCs w:val="20"/>
              </w:rPr>
              <w:t>NO</w:t>
            </w:r>
          </w:p>
        </w:tc>
        <w:tc>
          <w:tcPr>
            <w:tcW w:w="1017" w:type="dxa"/>
          </w:tcPr>
          <w:p w14:paraId="1F1F991D" w14:textId="2BF79EFA" w:rsidR="00F37293" w:rsidRDefault="00F37293" w:rsidP="00B41DFC">
            <w:pPr>
              <w:jc w:val="center"/>
              <w:rPr>
                <w:rFonts w:ascii="Arial" w:hAnsi="Arial" w:cs="Arial"/>
                <w:sz w:val="20"/>
                <w:szCs w:val="20"/>
              </w:rPr>
            </w:pPr>
            <w:r>
              <w:rPr>
                <w:rFonts w:ascii="Arial" w:hAnsi="Arial" w:cs="Arial"/>
                <w:sz w:val="20"/>
                <w:szCs w:val="20"/>
              </w:rPr>
              <w:t>YES</w:t>
            </w:r>
          </w:p>
        </w:tc>
        <w:tc>
          <w:tcPr>
            <w:tcW w:w="6263" w:type="dxa"/>
          </w:tcPr>
          <w:p w14:paraId="1A41BD43" w14:textId="0E9DF778" w:rsidR="00F37293" w:rsidRDefault="00F37293" w:rsidP="00B41DFC">
            <w:pPr>
              <w:rPr>
                <w:rFonts w:ascii="Arial" w:hAnsi="Arial" w:cs="Arial"/>
                <w:sz w:val="20"/>
                <w:szCs w:val="20"/>
              </w:rPr>
            </w:pPr>
            <w:r>
              <w:rPr>
                <w:rFonts w:ascii="Arial" w:hAnsi="Arial" w:cs="Arial"/>
                <w:sz w:val="20"/>
                <w:szCs w:val="20"/>
              </w:rPr>
              <w:t>Figure 6H.01 – Disagree with removal of signs compared to Figure 6F-4 from 2009 MUTCD, request that they be added back</w:t>
            </w:r>
            <w:r w:rsidR="003D4361">
              <w:rPr>
                <w:rFonts w:ascii="Arial" w:hAnsi="Arial" w:cs="Arial"/>
                <w:sz w:val="20"/>
                <w:szCs w:val="20"/>
              </w:rPr>
              <w:t xml:space="preserve"> to show a more complete example of warning signs used in TTC zones</w:t>
            </w:r>
            <w:r>
              <w:rPr>
                <w:rFonts w:ascii="Arial" w:hAnsi="Arial" w:cs="Arial"/>
                <w:sz w:val="20"/>
                <w:szCs w:val="20"/>
              </w:rPr>
              <w:t>.</w:t>
            </w:r>
          </w:p>
        </w:tc>
      </w:tr>
      <w:tr w:rsidR="00F37293" w14:paraId="38A77E6F" w14:textId="77777777" w:rsidTr="00EF2FC2">
        <w:trPr>
          <w:cantSplit/>
        </w:trPr>
        <w:tc>
          <w:tcPr>
            <w:tcW w:w="1170" w:type="dxa"/>
          </w:tcPr>
          <w:p w14:paraId="15ED4B07" w14:textId="0C75BBBC" w:rsidR="00F37293" w:rsidRDefault="00F37293" w:rsidP="00B41DFC">
            <w:pPr>
              <w:rPr>
                <w:rFonts w:ascii="Arial" w:hAnsi="Arial" w:cs="Arial"/>
                <w:sz w:val="20"/>
                <w:szCs w:val="20"/>
              </w:rPr>
            </w:pPr>
            <w:r>
              <w:rPr>
                <w:rFonts w:ascii="Arial" w:hAnsi="Arial" w:cs="Arial"/>
                <w:sz w:val="20"/>
                <w:szCs w:val="20"/>
              </w:rPr>
              <w:t>6H.08</w:t>
            </w:r>
          </w:p>
        </w:tc>
        <w:tc>
          <w:tcPr>
            <w:tcW w:w="1167" w:type="dxa"/>
          </w:tcPr>
          <w:p w14:paraId="4B64035E" w14:textId="0426F867" w:rsidR="00F37293" w:rsidRDefault="00F37293" w:rsidP="00B41DFC">
            <w:pPr>
              <w:jc w:val="center"/>
              <w:rPr>
                <w:rFonts w:ascii="Arial" w:hAnsi="Arial" w:cs="Arial"/>
                <w:sz w:val="20"/>
                <w:szCs w:val="20"/>
              </w:rPr>
            </w:pPr>
            <w:r>
              <w:rPr>
                <w:rFonts w:ascii="Arial" w:hAnsi="Arial" w:cs="Arial"/>
                <w:sz w:val="20"/>
                <w:szCs w:val="20"/>
              </w:rPr>
              <w:t>YES</w:t>
            </w:r>
          </w:p>
        </w:tc>
        <w:tc>
          <w:tcPr>
            <w:tcW w:w="1183" w:type="dxa"/>
          </w:tcPr>
          <w:p w14:paraId="56E203FD" w14:textId="19ED32F2" w:rsidR="00F37293" w:rsidRDefault="00F37293" w:rsidP="00B41DFC">
            <w:pPr>
              <w:jc w:val="center"/>
              <w:rPr>
                <w:rFonts w:ascii="Arial" w:hAnsi="Arial" w:cs="Arial"/>
                <w:sz w:val="20"/>
                <w:szCs w:val="20"/>
              </w:rPr>
            </w:pPr>
            <w:r>
              <w:rPr>
                <w:rFonts w:ascii="Arial" w:hAnsi="Arial" w:cs="Arial"/>
                <w:sz w:val="20"/>
                <w:szCs w:val="20"/>
              </w:rPr>
              <w:t>N/A</w:t>
            </w:r>
          </w:p>
        </w:tc>
        <w:tc>
          <w:tcPr>
            <w:tcW w:w="1017" w:type="dxa"/>
          </w:tcPr>
          <w:p w14:paraId="37BFEEC2" w14:textId="77F92FAB" w:rsidR="00F37293" w:rsidRDefault="00F37293" w:rsidP="00B41DFC">
            <w:pPr>
              <w:jc w:val="center"/>
              <w:rPr>
                <w:rFonts w:ascii="Arial" w:hAnsi="Arial" w:cs="Arial"/>
                <w:sz w:val="20"/>
                <w:szCs w:val="20"/>
              </w:rPr>
            </w:pPr>
            <w:r>
              <w:rPr>
                <w:rFonts w:ascii="Arial" w:hAnsi="Arial" w:cs="Arial"/>
                <w:sz w:val="20"/>
                <w:szCs w:val="20"/>
              </w:rPr>
              <w:t>N/A</w:t>
            </w:r>
          </w:p>
        </w:tc>
        <w:tc>
          <w:tcPr>
            <w:tcW w:w="6263" w:type="dxa"/>
          </w:tcPr>
          <w:p w14:paraId="593746E4" w14:textId="4A4585D8" w:rsidR="00F37293" w:rsidRDefault="00F37293" w:rsidP="00B41DFC">
            <w:pPr>
              <w:rPr>
                <w:rFonts w:ascii="Arial" w:hAnsi="Arial" w:cs="Arial"/>
                <w:sz w:val="20"/>
                <w:szCs w:val="20"/>
              </w:rPr>
            </w:pPr>
            <w:r>
              <w:rPr>
                <w:rFonts w:ascii="Arial" w:hAnsi="Arial" w:cs="Arial"/>
                <w:sz w:val="20"/>
                <w:szCs w:val="20"/>
              </w:rPr>
              <w:t>FHWA should consider adding applicable uses of the proposed LANES MERGE signs (W4-8 and W9-4) in TTC zones to this section or an adjacent new section.</w:t>
            </w:r>
          </w:p>
        </w:tc>
      </w:tr>
      <w:tr w:rsidR="003D4361" w14:paraId="72DE456F" w14:textId="77777777" w:rsidTr="00EF2FC2">
        <w:trPr>
          <w:cantSplit/>
        </w:trPr>
        <w:tc>
          <w:tcPr>
            <w:tcW w:w="1170" w:type="dxa"/>
          </w:tcPr>
          <w:p w14:paraId="1AED6BEC" w14:textId="4CA38CE9" w:rsidR="003D4361" w:rsidRDefault="003D4361" w:rsidP="00B41DFC">
            <w:pPr>
              <w:rPr>
                <w:rFonts w:ascii="Arial" w:hAnsi="Arial" w:cs="Arial"/>
                <w:sz w:val="20"/>
                <w:szCs w:val="20"/>
              </w:rPr>
            </w:pPr>
            <w:r>
              <w:rPr>
                <w:rFonts w:ascii="Arial" w:hAnsi="Arial" w:cs="Arial"/>
                <w:sz w:val="20"/>
                <w:szCs w:val="20"/>
              </w:rPr>
              <w:t>6H.17</w:t>
            </w:r>
          </w:p>
        </w:tc>
        <w:tc>
          <w:tcPr>
            <w:tcW w:w="1167" w:type="dxa"/>
          </w:tcPr>
          <w:p w14:paraId="2151F2FC" w14:textId="2F0F9211" w:rsidR="003D4361" w:rsidRDefault="003D4361" w:rsidP="00B41DFC">
            <w:pPr>
              <w:jc w:val="center"/>
              <w:rPr>
                <w:rFonts w:ascii="Arial" w:hAnsi="Arial" w:cs="Arial"/>
                <w:sz w:val="20"/>
                <w:szCs w:val="20"/>
              </w:rPr>
            </w:pPr>
            <w:r>
              <w:rPr>
                <w:rFonts w:ascii="Arial" w:hAnsi="Arial" w:cs="Arial"/>
                <w:sz w:val="20"/>
                <w:szCs w:val="20"/>
              </w:rPr>
              <w:t>YES</w:t>
            </w:r>
          </w:p>
        </w:tc>
        <w:tc>
          <w:tcPr>
            <w:tcW w:w="1183" w:type="dxa"/>
          </w:tcPr>
          <w:p w14:paraId="5FE37481" w14:textId="6893B9E1" w:rsidR="003D4361" w:rsidRDefault="003D4361" w:rsidP="00B41DFC">
            <w:pPr>
              <w:jc w:val="center"/>
              <w:rPr>
                <w:rFonts w:ascii="Arial" w:hAnsi="Arial" w:cs="Arial"/>
                <w:sz w:val="20"/>
                <w:szCs w:val="20"/>
              </w:rPr>
            </w:pPr>
            <w:r>
              <w:rPr>
                <w:rFonts w:ascii="Arial" w:hAnsi="Arial" w:cs="Arial"/>
                <w:sz w:val="20"/>
                <w:szCs w:val="20"/>
              </w:rPr>
              <w:t>N/A</w:t>
            </w:r>
          </w:p>
        </w:tc>
        <w:tc>
          <w:tcPr>
            <w:tcW w:w="1017" w:type="dxa"/>
          </w:tcPr>
          <w:p w14:paraId="33F9533A" w14:textId="1D81536C" w:rsidR="003D4361" w:rsidRDefault="003D4361" w:rsidP="00B41DFC">
            <w:pPr>
              <w:jc w:val="center"/>
              <w:rPr>
                <w:rFonts w:ascii="Arial" w:hAnsi="Arial" w:cs="Arial"/>
                <w:sz w:val="20"/>
                <w:szCs w:val="20"/>
              </w:rPr>
            </w:pPr>
            <w:r>
              <w:rPr>
                <w:rFonts w:ascii="Arial" w:hAnsi="Arial" w:cs="Arial"/>
                <w:sz w:val="20"/>
                <w:szCs w:val="20"/>
              </w:rPr>
              <w:t>N/A</w:t>
            </w:r>
          </w:p>
        </w:tc>
        <w:tc>
          <w:tcPr>
            <w:tcW w:w="6263" w:type="dxa"/>
          </w:tcPr>
          <w:p w14:paraId="7EFAB427" w14:textId="225B3C98" w:rsidR="003D4361" w:rsidRDefault="003D4361" w:rsidP="00B41DFC">
            <w:pPr>
              <w:rPr>
                <w:rFonts w:ascii="Arial" w:hAnsi="Arial" w:cs="Arial"/>
                <w:sz w:val="20"/>
                <w:szCs w:val="20"/>
              </w:rPr>
            </w:pPr>
            <w:r>
              <w:rPr>
                <w:rFonts w:ascii="Arial" w:hAnsi="Arial" w:cs="Arial"/>
                <w:sz w:val="20"/>
                <w:szCs w:val="20"/>
              </w:rPr>
              <w:t>This sign is not shown in Figure 6H-1, please add it.</w:t>
            </w:r>
          </w:p>
        </w:tc>
      </w:tr>
      <w:tr w:rsidR="00F40ACD" w14:paraId="75A1C135" w14:textId="77777777" w:rsidTr="00EF2FC2">
        <w:trPr>
          <w:cantSplit/>
        </w:trPr>
        <w:tc>
          <w:tcPr>
            <w:tcW w:w="1170" w:type="dxa"/>
          </w:tcPr>
          <w:p w14:paraId="53A5CA15" w14:textId="0AAE197A" w:rsidR="00F40ACD" w:rsidRDefault="00F40ACD" w:rsidP="00B41DFC">
            <w:pPr>
              <w:rPr>
                <w:rFonts w:ascii="Arial" w:hAnsi="Arial" w:cs="Arial"/>
                <w:sz w:val="20"/>
                <w:szCs w:val="20"/>
              </w:rPr>
            </w:pPr>
            <w:r>
              <w:rPr>
                <w:rFonts w:ascii="Arial" w:hAnsi="Arial" w:cs="Arial"/>
                <w:sz w:val="20"/>
                <w:szCs w:val="20"/>
              </w:rPr>
              <w:t>6N.19</w:t>
            </w:r>
          </w:p>
        </w:tc>
        <w:tc>
          <w:tcPr>
            <w:tcW w:w="1167" w:type="dxa"/>
          </w:tcPr>
          <w:p w14:paraId="1A467853" w14:textId="209BB65F" w:rsidR="00F40ACD" w:rsidRDefault="00F40ACD" w:rsidP="00B41DFC">
            <w:pPr>
              <w:jc w:val="center"/>
              <w:rPr>
                <w:rFonts w:ascii="Arial" w:hAnsi="Arial" w:cs="Arial"/>
                <w:sz w:val="20"/>
                <w:szCs w:val="20"/>
              </w:rPr>
            </w:pPr>
            <w:r>
              <w:rPr>
                <w:rFonts w:ascii="Arial" w:hAnsi="Arial" w:cs="Arial"/>
                <w:sz w:val="20"/>
                <w:szCs w:val="20"/>
              </w:rPr>
              <w:t>NO</w:t>
            </w:r>
          </w:p>
        </w:tc>
        <w:tc>
          <w:tcPr>
            <w:tcW w:w="1183" w:type="dxa"/>
          </w:tcPr>
          <w:p w14:paraId="1C82C2D3" w14:textId="5BCB693A" w:rsidR="00F40ACD" w:rsidRDefault="00F40ACD" w:rsidP="00B41DFC">
            <w:pPr>
              <w:jc w:val="center"/>
              <w:rPr>
                <w:rFonts w:ascii="Arial" w:hAnsi="Arial" w:cs="Arial"/>
                <w:sz w:val="20"/>
                <w:szCs w:val="20"/>
              </w:rPr>
            </w:pPr>
            <w:r>
              <w:rPr>
                <w:rFonts w:ascii="Arial" w:hAnsi="Arial" w:cs="Arial"/>
                <w:sz w:val="20"/>
                <w:szCs w:val="20"/>
              </w:rPr>
              <w:t>YES</w:t>
            </w:r>
          </w:p>
        </w:tc>
        <w:tc>
          <w:tcPr>
            <w:tcW w:w="1017" w:type="dxa"/>
          </w:tcPr>
          <w:p w14:paraId="5F78D4BE" w14:textId="0B5AB914" w:rsidR="00F40ACD" w:rsidRDefault="00F40ACD" w:rsidP="00B41DFC">
            <w:pPr>
              <w:jc w:val="center"/>
              <w:rPr>
                <w:rFonts w:ascii="Arial" w:hAnsi="Arial" w:cs="Arial"/>
                <w:sz w:val="20"/>
                <w:szCs w:val="20"/>
              </w:rPr>
            </w:pPr>
            <w:r>
              <w:rPr>
                <w:rFonts w:ascii="Arial" w:hAnsi="Arial" w:cs="Arial"/>
                <w:sz w:val="20"/>
                <w:szCs w:val="20"/>
              </w:rPr>
              <w:t>N/A</w:t>
            </w:r>
          </w:p>
        </w:tc>
        <w:tc>
          <w:tcPr>
            <w:tcW w:w="6263" w:type="dxa"/>
          </w:tcPr>
          <w:p w14:paraId="398670CA" w14:textId="71262620" w:rsidR="00F40ACD" w:rsidRDefault="00F40ACD" w:rsidP="00B41DFC">
            <w:pPr>
              <w:rPr>
                <w:rFonts w:ascii="Arial" w:hAnsi="Arial" w:cs="Arial"/>
                <w:sz w:val="20"/>
                <w:szCs w:val="20"/>
              </w:rPr>
            </w:pPr>
            <w:r>
              <w:rPr>
                <w:rFonts w:ascii="Arial" w:hAnsi="Arial" w:cs="Arial"/>
                <w:sz w:val="20"/>
                <w:szCs w:val="20"/>
              </w:rPr>
              <w:t>Page 605, Lines 14 – This sentence is contradictory, suggest deleting “If used, ”.</w:t>
            </w:r>
          </w:p>
        </w:tc>
      </w:tr>
      <w:tr w:rsidR="00F37293" w14:paraId="41FE4676" w14:textId="77777777" w:rsidTr="00EF2FC2">
        <w:trPr>
          <w:cantSplit/>
        </w:trPr>
        <w:tc>
          <w:tcPr>
            <w:tcW w:w="1170" w:type="dxa"/>
          </w:tcPr>
          <w:p w14:paraId="1D8B6B11" w14:textId="1EB186C4" w:rsidR="00F37293" w:rsidRDefault="003D4361" w:rsidP="00B41DFC">
            <w:pPr>
              <w:rPr>
                <w:rFonts w:ascii="Arial" w:hAnsi="Arial" w:cs="Arial"/>
                <w:sz w:val="20"/>
                <w:szCs w:val="20"/>
              </w:rPr>
            </w:pPr>
            <w:r>
              <w:rPr>
                <w:rFonts w:ascii="Arial" w:hAnsi="Arial" w:cs="Arial"/>
                <w:sz w:val="20"/>
                <w:szCs w:val="20"/>
              </w:rPr>
              <w:t>6P.01</w:t>
            </w:r>
          </w:p>
        </w:tc>
        <w:tc>
          <w:tcPr>
            <w:tcW w:w="1167" w:type="dxa"/>
          </w:tcPr>
          <w:p w14:paraId="08973A27" w14:textId="5AD34BBC" w:rsidR="00F37293" w:rsidRDefault="003D4361" w:rsidP="00B41DFC">
            <w:pPr>
              <w:jc w:val="center"/>
              <w:rPr>
                <w:rFonts w:ascii="Arial" w:hAnsi="Arial" w:cs="Arial"/>
                <w:sz w:val="20"/>
                <w:szCs w:val="20"/>
              </w:rPr>
            </w:pPr>
            <w:r>
              <w:rPr>
                <w:rFonts w:ascii="Arial" w:hAnsi="Arial" w:cs="Arial"/>
                <w:sz w:val="20"/>
                <w:szCs w:val="20"/>
              </w:rPr>
              <w:t>NO</w:t>
            </w:r>
          </w:p>
        </w:tc>
        <w:tc>
          <w:tcPr>
            <w:tcW w:w="1183" w:type="dxa"/>
          </w:tcPr>
          <w:p w14:paraId="2C9EAEE1" w14:textId="35660846" w:rsidR="00F37293" w:rsidRDefault="003D4361" w:rsidP="00B41DFC">
            <w:pPr>
              <w:jc w:val="center"/>
              <w:rPr>
                <w:rFonts w:ascii="Arial" w:hAnsi="Arial" w:cs="Arial"/>
                <w:sz w:val="20"/>
                <w:szCs w:val="20"/>
              </w:rPr>
            </w:pPr>
            <w:r>
              <w:rPr>
                <w:rFonts w:ascii="Arial" w:hAnsi="Arial" w:cs="Arial"/>
                <w:sz w:val="20"/>
                <w:szCs w:val="20"/>
              </w:rPr>
              <w:t>YES</w:t>
            </w:r>
          </w:p>
        </w:tc>
        <w:tc>
          <w:tcPr>
            <w:tcW w:w="1017" w:type="dxa"/>
          </w:tcPr>
          <w:p w14:paraId="5EA7B6DE" w14:textId="6AEA30F5" w:rsidR="00F37293" w:rsidRDefault="003D4361" w:rsidP="00B41DFC">
            <w:pPr>
              <w:jc w:val="center"/>
              <w:rPr>
                <w:rFonts w:ascii="Arial" w:hAnsi="Arial" w:cs="Arial"/>
                <w:sz w:val="20"/>
                <w:szCs w:val="20"/>
              </w:rPr>
            </w:pPr>
            <w:r>
              <w:rPr>
                <w:rFonts w:ascii="Arial" w:hAnsi="Arial" w:cs="Arial"/>
                <w:sz w:val="20"/>
                <w:szCs w:val="20"/>
              </w:rPr>
              <w:t>N/A</w:t>
            </w:r>
          </w:p>
        </w:tc>
        <w:tc>
          <w:tcPr>
            <w:tcW w:w="6263" w:type="dxa"/>
          </w:tcPr>
          <w:p w14:paraId="6EE9D5CB" w14:textId="04A38089" w:rsidR="00F40ACD" w:rsidRDefault="00F40ACD" w:rsidP="00B41DFC">
            <w:pPr>
              <w:rPr>
                <w:rFonts w:ascii="Arial" w:hAnsi="Arial" w:cs="Arial"/>
                <w:sz w:val="20"/>
                <w:szCs w:val="20"/>
              </w:rPr>
            </w:pPr>
            <w:r>
              <w:rPr>
                <w:rFonts w:ascii="Arial" w:hAnsi="Arial" w:cs="Arial"/>
                <w:sz w:val="20"/>
                <w:szCs w:val="20"/>
              </w:rPr>
              <w:t>Figure 6P-20 – Cardinal directions for the signs at the left of the figure should be in CAPS, similar to Figure 6P-19.</w:t>
            </w:r>
          </w:p>
          <w:p w14:paraId="0C879110" w14:textId="77777777" w:rsidR="00F40ACD" w:rsidRDefault="00F40ACD" w:rsidP="00B41DFC">
            <w:pPr>
              <w:rPr>
                <w:rFonts w:ascii="Arial" w:hAnsi="Arial" w:cs="Arial"/>
                <w:sz w:val="20"/>
                <w:szCs w:val="20"/>
              </w:rPr>
            </w:pPr>
          </w:p>
          <w:p w14:paraId="3FFDC3B9" w14:textId="77777777" w:rsidR="00F37293" w:rsidRDefault="003D4361" w:rsidP="00B41DFC">
            <w:pPr>
              <w:rPr>
                <w:rFonts w:ascii="Arial" w:hAnsi="Arial" w:cs="Arial"/>
                <w:sz w:val="20"/>
                <w:szCs w:val="20"/>
              </w:rPr>
            </w:pPr>
            <w:r>
              <w:rPr>
                <w:rFonts w:ascii="Arial" w:hAnsi="Arial" w:cs="Arial"/>
                <w:sz w:val="20"/>
                <w:szCs w:val="20"/>
              </w:rPr>
              <w:t>Figure 6P-38 – Figure does not show W9-4 sign mentioned in the notes for the figure.</w:t>
            </w:r>
          </w:p>
          <w:p w14:paraId="0FEAA188" w14:textId="77777777" w:rsidR="00F40ACD" w:rsidRDefault="00F40ACD" w:rsidP="00B41DFC">
            <w:pPr>
              <w:rPr>
                <w:rFonts w:ascii="Arial" w:hAnsi="Arial" w:cs="Arial"/>
                <w:sz w:val="20"/>
                <w:szCs w:val="20"/>
              </w:rPr>
            </w:pPr>
          </w:p>
          <w:p w14:paraId="631F4746" w14:textId="75B8CAD5" w:rsidR="00F40ACD" w:rsidRDefault="00F40ACD" w:rsidP="00B41DFC">
            <w:pPr>
              <w:rPr>
                <w:rFonts w:ascii="Arial" w:hAnsi="Arial" w:cs="Arial"/>
                <w:sz w:val="20"/>
                <w:szCs w:val="20"/>
              </w:rPr>
            </w:pPr>
            <w:r>
              <w:rPr>
                <w:rFonts w:ascii="Arial" w:hAnsi="Arial" w:cs="Arial"/>
                <w:sz w:val="20"/>
                <w:szCs w:val="20"/>
              </w:rPr>
              <w:t xml:space="preserve">Figures 6P-47, 6P-48, and 6P-50 – Figures show BICYCLES MAY USE FULL LANE sign optionally used when lane width is &lt;14’, but the notes for Figure 6P-47 </w:t>
            </w:r>
            <w:r w:rsidR="00864C8B">
              <w:rPr>
                <w:rFonts w:ascii="Arial" w:hAnsi="Arial" w:cs="Arial"/>
                <w:sz w:val="20"/>
                <w:szCs w:val="20"/>
              </w:rPr>
              <w:t>say,</w:t>
            </w:r>
            <w:r>
              <w:rPr>
                <w:rFonts w:ascii="Arial" w:hAnsi="Arial" w:cs="Arial"/>
                <w:sz w:val="20"/>
                <w:szCs w:val="20"/>
              </w:rPr>
              <w:t xml:space="preserve"> “17 feet”.</w:t>
            </w:r>
            <w:r w:rsidR="00864C8B">
              <w:rPr>
                <w:rFonts w:ascii="Arial" w:hAnsi="Arial" w:cs="Arial"/>
                <w:sz w:val="20"/>
                <w:szCs w:val="20"/>
              </w:rPr>
              <w:t xml:space="preserve"> Also, the plaque shown in the figures says SHARE THE ROAD instead of the proposed ON STREET or ON ROADWAY.</w:t>
            </w:r>
            <w:r w:rsidR="009C5A8E">
              <w:rPr>
                <w:rFonts w:ascii="Arial" w:hAnsi="Arial" w:cs="Arial"/>
                <w:sz w:val="20"/>
                <w:szCs w:val="20"/>
              </w:rPr>
              <w:t xml:space="preserve"> Lastly, it seems like the option statement in the notes for Figure 6P-47 should also be in the notes for Figures 6P-48 and 6P-50 since the same signs are shown on those figures as well.</w:t>
            </w:r>
          </w:p>
        </w:tc>
      </w:tr>
      <w:tr w:rsidR="009C5A8E" w14:paraId="2D11E93F" w14:textId="77777777" w:rsidTr="009C5A8E">
        <w:trPr>
          <w:cantSplit/>
        </w:trPr>
        <w:tc>
          <w:tcPr>
            <w:tcW w:w="1170" w:type="dxa"/>
            <w:shd w:val="clear" w:color="auto" w:fill="D9D9D9" w:themeFill="background1" w:themeFillShade="D9"/>
          </w:tcPr>
          <w:p w14:paraId="7CBC1CF9" w14:textId="77777777" w:rsidR="009C5A8E" w:rsidRDefault="009C5A8E" w:rsidP="00B41DFC">
            <w:pPr>
              <w:rPr>
                <w:rFonts w:ascii="Arial" w:hAnsi="Arial" w:cs="Arial"/>
                <w:sz w:val="20"/>
                <w:szCs w:val="20"/>
              </w:rPr>
            </w:pPr>
            <w:r>
              <w:rPr>
                <w:rFonts w:ascii="Arial" w:hAnsi="Arial" w:cs="Arial"/>
                <w:sz w:val="20"/>
                <w:szCs w:val="20"/>
              </w:rPr>
              <w:t>Part 7</w:t>
            </w:r>
          </w:p>
          <w:p w14:paraId="634BA10F" w14:textId="3D2CDA36" w:rsidR="009C5A8E" w:rsidRDefault="009C5A8E" w:rsidP="00B41DFC">
            <w:pPr>
              <w:rPr>
                <w:rFonts w:ascii="Arial" w:hAnsi="Arial" w:cs="Arial"/>
                <w:sz w:val="20"/>
                <w:szCs w:val="20"/>
              </w:rPr>
            </w:pPr>
          </w:p>
        </w:tc>
        <w:tc>
          <w:tcPr>
            <w:tcW w:w="1167" w:type="dxa"/>
            <w:shd w:val="clear" w:color="auto" w:fill="D9D9D9" w:themeFill="background1" w:themeFillShade="D9"/>
          </w:tcPr>
          <w:p w14:paraId="676EB562" w14:textId="77777777" w:rsidR="009C5A8E" w:rsidRDefault="009C5A8E" w:rsidP="00B41DFC">
            <w:pPr>
              <w:jc w:val="center"/>
              <w:rPr>
                <w:rFonts w:ascii="Arial" w:hAnsi="Arial" w:cs="Arial"/>
                <w:sz w:val="20"/>
                <w:szCs w:val="20"/>
              </w:rPr>
            </w:pPr>
          </w:p>
        </w:tc>
        <w:tc>
          <w:tcPr>
            <w:tcW w:w="1183" w:type="dxa"/>
            <w:shd w:val="clear" w:color="auto" w:fill="D9D9D9" w:themeFill="background1" w:themeFillShade="D9"/>
          </w:tcPr>
          <w:p w14:paraId="1D3150E3" w14:textId="77777777" w:rsidR="009C5A8E" w:rsidRDefault="009C5A8E" w:rsidP="00B41DFC">
            <w:pPr>
              <w:jc w:val="center"/>
              <w:rPr>
                <w:rFonts w:ascii="Arial" w:hAnsi="Arial" w:cs="Arial"/>
                <w:sz w:val="20"/>
                <w:szCs w:val="20"/>
              </w:rPr>
            </w:pPr>
          </w:p>
        </w:tc>
        <w:tc>
          <w:tcPr>
            <w:tcW w:w="1017" w:type="dxa"/>
            <w:shd w:val="clear" w:color="auto" w:fill="D9D9D9" w:themeFill="background1" w:themeFillShade="D9"/>
          </w:tcPr>
          <w:p w14:paraId="07F8D79B" w14:textId="77777777" w:rsidR="009C5A8E" w:rsidRDefault="009C5A8E" w:rsidP="00B41DFC">
            <w:pPr>
              <w:jc w:val="center"/>
              <w:rPr>
                <w:rFonts w:ascii="Arial" w:hAnsi="Arial" w:cs="Arial"/>
                <w:sz w:val="20"/>
                <w:szCs w:val="20"/>
              </w:rPr>
            </w:pPr>
          </w:p>
        </w:tc>
        <w:tc>
          <w:tcPr>
            <w:tcW w:w="6263" w:type="dxa"/>
            <w:shd w:val="clear" w:color="auto" w:fill="D9D9D9" w:themeFill="background1" w:themeFillShade="D9"/>
          </w:tcPr>
          <w:p w14:paraId="7073FF31" w14:textId="77777777" w:rsidR="009C5A8E" w:rsidRDefault="009C5A8E" w:rsidP="00B41DFC">
            <w:pPr>
              <w:rPr>
                <w:rFonts w:ascii="Arial" w:hAnsi="Arial" w:cs="Arial"/>
                <w:sz w:val="20"/>
                <w:szCs w:val="20"/>
              </w:rPr>
            </w:pPr>
          </w:p>
        </w:tc>
      </w:tr>
      <w:tr w:rsidR="009C5A8E" w14:paraId="04B86350" w14:textId="77777777" w:rsidTr="00EF2FC2">
        <w:trPr>
          <w:cantSplit/>
        </w:trPr>
        <w:tc>
          <w:tcPr>
            <w:tcW w:w="1170" w:type="dxa"/>
          </w:tcPr>
          <w:p w14:paraId="383996D2" w14:textId="302B4351" w:rsidR="009C5A8E" w:rsidRDefault="009C5A8E" w:rsidP="00B41DFC">
            <w:pPr>
              <w:rPr>
                <w:rFonts w:ascii="Arial" w:hAnsi="Arial" w:cs="Arial"/>
                <w:sz w:val="20"/>
                <w:szCs w:val="20"/>
              </w:rPr>
            </w:pPr>
            <w:r>
              <w:rPr>
                <w:rFonts w:ascii="Arial" w:hAnsi="Arial" w:cs="Arial"/>
                <w:sz w:val="20"/>
                <w:szCs w:val="20"/>
              </w:rPr>
              <w:t>7B.06</w:t>
            </w:r>
          </w:p>
        </w:tc>
        <w:tc>
          <w:tcPr>
            <w:tcW w:w="1167" w:type="dxa"/>
          </w:tcPr>
          <w:p w14:paraId="145BBDC6" w14:textId="6855844E" w:rsidR="009C5A8E" w:rsidRDefault="009C5A8E" w:rsidP="00B41DFC">
            <w:pPr>
              <w:jc w:val="center"/>
              <w:rPr>
                <w:rFonts w:ascii="Arial" w:hAnsi="Arial" w:cs="Arial"/>
                <w:sz w:val="20"/>
                <w:szCs w:val="20"/>
              </w:rPr>
            </w:pPr>
            <w:r>
              <w:rPr>
                <w:rFonts w:ascii="Arial" w:hAnsi="Arial" w:cs="Arial"/>
                <w:sz w:val="20"/>
                <w:szCs w:val="20"/>
              </w:rPr>
              <w:t>NO</w:t>
            </w:r>
          </w:p>
        </w:tc>
        <w:tc>
          <w:tcPr>
            <w:tcW w:w="1183" w:type="dxa"/>
          </w:tcPr>
          <w:p w14:paraId="1E8C1359" w14:textId="496FEC1E" w:rsidR="009C5A8E" w:rsidRDefault="009C5A8E" w:rsidP="00B41DFC">
            <w:pPr>
              <w:jc w:val="center"/>
              <w:rPr>
                <w:rFonts w:ascii="Arial" w:hAnsi="Arial" w:cs="Arial"/>
                <w:sz w:val="20"/>
                <w:szCs w:val="20"/>
              </w:rPr>
            </w:pPr>
            <w:r>
              <w:rPr>
                <w:rFonts w:ascii="Arial" w:hAnsi="Arial" w:cs="Arial"/>
                <w:sz w:val="20"/>
                <w:szCs w:val="20"/>
              </w:rPr>
              <w:t>YES</w:t>
            </w:r>
          </w:p>
        </w:tc>
        <w:tc>
          <w:tcPr>
            <w:tcW w:w="1017" w:type="dxa"/>
          </w:tcPr>
          <w:p w14:paraId="7ECEFC91" w14:textId="16DCE1C2" w:rsidR="009C5A8E" w:rsidRDefault="009C5A8E" w:rsidP="00B41DFC">
            <w:pPr>
              <w:jc w:val="center"/>
              <w:rPr>
                <w:rFonts w:ascii="Arial" w:hAnsi="Arial" w:cs="Arial"/>
                <w:sz w:val="20"/>
                <w:szCs w:val="20"/>
              </w:rPr>
            </w:pPr>
            <w:r>
              <w:rPr>
                <w:rFonts w:ascii="Arial" w:hAnsi="Arial" w:cs="Arial"/>
                <w:sz w:val="20"/>
                <w:szCs w:val="20"/>
              </w:rPr>
              <w:t>N/A</w:t>
            </w:r>
          </w:p>
        </w:tc>
        <w:tc>
          <w:tcPr>
            <w:tcW w:w="6263" w:type="dxa"/>
          </w:tcPr>
          <w:p w14:paraId="65BC5291" w14:textId="543E8675" w:rsidR="009C5A8E" w:rsidRDefault="009C5A8E" w:rsidP="00B41DFC">
            <w:pPr>
              <w:rPr>
                <w:rFonts w:ascii="Arial" w:hAnsi="Arial" w:cs="Arial"/>
                <w:sz w:val="20"/>
                <w:szCs w:val="20"/>
              </w:rPr>
            </w:pPr>
            <w:r>
              <w:rPr>
                <w:rFonts w:ascii="Arial" w:hAnsi="Arial" w:cs="Arial"/>
                <w:sz w:val="20"/>
                <w:szCs w:val="20"/>
              </w:rPr>
              <w:t>Page 675, Lines 4-5 – The beginning point of the speed zone should not be greater than 500 feet from what? Please clarify.</w:t>
            </w:r>
          </w:p>
        </w:tc>
      </w:tr>
      <w:tr w:rsidR="009C5A8E" w14:paraId="24391AAD" w14:textId="77777777" w:rsidTr="009C5A8E">
        <w:trPr>
          <w:cantSplit/>
        </w:trPr>
        <w:tc>
          <w:tcPr>
            <w:tcW w:w="1170" w:type="dxa"/>
            <w:shd w:val="clear" w:color="auto" w:fill="D9D9D9" w:themeFill="background1" w:themeFillShade="D9"/>
          </w:tcPr>
          <w:p w14:paraId="67600388" w14:textId="77777777" w:rsidR="009C5A8E" w:rsidRDefault="009C5A8E" w:rsidP="00B41DFC">
            <w:pPr>
              <w:rPr>
                <w:rFonts w:ascii="Arial" w:hAnsi="Arial" w:cs="Arial"/>
                <w:sz w:val="20"/>
                <w:szCs w:val="20"/>
              </w:rPr>
            </w:pPr>
            <w:r>
              <w:rPr>
                <w:rFonts w:ascii="Arial" w:hAnsi="Arial" w:cs="Arial"/>
                <w:sz w:val="20"/>
                <w:szCs w:val="20"/>
              </w:rPr>
              <w:t>Part 8</w:t>
            </w:r>
          </w:p>
          <w:p w14:paraId="02611804" w14:textId="336290F6" w:rsidR="009C5A8E" w:rsidRDefault="009C5A8E" w:rsidP="00B41DFC">
            <w:pPr>
              <w:rPr>
                <w:rFonts w:ascii="Arial" w:hAnsi="Arial" w:cs="Arial"/>
                <w:sz w:val="20"/>
                <w:szCs w:val="20"/>
              </w:rPr>
            </w:pPr>
          </w:p>
        </w:tc>
        <w:tc>
          <w:tcPr>
            <w:tcW w:w="1167" w:type="dxa"/>
            <w:shd w:val="clear" w:color="auto" w:fill="D9D9D9" w:themeFill="background1" w:themeFillShade="D9"/>
          </w:tcPr>
          <w:p w14:paraId="61E2F3EB" w14:textId="77777777" w:rsidR="009C5A8E" w:rsidRDefault="009C5A8E" w:rsidP="00B41DFC">
            <w:pPr>
              <w:jc w:val="center"/>
              <w:rPr>
                <w:rFonts w:ascii="Arial" w:hAnsi="Arial" w:cs="Arial"/>
                <w:sz w:val="20"/>
                <w:szCs w:val="20"/>
              </w:rPr>
            </w:pPr>
          </w:p>
        </w:tc>
        <w:tc>
          <w:tcPr>
            <w:tcW w:w="1183" w:type="dxa"/>
            <w:shd w:val="clear" w:color="auto" w:fill="D9D9D9" w:themeFill="background1" w:themeFillShade="D9"/>
          </w:tcPr>
          <w:p w14:paraId="5AB46D7E" w14:textId="77777777" w:rsidR="009C5A8E" w:rsidRDefault="009C5A8E" w:rsidP="00B41DFC">
            <w:pPr>
              <w:jc w:val="center"/>
              <w:rPr>
                <w:rFonts w:ascii="Arial" w:hAnsi="Arial" w:cs="Arial"/>
                <w:sz w:val="20"/>
                <w:szCs w:val="20"/>
              </w:rPr>
            </w:pPr>
          </w:p>
        </w:tc>
        <w:tc>
          <w:tcPr>
            <w:tcW w:w="1017" w:type="dxa"/>
            <w:shd w:val="clear" w:color="auto" w:fill="D9D9D9" w:themeFill="background1" w:themeFillShade="D9"/>
          </w:tcPr>
          <w:p w14:paraId="56D95390" w14:textId="77777777" w:rsidR="009C5A8E" w:rsidRDefault="009C5A8E" w:rsidP="00B41DFC">
            <w:pPr>
              <w:jc w:val="center"/>
              <w:rPr>
                <w:rFonts w:ascii="Arial" w:hAnsi="Arial" w:cs="Arial"/>
                <w:sz w:val="20"/>
                <w:szCs w:val="20"/>
              </w:rPr>
            </w:pPr>
          </w:p>
        </w:tc>
        <w:tc>
          <w:tcPr>
            <w:tcW w:w="6263" w:type="dxa"/>
            <w:shd w:val="clear" w:color="auto" w:fill="D9D9D9" w:themeFill="background1" w:themeFillShade="D9"/>
          </w:tcPr>
          <w:p w14:paraId="6A679E84" w14:textId="77777777" w:rsidR="009C5A8E" w:rsidRDefault="009C5A8E" w:rsidP="00B41DFC">
            <w:pPr>
              <w:rPr>
                <w:rFonts w:ascii="Arial" w:hAnsi="Arial" w:cs="Arial"/>
                <w:sz w:val="20"/>
                <w:szCs w:val="20"/>
              </w:rPr>
            </w:pPr>
          </w:p>
        </w:tc>
      </w:tr>
      <w:tr w:rsidR="009C5A8E" w14:paraId="6AE2AC76" w14:textId="77777777" w:rsidTr="00EF2FC2">
        <w:trPr>
          <w:cantSplit/>
        </w:trPr>
        <w:tc>
          <w:tcPr>
            <w:tcW w:w="1170" w:type="dxa"/>
          </w:tcPr>
          <w:p w14:paraId="359F04DB" w14:textId="2C9E8AD7" w:rsidR="009C5A8E" w:rsidRDefault="00A607EF" w:rsidP="00B41DFC">
            <w:pPr>
              <w:rPr>
                <w:rFonts w:ascii="Arial" w:hAnsi="Arial" w:cs="Arial"/>
                <w:sz w:val="20"/>
                <w:szCs w:val="20"/>
              </w:rPr>
            </w:pPr>
            <w:r>
              <w:rPr>
                <w:rFonts w:ascii="Arial" w:hAnsi="Arial" w:cs="Arial"/>
                <w:sz w:val="20"/>
                <w:szCs w:val="20"/>
              </w:rPr>
              <w:t>8A.06</w:t>
            </w:r>
          </w:p>
        </w:tc>
        <w:tc>
          <w:tcPr>
            <w:tcW w:w="1167" w:type="dxa"/>
          </w:tcPr>
          <w:p w14:paraId="308A0686" w14:textId="7EA3CD03" w:rsidR="009C5A8E" w:rsidRDefault="00A607EF" w:rsidP="00B41DFC">
            <w:pPr>
              <w:jc w:val="center"/>
              <w:rPr>
                <w:rFonts w:ascii="Arial" w:hAnsi="Arial" w:cs="Arial"/>
                <w:sz w:val="20"/>
                <w:szCs w:val="20"/>
              </w:rPr>
            </w:pPr>
            <w:r>
              <w:rPr>
                <w:rFonts w:ascii="Arial" w:hAnsi="Arial" w:cs="Arial"/>
                <w:sz w:val="20"/>
                <w:szCs w:val="20"/>
              </w:rPr>
              <w:t>NO</w:t>
            </w:r>
          </w:p>
        </w:tc>
        <w:tc>
          <w:tcPr>
            <w:tcW w:w="1183" w:type="dxa"/>
          </w:tcPr>
          <w:p w14:paraId="3A2908AA" w14:textId="7BBA0843" w:rsidR="009C5A8E" w:rsidRDefault="00A607EF" w:rsidP="00B41DFC">
            <w:pPr>
              <w:jc w:val="center"/>
              <w:rPr>
                <w:rFonts w:ascii="Arial" w:hAnsi="Arial" w:cs="Arial"/>
                <w:sz w:val="20"/>
                <w:szCs w:val="20"/>
              </w:rPr>
            </w:pPr>
            <w:r>
              <w:rPr>
                <w:rFonts w:ascii="Arial" w:hAnsi="Arial" w:cs="Arial"/>
                <w:sz w:val="20"/>
                <w:szCs w:val="20"/>
              </w:rPr>
              <w:t>YES</w:t>
            </w:r>
          </w:p>
        </w:tc>
        <w:tc>
          <w:tcPr>
            <w:tcW w:w="1017" w:type="dxa"/>
          </w:tcPr>
          <w:p w14:paraId="533E2E42" w14:textId="1F6E495B" w:rsidR="009C5A8E" w:rsidRDefault="00A607EF" w:rsidP="00B41DFC">
            <w:pPr>
              <w:jc w:val="center"/>
              <w:rPr>
                <w:rFonts w:ascii="Arial" w:hAnsi="Arial" w:cs="Arial"/>
                <w:sz w:val="20"/>
                <w:szCs w:val="20"/>
              </w:rPr>
            </w:pPr>
            <w:r>
              <w:rPr>
                <w:rFonts w:ascii="Arial" w:hAnsi="Arial" w:cs="Arial"/>
                <w:sz w:val="20"/>
                <w:szCs w:val="20"/>
              </w:rPr>
              <w:t>N/A</w:t>
            </w:r>
          </w:p>
        </w:tc>
        <w:tc>
          <w:tcPr>
            <w:tcW w:w="6263" w:type="dxa"/>
          </w:tcPr>
          <w:p w14:paraId="13818547" w14:textId="58E4F00A" w:rsidR="009C5A8E" w:rsidRDefault="00A607EF" w:rsidP="00B41DFC">
            <w:pPr>
              <w:rPr>
                <w:rFonts w:ascii="Arial" w:hAnsi="Arial" w:cs="Arial"/>
                <w:sz w:val="20"/>
                <w:szCs w:val="20"/>
              </w:rPr>
            </w:pPr>
            <w:r>
              <w:rPr>
                <w:rFonts w:ascii="Arial" w:hAnsi="Arial" w:cs="Arial"/>
                <w:sz w:val="20"/>
                <w:szCs w:val="20"/>
              </w:rPr>
              <w:t>Page 684, Lines 47-49 – This paragraph is redundant with paragraph 4 of proposed Section 8A.08 (Page 685, Lines 47-49).</w:t>
            </w:r>
          </w:p>
        </w:tc>
      </w:tr>
      <w:tr w:rsidR="00A607EF" w14:paraId="42B39ADE" w14:textId="77777777" w:rsidTr="00EF2FC2">
        <w:trPr>
          <w:cantSplit/>
        </w:trPr>
        <w:tc>
          <w:tcPr>
            <w:tcW w:w="1170" w:type="dxa"/>
          </w:tcPr>
          <w:p w14:paraId="119F3F14" w14:textId="63B39111" w:rsidR="00A607EF" w:rsidRDefault="00A607EF" w:rsidP="00B41DFC">
            <w:pPr>
              <w:rPr>
                <w:rFonts w:ascii="Arial" w:hAnsi="Arial" w:cs="Arial"/>
                <w:sz w:val="20"/>
                <w:szCs w:val="20"/>
              </w:rPr>
            </w:pPr>
            <w:r>
              <w:rPr>
                <w:rFonts w:ascii="Arial" w:hAnsi="Arial" w:cs="Arial"/>
                <w:sz w:val="20"/>
                <w:szCs w:val="20"/>
              </w:rPr>
              <w:lastRenderedPageBreak/>
              <w:t>8B.01</w:t>
            </w:r>
          </w:p>
        </w:tc>
        <w:tc>
          <w:tcPr>
            <w:tcW w:w="1167" w:type="dxa"/>
          </w:tcPr>
          <w:p w14:paraId="25438EDA" w14:textId="448DD2B3" w:rsidR="00A607EF" w:rsidRDefault="00A607EF" w:rsidP="00B41DFC">
            <w:pPr>
              <w:jc w:val="center"/>
              <w:rPr>
                <w:rFonts w:ascii="Arial" w:hAnsi="Arial" w:cs="Arial"/>
                <w:sz w:val="20"/>
                <w:szCs w:val="20"/>
              </w:rPr>
            </w:pPr>
            <w:r>
              <w:rPr>
                <w:rFonts w:ascii="Arial" w:hAnsi="Arial" w:cs="Arial"/>
                <w:sz w:val="20"/>
                <w:szCs w:val="20"/>
              </w:rPr>
              <w:t>NO</w:t>
            </w:r>
          </w:p>
        </w:tc>
        <w:tc>
          <w:tcPr>
            <w:tcW w:w="1183" w:type="dxa"/>
          </w:tcPr>
          <w:p w14:paraId="2BCBF798" w14:textId="7F1E4984" w:rsidR="00A607EF" w:rsidRDefault="00A607EF" w:rsidP="00B41DFC">
            <w:pPr>
              <w:jc w:val="center"/>
              <w:rPr>
                <w:rFonts w:ascii="Arial" w:hAnsi="Arial" w:cs="Arial"/>
                <w:sz w:val="20"/>
                <w:szCs w:val="20"/>
              </w:rPr>
            </w:pPr>
            <w:r>
              <w:rPr>
                <w:rFonts w:ascii="Arial" w:hAnsi="Arial" w:cs="Arial"/>
                <w:sz w:val="20"/>
                <w:szCs w:val="20"/>
              </w:rPr>
              <w:t>YES</w:t>
            </w:r>
          </w:p>
        </w:tc>
        <w:tc>
          <w:tcPr>
            <w:tcW w:w="1017" w:type="dxa"/>
          </w:tcPr>
          <w:p w14:paraId="4AE6571D" w14:textId="20421FB3" w:rsidR="00A607EF" w:rsidRDefault="00A607EF" w:rsidP="00B41DFC">
            <w:pPr>
              <w:jc w:val="center"/>
              <w:rPr>
                <w:rFonts w:ascii="Arial" w:hAnsi="Arial" w:cs="Arial"/>
                <w:sz w:val="20"/>
                <w:szCs w:val="20"/>
              </w:rPr>
            </w:pPr>
            <w:r>
              <w:rPr>
                <w:rFonts w:ascii="Arial" w:hAnsi="Arial" w:cs="Arial"/>
                <w:sz w:val="20"/>
                <w:szCs w:val="20"/>
              </w:rPr>
              <w:t>N/A</w:t>
            </w:r>
          </w:p>
        </w:tc>
        <w:tc>
          <w:tcPr>
            <w:tcW w:w="6263" w:type="dxa"/>
          </w:tcPr>
          <w:p w14:paraId="01A8C5A9" w14:textId="6C39C113" w:rsidR="00A607EF" w:rsidRDefault="00A607EF" w:rsidP="00B41DFC">
            <w:pPr>
              <w:rPr>
                <w:rFonts w:ascii="Arial" w:hAnsi="Arial" w:cs="Arial"/>
                <w:sz w:val="20"/>
                <w:szCs w:val="20"/>
              </w:rPr>
            </w:pPr>
            <w:r>
              <w:rPr>
                <w:rFonts w:ascii="Arial" w:hAnsi="Arial" w:cs="Arial"/>
                <w:sz w:val="20"/>
                <w:szCs w:val="20"/>
              </w:rPr>
              <w:t>Page 690, Lines 12-14 – Second half of the sentence should be relocated to proposed Chapter 8C since it deals with pavement markings, not signs.</w:t>
            </w:r>
          </w:p>
        </w:tc>
      </w:tr>
      <w:tr w:rsidR="00A607EF" w14:paraId="29306413" w14:textId="77777777" w:rsidTr="00A607EF">
        <w:trPr>
          <w:cantSplit/>
        </w:trPr>
        <w:tc>
          <w:tcPr>
            <w:tcW w:w="1170" w:type="dxa"/>
            <w:shd w:val="clear" w:color="auto" w:fill="D9D9D9" w:themeFill="background1" w:themeFillShade="D9"/>
          </w:tcPr>
          <w:p w14:paraId="3553C183" w14:textId="77777777" w:rsidR="00A607EF" w:rsidRDefault="00A607EF" w:rsidP="00B41DFC">
            <w:pPr>
              <w:rPr>
                <w:rFonts w:ascii="Arial" w:hAnsi="Arial" w:cs="Arial"/>
                <w:sz w:val="20"/>
                <w:szCs w:val="20"/>
              </w:rPr>
            </w:pPr>
            <w:r>
              <w:rPr>
                <w:rFonts w:ascii="Arial" w:hAnsi="Arial" w:cs="Arial"/>
                <w:sz w:val="20"/>
                <w:szCs w:val="20"/>
              </w:rPr>
              <w:t>Part 9</w:t>
            </w:r>
          </w:p>
          <w:p w14:paraId="4C300A1A" w14:textId="46869D77" w:rsidR="00A607EF" w:rsidRDefault="00A607EF" w:rsidP="00B41DFC">
            <w:pPr>
              <w:rPr>
                <w:rFonts w:ascii="Arial" w:hAnsi="Arial" w:cs="Arial"/>
                <w:sz w:val="20"/>
                <w:szCs w:val="20"/>
              </w:rPr>
            </w:pPr>
          </w:p>
        </w:tc>
        <w:tc>
          <w:tcPr>
            <w:tcW w:w="1167" w:type="dxa"/>
            <w:shd w:val="clear" w:color="auto" w:fill="D9D9D9" w:themeFill="background1" w:themeFillShade="D9"/>
          </w:tcPr>
          <w:p w14:paraId="6A006D6C" w14:textId="77777777" w:rsidR="00A607EF" w:rsidRDefault="00A607EF" w:rsidP="00B41DFC">
            <w:pPr>
              <w:jc w:val="center"/>
              <w:rPr>
                <w:rFonts w:ascii="Arial" w:hAnsi="Arial" w:cs="Arial"/>
                <w:sz w:val="20"/>
                <w:szCs w:val="20"/>
              </w:rPr>
            </w:pPr>
          </w:p>
        </w:tc>
        <w:tc>
          <w:tcPr>
            <w:tcW w:w="1183" w:type="dxa"/>
            <w:shd w:val="clear" w:color="auto" w:fill="D9D9D9" w:themeFill="background1" w:themeFillShade="D9"/>
          </w:tcPr>
          <w:p w14:paraId="2D72AA3E" w14:textId="77777777" w:rsidR="00A607EF" w:rsidRDefault="00A607EF" w:rsidP="00B41DFC">
            <w:pPr>
              <w:jc w:val="center"/>
              <w:rPr>
                <w:rFonts w:ascii="Arial" w:hAnsi="Arial" w:cs="Arial"/>
                <w:sz w:val="20"/>
                <w:szCs w:val="20"/>
              </w:rPr>
            </w:pPr>
          </w:p>
        </w:tc>
        <w:tc>
          <w:tcPr>
            <w:tcW w:w="1017" w:type="dxa"/>
            <w:shd w:val="clear" w:color="auto" w:fill="D9D9D9" w:themeFill="background1" w:themeFillShade="D9"/>
          </w:tcPr>
          <w:p w14:paraId="22F9D67B" w14:textId="77777777" w:rsidR="00A607EF" w:rsidRDefault="00A607EF" w:rsidP="00B41DFC">
            <w:pPr>
              <w:jc w:val="center"/>
              <w:rPr>
                <w:rFonts w:ascii="Arial" w:hAnsi="Arial" w:cs="Arial"/>
                <w:sz w:val="20"/>
                <w:szCs w:val="20"/>
              </w:rPr>
            </w:pPr>
          </w:p>
        </w:tc>
        <w:tc>
          <w:tcPr>
            <w:tcW w:w="6263" w:type="dxa"/>
            <w:shd w:val="clear" w:color="auto" w:fill="D9D9D9" w:themeFill="background1" w:themeFillShade="D9"/>
          </w:tcPr>
          <w:p w14:paraId="65A5EADF" w14:textId="77777777" w:rsidR="00A607EF" w:rsidRDefault="00A607EF" w:rsidP="00B41DFC">
            <w:pPr>
              <w:rPr>
                <w:rFonts w:ascii="Arial" w:hAnsi="Arial" w:cs="Arial"/>
                <w:sz w:val="20"/>
                <w:szCs w:val="20"/>
              </w:rPr>
            </w:pPr>
          </w:p>
        </w:tc>
      </w:tr>
      <w:tr w:rsidR="00A607EF" w14:paraId="1E8243EE" w14:textId="77777777" w:rsidTr="00EF2FC2">
        <w:trPr>
          <w:cantSplit/>
        </w:trPr>
        <w:tc>
          <w:tcPr>
            <w:tcW w:w="1170" w:type="dxa"/>
          </w:tcPr>
          <w:p w14:paraId="50AEE91E" w14:textId="35E5A1AF" w:rsidR="00A607EF" w:rsidRDefault="00007B63" w:rsidP="00B41DFC">
            <w:pPr>
              <w:rPr>
                <w:rFonts w:ascii="Arial" w:hAnsi="Arial" w:cs="Arial"/>
                <w:sz w:val="20"/>
                <w:szCs w:val="20"/>
              </w:rPr>
            </w:pPr>
            <w:r>
              <w:rPr>
                <w:rFonts w:ascii="Arial" w:hAnsi="Arial" w:cs="Arial"/>
                <w:sz w:val="20"/>
                <w:szCs w:val="20"/>
              </w:rPr>
              <w:t>9A.0</w:t>
            </w:r>
            <w:r w:rsidR="009335EC">
              <w:rPr>
                <w:rFonts w:ascii="Arial" w:hAnsi="Arial" w:cs="Arial"/>
                <w:sz w:val="20"/>
                <w:szCs w:val="20"/>
              </w:rPr>
              <w:t>2</w:t>
            </w:r>
          </w:p>
        </w:tc>
        <w:tc>
          <w:tcPr>
            <w:tcW w:w="1167" w:type="dxa"/>
          </w:tcPr>
          <w:p w14:paraId="6131FB7D" w14:textId="2B409688" w:rsidR="00A607EF" w:rsidRDefault="00007B63" w:rsidP="00B41DFC">
            <w:pPr>
              <w:jc w:val="center"/>
              <w:rPr>
                <w:rFonts w:ascii="Arial" w:hAnsi="Arial" w:cs="Arial"/>
                <w:sz w:val="20"/>
                <w:szCs w:val="20"/>
              </w:rPr>
            </w:pPr>
            <w:r>
              <w:rPr>
                <w:rFonts w:ascii="Arial" w:hAnsi="Arial" w:cs="Arial"/>
                <w:sz w:val="20"/>
                <w:szCs w:val="20"/>
              </w:rPr>
              <w:t>NO</w:t>
            </w:r>
          </w:p>
        </w:tc>
        <w:tc>
          <w:tcPr>
            <w:tcW w:w="1183" w:type="dxa"/>
          </w:tcPr>
          <w:p w14:paraId="5589D136" w14:textId="51804F34" w:rsidR="00A607EF" w:rsidRDefault="00007B63" w:rsidP="00B41DFC">
            <w:pPr>
              <w:jc w:val="center"/>
              <w:rPr>
                <w:rFonts w:ascii="Arial" w:hAnsi="Arial" w:cs="Arial"/>
                <w:sz w:val="20"/>
                <w:szCs w:val="20"/>
              </w:rPr>
            </w:pPr>
            <w:r>
              <w:rPr>
                <w:rFonts w:ascii="Arial" w:hAnsi="Arial" w:cs="Arial"/>
                <w:sz w:val="20"/>
                <w:szCs w:val="20"/>
              </w:rPr>
              <w:t>YES</w:t>
            </w:r>
          </w:p>
        </w:tc>
        <w:tc>
          <w:tcPr>
            <w:tcW w:w="1017" w:type="dxa"/>
          </w:tcPr>
          <w:p w14:paraId="232BE68D" w14:textId="0C7422EC" w:rsidR="00A607EF" w:rsidRDefault="00007B63" w:rsidP="00B41DFC">
            <w:pPr>
              <w:jc w:val="center"/>
              <w:rPr>
                <w:rFonts w:ascii="Arial" w:hAnsi="Arial" w:cs="Arial"/>
                <w:sz w:val="20"/>
                <w:szCs w:val="20"/>
              </w:rPr>
            </w:pPr>
            <w:r>
              <w:rPr>
                <w:rFonts w:ascii="Arial" w:hAnsi="Arial" w:cs="Arial"/>
                <w:sz w:val="20"/>
                <w:szCs w:val="20"/>
              </w:rPr>
              <w:t>N/A</w:t>
            </w:r>
          </w:p>
        </w:tc>
        <w:tc>
          <w:tcPr>
            <w:tcW w:w="6263" w:type="dxa"/>
          </w:tcPr>
          <w:p w14:paraId="66387235" w14:textId="341CF502" w:rsidR="00A607EF" w:rsidRDefault="009335EC" w:rsidP="00B41DFC">
            <w:pPr>
              <w:rPr>
                <w:rFonts w:ascii="Arial" w:hAnsi="Arial" w:cs="Arial"/>
                <w:sz w:val="20"/>
                <w:szCs w:val="20"/>
              </w:rPr>
            </w:pPr>
            <w:r>
              <w:rPr>
                <w:rFonts w:ascii="Arial" w:hAnsi="Arial" w:cs="Arial"/>
                <w:sz w:val="20"/>
                <w:szCs w:val="20"/>
              </w:rPr>
              <w:t>Page 740, Lines 31-33 – Should the 10 foot clearance requirement for equestrians from Section 8E.03 be repeated here? (P</w:t>
            </w:r>
            <w:r w:rsidR="00007B63">
              <w:rPr>
                <w:rFonts w:ascii="Arial" w:hAnsi="Arial" w:cs="Arial"/>
                <w:sz w:val="20"/>
                <w:szCs w:val="20"/>
              </w:rPr>
              <w:t>age</w:t>
            </w:r>
            <w:r>
              <w:rPr>
                <w:rFonts w:ascii="Arial" w:hAnsi="Arial" w:cs="Arial"/>
                <w:sz w:val="20"/>
                <w:szCs w:val="20"/>
              </w:rPr>
              <w:t xml:space="preserve"> 730, Lines 38-40)</w:t>
            </w:r>
          </w:p>
        </w:tc>
      </w:tr>
      <w:tr w:rsidR="009335EC" w14:paraId="0E80AA4B" w14:textId="77777777" w:rsidTr="00EF2FC2">
        <w:trPr>
          <w:cantSplit/>
        </w:trPr>
        <w:tc>
          <w:tcPr>
            <w:tcW w:w="1170" w:type="dxa"/>
          </w:tcPr>
          <w:p w14:paraId="0322ED37" w14:textId="1B990C1D" w:rsidR="009335EC" w:rsidRDefault="009335EC" w:rsidP="00B41DFC">
            <w:pPr>
              <w:rPr>
                <w:rFonts w:ascii="Arial" w:hAnsi="Arial" w:cs="Arial"/>
                <w:sz w:val="20"/>
                <w:szCs w:val="20"/>
              </w:rPr>
            </w:pPr>
            <w:r>
              <w:rPr>
                <w:rFonts w:ascii="Arial" w:hAnsi="Arial" w:cs="Arial"/>
                <w:sz w:val="20"/>
                <w:szCs w:val="20"/>
              </w:rPr>
              <w:t>9B.17</w:t>
            </w:r>
          </w:p>
        </w:tc>
        <w:tc>
          <w:tcPr>
            <w:tcW w:w="1167" w:type="dxa"/>
          </w:tcPr>
          <w:p w14:paraId="6DF2FE04" w14:textId="1723B4B6" w:rsidR="009335EC" w:rsidRDefault="009335EC" w:rsidP="00B41DFC">
            <w:pPr>
              <w:jc w:val="center"/>
              <w:rPr>
                <w:rFonts w:ascii="Arial" w:hAnsi="Arial" w:cs="Arial"/>
                <w:sz w:val="20"/>
                <w:szCs w:val="20"/>
              </w:rPr>
            </w:pPr>
            <w:r>
              <w:rPr>
                <w:rFonts w:ascii="Arial" w:hAnsi="Arial" w:cs="Arial"/>
                <w:sz w:val="20"/>
                <w:szCs w:val="20"/>
              </w:rPr>
              <w:t>NO</w:t>
            </w:r>
          </w:p>
        </w:tc>
        <w:tc>
          <w:tcPr>
            <w:tcW w:w="1183" w:type="dxa"/>
          </w:tcPr>
          <w:p w14:paraId="1E07D1A6" w14:textId="4950E8C8" w:rsidR="009335EC" w:rsidRDefault="009335EC" w:rsidP="00B41DFC">
            <w:pPr>
              <w:jc w:val="center"/>
              <w:rPr>
                <w:rFonts w:ascii="Arial" w:hAnsi="Arial" w:cs="Arial"/>
                <w:sz w:val="20"/>
                <w:szCs w:val="20"/>
              </w:rPr>
            </w:pPr>
            <w:r>
              <w:rPr>
                <w:rFonts w:ascii="Arial" w:hAnsi="Arial" w:cs="Arial"/>
                <w:sz w:val="20"/>
                <w:szCs w:val="20"/>
              </w:rPr>
              <w:t>YES</w:t>
            </w:r>
          </w:p>
        </w:tc>
        <w:tc>
          <w:tcPr>
            <w:tcW w:w="1017" w:type="dxa"/>
          </w:tcPr>
          <w:p w14:paraId="2D0290F7" w14:textId="044F465A" w:rsidR="009335EC" w:rsidRDefault="009335EC" w:rsidP="00B41DFC">
            <w:pPr>
              <w:jc w:val="center"/>
              <w:rPr>
                <w:rFonts w:ascii="Arial" w:hAnsi="Arial" w:cs="Arial"/>
                <w:sz w:val="20"/>
                <w:szCs w:val="20"/>
              </w:rPr>
            </w:pPr>
            <w:r>
              <w:rPr>
                <w:rFonts w:ascii="Arial" w:hAnsi="Arial" w:cs="Arial"/>
                <w:sz w:val="20"/>
                <w:szCs w:val="20"/>
              </w:rPr>
              <w:t>N/A</w:t>
            </w:r>
          </w:p>
        </w:tc>
        <w:tc>
          <w:tcPr>
            <w:tcW w:w="6263" w:type="dxa"/>
          </w:tcPr>
          <w:p w14:paraId="56802E65" w14:textId="5621D6E8" w:rsidR="009335EC" w:rsidRDefault="009335EC" w:rsidP="00B41DFC">
            <w:pPr>
              <w:rPr>
                <w:rFonts w:ascii="Arial" w:hAnsi="Arial" w:cs="Arial"/>
                <w:sz w:val="20"/>
                <w:szCs w:val="20"/>
              </w:rPr>
            </w:pPr>
            <w:r>
              <w:rPr>
                <w:rFonts w:ascii="Arial" w:hAnsi="Arial" w:cs="Arial"/>
                <w:sz w:val="20"/>
                <w:szCs w:val="20"/>
              </w:rPr>
              <w:t>Page 748, Lines 36-38 – The last sentence of paragraph 1 is redundant with paragraph 3 (Page 748, Lines 42-43).</w:t>
            </w:r>
          </w:p>
        </w:tc>
      </w:tr>
      <w:tr w:rsidR="009335EC" w14:paraId="20068FE5" w14:textId="77777777" w:rsidTr="00EF2FC2">
        <w:trPr>
          <w:cantSplit/>
        </w:trPr>
        <w:tc>
          <w:tcPr>
            <w:tcW w:w="1170" w:type="dxa"/>
          </w:tcPr>
          <w:p w14:paraId="480C2F26" w14:textId="108CCA00" w:rsidR="009335EC" w:rsidRDefault="009335EC" w:rsidP="00B41DFC">
            <w:pPr>
              <w:rPr>
                <w:rFonts w:ascii="Arial" w:hAnsi="Arial" w:cs="Arial"/>
                <w:sz w:val="20"/>
                <w:szCs w:val="20"/>
              </w:rPr>
            </w:pPr>
            <w:r>
              <w:rPr>
                <w:rFonts w:ascii="Arial" w:hAnsi="Arial" w:cs="Arial"/>
                <w:sz w:val="20"/>
                <w:szCs w:val="20"/>
              </w:rPr>
              <w:t>9D.03</w:t>
            </w:r>
          </w:p>
        </w:tc>
        <w:tc>
          <w:tcPr>
            <w:tcW w:w="1167" w:type="dxa"/>
          </w:tcPr>
          <w:p w14:paraId="1679A05F" w14:textId="784F5BAA" w:rsidR="009335EC" w:rsidRDefault="009335EC" w:rsidP="00B41DFC">
            <w:pPr>
              <w:jc w:val="center"/>
              <w:rPr>
                <w:rFonts w:ascii="Arial" w:hAnsi="Arial" w:cs="Arial"/>
                <w:sz w:val="20"/>
                <w:szCs w:val="20"/>
              </w:rPr>
            </w:pPr>
            <w:r>
              <w:rPr>
                <w:rFonts w:ascii="Arial" w:hAnsi="Arial" w:cs="Arial"/>
                <w:sz w:val="20"/>
                <w:szCs w:val="20"/>
              </w:rPr>
              <w:t>NO</w:t>
            </w:r>
          </w:p>
        </w:tc>
        <w:tc>
          <w:tcPr>
            <w:tcW w:w="1183" w:type="dxa"/>
          </w:tcPr>
          <w:p w14:paraId="530A0EA3" w14:textId="1E3C170D" w:rsidR="009335EC" w:rsidRDefault="009335EC" w:rsidP="00B41DFC">
            <w:pPr>
              <w:jc w:val="center"/>
              <w:rPr>
                <w:rFonts w:ascii="Arial" w:hAnsi="Arial" w:cs="Arial"/>
                <w:sz w:val="20"/>
                <w:szCs w:val="20"/>
              </w:rPr>
            </w:pPr>
            <w:r>
              <w:rPr>
                <w:rFonts w:ascii="Arial" w:hAnsi="Arial" w:cs="Arial"/>
                <w:sz w:val="20"/>
                <w:szCs w:val="20"/>
              </w:rPr>
              <w:t>NO</w:t>
            </w:r>
          </w:p>
        </w:tc>
        <w:tc>
          <w:tcPr>
            <w:tcW w:w="1017" w:type="dxa"/>
          </w:tcPr>
          <w:p w14:paraId="43E070E9" w14:textId="20E95B92" w:rsidR="009335EC" w:rsidRDefault="009335EC" w:rsidP="00B41DFC">
            <w:pPr>
              <w:jc w:val="center"/>
              <w:rPr>
                <w:rFonts w:ascii="Arial" w:hAnsi="Arial" w:cs="Arial"/>
                <w:sz w:val="20"/>
                <w:szCs w:val="20"/>
              </w:rPr>
            </w:pPr>
            <w:r>
              <w:rPr>
                <w:rFonts w:ascii="Arial" w:hAnsi="Arial" w:cs="Arial"/>
                <w:sz w:val="20"/>
                <w:szCs w:val="20"/>
              </w:rPr>
              <w:t>YES</w:t>
            </w:r>
          </w:p>
        </w:tc>
        <w:tc>
          <w:tcPr>
            <w:tcW w:w="6263" w:type="dxa"/>
          </w:tcPr>
          <w:p w14:paraId="1458717D" w14:textId="16F08C3D" w:rsidR="009335EC" w:rsidRDefault="009335EC" w:rsidP="00B41DFC">
            <w:pPr>
              <w:rPr>
                <w:rFonts w:ascii="Arial" w:hAnsi="Arial" w:cs="Arial"/>
                <w:sz w:val="20"/>
                <w:szCs w:val="20"/>
              </w:rPr>
            </w:pPr>
            <w:r>
              <w:rPr>
                <w:rFonts w:ascii="Arial" w:hAnsi="Arial" w:cs="Arial"/>
                <w:sz w:val="20"/>
                <w:szCs w:val="20"/>
              </w:rPr>
              <w:t xml:space="preserve">Page 757, Line 11 </w:t>
            </w:r>
            <w:r w:rsidR="00065F97">
              <w:rPr>
                <w:rFonts w:ascii="Arial" w:hAnsi="Arial" w:cs="Arial"/>
                <w:sz w:val="20"/>
                <w:szCs w:val="20"/>
              </w:rPr>
              <w:t>–</w:t>
            </w:r>
            <w:r>
              <w:rPr>
                <w:rFonts w:ascii="Arial" w:hAnsi="Arial" w:cs="Arial"/>
                <w:sz w:val="20"/>
                <w:szCs w:val="20"/>
              </w:rPr>
              <w:t xml:space="preserve"> </w:t>
            </w:r>
            <w:r w:rsidR="00065F97">
              <w:rPr>
                <w:rFonts w:ascii="Arial" w:hAnsi="Arial" w:cs="Arial"/>
                <w:sz w:val="20"/>
                <w:szCs w:val="20"/>
              </w:rPr>
              <w:t>Disagree strongly with prohibiting bike symbols on Street Name signs. No reason for this was provided, and many cities such as Seattle and Minneapolis already use symbols on Street Name signs, which have been successful in establishing and marking bicycle routes. There are also already provisions for adding items such as</w:t>
            </w:r>
            <w:r w:rsidR="00065F97">
              <w:rPr>
                <w:rFonts w:ascii="Arial" w:hAnsi="Arial" w:cs="Arial"/>
                <w:sz w:val="20"/>
                <w:szCs w:val="20"/>
                <w:vertAlign w:val="subscript"/>
              </w:rPr>
              <w:t xml:space="preserve"> </w:t>
            </w:r>
            <w:r w:rsidR="00065F97">
              <w:rPr>
                <w:rFonts w:ascii="Arial" w:hAnsi="Arial" w:cs="Arial"/>
                <w:sz w:val="20"/>
                <w:szCs w:val="20"/>
              </w:rPr>
              <w:t xml:space="preserve">route shields and pictographs to Street Name </w:t>
            </w:r>
            <w:r w:rsidR="00ED0DD6">
              <w:rPr>
                <w:rFonts w:ascii="Arial" w:hAnsi="Arial" w:cs="Arial"/>
                <w:sz w:val="20"/>
                <w:szCs w:val="20"/>
              </w:rPr>
              <w:t>signs,</w:t>
            </w:r>
            <w:r w:rsidR="00065F97">
              <w:rPr>
                <w:rFonts w:ascii="Arial" w:hAnsi="Arial" w:cs="Arial"/>
                <w:sz w:val="20"/>
                <w:szCs w:val="20"/>
              </w:rPr>
              <w:t xml:space="preserve"> so this prohibition seems arbitrary and unnecessary. Lastly, a symbol is simpler, more elegant, and more immediately recognizable solution than a word message plaque affixed above the Street Name sign, which only increases sign clutter discouraged in Chapter 2A, especially in the urban environments where the plaque would be used.</w:t>
            </w:r>
          </w:p>
        </w:tc>
      </w:tr>
      <w:tr w:rsidR="00065F97" w14:paraId="0D2FDB67" w14:textId="77777777" w:rsidTr="00EF2FC2">
        <w:trPr>
          <w:cantSplit/>
        </w:trPr>
        <w:tc>
          <w:tcPr>
            <w:tcW w:w="1170" w:type="dxa"/>
          </w:tcPr>
          <w:p w14:paraId="64B382CB" w14:textId="0A431F3F" w:rsidR="00065F97" w:rsidRDefault="00AD6592" w:rsidP="00B41DFC">
            <w:pPr>
              <w:rPr>
                <w:rFonts w:ascii="Arial" w:hAnsi="Arial" w:cs="Arial"/>
                <w:sz w:val="20"/>
                <w:szCs w:val="20"/>
              </w:rPr>
            </w:pPr>
            <w:r>
              <w:rPr>
                <w:rFonts w:ascii="Arial" w:hAnsi="Arial" w:cs="Arial"/>
                <w:sz w:val="20"/>
                <w:szCs w:val="20"/>
              </w:rPr>
              <w:t>Chap. 9E</w:t>
            </w:r>
          </w:p>
        </w:tc>
        <w:tc>
          <w:tcPr>
            <w:tcW w:w="1167" w:type="dxa"/>
          </w:tcPr>
          <w:p w14:paraId="55AD8DAC" w14:textId="77176358" w:rsidR="00065F97" w:rsidRDefault="00AD6592" w:rsidP="00B41DFC">
            <w:pPr>
              <w:jc w:val="center"/>
              <w:rPr>
                <w:rFonts w:ascii="Arial" w:hAnsi="Arial" w:cs="Arial"/>
                <w:sz w:val="20"/>
                <w:szCs w:val="20"/>
              </w:rPr>
            </w:pPr>
            <w:r>
              <w:rPr>
                <w:rFonts w:ascii="Arial" w:hAnsi="Arial" w:cs="Arial"/>
                <w:sz w:val="20"/>
                <w:szCs w:val="20"/>
              </w:rPr>
              <w:t>NO</w:t>
            </w:r>
          </w:p>
        </w:tc>
        <w:tc>
          <w:tcPr>
            <w:tcW w:w="1183" w:type="dxa"/>
          </w:tcPr>
          <w:p w14:paraId="7E20D6D9" w14:textId="792D7486" w:rsidR="00065F97" w:rsidRDefault="00AD6592" w:rsidP="00B41DFC">
            <w:pPr>
              <w:jc w:val="center"/>
              <w:rPr>
                <w:rFonts w:ascii="Arial" w:hAnsi="Arial" w:cs="Arial"/>
                <w:sz w:val="20"/>
                <w:szCs w:val="20"/>
              </w:rPr>
            </w:pPr>
            <w:r>
              <w:rPr>
                <w:rFonts w:ascii="Arial" w:hAnsi="Arial" w:cs="Arial"/>
                <w:sz w:val="20"/>
                <w:szCs w:val="20"/>
              </w:rPr>
              <w:t>NO</w:t>
            </w:r>
          </w:p>
        </w:tc>
        <w:tc>
          <w:tcPr>
            <w:tcW w:w="1017" w:type="dxa"/>
          </w:tcPr>
          <w:p w14:paraId="4CDF3B17" w14:textId="439894BB" w:rsidR="00065F97" w:rsidRDefault="00AD6592" w:rsidP="00B41DFC">
            <w:pPr>
              <w:jc w:val="center"/>
              <w:rPr>
                <w:rFonts w:ascii="Arial" w:hAnsi="Arial" w:cs="Arial"/>
                <w:sz w:val="20"/>
                <w:szCs w:val="20"/>
              </w:rPr>
            </w:pPr>
            <w:r>
              <w:rPr>
                <w:rFonts w:ascii="Arial" w:hAnsi="Arial" w:cs="Arial"/>
                <w:sz w:val="20"/>
                <w:szCs w:val="20"/>
              </w:rPr>
              <w:t>YES</w:t>
            </w:r>
          </w:p>
        </w:tc>
        <w:tc>
          <w:tcPr>
            <w:tcW w:w="6263" w:type="dxa"/>
          </w:tcPr>
          <w:p w14:paraId="2AEACFBA" w14:textId="326AE76B" w:rsidR="00065F97" w:rsidRDefault="00AD6592" w:rsidP="00B41DFC">
            <w:pPr>
              <w:rPr>
                <w:rFonts w:ascii="Arial" w:hAnsi="Arial" w:cs="Arial"/>
                <w:sz w:val="20"/>
                <w:szCs w:val="20"/>
              </w:rPr>
            </w:pPr>
            <w:r>
              <w:rPr>
                <w:rFonts w:ascii="Arial" w:hAnsi="Arial" w:cs="Arial"/>
                <w:sz w:val="20"/>
                <w:szCs w:val="20"/>
              </w:rPr>
              <w:t xml:space="preserve">All Chapter 9E Figures – Disagree strongly with showing the use of the plain Bike Symbol </w:t>
            </w:r>
            <w:r w:rsidR="007B6326">
              <w:rPr>
                <w:rFonts w:ascii="Arial" w:hAnsi="Arial" w:cs="Arial"/>
                <w:sz w:val="20"/>
                <w:szCs w:val="20"/>
              </w:rPr>
              <w:t>in the figures</w:t>
            </w:r>
            <w:r>
              <w:rPr>
                <w:rFonts w:ascii="Arial" w:hAnsi="Arial" w:cs="Arial"/>
                <w:sz w:val="20"/>
                <w:szCs w:val="20"/>
              </w:rPr>
              <w:t xml:space="preserve"> and omitting the Helmeted Bicyclist Symbol from Figure 9C-3 of the 2009 MUTCD. The Helmeted Bicyclist Symbol should, at a minimum, be passively recommended by using it for marking bicycle lanes in all figures, if not also recommended explicitly in a guidance statement. There are multiple reasons why the Helmeted Bicyclist Symbol is superior to </w:t>
            </w:r>
            <w:r w:rsidR="007B6326">
              <w:rPr>
                <w:rFonts w:ascii="Arial" w:hAnsi="Arial" w:cs="Arial"/>
                <w:sz w:val="20"/>
                <w:szCs w:val="20"/>
              </w:rPr>
              <w:t xml:space="preserve">using World Legends and the plain Bike Symbol. Firstly, the Helmeted </w:t>
            </w:r>
            <w:r w:rsidR="004B4CE6">
              <w:rPr>
                <w:rFonts w:ascii="Arial" w:hAnsi="Arial" w:cs="Arial"/>
                <w:sz w:val="20"/>
                <w:szCs w:val="20"/>
              </w:rPr>
              <w:t>B</w:t>
            </w:r>
            <w:r w:rsidR="007B6326">
              <w:rPr>
                <w:rFonts w:ascii="Arial" w:hAnsi="Arial" w:cs="Arial"/>
                <w:sz w:val="20"/>
                <w:szCs w:val="20"/>
              </w:rPr>
              <w:t xml:space="preserve">icyclist </w:t>
            </w:r>
            <w:r w:rsidR="004B4CE6">
              <w:rPr>
                <w:rFonts w:ascii="Arial" w:hAnsi="Arial" w:cs="Arial"/>
                <w:sz w:val="20"/>
                <w:szCs w:val="20"/>
              </w:rPr>
              <w:t xml:space="preserve">Symbol </w:t>
            </w:r>
            <w:r w:rsidR="007B6326">
              <w:rPr>
                <w:rFonts w:ascii="Arial" w:hAnsi="Arial" w:cs="Arial"/>
                <w:sz w:val="20"/>
                <w:szCs w:val="20"/>
              </w:rPr>
              <w:t xml:space="preserve">is </w:t>
            </w:r>
            <w:r w:rsidR="00A34A67">
              <w:rPr>
                <w:rFonts w:ascii="Arial" w:hAnsi="Arial" w:cs="Arial"/>
                <w:sz w:val="20"/>
                <w:szCs w:val="20"/>
              </w:rPr>
              <w:t xml:space="preserve">more legible as the design is simpler and the strokes used are thicker. Secondly, it is distinct from the shared lane marking, which includes </w:t>
            </w:r>
            <w:r w:rsidR="00FF43DF">
              <w:rPr>
                <w:rFonts w:ascii="Arial" w:hAnsi="Arial" w:cs="Arial"/>
                <w:sz w:val="20"/>
                <w:szCs w:val="20"/>
              </w:rPr>
              <w:t xml:space="preserve">the plain Bike Symbol within it. Lastly, it is already used by most cities around the country, so it is recognized by most road users, and </w:t>
            </w:r>
            <w:r w:rsidR="003D5130">
              <w:rPr>
                <w:rFonts w:ascii="Arial" w:hAnsi="Arial" w:cs="Arial"/>
                <w:sz w:val="20"/>
                <w:szCs w:val="20"/>
              </w:rPr>
              <w:t>recommending a single marking type would promote uniformity.</w:t>
            </w:r>
          </w:p>
        </w:tc>
      </w:tr>
      <w:tr w:rsidR="003D5130" w14:paraId="273E3602" w14:textId="77777777" w:rsidTr="00EF2FC2">
        <w:trPr>
          <w:cantSplit/>
        </w:trPr>
        <w:tc>
          <w:tcPr>
            <w:tcW w:w="1170" w:type="dxa"/>
          </w:tcPr>
          <w:p w14:paraId="2ECA19CA" w14:textId="1CF30577" w:rsidR="003D5130" w:rsidRDefault="003D5130" w:rsidP="00B41DFC">
            <w:pPr>
              <w:rPr>
                <w:rFonts w:ascii="Arial" w:hAnsi="Arial" w:cs="Arial"/>
                <w:sz w:val="20"/>
                <w:szCs w:val="20"/>
              </w:rPr>
            </w:pPr>
            <w:r>
              <w:rPr>
                <w:rFonts w:ascii="Arial" w:hAnsi="Arial" w:cs="Arial"/>
                <w:sz w:val="20"/>
                <w:szCs w:val="20"/>
              </w:rPr>
              <w:t>9E.06</w:t>
            </w:r>
          </w:p>
        </w:tc>
        <w:tc>
          <w:tcPr>
            <w:tcW w:w="1167" w:type="dxa"/>
          </w:tcPr>
          <w:p w14:paraId="1A4C356C" w14:textId="6119E1F4" w:rsidR="003D5130" w:rsidRDefault="003D5130" w:rsidP="00B41DFC">
            <w:pPr>
              <w:jc w:val="center"/>
              <w:rPr>
                <w:rFonts w:ascii="Arial" w:hAnsi="Arial" w:cs="Arial"/>
                <w:sz w:val="20"/>
                <w:szCs w:val="20"/>
              </w:rPr>
            </w:pPr>
            <w:r>
              <w:rPr>
                <w:rFonts w:ascii="Arial" w:hAnsi="Arial" w:cs="Arial"/>
                <w:sz w:val="20"/>
                <w:szCs w:val="20"/>
              </w:rPr>
              <w:t>NO</w:t>
            </w:r>
          </w:p>
        </w:tc>
        <w:tc>
          <w:tcPr>
            <w:tcW w:w="1183" w:type="dxa"/>
          </w:tcPr>
          <w:p w14:paraId="78AA3E4E" w14:textId="6E379C86" w:rsidR="003D5130" w:rsidRDefault="003D5130" w:rsidP="00B41DFC">
            <w:pPr>
              <w:jc w:val="center"/>
              <w:rPr>
                <w:rFonts w:ascii="Arial" w:hAnsi="Arial" w:cs="Arial"/>
                <w:sz w:val="20"/>
                <w:szCs w:val="20"/>
              </w:rPr>
            </w:pPr>
            <w:r>
              <w:rPr>
                <w:rFonts w:ascii="Arial" w:hAnsi="Arial" w:cs="Arial"/>
                <w:sz w:val="20"/>
                <w:szCs w:val="20"/>
              </w:rPr>
              <w:t>YES</w:t>
            </w:r>
          </w:p>
        </w:tc>
        <w:tc>
          <w:tcPr>
            <w:tcW w:w="1017" w:type="dxa"/>
          </w:tcPr>
          <w:p w14:paraId="362540E1" w14:textId="0473E093" w:rsidR="003D5130" w:rsidRDefault="003D5130" w:rsidP="00B41DFC">
            <w:pPr>
              <w:jc w:val="center"/>
              <w:rPr>
                <w:rFonts w:ascii="Arial" w:hAnsi="Arial" w:cs="Arial"/>
                <w:sz w:val="20"/>
                <w:szCs w:val="20"/>
              </w:rPr>
            </w:pPr>
            <w:r>
              <w:rPr>
                <w:rFonts w:ascii="Arial" w:hAnsi="Arial" w:cs="Arial"/>
                <w:sz w:val="20"/>
                <w:szCs w:val="20"/>
              </w:rPr>
              <w:t>N/A</w:t>
            </w:r>
          </w:p>
        </w:tc>
        <w:tc>
          <w:tcPr>
            <w:tcW w:w="6263" w:type="dxa"/>
          </w:tcPr>
          <w:p w14:paraId="66C8D632" w14:textId="77777777" w:rsidR="003D5130" w:rsidRDefault="003D5130" w:rsidP="00B41DFC">
            <w:pPr>
              <w:rPr>
                <w:rFonts w:ascii="Arial" w:hAnsi="Arial" w:cs="Arial"/>
                <w:sz w:val="20"/>
                <w:szCs w:val="20"/>
              </w:rPr>
            </w:pPr>
            <w:r>
              <w:rPr>
                <w:rFonts w:ascii="Arial" w:hAnsi="Arial" w:cs="Arial"/>
                <w:sz w:val="20"/>
                <w:szCs w:val="20"/>
              </w:rPr>
              <w:t>Page 772, Lines 19-20 – This Guidance is not necessary as lane extensions are already required by paragraph 8 of proposed Section 9E.03 (Page 770, Lines 24-25).</w:t>
            </w:r>
          </w:p>
          <w:p w14:paraId="1C203FAA" w14:textId="77777777" w:rsidR="003D5130" w:rsidRDefault="003D5130" w:rsidP="00B41DFC">
            <w:pPr>
              <w:rPr>
                <w:rFonts w:ascii="Arial" w:hAnsi="Arial" w:cs="Arial"/>
                <w:sz w:val="20"/>
                <w:szCs w:val="20"/>
              </w:rPr>
            </w:pPr>
          </w:p>
          <w:p w14:paraId="4E36CC08" w14:textId="081DFE3C" w:rsidR="003D5130" w:rsidRDefault="003D5130" w:rsidP="00B41DFC">
            <w:pPr>
              <w:rPr>
                <w:rFonts w:ascii="Arial" w:hAnsi="Arial" w:cs="Arial"/>
                <w:sz w:val="20"/>
                <w:szCs w:val="20"/>
              </w:rPr>
            </w:pPr>
            <w:r>
              <w:rPr>
                <w:rFonts w:ascii="Arial" w:hAnsi="Arial" w:cs="Arial"/>
                <w:sz w:val="20"/>
                <w:szCs w:val="20"/>
              </w:rPr>
              <w:t>Figure 9E-6 – Drawing C shows double solid white lines right of the driveway which are not allowed per this section.</w:t>
            </w:r>
          </w:p>
        </w:tc>
      </w:tr>
      <w:tr w:rsidR="003D5130" w14:paraId="48D754F2" w14:textId="77777777" w:rsidTr="00EF2FC2">
        <w:trPr>
          <w:cantSplit/>
        </w:trPr>
        <w:tc>
          <w:tcPr>
            <w:tcW w:w="1170" w:type="dxa"/>
          </w:tcPr>
          <w:p w14:paraId="6616F92C" w14:textId="4852A805" w:rsidR="003D5130" w:rsidRDefault="003D5130" w:rsidP="00B41DFC">
            <w:pPr>
              <w:rPr>
                <w:rFonts w:ascii="Arial" w:hAnsi="Arial" w:cs="Arial"/>
                <w:sz w:val="20"/>
                <w:szCs w:val="20"/>
              </w:rPr>
            </w:pPr>
            <w:r>
              <w:rPr>
                <w:rFonts w:ascii="Arial" w:hAnsi="Arial" w:cs="Arial"/>
                <w:sz w:val="20"/>
                <w:szCs w:val="20"/>
              </w:rPr>
              <w:t>9E.08</w:t>
            </w:r>
          </w:p>
        </w:tc>
        <w:tc>
          <w:tcPr>
            <w:tcW w:w="1167" w:type="dxa"/>
          </w:tcPr>
          <w:p w14:paraId="1A61EBB2" w14:textId="19926907" w:rsidR="003D5130" w:rsidRDefault="003D5130" w:rsidP="00B41DFC">
            <w:pPr>
              <w:jc w:val="center"/>
              <w:rPr>
                <w:rFonts w:ascii="Arial" w:hAnsi="Arial" w:cs="Arial"/>
                <w:sz w:val="20"/>
                <w:szCs w:val="20"/>
              </w:rPr>
            </w:pPr>
            <w:r>
              <w:rPr>
                <w:rFonts w:ascii="Arial" w:hAnsi="Arial" w:cs="Arial"/>
                <w:sz w:val="20"/>
                <w:szCs w:val="20"/>
              </w:rPr>
              <w:t>NO</w:t>
            </w:r>
          </w:p>
        </w:tc>
        <w:tc>
          <w:tcPr>
            <w:tcW w:w="1183" w:type="dxa"/>
          </w:tcPr>
          <w:p w14:paraId="399BD5EB" w14:textId="29289EB0" w:rsidR="003D5130" w:rsidRDefault="003D5130" w:rsidP="00B41DFC">
            <w:pPr>
              <w:jc w:val="center"/>
              <w:rPr>
                <w:rFonts w:ascii="Arial" w:hAnsi="Arial" w:cs="Arial"/>
                <w:sz w:val="20"/>
                <w:szCs w:val="20"/>
              </w:rPr>
            </w:pPr>
            <w:r>
              <w:rPr>
                <w:rFonts w:ascii="Arial" w:hAnsi="Arial" w:cs="Arial"/>
                <w:sz w:val="20"/>
                <w:szCs w:val="20"/>
              </w:rPr>
              <w:t>NO</w:t>
            </w:r>
          </w:p>
        </w:tc>
        <w:tc>
          <w:tcPr>
            <w:tcW w:w="1017" w:type="dxa"/>
          </w:tcPr>
          <w:p w14:paraId="2A6A7270" w14:textId="1E85ED85" w:rsidR="003D5130" w:rsidRDefault="003D5130" w:rsidP="00B41DFC">
            <w:pPr>
              <w:jc w:val="center"/>
              <w:rPr>
                <w:rFonts w:ascii="Arial" w:hAnsi="Arial" w:cs="Arial"/>
                <w:sz w:val="20"/>
                <w:szCs w:val="20"/>
              </w:rPr>
            </w:pPr>
            <w:r>
              <w:rPr>
                <w:rFonts w:ascii="Arial" w:hAnsi="Arial" w:cs="Arial"/>
                <w:sz w:val="20"/>
                <w:szCs w:val="20"/>
              </w:rPr>
              <w:t>YES</w:t>
            </w:r>
          </w:p>
        </w:tc>
        <w:tc>
          <w:tcPr>
            <w:tcW w:w="6263" w:type="dxa"/>
          </w:tcPr>
          <w:p w14:paraId="50B4F2E6" w14:textId="3B81994C" w:rsidR="003D5130" w:rsidRDefault="00ED0DD6" w:rsidP="00B41DFC">
            <w:pPr>
              <w:rPr>
                <w:rFonts w:ascii="Arial" w:hAnsi="Arial" w:cs="Arial"/>
                <w:sz w:val="20"/>
                <w:szCs w:val="20"/>
              </w:rPr>
            </w:pPr>
            <w:r>
              <w:rPr>
                <w:rFonts w:ascii="Arial" w:hAnsi="Arial" w:cs="Arial"/>
                <w:sz w:val="20"/>
                <w:szCs w:val="20"/>
              </w:rPr>
              <w:t>Page 774, Lines 25-26 – Seems like there should be a Guidance or Standard statement to go along with this Support paragraph. Suggest adding Guidance or Standard recommending or requiring lane extensions for counter-flow lanes.</w:t>
            </w:r>
          </w:p>
        </w:tc>
      </w:tr>
      <w:tr w:rsidR="00ED0DD6" w14:paraId="74D38C55" w14:textId="77777777" w:rsidTr="00EF2FC2">
        <w:trPr>
          <w:cantSplit/>
        </w:trPr>
        <w:tc>
          <w:tcPr>
            <w:tcW w:w="1170" w:type="dxa"/>
          </w:tcPr>
          <w:p w14:paraId="0A3EED63" w14:textId="71035AB8" w:rsidR="00ED0DD6" w:rsidRDefault="00ED0DD6" w:rsidP="00B41DFC">
            <w:pPr>
              <w:rPr>
                <w:rFonts w:ascii="Arial" w:hAnsi="Arial" w:cs="Arial"/>
                <w:sz w:val="20"/>
                <w:szCs w:val="20"/>
              </w:rPr>
            </w:pPr>
            <w:r>
              <w:rPr>
                <w:rFonts w:ascii="Arial" w:hAnsi="Arial" w:cs="Arial"/>
                <w:sz w:val="20"/>
                <w:szCs w:val="20"/>
              </w:rPr>
              <w:lastRenderedPageBreak/>
              <w:t>9E.11</w:t>
            </w:r>
          </w:p>
        </w:tc>
        <w:tc>
          <w:tcPr>
            <w:tcW w:w="1167" w:type="dxa"/>
          </w:tcPr>
          <w:p w14:paraId="2B259DA6" w14:textId="5AA3243E" w:rsidR="00ED0DD6" w:rsidRDefault="00ED0DD6" w:rsidP="00B41DFC">
            <w:pPr>
              <w:jc w:val="center"/>
              <w:rPr>
                <w:rFonts w:ascii="Arial" w:hAnsi="Arial" w:cs="Arial"/>
                <w:sz w:val="20"/>
                <w:szCs w:val="20"/>
              </w:rPr>
            </w:pPr>
            <w:r>
              <w:rPr>
                <w:rFonts w:ascii="Arial" w:hAnsi="Arial" w:cs="Arial"/>
                <w:sz w:val="20"/>
                <w:szCs w:val="20"/>
              </w:rPr>
              <w:t>NO</w:t>
            </w:r>
          </w:p>
        </w:tc>
        <w:tc>
          <w:tcPr>
            <w:tcW w:w="1183" w:type="dxa"/>
          </w:tcPr>
          <w:p w14:paraId="5D1DA2FF" w14:textId="19637CB2" w:rsidR="00ED0DD6" w:rsidRDefault="00ED0DD6" w:rsidP="00B41DFC">
            <w:pPr>
              <w:jc w:val="center"/>
              <w:rPr>
                <w:rFonts w:ascii="Arial" w:hAnsi="Arial" w:cs="Arial"/>
                <w:sz w:val="20"/>
                <w:szCs w:val="20"/>
              </w:rPr>
            </w:pPr>
            <w:r>
              <w:rPr>
                <w:rFonts w:ascii="Arial" w:hAnsi="Arial" w:cs="Arial"/>
                <w:sz w:val="20"/>
                <w:szCs w:val="20"/>
              </w:rPr>
              <w:t>YES</w:t>
            </w:r>
          </w:p>
        </w:tc>
        <w:tc>
          <w:tcPr>
            <w:tcW w:w="1017" w:type="dxa"/>
          </w:tcPr>
          <w:p w14:paraId="55030B98" w14:textId="58EA0916" w:rsidR="00ED0DD6" w:rsidRDefault="00ED0DD6" w:rsidP="00B41DFC">
            <w:pPr>
              <w:jc w:val="center"/>
              <w:rPr>
                <w:rFonts w:ascii="Arial" w:hAnsi="Arial" w:cs="Arial"/>
                <w:sz w:val="20"/>
                <w:szCs w:val="20"/>
              </w:rPr>
            </w:pPr>
            <w:r>
              <w:rPr>
                <w:rFonts w:ascii="Arial" w:hAnsi="Arial" w:cs="Arial"/>
                <w:sz w:val="20"/>
                <w:szCs w:val="20"/>
              </w:rPr>
              <w:t>N/A</w:t>
            </w:r>
          </w:p>
        </w:tc>
        <w:tc>
          <w:tcPr>
            <w:tcW w:w="6263" w:type="dxa"/>
          </w:tcPr>
          <w:p w14:paraId="501185BA" w14:textId="77777777" w:rsidR="00ED0DD6" w:rsidRDefault="00ED0DD6" w:rsidP="00B41DFC">
            <w:pPr>
              <w:rPr>
                <w:rFonts w:ascii="Arial" w:hAnsi="Arial" w:cs="Arial"/>
                <w:sz w:val="20"/>
                <w:szCs w:val="20"/>
              </w:rPr>
            </w:pPr>
            <w:r>
              <w:rPr>
                <w:rFonts w:ascii="Arial" w:hAnsi="Arial" w:cs="Arial"/>
                <w:sz w:val="20"/>
                <w:szCs w:val="20"/>
              </w:rPr>
              <w:t xml:space="preserve">Page 776, Lines 26-27 – Section 9D.13 states that guide signing is required for optional turn boxes, but the text here states that the sign is optional. </w:t>
            </w:r>
            <w:r w:rsidR="002D0F3F">
              <w:rPr>
                <w:rFonts w:ascii="Arial" w:hAnsi="Arial" w:cs="Arial"/>
                <w:sz w:val="20"/>
                <w:szCs w:val="20"/>
              </w:rPr>
              <w:t>Suggest changing Section 9D.13 to make the signs optional.</w:t>
            </w:r>
          </w:p>
          <w:p w14:paraId="4BAE2D1B" w14:textId="77777777" w:rsidR="002D0F3F" w:rsidRDefault="002D0F3F" w:rsidP="00B41DFC">
            <w:pPr>
              <w:rPr>
                <w:rFonts w:ascii="Arial" w:hAnsi="Arial" w:cs="Arial"/>
                <w:sz w:val="20"/>
                <w:szCs w:val="20"/>
              </w:rPr>
            </w:pPr>
          </w:p>
          <w:p w14:paraId="2714CDAB" w14:textId="77777777" w:rsidR="002D0F3F" w:rsidRDefault="002D0F3F" w:rsidP="00B41DFC">
            <w:pPr>
              <w:rPr>
                <w:rFonts w:ascii="Arial" w:hAnsi="Arial" w:cs="Arial"/>
                <w:sz w:val="20"/>
                <w:szCs w:val="20"/>
              </w:rPr>
            </w:pPr>
            <w:r>
              <w:rPr>
                <w:rFonts w:ascii="Arial" w:hAnsi="Arial" w:cs="Arial"/>
                <w:sz w:val="20"/>
                <w:szCs w:val="20"/>
              </w:rPr>
              <w:t>Page 776, Lines 43-35 – Last sentence of this paragraph is repeated on Page 777, Lines 1-2.</w:t>
            </w:r>
          </w:p>
          <w:p w14:paraId="29D88FAC" w14:textId="77777777" w:rsidR="002D0F3F" w:rsidRDefault="002D0F3F" w:rsidP="00B41DFC">
            <w:pPr>
              <w:rPr>
                <w:rFonts w:ascii="Arial" w:hAnsi="Arial" w:cs="Arial"/>
                <w:sz w:val="20"/>
                <w:szCs w:val="20"/>
              </w:rPr>
            </w:pPr>
          </w:p>
          <w:p w14:paraId="70E0A2D4" w14:textId="611FD1E0" w:rsidR="002D0F3F" w:rsidRDefault="002D0F3F" w:rsidP="00B41DFC">
            <w:pPr>
              <w:rPr>
                <w:rFonts w:ascii="Arial" w:hAnsi="Arial" w:cs="Arial"/>
                <w:sz w:val="20"/>
                <w:szCs w:val="20"/>
              </w:rPr>
            </w:pPr>
            <w:r>
              <w:rPr>
                <w:rFonts w:ascii="Arial" w:hAnsi="Arial" w:cs="Arial"/>
                <w:sz w:val="20"/>
                <w:szCs w:val="20"/>
              </w:rPr>
              <w:t>Figure 9E-10 – Drawing D lacks the required bounding box around the Two-Stage Turn Box.</w:t>
            </w:r>
          </w:p>
        </w:tc>
      </w:tr>
      <w:tr w:rsidR="002D0F3F" w14:paraId="086C819D" w14:textId="77777777" w:rsidTr="009A26A0">
        <w:trPr>
          <w:cantSplit/>
        </w:trPr>
        <w:tc>
          <w:tcPr>
            <w:tcW w:w="1170" w:type="dxa"/>
            <w:shd w:val="clear" w:color="auto" w:fill="D9D9D9" w:themeFill="background1" w:themeFillShade="D9"/>
          </w:tcPr>
          <w:p w14:paraId="2439FFB8" w14:textId="51BBE557" w:rsidR="002D0F3F" w:rsidRDefault="002D0F3F" w:rsidP="00B41DFC">
            <w:pPr>
              <w:rPr>
                <w:rFonts w:ascii="Arial" w:hAnsi="Arial" w:cs="Arial"/>
                <w:sz w:val="20"/>
                <w:szCs w:val="20"/>
              </w:rPr>
            </w:pPr>
            <w:r>
              <w:rPr>
                <w:rFonts w:ascii="Arial" w:hAnsi="Arial" w:cs="Arial"/>
                <w:sz w:val="20"/>
                <w:szCs w:val="20"/>
              </w:rPr>
              <w:t>Appendix A2</w:t>
            </w:r>
          </w:p>
        </w:tc>
        <w:tc>
          <w:tcPr>
            <w:tcW w:w="1167" w:type="dxa"/>
            <w:shd w:val="clear" w:color="auto" w:fill="D9D9D9" w:themeFill="background1" w:themeFillShade="D9"/>
          </w:tcPr>
          <w:p w14:paraId="60140A70" w14:textId="0E05461A" w:rsidR="002D0F3F" w:rsidRDefault="002D0F3F" w:rsidP="00B41DFC">
            <w:pPr>
              <w:jc w:val="center"/>
              <w:rPr>
                <w:rFonts w:ascii="Arial" w:hAnsi="Arial" w:cs="Arial"/>
                <w:sz w:val="20"/>
                <w:szCs w:val="20"/>
              </w:rPr>
            </w:pPr>
            <w:r>
              <w:rPr>
                <w:rFonts w:ascii="Arial" w:hAnsi="Arial" w:cs="Arial"/>
                <w:sz w:val="20"/>
                <w:szCs w:val="20"/>
              </w:rPr>
              <w:t>NO</w:t>
            </w:r>
          </w:p>
        </w:tc>
        <w:tc>
          <w:tcPr>
            <w:tcW w:w="1183" w:type="dxa"/>
            <w:shd w:val="clear" w:color="auto" w:fill="D9D9D9" w:themeFill="background1" w:themeFillShade="D9"/>
          </w:tcPr>
          <w:p w14:paraId="7BE1474C" w14:textId="09204BD2" w:rsidR="002D0F3F" w:rsidRDefault="002D0F3F" w:rsidP="00B41DFC">
            <w:pPr>
              <w:jc w:val="center"/>
              <w:rPr>
                <w:rFonts w:ascii="Arial" w:hAnsi="Arial" w:cs="Arial"/>
                <w:sz w:val="20"/>
                <w:szCs w:val="20"/>
              </w:rPr>
            </w:pPr>
            <w:r>
              <w:rPr>
                <w:rFonts w:ascii="Arial" w:hAnsi="Arial" w:cs="Arial"/>
                <w:sz w:val="20"/>
                <w:szCs w:val="20"/>
              </w:rPr>
              <w:t>NO</w:t>
            </w:r>
          </w:p>
        </w:tc>
        <w:tc>
          <w:tcPr>
            <w:tcW w:w="1017" w:type="dxa"/>
            <w:shd w:val="clear" w:color="auto" w:fill="D9D9D9" w:themeFill="background1" w:themeFillShade="D9"/>
          </w:tcPr>
          <w:p w14:paraId="0C791BEF" w14:textId="6A312755" w:rsidR="002D0F3F" w:rsidRDefault="002D0F3F" w:rsidP="00B41DFC">
            <w:pPr>
              <w:jc w:val="center"/>
              <w:rPr>
                <w:rFonts w:ascii="Arial" w:hAnsi="Arial" w:cs="Arial"/>
                <w:sz w:val="20"/>
                <w:szCs w:val="20"/>
              </w:rPr>
            </w:pPr>
            <w:r>
              <w:rPr>
                <w:rFonts w:ascii="Arial" w:hAnsi="Arial" w:cs="Arial"/>
                <w:sz w:val="20"/>
                <w:szCs w:val="20"/>
              </w:rPr>
              <w:t>YES</w:t>
            </w:r>
          </w:p>
        </w:tc>
        <w:tc>
          <w:tcPr>
            <w:tcW w:w="6263" w:type="dxa"/>
            <w:shd w:val="clear" w:color="auto" w:fill="D9D9D9" w:themeFill="background1" w:themeFillShade="D9"/>
          </w:tcPr>
          <w:p w14:paraId="5F624BBE" w14:textId="737C720F" w:rsidR="00321887" w:rsidRDefault="002D0F3F" w:rsidP="00B41DFC">
            <w:pPr>
              <w:rPr>
                <w:rFonts w:ascii="Arial" w:hAnsi="Arial" w:cs="Arial"/>
                <w:sz w:val="20"/>
                <w:szCs w:val="20"/>
              </w:rPr>
            </w:pPr>
            <w:r>
              <w:rPr>
                <w:rFonts w:ascii="Arial" w:hAnsi="Arial" w:cs="Arial"/>
                <w:sz w:val="20"/>
                <w:szCs w:val="20"/>
              </w:rPr>
              <w:t xml:space="preserve">Disagree with allowing </w:t>
            </w:r>
            <w:r w:rsidR="00321887">
              <w:rPr>
                <w:rFonts w:ascii="Arial" w:hAnsi="Arial" w:cs="Arial"/>
                <w:sz w:val="20"/>
                <w:szCs w:val="20"/>
              </w:rPr>
              <w:t xml:space="preserve">a Series E(modified)-Alternate (hereafter referred to as Clearview) </w:t>
            </w:r>
            <w:r>
              <w:rPr>
                <w:rFonts w:ascii="Arial" w:hAnsi="Arial" w:cs="Arial"/>
                <w:sz w:val="20"/>
                <w:szCs w:val="20"/>
              </w:rPr>
              <w:t xml:space="preserve">in any capacity, especially with the very </w:t>
            </w:r>
            <w:r w:rsidR="009A26A0">
              <w:rPr>
                <w:rFonts w:ascii="Arial" w:hAnsi="Arial" w:cs="Arial"/>
                <w:sz w:val="20"/>
                <w:szCs w:val="20"/>
              </w:rPr>
              <w:t>narrow allowed use</w:t>
            </w:r>
            <w:r>
              <w:rPr>
                <w:rFonts w:ascii="Arial" w:hAnsi="Arial" w:cs="Arial"/>
                <w:sz w:val="20"/>
                <w:szCs w:val="20"/>
              </w:rPr>
              <w:t xml:space="preserve"> in this proposed</w:t>
            </w:r>
            <w:r w:rsidR="009A26A0">
              <w:rPr>
                <w:rFonts w:ascii="Arial" w:hAnsi="Arial" w:cs="Arial"/>
                <w:sz w:val="20"/>
                <w:szCs w:val="20"/>
              </w:rPr>
              <w:t xml:space="preserve"> revision</w:t>
            </w:r>
            <w:r>
              <w:rPr>
                <w:rFonts w:ascii="Arial" w:hAnsi="Arial" w:cs="Arial"/>
                <w:sz w:val="20"/>
                <w:szCs w:val="20"/>
              </w:rPr>
              <w:t>.</w:t>
            </w:r>
            <w:r w:rsidR="009A26A0">
              <w:rPr>
                <w:rFonts w:ascii="Arial" w:hAnsi="Arial" w:cs="Arial"/>
                <w:sz w:val="20"/>
                <w:szCs w:val="20"/>
              </w:rPr>
              <w:t xml:space="preserve"> </w:t>
            </w:r>
          </w:p>
          <w:p w14:paraId="06C31322" w14:textId="77777777" w:rsidR="00321887" w:rsidRDefault="00321887" w:rsidP="00B41DFC">
            <w:pPr>
              <w:rPr>
                <w:rFonts w:ascii="Arial" w:hAnsi="Arial" w:cs="Arial"/>
                <w:sz w:val="20"/>
                <w:szCs w:val="20"/>
              </w:rPr>
            </w:pPr>
          </w:p>
          <w:p w14:paraId="1FE31AFF" w14:textId="5900978E" w:rsidR="002D0F3F" w:rsidRDefault="009A26A0" w:rsidP="00B41DFC">
            <w:pPr>
              <w:rPr>
                <w:rFonts w:ascii="Arial" w:hAnsi="Arial" w:cs="Arial"/>
                <w:sz w:val="20"/>
                <w:szCs w:val="20"/>
              </w:rPr>
            </w:pPr>
            <w:r>
              <w:rPr>
                <w:rFonts w:ascii="Arial" w:hAnsi="Arial" w:cs="Arial"/>
                <w:sz w:val="20"/>
                <w:szCs w:val="20"/>
              </w:rPr>
              <w:t>As FHWA noted in its “</w:t>
            </w:r>
            <w:r w:rsidRPr="009A26A0">
              <w:rPr>
                <w:rFonts w:ascii="Arial" w:hAnsi="Arial" w:cs="Arial"/>
                <w:sz w:val="20"/>
                <w:szCs w:val="20"/>
              </w:rPr>
              <w:t>Report on Highway Guide Sign Fonts</w:t>
            </w:r>
            <w:r>
              <w:rPr>
                <w:rFonts w:ascii="Arial" w:hAnsi="Arial" w:cs="Arial"/>
                <w:sz w:val="20"/>
                <w:szCs w:val="20"/>
              </w:rPr>
              <w:t xml:space="preserve">” from 2018, </w:t>
            </w:r>
            <w:r w:rsidR="00102A40">
              <w:rPr>
                <w:rFonts w:ascii="Arial" w:hAnsi="Arial" w:cs="Arial"/>
                <w:sz w:val="20"/>
                <w:szCs w:val="20"/>
              </w:rPr>
              <w:t xml:space="preserve">all </w:t>
            </w:r>
            <w:r>
              <w:rPr>
                <w:rFonts w:ascii="Arial" w:hAnsi="Arial" w:cs="Arial"/>
                <w:sz w:val="20"/>
                <w:szCs w:val="20"/>
              </w:rPr>
              <w:t>reputable studies comparing Clearview to the Standard Alphabets showed either no improvement in legibility or reduced legibility</w:t>
            </w:r>
            <w:r w:rsidR="00102A40">
              <w:rPr>
                <w:rFonts w:ascii="Arial" w:hAnsi="Arial" w:cs="Arial"/>
                <w:sz w:val="20"/>
                <w:szCs w:val="20"/>
              </w:rPr>
              <w:t>, depending on the application. As such, Clearview should not be allowed because its use would have to be limited to the specific applications where its legibility is not worse than the Standard Alphabets, which the proposed text does do. However, as also noted in the report, throughout the time that Interim Approval allowing the use of Clearview (IA-5) has been active, it has been repeatedly misused in applications not allowed by IA-5. Given the fact that the allowable uses under the proposed text in Appendix A2 are even narrower, it is likely that improper use would continue, or even increase, as the potential for misinterpretation would be much larger given the lengthy and specific requirements proposed.</w:t>
            </w:r>
            <w:r w:rsidR="00321887">
              <w:rPr>
                <w:rFonts w:ascii="Arial" w:hAnsi="Arial" w:cs="Arial"/>
                <w:sz w:val="20"/>
                <w:szCs w:val="20"/>
              </w:rPr>
              <w:t xml:space="preserve"> The potential for misuse in incorrect applications might be mitigated if Clearview did provide a tangible benefit, but given current data that suggest it is merely equivalent, allowing its use would only serve to decrease uniformity unnecessarily.</w:t>
            </w:r>
          </w:p>
          <w:p w14:paraId="2654849F" w14:textId="77777777" w:rsidR="00321887" w:rsidRDefault="00321887" w:rsidP="00B41DFC">
            <w:pPr>
              <w:rPr>
                <w:rFonts w:ascii="Arial" w:hAnsi="Arial" w:cs="Arial"/>
                <w:sz w:val="20"/>
                <w:szCs w:val="20"/>
              </w:rPr>
            </w:pPr>
          </w:p>
          <w:p w14:paraId="346F107A" w14:textId="144B2903" w:rsidR="00321887" w:rsidRDefault="00321887" w:rsidP="00B41DFC">
            <w:pPr>
              <w:rPr>
                <w:rFonts w:ascii="Arial" w:hAnsi="Arial" w:cs="Arial"/>
                <w:sz w:val="20"/>
                <w:szCs w:val="20"/>
              </w:rPr>
            </w:pPr>
            <w:r>
              <w:rPr>
                <w:rFonts w:ascii="Arial" w:hAnsi="Arial" w:cs="Arial"/>
                <w:sz w:val="20"/>
                <w:szCs w:val="20"/>
              </w:rPr>
              <w:t>In addition, the larger letters and increased spacing of Clearview compared to the Standard Alphabets necessitates larger signs and increased costs. Costs are also increased by the need to train staff on the use of different standards applied to Clearview as well as licensing of the Clearview font itself. Again, given that there is no data to support that Clearview improves legibility, allowing its use incurs extra cost for no benefit. In conclusion, FHWA should disallow Clearview in its entirety due to its increased cost, lack of data supporting claims of increased legibility</w:t>
            </w:r>
            <w:r w:rsidR="004160B0">
              <w:rPr>
                <w:rFonts w:ascii="Arial" w:hAnsi="Arial" w:cs="Arial"/>
                <w:sz w:val="20"/>
                <w:szCs w:val="20"/>
              </w:rPr>
              <w:t xml:space="preserve"> in any application</w:t>
            </w:r>
            <w:r>
              <w:rPr>
                <w:rFonts w:ascii="Arial" w:hAnsi="Arial" w:cs="Arial"/>
                <w:sz w:val="20"/>
                <w:szCs w:val="20"/>
              </w:rPr>
              <w:t>, and potential for use in improper applications that reduce legibility.</w:t>
            </w:r>
          </w:p>
          <w:p w14:paraId="2C21BB36" w14:textId="77777777" w:rsidR="00321887" w:rsidRDefault="00321887" w:rsidP="00B41DFC">
            <w:pPr>
              <w:rPr>
                <w:rFonts w:ascii="Arial" w:hAnsi="Arial" w:cs="Arial"/>
                <w:sz w:val="20"/>
                <w:szCs w:val="20"/>
              </w:rPr>
            </w:pPr>
          </w:p>
          <w:p w14:paraId="1D3153E7" w14:textId="4BC1F652" w:rsidR="00321887" w:rsidRDefault="004160B0" w:rsidP="00B41DFC">
            <w:pPr>
              <w:rPr>
                <w:rFonts w:ascii="Arial" w:hAnsi="Arial" w:cs="Arial"/>
                <w:sz w:val="20"/>
                <w:szCs w:val="20"/>
              </w:rPr>
            </w:pPr>
            <w:r>
              <w:rPr>
                <w:rFonts w:ascii="Arial" w:hAnsi="Arial" w:cs="Arial"/>
                <w:sz w:val="20"/>
                <w:szCs w:val="20"/>
              </w:rPr>
              <w:t>In the future, if FHWA wants to look at increasing the legibility of fonts used on signs, FHWA could look at experimenting with implementing some of the aspects of Clearview with the Standard Alphabets, such as increased letter height, increased spacing between letters, and decreased stroke widths (potentially substituting Series E for Series E(modified)).</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1" w:name="_Hlk57623597"/>
      <w:bookmarkEnd w:id="0"/>
      <w:r w:rsidRPr="00A67B2B">
        <w:rPr>
          <w:rFonts w:ascii="Arial" w:hAnsi="Arial" w:cs="Arial"/>
          <w:b/>
          <w:bCs/>
          <w:sz w:val="20"/>
          <w:szCs w:val="20"/>
        </w:rPr>
        <w:lastRenderedPageBreak/>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1"/>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40E1BA12" w14:textId="42475A0F" w:rsidR="002A11FF" w:rsidRPr="00A67B2B" w:rsidRDefault="009F076B" w:rsidP="00A67B2B">
            <w:pPr>
              <w:spacing w:line="259" w:lineRule="auto"/>
              <w:rPr>
                <w:rFonts w:ascii="Arial" w:hAnsi="Arial" w:cs="Arial"/>
                <w:sz w:val="20"/>
                <w:szCs w:val="20"/>
              </w:rPr>
            </w:pPr>
            <w:r w:rsidRPr="009F076B">
              <w:rPr>
                <w:rFonts w:ascii="Arial" w:hAnsi="Arial" w:cs="Arial"/>
                <w:sz w:val="20"/>
                <w:szCs w:val="20"/>
              </w:rPr>
              <w:t>FHWA-2020-0001-0078</w:t>
            </w:r>
          </w:p>
        </w:tc>
        <w:tc>
          <w:tcPr>
            <w:tcW w:w="1361" w:type="dxa"/>
          </w:tcPr>
          <w:p w14:paraId="2EAC2220" w14:textId="0BBDF0DD" w:rsidR="002A11FF" w:rsidRPr="00A67B2B" w:rsidRDefault="009F076B" w:rsidP="00A67B2B">
            <w:pPr>
              <w:spacing w:line="259" w:lineRule="auto"/>
              <w:jc w:val="center"/>
              <w:rPr>
                <w:rFonts w:ascii="Arial" w:hAnsi="Arial" w:cs="Arial"/>
                <w:sz w:val="20"/>
                <w:szCs w:val="20"/>
              </w:rPr>
            </w:pPr>
            <w:r>
              <w:rPr>
                <w:rFonts w:ascii="Arial" w:hAnsi="Arial" w:cs="Arial"/>
                <w:sz w:val="20"/>
                <w:szCs w:val="20"/>
              </w:rPr>
              <w:t>YES</w:t>
            </w:r>
          </w:p>
        </w:tc>
        <w:tc>
          <w:tcPr>
            <w:tcW w:w="1306" w:type="dxa"/>
          </w:tcPr>
          <w:p w14:paraId="1CA5FA72" w14:textId="386AFF93" w:rsidR="002A11FF" w:rsidRPr="00A67B2B" w:rsidRDefault="009F076B" w:rsidP="00A67B2B">
            <w:pPr>
              <w:spacing w:line="259" w:lineRule="auto"/>
              <w:jc w:val="center"/>
              <w:rPr>
                <w:rFonts w:ascii="Arial" w:hAnsi="Arial" w:cs="Arial"/>
                <w:sz w:val="20"/>
                <w:szCs w:val="20"/>
              </w:rPr>
            </w:pPr>
            <w:r>
              <w:rPr>
                <w:rFonts w:ascii="Arial" w:hAnsi="Arial" w:cs="Arial"/>
                <w:sz w:val="20"/>
                <w:szCs w:val="20"/>
              </w:rPr>
              <w:t>NO</w:t>
            </w:r>
          </w:p>
        </w:tc>
        <w:tc>
          <w:tcPr>
            <w:tcW w:w="5648" w:type="dxa"/>
          </w:tcPr>
          <w:p w14:paraId="2685B292" w14:textId="736F789D" w:rsidR="002A11FF" w:rsidRPr="00A67B2B" w:rsidRDefault="009F076B" w:rsidP="00A67B2B">
            <w:pPr>
              <w:spacing w:line="259" w:lineRule="auto"/>
              <w:rPr>
                <w:rFonts w:ascii="Arial" w:hAnsi="Arial" w:cs="Arial"/>
                <w:sz w:val="20"/>
                <w:szCs w:val="20"/>
              </w:rPr>
            </w:pPr>
            <w:r>
              <w:rPr>
                <w:rFonts w:ascii="Arial" w:hAnsi="Arial" w:cs="Arial"/>
                <w:sz w:val="20"/>
                <w:szCs w:val="20"/>
              </w:rPr>
              <w:t>Page 21, Lines 36-38 – What is meant by “side roadway”? Was this meant to be “site roadway open to public travel”? Suggest making this statement clearer.</w:t>
            </w:r>
          </w:p>
        </w:tc>
      </w:tr>
    </w:tbl>
    <w:p w14:paraId="183A3935" w14:textId="77777777" w:rsidR="00E14F60" w:rsidRDefault="00E14F60" w:rsidP="00A67B2B">
      <w:pPr>
        <w:spacing w:after="0"/>
      </w:pPr>
    </w:p>
    <w:sectPr w:rsidR="00E14F60" w:rsidSect="00A67B2B">
      <w:headerReference w:type="default" r:id="rId21"/>
      <w:footerReference w:type="default" r:id="rId22"/>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C7FF9" w14:textId="77777777" w:rsidR="002649E5" w:rsidRDefault="002649E5" w:rsidP="00CA28CD">
      <w:pPr>
        <w:spacing w:after="0" w:line="240" w:lineRule="auto"/>
      </w:pPr>
      <w:r>
        <w:separator/>
      </w:r>
    </w:p>
  </w:endnote>
  <w:endnote w:type="continuationSeparator" w:id="0">
    <w:p w14:paraId="5FA0854D" w14:textId="77777777" w:rsidR="002649E5" w:rsidRDefault="002649E5"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F256" w14:textId="30DEA808"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00C46894" w:rsidRPr="00C46894">
      <w:rPr>
        <w:rFonts w:ascii="Arial" w:hAnsi="Arial" w:cs="Arial"/>
        <w:sz w:val="21"/>
        <w:szCs w:val="21"/>
      </w:rPr>
      <w:t>Steven Ashe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2003" w14:textId="77777777" w:rsidR="002649E5" w:rsidRDefault="002649E5" w:rsidP="00CA28CD">
      <w:pPr>
        <w:spacing w:after="0" w:line="240" w:lineRule="auto"/>
      </w:pPr>
      <w:r>
        <w:separator/>
      </w:r>
    </w:p>
  </w:footnote>
  <w:footnote w:type="continuationSeparator" w:id="0">
    <w:p w14:paraId="1DA53D32" w14:textId="77777777" w:rsidR="002649E5" w:rsidRDefault="002649E5"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07B63"/>
    <w:rsid w:val="00022AFB"/>
    <w:rsid w:val="00036236"/>
    <w:rsid w:val="00057668"/>
    <w:rsid w:val="00062502"/>
    <w:rsid w:val="00064834"/>
    <w:rsid w:val="00065F97"/>
    <w:rsid w:val="00075F17"/>
    <w:rsid w:val="000B28D3"/>
    <w:rsid w:val="000C12B2"/>
    <w:rsid w:val="000C2D74"/>
    <w:rsid w:val="000D182B"/>
    <w:rsid w:val="000D7F45"/>
    <w:rsid w:val="000E5FF2"/>
    <w:rsid w:val="000F12D4"/>
    <w:rsid w:val="000F3FB7"/>
    <w:rsid w:val="000F6CA9"/>
    <w:rsid w:val="00102A40"/>
    <w:rsid w:val="001177E6"/>
    <w:rsid w:val="00126556"/>
    <w:rsid w:val="00142413"/>
    <w:rsid w:val="001467C2"/>
    <w:rsid w:val="00160C94"/>
    <w:rsid w:val="00167C41"/>
    <w:rsid w:val="001807DC"/>
    <w:rsid w:val="00183BED"/>
    <w:rsid w:val="00185458"/>
    <w:rsid w:val="00187D5A"/>
    <w:rsid w:val="00192171"/>
    <w:rsid w:val="001B1B30"/>
    <w:rsid w:val="001B5156"/>
    <w:rsid w:val="001C7E04"/>
    <w:rsid w:val="001D1B75"/>
    <w:rsid w:val="001E0111"/>
    <w:rsid w:val="001E1EBD"/>
    <w:rsid w:val="001E67B5"/>
    <w:rsid w:val="001F3941"/>
    <w:rsid w:val="002063CD"/>
    <w:rsid w:val="00225108"/>
    <w:rsid w:val="00242B8E"/>
    <w:rsid w:val="00260856"/>
    <w:rsid w:val="002649E5"/>
    <w:rsid w:val="002715A2"/>
    <w:rsid w:val="002715A7"/>
    <w:rsid w:val="002740A7"/>
    <w:rsid w:val="00277785"/>
    <w:rsid w:val="00286AE2"/>
    <w:rsid w:val="00295CAE"/>
    <w:rsid w:val="002A11FF"/>
    <w:rsid w:val="002A1D98"/>
    <w:rsid w:val="002A50E5"/>
    <w:rsid w:val="002B3F06"/>
    <w:rsid w:val="002C4CE5"/>
    <w:rsid w:val="002D0F3F"/>
    <w:rsid w:val="002E2E5A"/>
    <w:rsid w:val="00321887"/>
    <w:rsid w:val="00354FE9"/>
    <w:rsid w:val="00363467"/>
    <w:rsid w:val="00371935"/>
    <w:rsid w:val="003774EE"/>
    <w:rsid w:val="00393E82"/>
    <w:rsid w:val="00396819"/>
    <w:rsid w:val="003A68AB"/>
    <w:rsid w:val="003C400F"/>
    <w:rsid w:val="003C79CF"/>
    <w:rsid w:val="003D4361"/>
    <w:rsid w:val="003D5130"/>
    <w:rsid w:val="003D605E"/>
    <w:rsid w:val="003E24EE"/>
    <w:rsid w:val="003E290D"/>
    <w:rsid w:val="003E5B19"/>
    <w:rsid w:val="003F578E"/>
    <w:rsid w:val="004110FD"/>
    <w:rsid w:val="00412ED2"/>
    <w:rsid w:val="00415332"/>
    <w:rsid w:val="004160B0"/>
    <w:rsid w:val="00417593"/>
    <w:rsid w:val="0042279C"/>
    <w:rsid w:val="0043299E"/>
    <w:rsid w:val="00433326"/>
    <w:rsid w:val="004430D7"/>
    <w:rsid w:val="00450322"/>
    <w:rsid w:val="00460EB9"/>
    <w:rsid w:val="00484A2A"/>
    <w:rsid w:val="004A03C4"/>
    <w:rsid w:val="004A6274"/>
    <w:rsid w:val="004B4CE6"/>
    <w:rsid w:val="004C593F"/>
    <w:rsid w:val="004E7950"/>
    <w:rsid w:val="004F0FF0"/>
    <w:rsid w:val="0051618C"/>
    <w:rsid w:val="00520AAA"/>
    <w:rsid w:val="00522658"/>
    <w:rsid w:val="00525497"/>
    <w:rsid w:val="00525FE6"/>
    <w:rsid w:val="00536310"/>
    <w:rsid w:val="00552921"/>
    <w:rsid w:val="005732A8"/>
    <w:rsid w:val="005963E5"/>
    <w:rsid w:val="005B694A"/>
    <w:rsid w:val="005D4826"/>
    <w:rsid w:val="005F11B8"/>
    <w:rsid w:val="005F798E"/>
    <w:rsid w:val="0060778D"/>
    <w:rsid w:val="00612FD9"/>
    <w:rsid w:val="00633A98"/>
    <w:rsid w:val="00634404"/>
    <w:rsid w:val="00675E0A"/>
    <w:rsid w:val="006821A9"/>
    <w:rsid w:val="006827EC"/>
    <w:rsid w:val="00692B40"/>
    <w:rsid w:val="00692BC8"/>
    <w:rsid w:val="006944BC"/>
    <w:rsid w:val="006952CD"/>
    <w:rsid w:val="006957FF"/>
    <w:rsid w:val="006A2A89"/>
    <w:rsid w:val="006B07AA"/>
    <w:rsid w:val="006E5C36"/>
    <w:rsid w:val="006E6A82"/>
    <w:rsid w:val="007068F7"/>
    <w:rsid w:val="0071448F"/>
    <w:rsid w:val="00741681"/>
    <w:rsid w:val="007530CD"/>
    <w:rsid w:val="00765D73"/>
    <w:rsid w:val="007746E2"/>
    <w:rsid w:val="00782C18"/>
    <w:rsid w:val="00794705"/>
    <w:rsid w:val="007A2B2D"/>
    <w:rsid w:val="007B6326"/>
    <w:rsid w:val="007D2681"/>
    <w:rsid w:val="007D33C8"/>
    <w:rsid w:val="007E6FEB"/>
    <w:rsid w:val="007F64EB"/>
    <w:rsid w:val="00801DC8"/>
    <w:rsid w:val="0082293B"/>
    <w:rsid w:val="0083322F"/>
    <w:rsid w:val="00836E4A"/>
    <w:rsid w:val="00845000"/>
    <w:rsid w:val="00864C8B"/>
    <w:rsid w:val="00866520"/>
    <w:rsid w:val="00881448"/>
    <w:rsid w:val="008827E3"/>
    <w:rsid w:val="00885A12"/>
    <w:rsid w:val="00885E70"/>
    <w:rsid w:val="00886FE4"/>
    <w:rsid w:val="008B2A22"/>
    <w:rsid w:val="008B5B38"/>
    <w:rsid w:val="008D0AA1"/>
    <w:rsid w:val="008E024F"/>
    <w:rsid w:val="008F6A14"/>
    <w:rsid w:val="009155B7"/>
    <w:rsid w:val="00915FAC"/>
    <w:rsid w:val="00924717"/>
    <w:rsid w:val="009252C2"/>
    <w:rsid w:val="009272C9"/>
    <w:rsid w:val="00927EB7"/>
    <w:rsid w:val="009335EC"/>
    <w:rsid w:val="009519DB"/>
    <w:rsid w:val="009816AB"/>
    <w:rsid w:val="00986E47"/>
    <w:rsid w:val="009937CF"/>
    <w:rsid w:val="00997A49"/>
    <w:rsid w:val="009A121F"/>
    <w:rsid w:val="009A26A0"/>
    <w:rsid w:val="009A3B31"/>
    <w:rsid w:val="009A7C56"/>
    <w:rsid w:val="009B20E9"/>
    <w:rsid w:val="009C5A8E"/>
    <w:rsid w:val="009E0658"/>
    <w:rsid w:val="009E57F1"/>
    <w:rsid w:val="009F076B"/>
    <w:rsid w:val="00A14B0D"/>
    <w:rsid w:val="00A14E6E"/>
    <w:rsid w:val="00A23A3A"/>
    <w:rsid w:val="00A34A67"/>
    <w:rsid w:val="00A470F2"/>
    <w:rsid w:val="00A54333"/>
    <w:rsid w:val="00A60135"/>
    <w:rsid w:val="00A607EF"/>
    <w:rsid w:val="00A66C4F"/>
    <w:rsid w:val="00A67B2B"/>
    <w:rsid w:val="00A824EB"/>
    <w:rsid w:val="00A95DA2"/>
    <w:rsid w:val="00AA01D9"/>
    <w:rsid w:val="00AA1C07"/>
    <w:rsid w:val="00AB519D"/>
    <w:rsid w:val="00AC2635"/>
    <w:rsid w:val="00AC2CBE"/>
    <w:rsid w:val="00AC4B74"/>
    <w:rsid w:val="00AD6592"/>
    <w:rsid w:val="00AF0E95"/>
    <w:rsid w:val="00B014CB"/>
    <w:rsid w:val="00B06C0A"/>
    <w:rsid w:val="00B27DFA"/>
    <w:rsid w:val="00B41DFC"/>
    <w:rsid w:val="00B570CF"/>
    <w:rsid w:val="00B64366"/>
    <w:rsid w:val="00B80D10"/>
    <w:rsid w:val="00B824F8"/>
    <w:rsid w:val="00B8673B"/>
    <w:rsid w:val="00BB104C"/>
    <w:rsid w:val="00BC3B64"/>
    <w:rsid w:val="00BD7682"/>
    <w:rsid w:val="00C048BB"/>
    <w:rsid w:val="00C11D62"/>
    <w:rsid w:val="00C12B82"/>
    <w:rsid w:val="00C1721D"/>
    <w:rsid w:val="00C25EA4"/>
    <w:rsid w:val="00C27DB3"/>
    <w:rsid w:val="00C32B7D"/>
    <w:rsid w:val="00C46894"/>
    <w:rsid w:val="00C4768F"/>
    <w:rsid w:val="00C52EA2"/>
    <w:rsid w:val="00C60D2B"/>
    <w:rsid w:val="00C65E5F"/>
    <w:rsid w:val="00C666AB"/>
    <w:rsid w:val="00C77B28"/>
    <w:rsid w:val="00C77D56"/>
    <w:rsid w:val="00C855DC"/>
    <w:rsid w:val="00C927EE"/>
    <w:rsid w:val="00C948FB"/>
    <w:rsid w:val="00CA197D"/>
    <w:rsid w:val="00CA28CD"/>
    <w:rsid w:val="00CB1EA5"/>
    <w:rsid w:val="00CC0DA7"/>
    <w:rsid w:val="00CC5670"/>
    <w:rsid w:val="00CC67AE"/>
    <w:rsid w:val="00CD0FD3"/>
    <w:rsid w:val="00CE0F95"/>
    <w:rsid w:val="00CF373D"/>
    <w:rsid w:val="00D015E1"/>
    <w:rsid w:val="00D22B25"/>
    <w:rsid w:val="00D40A56"/>
    <w:rsid w:val="00D543C1"/>
    <w:rsid w:val="00D555A6"/>
    <w:rsid w:val="00D66D26"/>
    <w:rsid w:val="00D67AB1"/>
    <w:rsid w:val="00D72EC6"/>
    <w:rsid w:val="00D75927"/>
    <w:rsid w:val="00D85085"/>
    <w:rsid w:val="00D86280"/>
    <w:rsid w:val="00D95354"/>
    <w:rsid w:val="00DA6D06"/>
    <w:rsid w:val="00DA7226"/>
    <w:rsid w:val="00DB0C8C"/>
    <w:rsid w:val="00DB0FBC"/>
    <w:rsid w:val="00DB37DB"/>
    <w:rsid w:val="00DB5255"/>
    <w:rsid w:val="00DF130A"/>
    <w:rsid w:val="00E02F40"/>
    <w:rsid w:val="00E05E1B"/>
    <w:rsid w:val="00E07BC7"/>
    <w:rsid w:val="00E14F60"/>
    <w:rsid w:val="00E33921"/>
    <w:rsid w:val="00E75A26"/>
    <w:rsid w:val="00E972AB"/>
    <w:rsid w:val="00EA2B2F"/>
    <w:rsid w:val="00EA5DC6"/>
    <w:rsid w:val="00ED0DD6"/>
    <w:rsid w:val="00ED3B65"/>
    <w:rsid w:val="00ED3FD1"/>
    <w:rsid w:val="00ED78AA"/>
    <w:rsid w:val="00EE246A"/>
    <w:rsid w:val="00EF1F27"/>
    <w:rsid w:val="00EF2FC2"/>
    <w:rsid w:val="00F061E8"/>
    <w:rsid w:val="00F06647"/>
    <w:rsid w:val="00F127BF"/>
    <w:rsid w:val="00F1362C"/>
    <w:rsid w:val="00F17C8E"/>
    <w:rsid w:val="00F37293"/>
    <w:rsid w:val="00F40ACD"/>
    <w:rsid w:val="00F43942"/>
    <w:rsid w:val="00F448E6"/>
    <w:rsid w:val="00F80644"/>
    <w:rsid w:val="00F81464"/>
    <w:rsid w:val="00F926DD"/>
    <w:rsid w:val="00FA1E54"/>
    <w:rsid w:val="00FA60CB"/>
    <w:rsid w:val="00FB026F"/>
    <w:rsid w:val="00FC696E"/>
    <w:rsid w:val="00FD1F4F"/>
    <w:rsid w:val="00FE19D3"/>
    <w:rsid w:val="00FE6294"/>
    <w:rsid w:val="00FF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3702">
      <w:bodyDiv w:val="1"/>
      <w:marLeft w:val="0"/>
      <w:marRight w:val="0"/>
      <w:marTop w:val="0"/>
      <w:marBottom w:val="0"/>
      <w:divBdr>
        <w:top w:val="none" w:sz="0" w:space="0" w:color="auto"/>
        <w:left w:val="none" w:sz="0" w:space="0" w:color="auto"/>
        <w:bottom w:val="none" w:sz="0" w:space="0" w:color="auto"/>
        <w:right w:val="none" w:sz="0" w:space="0" w:color="auto"/>
      </w:divBdr>
    </w:div>
    <w:div w:id="15122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781a52b0-d0f4-44f0-98bb-0d102f5fd161"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6.xml><?xml version="1.0" encoding="utf-8"?>
<ds:datastoreItem xmlns:ds="http://schemas.openxmlformats.org/officeDocument/2006/customXml" ds:itemID="{5A0A144C-A5BD-4CC8-BC3F-FBE2ED25B6E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12</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Steven Ashe</cp:lastModifiedBy>
  <cp:revision>15</cp:revision>
  <dcterms:created xsi:type="dcterms:W3CDTF">2020-12-10T16:51:00Z</dcterms:created>
  <dcterms:modified xsi:type="dcterms:W3CDTF">2021-05-15T03:45:00Z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