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D23565">
        <w:trPr>
          <w:cantSplit/>
        </w:trPr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6D1026" w14:paraId="728D6732" w14:textId="0756E885" w:rsidTr="00D23565">
        <w:trPr>
          <w:cantSplit/>
        </w:trPr>
        <w:tc>
          <w:tcPr>
            <w:tcW w:w="1170" w:type="dxa"/>
          </w:tcPr>
          <w:p w14:paraId="6AFCDF00" w14:textId="489E9274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782C18" w14:paraId="291930E3" w14:textId="74252152" w:rsidTr="00D23565">
        <w:trPr>
          <w:cantSplit/>
        </w:trPr>
        <w:tc>
          <w:tcPr>
            <w:tcW w:w="1170" w:type="dxa"/>
          </w:tcPr>
          <w:p w14:paraId="5C239D48" w14:textId="32938AD5" w:rsidR="00F06647" w:rsidRPr="00A67B2B" w:rsidRDefault="00DD1701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070BC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.01</w:t>
            </w:r>
          </w:p>
        </w:tc>
        <w:tc>
          <w:tcPr>
            <w:tcW w:w="1167" w:type="dxa"/>
          </w:tcPr>
          <w:p w14:paraId="5D55ADD1" w14:textId="5236B489" w:rsidR="00F06647" w:rsidRPr="00A67B2B" w:rsidRDefault="002070BC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3AFA22E3" w14:textId="2546449C" w:rsidR="00F06647" w:rsidRPr="00A67B2B" w:rsidRDefault="002070BC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36BEA9F" w14:textId="12E9A4F1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2074CCAF" w:rsidR="00F06647" w:rsidRPr="00A67B2B" w:rsidRDefault="002070BC" w:rsidP="002070BC">
            <w:pPr>
              <w:rPr>
                <w:rFonts w:ascii="Arial" w:hAnsi="Arial" w:cs="Arial"/>
                <w:sz w:val="20"/>
                <w:szCs w:val="20"/>
              </w:rPr>
            </w:pPr>
            <w:r w:rsidRPr="002070BC">
              <w:rPr>
                <w:rFonts w:ascii="Arial" w:hAnsi="Arial" w:cs="Arial"/>
                <w:sz w:val="20"/>
                <w:szCs w:val="20"/>
              </w:rPr>
              <w:t>NCUTCD recommends changing Guidance language to improve clarity and align with the ADA.</w:t>
            </w:r>
          </w:p>
        </w:tc>
      </w:tr>
      <w:tr w:rsidR="00BE6E30" w14:paraId="1CF3A083" w14:textId="77777777" w:rsidTr="00D23565">
        <w:trPr>
          <w:cantSplit/>
        </w:trPr>
        <w:tc>
          <w:tcPr>
            <w:tcW w:w="1170" w:type="dxa"/>
          </w:tcPr>
          <w:p w14:paraId="451DFB5D" w14:textId="3528655B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070BC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.02</w:t>
            </w:r>
          </w:p>
        </w:tc>
        <w:tc>
          <w:tcPr>
            <w:tcW w:w="1167" w:type="dxa"/>
          </w:tcPr>
          <w:p w14:paraId="2A40E897" w14:textId="77C2882F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7CEF67A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0768B084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38B8F85A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2070BC">
              <w:rPr>
                <w:rFonts w:ascii="Arial" w:hAnsi="Arial" w:cs="Arial"/>
                <w:sz w:val="20"/>
                <w:szCs w:val="20"/>
              </w:rPr>
              <w:t>I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2070BC" w14:paraId="1E48C686" w14:textId="77777777" w:rsidTr="00D23565">
        <w:trPr>
          <w:cantSplit/>
        </w:trPr>
        <w:tc>
          <w:tcPr>
            <w:tcW w:w="1170" w:type="dxa"/>
          </w:tcPr>
          <w:p w14:paraId="0D863D76" w14:textId="2EF10A5F" w:rsidR="002070BC" w:rsidRPr="00A67B2B" w:rsidRDefault="002070BC" w:rsidP="00207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4I-1</w:t>
            </w:r>
          </w:p>
        </w:tc>
        <w:tc>
          <w:tcPr>
            <w:tcW w:w="1167" w:type="dxa"/>
          </w:tcPr>
          <w:p w14:paraId="71F0826C" w14:textId="6D7329F4" w:rsidR="002070BC" w:rsidRPr="00A67B2B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2C87008" w14:textId="761D632F" w:rsidR="002070BC" w:rsidRPr="00A67B2B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E7EB40E" w14:textId="6072F17E" w:rsidR="002070BC" w:rsidRPr="00A67B2B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74C26DB1" w:rsidR="002070BC" w:rsidRPr="00A67B2B" w:rsidRDefault="002070BC" w:rsidP="002070BC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I-1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2070BC" w14:paraId="59D7ACE5" w14:textId="77777777" w:rsidTr="00D23565">
        <w:trPr>
          <w:cantSplit/>
        </w:trPr>
        <w:tc>
          <w:tcPr>
            <w:tcW w:w="1170" w:type="dxa"/>
          </w:tcPr>
          <w:p w14:paraId="38B5C2E8" w14:textId="58C53DF6" w:rsidR="002070BC" w:rsidRPr="00A67B2B" w:rsidRDefault="002070BC" w:rsidP="00207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4I.03</w:t>
            </w:r>
          </w:p>
        </w:tc>
        <w:tc>
          <w:tcPr>
            <w:tcW w:w="1167" w:type="dxa"/>
          </w:tcPr>
          <w:p w14:paraId="3002FEF2" w14:textId="21E6F051" w:rsidR="002070BC" w:rsidRPr="00A67B2B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DFB5A62" w14:textId="339E271F" w:rsidR="002070BC" w:rsidRPr="00A67B2B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EC764F4" w14:textId="554FA5FB" w:rsidR="002070BC" w:rsidRPr="00A67B2B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278A827" w14:textId="2EAD531D" w:rsidR="002070BC" w:rsidRPr="00A67B2B" w:rsidRDefault="002070BC" w:rsidP="002070BC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2070BC" w14:paraId="28C4651F" w14:textId="77777777" w:rsidTr="00D23565">
        <w:trPr>
          <w:cantSplit/>
        </w:trPr>
        <w:tc>
          <w:tcPr>
            <w:tcW w:w="1170" w:type="dxa"/>
          </w:tcPr>
          <w:p w14:paraId="50E07769" w14:textId="5C3B8D4D" w:rsidR="002070BC" w:rsidRPr="00A67B2B" w:rsidRDefault="002070BC" w:rsidP="00207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4I.04</w:t>
            </w:r>
          </w:p>
        </w:tc>
        <w:tc>
          <w:tcPr>
            <w:tcW w:w="1167" w:type="dxa"/>
          </w:tcPr>
          <w:p w14:paraId="4E51D807" w14:textId="73A8A31A" w:rsidR="002070BC" w:rsidRPr="00A67B2B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4D95910" w14:textId="27861E5F" w:rsidR="002070BC" w:rsidRPr="00A67B2B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13A9075" w14:textId="5F47FB26" w:rsidR="002070BC" w:rsidRPr="00A67B2B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EC4A396" w14:textId="5953F975" w:rsidR="002070BC" w:rsidRPr="00A67B2B" w:rsidRDefault="002070BC" w:rsidP="002070BC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2070BC" w14:paraId="6A4C35FB" w14:textId="77777777" w:rsidTr="00D23565">
        <w:trPr>
          <w:cantSplit/>
        </w:trPr>
        <w:tc>
          <w:tcPr>
            <w:tcW w:w="1170" w:type="dxa"/>
          </w:tcPr>
          <w:p w14:paraId="440EC4A5" w14:textId="6F678349" w:rsidR="002070BC" w:rsidRPr="00A67B2B" w:rsidRDefault="002070BC" w:rsidP="00207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4I.05</w:t>
            </w:r>
          </w:p>
        </w:tc>
        <w:tc>
          <w:tcPr>
            <w:tcW w:w="1167" w:type="dxa"/>
          </w:tcPr>
          <w:p w14:paraId="059AC17E" w14:textId="356C6FA5" w:rsidR="002070BC" w:rsidRPr="00A67B2B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1CFDA032" w14:textId="5960BEDE" w:rsidR="002070BC" w:rsidRPr="00A67B2B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8F75217" w14:textId="491A7DE6" w:rsidR="002070BC" w:rsidRPr="00A67B2B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3151179" w14:textId="25F16397" w:rsidR="002070BC" w:rsidRPr="00A67B2B" w:rsidRDefault="002F0CE1" w:rsidP="002070BC">
            <w:pPr>
              <w:rPr>
                <w:rFonts w:ascii="Arial" w:hAnsi="Arial" w:cs="Arial"/>
                <w:sz w:val="20"/>
                <w:szCs w:val="20"/>
              </w:rPr>
            </w:pPr>
            <w:r w:rsidRPr="002F0CE1">
              <w:rPr>
                <w:rFonts w:ascii="Arial" w:hAnsi="Arial" w:cs="Arial"/>
                <w:sz w:val="20"/>
                <w:szCs w:val="20"/>
              </w:rPr>
              <w:t>NCUTCD recommends adding Guidance and Support language in accordance with NCUTCD recommendation 20B-SIG-01 to Guidance in 4I.05.</w:t>
            </w:r>
          </w:p>
        </w:tc>
      </w:tr>
      <w:tr w:rsidR="002070BC" w14:paraId="3F7CDE94" w14:textId="77777777" w:rsidTr="00D23565">
        <w:trPr>
          <w:cantSplit/>
        </w:trPr>
        <w:tc>
          <w:tcPr>
            <w:tcW w:w="1170" w:type="dxa"/>
          </w:tcPr>
          <w:p w14:paraId="1104976F" w14:textId="2C52A4C1" w:rsidR="002070BC" w:rsidRDefault="002070BC" w:rsidP="00207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4I-2</w:t>
            </w:r>
          </w:p>
        </w:tc>
        <w:tc>
          <w:tcPr>
            <w:tcW w:w="1167" w:type="dxa"/>
          </w:tcPr>
          <w:p w14:paraId="78323704" w14:textId="5CAD4D1F" w:rsidR="002070BC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39758F69" w14:textId="7F7473FA" w:rsidR="002070BC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E0B8BD4" w14:textId="3192363B" w:rsidR="002070BC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C00384E" w14:textId="7A3D1468" w:rsidR="002070BC" w:rsidRPr="002070BC" w:rsidRDefault="002070BC" w:rsidP="002070BC">
            <w:pPr>
              <w:rPr>
                <w:rFonts w:ascii="Arial" w:hAnsi="Arial" w:cs="Arial"/>
                <w:sz w:val="20"/>
                <w:szCs w:val="20"/>
              </w:rPr>
            </w:pPr>
            <w:r w:rsidRPr="002070BC">
              <w:rPr>
                <w:rFonts w:ascii="Arial" w:hAnsi="Arial" w:cs="Arial"/>
                <w:sz w:val="20"/>
                <w:szCs w:val="20"/>
              </w:rPr>
              <w:t xml:space="preserve">NCUTCD recommends </w:t>
            </w:r>
            <w:r w:rsidR="002F0CE1">
              <w:rPr>
                <w:rFonts w:ascii="Arial" w:hAnsi="Arial" w:cs="Arial"/>
                <w:sz w:val="20"/>
                <w:szCs w:val="20"/>
              </w:rPr>
              <w:t>deleting</w:t>
            </w:r>
            <w:r w:rsidRPr="002070BC">
              <w:rPr>
                <w:rFonts w:ascii="Arial" w:hAnsi="Arial" w:cs="Arial"/>
                <w:sz w:val="20"/>
                <w:szCs w:val="20"/>
              </w:rPr>
              <w:t xml:space="preserve"> NPA Figure 4I-2</w:t>
            </w:r>
            <w:r w:rsidR="002F0CE1">
              <w:rPr>
                <w:rFonts w:ascii="Arial" w:hAnsi="Arial" w:cs="Arial"/>
                <w:sz w:val="20"/>
                <w:szCs w:val="20"/>
              </w:rPr>
              <w:t xml:space="preserve"> and replacing it with two new figures.</w:t>
            </w:r>
          </w:p>
        </w:tc>
      </w:tr>
      <w:tr w:rsidR="002070BC" w14:paraId="2046A73A" w14:textId="77777777" w:rsidTr="00D23565">
        <w:trPr>
          <w:cantSplit/>
        </w:trPr>
        <w:tc>
          <w:tcPr>
            <w:tcW w:w="1170" w:type="dxa"/>
          </w:tcPr>
          <w:p w14:paraId="3473B03A" w14:textId="7D4BF479" w:rsidR="002070BC" w:rsidRDefault="002070BC" w:rsidP="00207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4I-X</w:t>
            </w:r>
            <w:r w:rsidR="002F0CE1">
              <w:rPr>
                <w:rFonts w:ascii="Arial" w:hAnsi="Arial" w:cs="Arial"/>
                <w:sz w:val="20"/>
                <w:szCs w:val="20"/>
              </w:rPr>
              <w:t xml:space="preserve"> (proposed new figure)</w:t>
            </w:r>
          </w:p>
        </w:tc>
        <w:tc>
          <w:tcPr>
            <w:tcW w:w="1167" w:type="dxa"/>
          </w:tcPr>
          <w:p w14:paraId="553C8074" w14:textId="727571A8" w:rsidR="002070BC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0D18C4C0" w14:textId="1E9629AD" w:rsidR="002070BC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0A40AEBA" w14:textId="01C99E34" w:rsidR="002070BC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E7BD927" w14:textId="0A76DC3B" w:rsidR="002070BC" w:rsidRPr="002070BC" w:rsidRDefault="002F0CE1" w:rsidP="002070BC">
            <w:pPr>
              <w:rPr>
                <w:rFonts w:ascii="Arial" w:hAnsi="Arial" w:cs="Arial"/>
                <w:sz w:val="20"/>
                <w:szCs w:val="20"/>
              </w:rPr>
            </w:pPr>
            <w:r w:rsidRPr="002F0CE1">
              <w:rPr>
                <w:rFonts w:ascii="Arial" w:hAnsi="Arial" w:cs="Arial"/>
                <w:sz w:val="20"/>
                <w:szCs w:val="20"/>
              </w:rPr>
              <w:t>NCUTCD recommends adding a new Figure 4I-X depicting recommended pushbutton location areas to be consistent with existing MUTCD text and AASHTO clear zone requirements in accordance with NCUTCD recommendation 20B-SIG-01.</w:t>
            </w:r>
          </w:p>
        </w:tc>
      </w:tr>
      <w:tr w:rsidR="002070BC" w14:paraId="61B2DCC3" w14:textId="77777777" w:rsidTr="00D23565">
        <w:trPr>
          <w:cantSplit/>
        </w:trPr>
        <w:tc>
          <w:tcPr>
            <w:tcW w:w="1170" w:type="dxa"/>
          </w:tcPr>
          <w:p w14:paraId="518A31DD" w14:textId="3AA8BF62" w:rsidR="002070BC" w:rsidRDefault="002070BC" w:rsidP="00207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4I-Y</w:t>
            </w:r>
            <w:r w:rsidR="002F0CE1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2F0CE1">
              <w:rPr>
                <w:rFonts w:ascii="Arial" w:hAnsi="Arial" w:cs="Arial"/>
                <w:sz w:val="20"/>
                <w:szCs w:val="20"/>
              </w:rPr>
              <w:t>proposednew</w:t>
            </w:r>
            <w:proofErr w:type="spellEnd"/>
            <w:r w:rsidR="002F0CE1">
              <w:rPr>
                <w:rFonts w:ascii="Arial" w:hAnsi="Arial" w:cs="Arial"/>
                <w:sz w:val="20"/>
                <w:szCs w:val="20"/>
              </w:rPr>
              <w:t xml:space="preserve"> figure)</w:t>
            </w:r>
          </w:p>
        </w:tc>
        <w:tc>
          <w:tcPr>
            <w:tcW w:w="1167" w:type="dxa"/>
          </w:tcPr>
          <w:p w14:paraId="3DA7C44D" w14:textId="574F1837" w:rsidR="002070BC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68228FB8" w14:textId="1060DEE2" w:rsidR="002070BC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10F06634" w14:textId="6F5342F7" w:rsidR="002070BC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18DA2FE" w14:textId="09CFF5A0" w:rsidR="002070BC" w:rsidRPr="002070BC" w:rsidRDefault="00D23565" w:rsidP="002070BC">
            <w:pPr>
              <w:rPr>
                <w:rFonts w:ascii="Arial" w:hAnsi="Arial" w:cs="Arial"/>
                <w:sz w:val="20"/>
                <w:szCs w:val="20"/>
              </w:rPr>
            </w:pPr>
            <w:r w:rsidRPr="00D23565">
              <w:rPr>
                <w:rFonts w:ascii="Arial" w:hAnsi="Arial" w:cs="Arial"/>
                <w:sz w:val="20"/>
                <w:szCs w:val="20"/>
              </w:rPr>
              <w:t>NCUTCD recommends adding a new Figure 4I-Y to depict preferred placement of pedestrian detection on street corners with a single pedestrian access ramp serving two crosswalks in accordance with NCUTCD recommendation 20B-SIG-01.</w:t>
            </w:r>
          </w:p>
        </w:tc>
      </w:tr>
      <w:tr w:rsidR="002070BC" w14:paraId="441F5ED9" w14:textId="3F7BEEC2" w:rsidTr="00D23565">
        <w:trPr>
          <w:cantSplit/>
        </w:trPr>
        <w:tc>
          <w:tcPr>
            <w:tcW w:w="1170" w:type="dxa"/>
          </w:tcPr>
          <w:p w14:paraId="467546D0" w14:textId="5C51F23A" w:rsidR="002070BC" w:rsidRPr="00A67B2B" w:rsidRDefault="002070BC" w:rsidP="002070B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4I-3</w:t>
            </w:r>
          </w:p>
        </w:tc>
        <w:tc>
          <w:tcPr>
            <w:tcW w:w="1167" w:type="dxa"/>
          </w:tcPr>
          <w:p w14:paraId="1C2A64F1" w14:textId="42D8357F" w:rsidR="002070BC" w:rsidRPr="00A67B2B" w:rsidRDefault="002070BC" w:rsidP="002070B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16F410D" w14:textId="7B891A35" w:rsidR="002070BC" w:rsidRPr="00A67B2B" w:rsidRDefault="002070BC" w:rsidP="002070B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9427328" w14:textId="55BF519F" w:rsidR="002070BC" w:rsidRPr="00A67B2B" w:rsidRDefault="002070BC" w:rsidP="002070B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08350DC" w14:textId="03EE7EAF" w:rsidR="002070BC" w:rsidRPr="00A67B2B" w:rsidRDefault="002070BC" w:rsidP="002070B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I-3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2070BC" w14:paraId="1491624E" w14:textId="77777777" w:rsidTr="00D23565">
        <w:trPr>
          <w:cantSplit/>
        </w:trPr>
        <w:tc>
          <w:tcPr>
            <w:tcW w:w="1170" w:type="dxa"/>
          </w:tcPr>
          <w:p w14:paraId="42E6E1A2" w14:textId="482B1D4A" w:rsidR="002070BC" w:rsidRDefault="002070BC" w:rsidP="00207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4I.06</w:t>
            </w:r>
          </w:p>
        </w:tc>
        <w:tc>
          <w:tcPr>
            <w:tcW w:w="1167" w:type="dxa"/>
          </w:tcPr>
          <w:p w14:paraId="2E6AD633" w14:textId="6467F6E3" w:rsidR="002070BC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83" w:type="dxa"/>
          </w:tcPr>
          <w:p w14:paraId="53A82DE8" w14:textId="03776153" w:rsidR="002070BC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5F5ECC7" w14:textId="15DD4E20" w:rsidR="002070BC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68983C7" w14:textId="31A0E93A" w:rsidR="002070BC" w:rsidRPr="00BE6E30" w:rsidRDefault="002070BC" w:rsidP="002070B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2070BC">
              <w:rPr>
                <w:rFonts w:ascii="Arial" w:hAnsi="Arial" w:cs="Arial"/>
                <w:sz w:val="20"/>
                <w:szCs w:val="20"/>
              </w:rPr>
              <w:t>NCUTCD recommends modifying the Guidance regarding the use of Accessible Pedestrian Signals (APS) when Leading Pedestrian Intervals (LPI) are used at a traffic signal</w:t>
            </w:r>
            <w:r w:rsidR="00D23565">
              <w:rPr>
                <w:rFonts w:ascii="Arial" w:hAnsi="Arial" w:cs="Arial"/>
                <w:sz w:val="20"/>
                <w:szCs w:val="20"/>
              </w:rPr>
              <w:t>,</w:t>
            </w:r>
            <w:r w:rsidRPr="002070BC">
              <w:rPr>
                <w:rFonts w:ascii="Arial" w:hAnsi="Arial" w:cs="Arial"/>
                <w:sz w:val="20"/>
                <w:szCs w:val="20"/>
              </w:rPr>
              <w:t xml:space="preserve"> and recommends modifying the Standard to establish a minimum duration for the display of a WALKING PERSON (symbolizing WALK) indication where LPIs are used.</w:t>
            </w:r>
          </w:p>
        </w:tc>
      </w:tr>
      <w:tr w:rsidR="002070BC" w14:paraId="624E9D7D" w14:textId="77777777" w:rsidTr="00D23565">
        <w:trPr>
          <w:cantSplit/>
        </w:trPr>
        <w:tc>
          <w:tcPr>
            <w:tcW w:w="1170" w:type="dxa"/>
          </w:tcPr>
          <w:p w14:paraId="2AB63F55" w14:textId="68563BA4" w:rsidR="002070BC" w:rsidRDefault="002070BC" w:rsidP="00207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4I-4</w:t>
            </w:r>
          </w:p>
        </w:tc>
        <w:tc>
          <w:tcPr>
            <w:tcW w:w="1167" w:type="dxa"/>
          </w:tcPr>
          <w:p w14:paraId="2CA878D2" w14:textId="16DD7BBC" w:rsidR="002070BC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62FDB11" w14:textId="49E096F1" w:rsidR="002070BC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4F3FFA9" w14:textId="480B6581" w:rsidR="002070BC" w:rsidRDefault="002070BC" w:rsidP="00207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FA399C3" w14:textId="21BC144F" w:rsidR="002070BC" w:rsidRPr="002070BC" w:rsidRDefault="002070BC" w:rsidP="002070BC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I-4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B7896" w14:textId="77777777" w:rsidR="009D349E" w:rsidRDefault="009D349E" w:rsidP="00CA28CD">
      <w:pPr>
        <w:spacing w:after="0" w:line="240" w:lineRule="auto"/>
      </w:pPr>
      <w:r>
        <w:separator/>
      </w:r>
    </w:p>
  </w:endnote>
  <w:endnote w:type="continuationSeparator" w:id="0">
    <w:p w14:paraId="1D7532A5" w14:textId="77777777" w:rsidR="009D349E" w:rsidRDefault="009D349E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62420265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DD1701">
      <w:rPr>
        <w:rFonts w:ascii="Arial" w:hAnsi="Arial" w:cs="Arial"/>
        <w:sz w:val="21"/>
        <w:szCs w:val="21"/>
      </w:rPr>
      <w:t>4</w:t>
    </w:r>
    <w:r w:rsidR="002070BC">
      <w:rPr>
        <w:rFonts w:ascii="Arial" w:hAnsi="Arial" w:cs="Arial"/>
        <w:sz w:val="21"/>
        <w:szCs w:val="21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98820" w14:textId="77777777" w:rsidR="009D349E" w:rsidRDefault="009D349E" w:rsidP="00CA28CD">
      <w:pPr>
        <w:spacing w:after="0" w:line="240" w:lineRule="auto"/>
      </w:pPr>
      <w:r>
        <w:separator/>
      </w:r>
    </w:p>
  </w:footnote>
  <w:footnote w:type="continuationSeparator" w:id="0">
    <w:p w14:paraId="1B668A70" w14:textId="77777777" w:rsidR="009D349E" w:rsidRDefault="009D349E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97C1E"/>
    <w:rsid w:val="001B1B30"/>
    <w:rsid w:val="001B5156"/>
    <w:rsid w:val="001C7E04"/>
    <w:rsid w:val="001E1EBD"/>
    <w:rsid w:val="002063CD"/>
    <w:rsid w:val="002070BC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2F0CE1"/>
    <w:rsid w:val="00354FE9"/>
    <w:rsid w:val="00371935"/>
    <w:rsid w:val="003774EE"/>
    <w:rsid w:val="00393E82"/>
    <w:rsid w:val="00394743"/>
    <w:rsid w:val="00396819"/>
    <w:rsid w:val="003A68AB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F0FF0"/>
    <w:rsid w:val="00520AAA"/>
    <w:rsid w:val="00525497"/>
    <w:rsid w:val="00525FE6"/>
    <w:rsid w:val="00552921"/>
    <w:rsid w:val="005B694A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D349E"/>
    <w:rsid w:val="009D4A6F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22AC8"/>
    <w:rsid w:val="00B570CF"/>
    <w:rsid w:val="00B64366"/>
    <w:rsid w:val="00B80D10"/>
    <w:rsid w:val="00B824F8"/>
    <w:rsid w:val="00B8673B"/>
    <w:rsid w:val="00BB104C"/>
    <w:rsid w:val="00BC3B64"/>
    <w:rsid w:val="00BD7682"/>
    <w:rsid w:val="00BE5119"/>
    <w:rsid w:val="00BE6E30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2356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D1701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haredContentType xmlns="Microsoft.SharePoint.Taxonomy.ContentTypeSync" SourceId="781a52b0-d0f4-44f0-98bb-0d102f5fd161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7</cp:revision>
  <dcterms:created xsi:type="dcterms:W3CDTF">2021-04-27T19:16:00Z</dcterms:created>
  <dcterms:modified xsi:type="dcterms:W3CDTF">2021-05-01T03:56:00Z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