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w:t>
      </w:r>
      <w:proofErr w:type="gramStart"/>
      <w:r w:rsidR="00836E4A">
        <w:rPr>
          <w:rFonts w:ascii="Arial" w:hAnsi="Arial" w:cs="Arial"/>
          <w:sz w:val="20"/>
          <w:szCs w:val="20"/>
        </w:rPr>
        <w:t>a,</w:t>
      </w:r>
      <w:proofErr w:type="gramEnd"/>
      <w:r w:rsidR="00836E4A">
        <w:rPr>
          <w:rFonts w:ascii="Arial" w:hAnsi="Arial" w:cs="Arial"/>
          <w:sz w:val="20"/>
          <w:szCs w:val="20"/>
        </w:rPr>
        <w:t xml:space="preserve">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12"/>
        <w:gridCol w:w="1109"/>
        <w:gridCol w:w="1124"/>
        <w:gridCol w:w="969"/>
        <w:gridCol w:w="6486"/>
      </w:tblGrid>
      <w:tr w:rsidR="00782C18" w:rsidRPr="00782C18" w14:paraId="69C35938" w14:textId="1A844DC7" w:rsidTr="029C552A">
        <w:tc>
          <w:tcPr>
            <w:tcW w:w="1112"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09"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24"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969"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486"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71C22DAC" w14:paraId="5C341436" w14:textId="77777777" w:rsidTr="029C552A">
        <w:tc>
          <w:tcPr>
            <w:tcW w:w="1112" w:type="dxa"/>
          </w:tcPr>
          <w:p w14:paraId="139A10BF" w14:textId="5D8A0029" w:rsidR="71C22DAC" w:rsidRDefault="007D1F0F" w:rsidP="71C22DAC">
            <w:pPr>
              <w:spacing w:line="259" w:lineRule="auto"/>
              <w:rPr>
                <w:rFonts w:ascii="Arial" w:hAnsi="Arial" w:cs="Arial"/>
                <w:sz w:val="20"/>
                <w:szCs w:val="20"/>
              </w:rPr>
            </w:pPr>
            <w:r>
              <w:rPr>
                <w:rFonts w:ascii="Arial" w:hAnsi="Arial" w:cs="Arial"/>
                <w:sz w:val="20"/>
                <w:szCs w:val="20"/>
              </w:rPr>
              <w:t>2A.20</w:t>
            </w:r>
          </w:p>
        </w:tc>
        <w:tc>
          <w:tcPr>
            <w:tcW w:w="1109" w:type="dxa"/>
          </w:tcPr>
          <w:p w14:paraId="03BA9D07" w14:textId="3D0AEA90" w:rsidR="71C22DAC" w:rsidRDefault="00CB5F9A" w:rsidP="71C22DAC">
            <w:pPr>
              <w:spacing w:line="259" w:lineRule="auto"/>
              <w:jc w:val="center"/>
              <w:rPr>
                <w:rFonts w:ascii="Arial" w:hAnsi="Arial" w:cs="Arial"/>
                <w:sz w:val="20"/>
                <w:szCs w:val="20"/>
              </w:rPr>
            </w:pPr>
            <w:r>
              <w:rPr>
                <w:rFonts w:ascii="Arial" w:hAnsi="Arial" w:cs="Arial"/>
                <w:sz w:val="20"/>
                <w:szCs w:val="20"/>
              </w:rPr>
              <w:t>NO</w:t>
            </w:r>
          </w:p>
        </w:tc>
        <w:tc>
          <w:tcPr>
            <w:tcW w:w="1124" w:type="dxa"/>
          </w:tcPr>
          <w:p w14:paraId="7AA175F5" w14:textId="14751463" w:rsidR="71C22DAC" w:rsidRDefault="00E2771E" w:rsidP="71C22DAC">
            <w:pPr>
              <w:spacing w:line="259" w:lineRule="auto"/>
              <w:jc w:val="center"/>
              <w:rPr>
                <w:rFonts w:ascii="Arial" w:hAnsi="Arial" w:cs="Arial"/>
                <w:sz w:val="20"/>
                <w:szCs w:val="20"/>
              </w:rPr>
            </w:pPr>
            <w:r>
              <w:rPr>
                <w:rFonts w:ascii="Arial" w:hAnsi="Arial" w:cs="Arial"/>
                <w:sz w:val="20"/>
                <w:szCs w:val="20"/>
              </w:rPr>
              <w:t>YES</w:t>
            </w:r>
          </w:p>
        </w:tc>
        <w:tc>
          <w:tcPr>
            <w:tcW w:w="969" w:type="dxa"/>
          </w:tcPr>
          <w:p w14:paraId="3E51C818" w14:textId="0BBB9A8E" w:rsidR="71C22DAC" w:rsidRDefault="000465B0" w:rsidP="71C22DAC">
            <w:pPr>
              <w:spacing w:line="259" w:lineRule="auto"/>
              <w:jc w:val="center"/>
              <w:rPr>
                <w:rFonts w:ascii="Arial" w:hAnsi="Arial" w:cs="Arial"/>
                <w:sz w:val="20"/>
                <w:szCs w:val="20"/>
              </w:rPr>
            </w:pPr>
            <w:r>
              <w:rPr>
                <w:rFonts w:ascii="Arial" w:hAnsi="Arial" w:cs="Arial"/>
                <w:sz w:val="20"/>
                <w:szCs w:val="20"/>
              </w:rPr>
              <w:t>NO</w:t>
            </w:r>
          </w:p>
        </w:tc>
        <w:tc>
          <w:tcPr>
            <w:tcW w:w="6486" w:type="dxa"/>
          </w:tcPr>
          <w:p w14:paraId="66530F36" w14:textId="1426E833" w:rsidR="71C22DAC" w:rsidRDefault="00CB5F9A" w:rsidP="71C22DAC">
            <w:pPr>
              <w:spacing w:line="259" w:lineRule="auto"/>
              <w:rPr>
                <w:rFonts w:ascii="Arial" w:hAnsi="Arial" w:cs="Arial"/>
                <w:sz w:val="20"/>
                <w:szCs w:val="20"/>
              </w:rPr>
            </w:pPr>
            <w:r w:rsidRPr="7563D4EC">
              <w:rPr>
                <w:rFonts w:ascii="Arial" w:hAnsi="Arial" w:cs="Arial"/>
                <w:sz w:val="20"/>
                <w:szCs w:val="20"/>
              </w:rPr>
              <w:t xml:space="preserve">Disagree that </w:t>
            </w:r>
            <w:r w:rsidR="0023562A" w:rsidRPr="7563D4EC">
              <w:rPr>
                <w:rFonts w:ascii="Arial" w:hAnsi="Arial" w:cs="Arial"/>
                <w:sz w:val="20"/>
                <w:szCs w:val="20"/>
              </w:rPr>
              <w:t>“</w:t>
            </w:r>
            <w:r w:rsidRPr="7563D4EC">
              <w:rPr>
                <w:rFonts w:ascii="Arial" w:hAnsi="Arial" w:cs="Arial"/>
                <w:sz w:val="20"/>
                <w:szCs w:val="20"/>
              </w:rPr>
              <w:t xml:space="preserve">all LEDs </w:t>
            </w:r>
            <w:r w:rsidRPr="7563D4EC">
              <w:rPr>
                <w:rFonts w:ascii="Arial" w:hAnsi="Arial" w:cs="Arial"/>
                <w:sz w:val="20"/>
                <w:szCs w:val="20"/>
                <w:u w:val="single"/>
              </w:rPr>
              <w:t>shall</w:t>
            </w:r>
            <w:r w:rsidRPr="7563D4EC">
              <w:rPr>
                <w:rFonts w:ascii="Arial" w:hAnsi="Arial" w:cs="Arial"/>
                <w:sz w:val="20"/>
                <w:szCs w:val="20"/>
              </w:rPr>
              <w:t xml:space="preserve"> be illuminated simultaneously with no sequential (chasing)</w:t>
            </w:r>
            <w:r w:rsidR="0023562A" w:rsidRPr="7563D4EC">
              <w:rPr>
                <w:rFonts w:ascii="Arial" w:hAnsi="Arial" w:cs="Arial"/>
                <w:sz w:val="20"/>
                <w:szCs w:val="20"/>
              </w:rPr>
              <w:t>”</w:t>
            </w:r>
            <w:r w:rsidRPr="7563D4EC">
              <w:rPr>
                <w:rFonts w:ascii="Arial" w:hAnsi="Arial" w:cs="Arial"/>
                <w:sz w:val="20"/>
                <w:szCs w:val="20"/>
              </w:rPr>
              <w:t xml:space="preserve">. </w:t>
            </w:r>
            <w:r w:rsidR="006403FC" w:rsidRPr="7563D4EC">
              <w:rPr>
                <w:rFonts w:ascii="Arial" w:hAnsi="Arial" w:cs="Arial"/>
                <w:sz w:val="20"/>
                <w:szCs w:val="20"/>
              </w:rPr>
              <w:t xml:space="preserve">Some </w:t>
            </w:r>
            <w:r w:rsidR="00F10B9E" w:rsidRPr="7563D4EC">
              <w:rPr>
                <w:rFonts w:ascii="Arial" w:hAnsi="Arial" w:cs="Arial"/>
                <w:sz w:val="20"/>
                <w:szCs w:val="20"/>
              </w:rPr>
              <w:t xml:space="preserve">agencies prefer the chasing flash pattern to not overwhelm drivers or cause distractions. </w:t>
            </w:r>
            <w:r w:rsidR="659844D0" w:rsidRPr="7563D4EC">
              <w:rPr>
                <w:rFonts w:ascii="Arial" w:hAnsi="Arial" w:cs="Arial"/>
                <w:sz w:val="20"/>
                <w:szCs w:val="20"/>
              </w:rPr>
              <w:t>Recommend removing</w:t>
            </w:r>
            <w:r w:rsidR="00F10B9E" w:rsidRPr="7563D4EC">
              <w:rPr>
                <w:rFonts w:ascii="Arial" w:hAnsi="Arial" w:cs="Arial"/>
                <w:sz w:val="20"/>
                <w:szCs w:val="20"/>
              </w:rPr>
              <w:t xml:space="preserve"> this statement or change </w:t>
            </w:r>
            <w:r w:rsidR="00753F79" w:rsidRPr="7563D4EC">
              <w:rPr>
                <w:rFonts w:ascii="Arial" w:hAnsi="Arial" w:cs="Arial"/>
                <w:sz w:val="20"/>
                <w:szCs w:val="20"/>
              </w:rPr>
              <w:t>“shall” to “should”.</w:t>
            </w:r>
          </w:p>
        </w:tc>
      </w:tr>
      <w:tr w:rsidR="71C22DAC" w14:paraId="6233AD6E" w14:textId="77777777" w:rsidTr="029C552A">
        <w:tc>
          <w:tcPr>
            <w:tcW w:w="1112" w:type="dxa"/>
          </w:tcPr>
          <w:p w14:paraId="02429CEF" w14:textId="15208E32" w:rsidR="71C22DAC" w:rsidRDefault="00440287" w:rsidP="71C22DAC">
            <w:pPr>
              <w:spacing w:line="259" w:lineRule="auto"/>
              <w:rPr>
                <w:rFonts w:ascii="Arial" w:hAnsi="Arial" w:cs="Arial"/>
                <w:sz w:val="20"/>
                <w:szCs w:val="20"/>
              </w:rPr>
            </w:pPr>
            <w:r>
              <w:rPr>
                <w:rFonts w:ascii="Arial" w:hAnsi="Arial" w:cs="Arial"/>
                <w:sz w:val="20"/>
                <w:szCs w:val="20"/>
              </w:rPr>
              <w:t>2A.20</w:t>
            </w:r>
          </w:p>
        </w:tc>
        <w:tc>
          <w:tcPr>
            <w:tcW w:w="1109" w:type="dxa"/>
          </w:tcPr>
          <w:p w14:paraId="0F388EEC" w14:textId="633BC342" w:rsidR="71C22DAC" w:rsidRDefault="00440287" w:rsidP="71C22DAC">
            <w:pPr>
              <w:spacing w:line="259" w:lineRule="auto"/>
              <w:jc w:val="center"/>
              <w:rPr>
                <w:rFonts w:ascii="Arial" w:hAnsi="Arial" w:cs="Arial"/>
                <w:sz w:val="20"/>
                <w:szCs w:val="20"/>
              </w:rPr>
            </w:pPr>
            <w:r>
              <w:rPr>
                <w:rFonts w:ascii="Arial" w:hAnsi="Arial" w:cs="Arial"/>
                <w:sz w:val="20"/>
                <w:szCs w:val="20"/>
              </w:rPr>
              <w:t>NO</w:t>
            </w:r>
          </w:p>
        </w:tc>
        <w:tc>
          <w:tcPr>
            <w:tcW w:w="1124" w:type="dxa"/>
          </w:tcPr>
          <w:p w14:paraId="295738E1" w14:textId="5BA74D4C" w:rsidR="71C22DAC" w:rsidRDefault="00440287" w:rsidP="71C22DAC">
            <w:pPr>
              <w:spacing w:line="259" w:lineRule="auto"/>
              <w:jc w:val="center"/>
              <w:rPr>
                <w:rFonts w:ascii="Arial" w:hAnsi="Arial" w:cs="Arial"/>
                <w:sz w:val="20"/>
                <w:szCs w:val="20"/>
              </w:rPr>
            </w:pPr>
            <w:r>
              <w:rPr>
                <w:rFonts w:ascii="Arial" w:hAnsi="Arial" w:cs="Arial"/>
                <w:sz w:val="20"/>
                <w:szCs w:val="20"/>
              </w:rPr>
              <w:t>NO</w:t>
            </w:r>
          </w:p>
        </w:tc>
        <w:tc>
          <w:tcPr>
            <w:tcW w:w="969" w:type="dxa"/>
          </w:tcPr>
          <w:p w14:paraId="7A13B0F1" w14:textId="52049EDD" w:rsidR="71C22DAC" w:rsidRDefault="00E2771E" w:rsidP="71C22DAC">
            <w:pPr>
              <w:spacing w:line="259" w:lineRule="auto"/>
              <w:jc w:val="center"/>
              <w:rPr>
                <w:rFonts w:ascii="Arial" w:hAnsi="Arial" w:cs="Arial"/>
                <w:sz w:val="20"/>
                <w:szCs w:val="20"/>
              </w:rPr>
            </w:pPr>
            <w:r>
              <w:rPr>
                <w:rFonts w:ascii="Arial" w:hAnsi="Arial" w:cs="Arial"/>
                <w:sz w:val="20"/>
                <w:szCs w:val="20"/>
              </w:rPr>
              <w:t>YES</w:t>
            </w:r>
          </w:p>
        </w:tc>
        <w:tc>
          <w:tcPr>
            <w:tcW w:w="6486" w:type="dxa"/>
          </w:tcPr>
          <w:p w14:paraId="1BB926EC" w14:textId="29592C31" w:rsidR="71C22DAC" w:rsidRDefault="00CD02E8" w:rsidP="00CD02E8">
            <w:pPr>
              <w:rPr>
                <w:rFonts w:ascii="Arial" w:hAnsi="Arial" w:cs="Arial"/>
                <w:sz w:val="20"/>
                <w:szCs w:val="20"/>
              </w:rPr>
            </w:pPr>
            <w:r w:rsidRPr="7563D4EC">
              <w:rPr>
                <w:rFonts w:ascii="Arial" w:hAnsi="Arial" w:cs="Arial"/>
                <w:sz w:val="20"/>
                <w:szCs w:val="20"/>
              </w:rPr>
              <w:t xml:space="preserve">Disagree </w:t>
            </w:r>
            <w:r w:rsidR="7CA69E42" w:rsidRPr="7563D4EC">
              <w:rPr>
                <w:rFonts w:ascii="Arial" w:hAnsi="Arial" w:cs="Arial"/>
                <w:sz w:val="20"/>
                <w:szCs w:val="20"/>
              </w:rPr>
              <w:t xml:space="preserve">with the following </w:t>
            </w:r>
            <w:r w:rsidR="66070D7A" w:rsidRPr="7563D4EC">
              <w:rPr>
                <w:rFonts w:ascii="Arial" w:hAnsi="Arial" w:cs="Arial"/>
                <w:sz w:val="20"/>
                <w:szCs w:val="20"/>
              </w:rPr>
              <w:t>two</w:t>
            </w:r>
            <w:r w:rsidR="7CA69E42" w:rsidRPr="7563D4EC">
              <w:rPr>
                <w:rFonts w:ascii="Arial" w:hAnsi="Arial" w:cs="Arial"/>
                <w:sz w:val="20"/>
                <w:szCs w:val="20"/>
              </w:rPr>
              <w:t xml:space="preserve"> statements</w:t>
            </w:r>
            <w:r w:rsidR="086EACBE" w:rsidRPr="7563D4EC">
              <w:rPr>
                <w:rFonts w:ascii="Arial" w:hAnsi="Arial" w:cs="Arial"/>
                <w:sz w:val="20"/>
                <w:szCs w:val="20"/>
              </w:rPr>
              <w:t xml:space="preserve"> and recommend that they be removed</w:t>
            </w:r>
            <w:r w:rsidR="7CA69E42" w:rsidRPr="7563D4EC">
              <w:rPr>
                <w:rFonts w:ascii="Arial" w:hAnsi="Arial" w:cs="Arial"/>
                <w:sz w:val="20"/>
                <w:szCs w:val="20"/>
              </w:rPr>
              <w:t xml:space="preserve">:  </w:t>
            </w:r>
            <w:r w:rsidRPr="7563D4EC">
              <w:rPr>
                <w:rFonts w:ascii="Arial" w:hAnsi="Arial" w:cs="Arial"/>
                <w:sz w:val="20"/>
                <w:szCs w:val="20"/>
              </w:rPr>
              <w:t xml:space="preserve">“Where used in STOP or YIELD signs, flashing LED units </w:t>
            </w:r>
            <w:r w:rsidRPr="7563D4EC">
              <w:rPr>
                <w:rFonts w:ascii="Arial" w:hAnsi="Arial" w:cs="Arial"/>
                <w:sz w:val="20"/>
                <w:szCs w:val="20"/>
                <w:u w:val="single"/>
              </w:rPr>
              <w:t>shall</w:t>
            </w:r>
            <w:r w:rsidRPr="7563D4EC">
              <w:rPr>
                <w:rFonts w:ascii="Arial" w:hAnsi="Arial" w:cs="Arial"/>
                <w:sz w:val="20"/>
                <w:szCs w:val="20"/>
              </w:rPr>
              <w:t xml:space="preserve"> operate continuously. Actuation of the LED units shall not be allowed”. </w:t>
            </w:r>
            <w:r w:rsidR="7BAC7318" w:rsidRPr="7563D4EC">
              <w:rPr>
                <w:rFonts w:ascii="Arial" w:hAnsi="Arial" w:cs="Arial"/>
                <w:sz w:val="20"/>
                <w:szCs w:val="20"/>
              </w:rPr>
              <w:t>By o</w:t>
            </w:r>
            <w:r w:rsidR="19B203FD" w:rsidRPr="7563D4EC">
              <w:rPr>
                <w:rFonts w:ascii="Arial" w:hAnsi="Arial" w:cs="Arial"/>
                <w:sz w:val="20"/>
                <w:szCs w:val="20"/>
              </w:rPr>
              <w:t xml:space="preserve">nly allowing </w:t>
            </w:r>
            <w:r w:rsidR="1C5A0080" w:rsidRPr="7563D4EC">
              <w:rPr>
                <w:rFonts w:ascii="Arial" w:hAnsi="Arial" w:cs="Arial"/>
                <w:sz w:val="20"/>
                <w:szCs w:val="20"/>
              </w:rPr>
              <w:t xml:space="preserve">these </w:t>
            </w:r>
            <w:r w:rsidR="00A32503" w:rsidRPr="7563D4EC">
              <w:rPr>
                <w:rFonts w:ascii="Arial" w:hAnsi="Arial" w:cs="Arial"/>
                <w:sz w:val="20"/>
                <w:szCs w:val="20"/>
              </w:rPr>
              <w:t xml:space="preserve">LED-enhanced signs </w:t>
            </w:r>
            <w:r w:rsidR="0BEBC9AF" w:rsidRPr="7563D4EC">
              <w:rPr>
                <w:rFonts w:ascii="Arial" w:hAnsi="Arial" w:cs="Arial"/>
                <w:sz w:val="20"/>
                <w:szCs w:val="20"/>
              </w:rPr>
              <w:t xml:space="preserve">to </w:t>
            </w:r>
            <w:r w:rsidR="00A32503" w:rsidRPr="7563D4EC">
              <w:rPr>
                <w:rFonts w:ascii="Arial" w:hAnsi="Arial" w:cs="Arial"/>
                <w:sz w:val="20"/>
                <w:szCs w:val="20"/>
              </w:rPr>
              <w:t xml:space="preserve">flash 24/7 </w:t>
            </w:r>
            <w:r w:rsidR="02B1C6FD" w:rsidRPr="7563D4EC">
              <w:rPr>
                <w:rFonts w:ascii="Arial" w:hAnsi="Arial" w:cs="Arial"/>
                <w:sz w:val="20"/>
                <w:szCs w:val="20"/>
              </w:rPr>
              <w:t>the result can be</w:t>
            </w:r>
            <w:r w:rsidR="5717AE6E" w:rsidRPr="7563D4EC">
              <w:rPr>
                <w:rFonts w:ascii="Arial" w:hAnsi="Arial" w:cs="Arial"/>
                <w:sz w:val="20"/>
                <w:szCs w:val="20"/>
              </w:rPr>
              <w:t xml:space="preserve"> that they be</w:t>
            </w:r>
            <w:r w:rsidR="02B1C6FD" w:rsidRPr="7563D4EC">
              <w:rPr>
                <w:rFonts w:ascii="Arial" w:hAnsi="Arial" w:cs="Arial"/>
                <w:sz w:val="20"/>
                <w:szCs w:val="20"/>
              </w:rPr>
              <w:t xml:space="preserve">come like </w:t>
            </w:r>
            <w:r w:rsidR="00A32503" w:rsidRPr="7563D4EC">
              <w:rPr>
                <w:rFonts w:ascii="Arial" w:hAnsi="Arial" w:cs="Arial"/>
                <w:sz w:val="20"/>
                <w:szCs w:val="20"/>
              </w:rPr>
              <w:t xml:space="preserve">white noise. </w:t>
            </w:r>
            <w:r w:rsidR="232F5F8E" w:rsidRPr="7563D4EC">
              <w:rPr>
                <w:rFonts w:ascii="Arial" w:hAnsi="Arial" w:cs="Arial"/>
                <w:sz w:val="20"/>
                <w:szCs w:val="20"/>
              </w:rPr>
              <w:t>A</w:t>
            </w:r>
            <w:r w:rsidR="00A32503" w:rsidRPr="7563D4EC">
              <w:rPr>
                <w:rFonts w:ascii="Arial" w:hAnsi="Arial" w:cs="Arial"/>
                <w:sz w:val="20"/>
                <w:szCs w:val="20"/>
              </w:rPr>
              <w:t xml:space="preserve">llowing these signs to be activated </w:t>
            </w:r>
            <w:r w:rsidR="00B66B35" w:rsidRPr="7563D4EC">
              <w:rPr>
                <w:rFonts w:ascii="Arial" w:hAnsi="Arial" w:cs="Arial"/>
                <w:sz w:val="20"/>
                <w:szCs w:val="20"/>
              </w:rPr>
              <w:t>reduce</w:t>
            </w:r>
            <w:r w:rsidR="37B5AA77" w:rsidRPr="7563D4EC">
              <w:rPr>
                <w:rFonts w:ascii="Arial" w:hAnsi="Arial" w:cs="Arial"/>
                <w:sz w:val="20"/>
                <w:szCs w:val="20"/>
              </w:rPr>
              <w:t>s</w:t>
            </w:r>
            <w:r w:rsidR="00B66B35" w:rsidRPr="7563D4EC">
              <w:rPr>
                <w:rFonts w:ascii="Arial" w:hAnsi="Arial" w:cs="Arial"/>
                <w:sz w:val="20"/>
                <w:szCs w:val="20"/>
              </w:rPr>
              <w:t xml:space="preserve"> white noise</w:t>
            </w:r>
            <w:r w:rsidR="40DBAD0D" w:rsidRPr="7563D4EC">
              <w:rPr>
                <w:rFonts w:ascii="Arial" w:hAnsi="Arial" w:cs="Arial"/>
                <w:sz w:val="20"/>
                <w:szCs w:val="20"/>
              </w:rPr>
              <w:t xml:space="preserve"> effect and makes them more impactful when activated</w:t>
            </w:r>
            <w:r w:rsidR="00B66B35" w:rsidRPr="7563D4EC">
              <w:rPr>
                <w:rFonts w:ascii="Arial" w:hAnsi="Arial" w:cs="Arial"/>
                <w:sz w:val="20"/>
                <w:szCs w:val="20"/>
              </w:rPr>
              <w:t xml:space="preserve">. Also, there are options to have these signs </w:t>
            </w:r>
            <w:r w:rsidR="00625CCA" w:rsidRPr="7563D4EC">
              <w:rPr>
                <w:rFonts w:ascii="Arial" w:hAnsi="Arial" w:cs="Arial"/>
                <w:sz w:val="20"/>
                <w:szCs w:val="20"/>
              </w:rPr>
              <w:t>activate</w:t>
            </w:r>
            <w:r w:rsidR="008F3C61" w:rsidRPr="7563D4EC">
              <w:rPr>
                <w:rFonts w:ascii="Arial" w:hAnsi="Arial" w:cs="Arial"/>
                <w:sz w:val="20"/>
                <w:szCs w:val="20"/>
              </w:rPr>
              <w:t xml:space="preserve"> during specific </w:t>
            </w:r>
            <w:r w:rsidR="00625CCA" w:rsidRPr="7563D4EC">
              <w:rPr>
                <w:rFonts w:ascii="Arial" w:hAnsi="Arial" w:cs="Arial"/>
                <w:sz w:val="20"/>
                <w:szCs w:val="20"/>
              </w:rPr>
              <w:t>scenarios</w:t>
            </w:r>
            <w:r w:rsidR="13529DF7" w:rsidRPr="7563D4EC">
              <w:rPr>
                <w:rFonts w:ascii="Arial" w:hAnsi="Arial" w:cs="Arial"/>
                <w:sz w:val="20"/>
                <w:szCs w:val="20"/>
              </w:rPr>
              <w:t xml:space="preserve">, such as at </w:t>
            </w:r>
            <w:r w:rsidR="008F3C61" w:rsidRPr="7563D4EC">
              <w:rPr>
                <w:rFonts w:ascii="Arial" w:hAnsi="Arial" w:cs="Arial"/>
                <w:sz w:val="20"/>
                <w:szCs w:val="20"/>
              </w:rPr>
              <w:t>higher speeds</w:t>
            </w:r>
            <w:r w:rsidR="00914E4F" w:rsidRPr="7563D4EC">
              <w:rPr>
                <w:rFonts w:ascii="Arial" w:hAnsi="Arial" w:cs="Arial"/>
                <w:sz w:val="20"/>
                <w:szCs w:val="20"/>
              </w:rPr>
              <w:t xml:space="preserve"> or the presence of </w:t>
            </w:r>
            <w:r w:rsidR="5315C7B3" w:rsidRPr="7563D4EC">
              <w:rPr>
                <w:rFonts w:ascii="Arial" w:hAnsi="Arial" w:cs="Arial"/>
                <w:sz w:val="20"/>
                <w:szCs w:val="20"/>
              </w:rPr>
              <w:t xml:space="preserve">other </w:t>
            </w:r>
            <w:r w:rsidR="00914E4F" w:rsidRPr="7563D4EC">
              <w:rPr>
                <w:rFonts w:ascii="Arial" w:hAnsi="Arial" w:cs="Arial"/>
                <w:sz w:val="20"/>
                <w:szCs w:val="20"/>
              </w:rPr>
              <w:t>vehicles</w:t>
            </w:r>
            <w:r w:rsidR="6B0FB10D" w:rsidRPr="7563D4EC">
              <w:rPr>
                <w:rFonts w:ascii="Arial" w:hAnsi="Arial" w:cs="Arial"/>
                <w:sz w:val="20"/>
                <w:szCs w:val="20"/>
              </w:rPr>
              <w:t xml:space="preserve">, which </w:t>
            </w:r>
            <w:r w:rsidR="008F3C61" w:rsidRPr="7563D4EC">
              <w:rPr>
                <w:rFonts w:ascii="Arial" w:hAnsi="Arial" w:cs="Arial"/>
                <w:sz w:val="20"/>
                <w:szCs w:val="20"/>
              </w:rPr>
              <w:t xml:space="preserve">further </w:t>
            </w:r>
            <w:r w:rsidR="2BF1C441" w:rsidRPr="7563D4EC">
              <w:rPr>
                <w:rFonts w:ascii="Arial" w:hAnsi="Arial" w:cs="Arial"/>
                <w:sz w:val="20"/>
                <w:szCs w:val="20"/>
              </w:rPr>
              <w:t>increase</w:t>
            </w:r>
            <w:r w:rsidR="4EB44B49" w:rsidRPr="7563D4EC">
              <w:rPr>
                <w:rFonts w:ascii="Arial" w:hAnsi="Arial" w:cs="Arial"/>
                <w:sz w:val="20"/>
                <w:szCs w:val="20"/>
              </w:rPr>
              <w:t>s</w:t>
            </w:r>
            <w:r w:rsidR="2BF1C441" w:rsidRPr="7563D4EC">
              <w:rPr>
                <w:rFonts w:ascii="Arial" w:hAnsi="Arial" w:cs="Arial"/>
                <w:sz w:val="20"/>
                <w:szCs w:val="20"/>
              </w:rPr>
              <w:t xml:space="preserve"> </w:t>
            </w:r>
            <w:r w:rsidR="00914E4F" w:rsidRPr="7563D4EC">
              <w:rPr>
                <w:rFonts w:ascii="Arial" w:hAnsi="Arial" w:cs="Arial"/>
                <w:sz w:val="20"/>
                <w:szCs w:val="20"/>
              </w:rPr>
              <w:t>the effectiveness of the device</w:t>
            </w:r>
            <w:r w:rsidR="008F3C61" w:rsidRPr="7563D4EC">
              <w:rPr>
                <w:rFonts w:ascii="Arial" w:hAnsi="Arial" w:cs="Arial"/>
                <w:sz w:val="20"/>
                <w:szCs w:val="20"/>
              </w:rPr>
              <w:t>.</w:t>
            </w:r>
            <w:r w:rsidR="00272944" w:rsidRPr="7563D4EC">
              <w:rPr>
                <w:rFonts w:ascii="Arial" w:hAnsi="Arial" w:cs="Arial"/>
                <w:sz w:val="20"/>
                <w:szCs w:val="20"/>
              </w:rPr>
              <w:t xml:space="preserve">  Activated </w:t>
            </w:r>
            <w:r w:rsidR="008F3FA4" w:rsidRPr="7563D4EC">
              <w:rPr>
                <w:rFonts w:ascii="Arial" w:hAnsi="Arial" w:cs="Arial"/>
                <w:sz w:val="20"/>
                <w:szCs w:val="20"/>
              </w:rPr>
              <w:t xml:space="preserve">signs are the basis of Intersection Conflict Warning Systems </w:t>
            </w:r>
            <w:r w:rsidR="001779B3" w:rsidRPr="7563D4EC">
              <w:rPr>
                <w:rFonts w:ascii="Arial" w:hAnsi="Arial" w:cs="Arial"/>
                <w:sz w:val="20"/>
                <w:szCs w:val="20"/>
              </w:rPr>
              <w:t xml:space="preserve">which are an economical </w:t>
            </w:r>
            <w:r w:rsidR="005E648D" w:rsidRPr="7563D4EC">
              <w:rPr>
                <w:rFonts w:ascii="Arial" w:hAnsi="Arial" w:cs="Arial"/>
                <w:sz w:val="20"/>
                <w:szCs w:val="20"/>
              </w:rPr>
              <w:t xml:space="preserve">intermediate solution between a static sign-controlled intersection and a full signalized intersection.  </w:t>
            </w:r>
            <w:r w:rsidR="13C166A1" w:rsidRPr="7563D4EC">
              <w:rPr>
                <w:rFonts w:ascii="Arial" w:hAnsi="Arial" w:cs="Arial"/>
                <w:sz w:val="20"/>
                <w:szCs w:val="20"/>
              </w:rPr>
              <w:t xml:space="preserve">Also, </w:t>
            </w:r>
            <w:r w:rsidR="005E648D" w:rsidRPr="7563D4EC">
              <w:rPr>
                <w:rFonts w:ascii="Arial" w:hAnsi="Arial" w:cs="Arial"/>
                <w:sz w:val="20"/>
                <w:szCs w:val="20"/>
              </w:rPr>
              <w:t>activated solar</w:t>
            </w:r>
            <w:r w:rsidR="1FA0AF29" w:rsidRPr="7563D4EC">
              <w:rPr>
                <w:rFonts w:ascii="Arial" w:hAnsi="Arial" w:cs="Arial"/>
                <w:sz w:val="20"/>
                <w:szCs w:val="20"/>
              </w:rPr>
              <w:t>-power</w:t>
            </w:r>
            <w:r w:rsidR="005E648D" w:rsidRPr="7563D4EC">
              <w:rPr>
                <w:rFonts w:ascii="Arial" w:hAnsi="Arial" w:cs="Arial"/>
                <w:sz w:val="20"/>
                <w:szCs w:val="20"/>
              </w:rPr>
              <w:t xml:space="preserve"> devices can be more economical than 24/7 solutions since they</w:t>
            </w:r>
            <w:r w:rsidR="4CB0A44C" w:rsidRPr="7563D4EC">
              <w:rPr>
                <w:rFonts w:ascii="Arial" w:hAnsi="Arial" w:cs="Arial"/>
                <w:sz w:val="20"/>
                <w:szCs w:val="20"/>
              </w:rPr>
              <w:t xml:space="preserve"> </w:t>
            </w:r>
            <w:r w:rsidR="2670F7AB" w:rsidRPr="7563D4EC">
              <w:rPr>
                <w:rFonts w:ascii="Arial" w:hAnsi="Arial" w:cs="Arial"/>
                <w:sz w:val="20"/>
                <w:szCs w:val="20"/>
              </w:rPr>
              <w:t>o</w:t>
            </w:r>
            <w:r w:rsidR="005E648D" w:rsidRPr="7563D4EC">
              <w:rPr>
                <w:rFonts w:ascii="Arial" w:hAnsi="Arial" w:cs="Arial"/>
                <w:sz w:val="20"/>
                <w:szCs w:val="20"/>
              </w:rPr>
              <w:t xml:space="preserve">perate </w:t>
            </w:r>
            <w:r w:rsidR="203223DC" w:rsidRPr="7563D4EC">
              <w:rPr>
                <w:rFonts w:ascii="Arial" w:hAnsi="Arial" w:cs="Arial"/>
                <w:sz w:val="20"/>
                <w:szCs w:val="20"/>
              </w:rPr>
              <w:t xml:space="preserve">only </w:t>
            </w:r>
            <w:r w:rsidR="005E648D" w:rsidRPr="7563D4EC">
              <w:rPr>
                <w:rFonts w:ascii="Arial" w:hAnsi="Arial" w:cs="Arial"/>
                <w:sz w:val="20"/>
                <w:szCs w:val="20"/>
              </w:rPr>
              <w:t xml:space="preserve">during pre-configured circumstances, minimizing and optimizing the solar </w:t>
            </w:r>
            <w:r w:rsidR="1BB690D1" w:rsidRPr="7563D4EC">
              <w:rPr>
                <w:rFonts w:ascii="Arial" w:hAnsi="Arial" w:cs="Arial"/>
                <w:sz w:val="20"/>
                <w:szCs w:val="20"/>
              </w:rPr>
              <w:t xml:space="preserve">power </w:t>
            </w:r>
            <w:r w:rsidR="005E648D" w:rsidRPr="7563D4EC">
              <w:rPr>
                <w:rFonts w:ascii="Arial" w:hAnsi="Arial" w:cs="Arial"/>
                <w:sz w:val="20"/>
                <w:szCs w:val="20"/>
              </w:rPr>
              <w:t xml:space="preserve">required for operation. </w:t>
            </w:r>
            <w:r w:rsidR="00FD6C62" w:rsidRPr="7563D4EC">
              <w:rPr>
                <w:rFonts w:ascii="Arial" w:hAnsi="Arial" w:cs="Arial"/>
                <w:sz w:val="20"/>
                <w:szCs w:val="20"/>
              </w:rPr>
              <w:t>Please refence findings in Advanced LED Warning system for Rural Intersections: Phase 2 (Alert-2) Report NO. MN/RC 2014-10</w:t>
            </w:r>
            <w:r w:rsidR="005471E8" w:rsidRPr="7563D4EC">
              <w:rPr>
                <w:rFonts w:ascii="Arial" w:hAnsi="Arial" w:cs="Arial"/>
                <w:sz w:val="20"/>
                <w:szCs w:val="20"/>
              </w:rPr>
              <w:t xml:space="preserve"> and </w:t>
            </w:r>
            <w:r w:rsidR="00BF74B9" w:rsidRPr="7563D4EC">
              <w:rPr>
                <w:rFonts w:ascii="Arial" w:hAnsi="Arial" w:cs="Arial"/>
                <w:sz w:val="20"/>
                <w:szCs w:val="20"/>
              </w:rPr>
              <w:t>Safety Evaluation of Intersection Conflict Warning Systems Publication NO. FHWA-HRT-16-035</w:t>
            </w:r>
            <w:r w:rsidR="005471E8" w:rsidRPr="7563D4EC">
              <w:rPr>
                <w:rFonts w:ascii="Arial" w:hAnsi="Arial" w:cs="Arial"/>
                <w:sz w:val="20"/>
                <w:szCs w:val="20"/>
              </w:rPr>
              <w:t xml:space="preserve"> displaying effectiveness and value of activated LED-enhanced intersection signs. </w:t>
            </w:r>
          </w:p>
        </w:tc>
      </w:tr>
      <w:tr w:rsidR="71C22DAC" w14:paraId="560CAD97" w14:textId="77777777" w:rsidTr="029C552A">
        <w:tc>
          <w:tcPr>
            <w:tcW w:w="1112" w:type="dxa"/>
          </w:tcPr>
          <w:p w14:paraId="52772C34" w14:textId="6402190E" w:rsidR="71C22DAC" w:rsidRDefault="00141599" w:rsidP="71C22DAC">
            <w:pPr>
              <w:spacing w:line="259" w:lineRule="auto"/>
              <w:rPr>
                <w:rFonts w:ascii="Arial" w:hAnsi="Arial" w:cs="Arial"/>
                <w:sz w:val="20"/>
                <w:szCs w:val="20"/>
              </w:rPr>
            </w:pPr>
            <w:r>
              <w:rPr>
                <w:rFonts w:ascii="Arial" w:hAnsi="Arial" w:cs="Arial"/>
                <w:sz w:val="20"/>
                <w:szCs w:val="20"/>
              </w:rPr>
              <w:t>2A.20</w:t>
            </w:r>
          </w:p>
        </w:tc>
        <w:tc>
          <w:tcPr>
            <w:tcW w:w="1109" w:type="dxa"/>
          </w:tcPr>
          <w:p w14:paraId="21AF69D1" w14:textId="586E0EEE" w:rsidR="71C22DAC" w:rsidRDefault="003B6D63" w:rsidP="71C22DAC">
            <w:pPr>
              <w:spacing w:line="259" w:lineRule="auto"/>
              <w:jc w:val="center"/>
              <w:rPr>
                <w:rFonts w:ascii="Arial" w:hAnsi="Arial" w:cs="Arial"/>
                <w:sz w:val="20"/>
                <w:szCs w:val="20"/>
              </w:rPr>
            </w:pPr>
            <w:r>
              <w:rPr>
                <w:rFonts w:ascii="Arial" w:hAnsi="Arial" w:cs="Arial"/>
                <w:sz w:val="20"/>
                <w:szCs w:val="20"/>
              </w:rPr>
              <w:t>NO</w:t>
            </w:r>
          </w:p>
        </w:tc>
        <w:tc>
          <w:tcPr>
            <w:tcW w:w="1124" w:type="dxa"/>
          </w:tcPr>
          <w:p w14:paraId="1FD8EFA2" w14:textId="5BD47D1C" w:rsidR="71C22DAC" w:rsidRDefault="003B6D63" w:rsidP="71C22DAC">
            <w:pPr>
              <w:spacing w:line="259" w:lineRule="auto"/>
              <w:jc w:val="center"/>
              <w:rPr>
                <w:rFonts w:ascii="Arial" w:hAnsi="Arial" w:cs="Arial"/>
                <w:sz w:val="20"/>
                <w:szCs w:val="20"/>
              </w:rPr>
            </w:pPr>
            <w:r>
              <w:rPr>
                <w:rFonts w:ascii="Arial" w:hAnsi="Arial" w:cs="Arial"/>
                <w:sz w:val="20"/>
                <w:szCs w:val="20"/>
              </w:rPr>
              <w:t>YES</w:t>
            </w:r>
          </w:p>
        </w:tc>
        <w:tc>
          <w:tcPr>
            <w:tcW w:w="969" w:type="dxa"/>
          </w:tcPr>
          <w:p w14:paraId="5468437C" w14:textId="37536CAC" w:rsidR="71C22DAC" w:rsidRDefault="003B6D63" w:rsidP="71C22DAC">
            <w:pPr>
              <w:spacing w:line="259" w:lineRule="auto"/>
              <w:jc w:val="center"/>
              <w:rPr>
                <w:rFonts w:ascii="Arial" w:hAnsi="Arial" w:cs="Arial"/>
                <w:sz w:val="20"/>
                <w:szCs w:val="20"/>
              </w:rPr>
            </w:pPr>
            <w:r>
              <w:rPr>
                <w:rFonts w:ascii="Arial" w:hAnsi="Arial" w:cs="Arial"/>
                <w:sz w:val="20"/>
                <w:szCs w:val="20"/>
              </w:rPr>
              <w:t>NO</w:t>
            </w:r>
          </w:p>
        </w:tc>
        <w:tc>
          <w:tcPr>
            <w:tcW w:w="6486" w:type="dxa"/>
          </w:tcPr>
          <w:p w14:paraId="61457CD0" w14:textId="3F1EF65E" w:rsidR="71C22DAC" w:rsidRDefault="64FB829C" w:rsidP="0012495E">
            <w:pPr>
              <w:rPr>
                <w:rFonts w:ascii="Arial" w:hAnsi="Arial" w:cs="Arial"/>
                <w:sz w:val="20"/>
                <w:szCs w:val="20"/>
              </w:rPr>
            </w:pPr>
            <w:r w:rsidRPr="7A2FAAFD">
              <w:rPr>
                <w:rFonts w:ascii="Arial" w:hAnsi="Arial" w:cs="Arial"/>
                <w:sz w:val="20"/>
                <w:szCs w:val="20"/>
              </w:rPr>
              <w:t>Recommend c</w:t>
            </w:r>
            <w:r w:rsidR="003B6D63" w:rsidRPr="7A2FAAFD">
              <w:rPr>
                <w:rFonts w:ascii="Arial" w:hAnsi="Arial" w:cs="Arial"/>
                <w:sz w:val="20"/>
                <w:szCs w:val="20"/>
              </w:rPr>
              <w:t>hang</w:t>
            </w:r>
            <w:r w:rsidR="6AD7401A" w:rsidRPr="7A2FAAFD">
              <w:rPr>
                <w:rFonts w:ascii="Arial" w:hAnsi="Arial" w:cs="Arial"/>
                <w:sz w:val="20"/>
                <w:szCs w:val="20"/>
              </w:rPr>
              <w:t>ing</w:t>
            </w:r>
            <w:r w:rsidR="5EAF4678" w:rsidRPr="7A2FAAFD">
              <w:rPr>
                <w:rFonts w:ascii="Arial" w:hAnsi="Arial" w:cs="Arial"/>
                <w:sz w:val="20"/>
                <w:szCs w:val="20"/>
              </w:rPr>
              <w:t xml:space="preserve"> the</w:t>
            </w:r>
            <w:r w:rsidR="003B6D63" w:rsidRPr="7A2FAAFD">
              <w:rPr>
                <w:rFonts w:ascii="Arial" w:hAnsi="Arial" w:cs="Arial"/>
                <w:sz w:val="20"/>
                <w:szCs w:val="20"/>
              </w:rPr>
              <w:t xml:space="preserve"> following statement from “shall” to “should” as</w:t>
            </w:r>
            <w:r w:rsidR="009869D3" w:rsidRPr="7A2FAAFD">
              <w:rPr>
                <w:rFonts w:ascii="Arial" w:hAnsi="Arial" w:cs="Arial"/>
                <w:sz w:val="20"/>
                <w:szCs w:val="20"/>
              </w:rPr>
              <w:t xml:space="preserve"> </w:t>
            </w:r>
            <w:r w:rsidR="40E8B07E" w:rsidRPr="7A2FAAFD">
              <w:rPr>
                <w:rFonts w:ascii="Arial" w:hAnsi="Arial" w:cs="Arial"/>
                <w:sz w:val="20"/>
                <w:szCs w:val="20"/>
              </w:rPr>
              <w:t>many</w:t>
            </w:r>
            <w:r w:rsidR="203B2317" w:rsidRPr="7A2FAAFD">
              <w:rPr>
                <w:rFonts w:ascii="Arial" w:hAnsi="Arial" w:cs="Arial"/>
                <w:sz w:val="20"/>
                <w:szCs w:val="20"/>
              </w:rPr>
              <w:t xml:space="preserve"> </w:t>
            </w:r>
            <w:r w:rsidR="009869D3" w:rsidRPr="7A2FAAFD">
              <w:rPr>
                <w:rFonts w:ascii="Arial" w:hAnsi="Arial" w:cs="Arial"/>
                <w:sz w:val="20"/>
                <w:szCs w:val="20"/>
              </w:rPr>
              <w:t>agencies do not want dimming</w:t>
            </w:r>
            <w:r w:rsidR="74D2D9DE" w:rsidRPr="7A2FAAFD">
              <w:rPr>
                <w:rFonts w:ascii="Arial" w:hAnsi="Arial" w:cs="Arial"/>
                <w:sz w:val="20"/>
                <w:szCs w:val="20"/>
              </w:rPr>
              <w:t xml:space="preserve">, and </w:t>
            </w:r>
            <w:r w:rsidR="009869D3" w:rsidRPr="7A2FAAFD">
              <w:rPr>
                <w:rFonts w:ascii="Arial" w:hAnsi="Arial" w:cs="Arial"/>
                <w:sz w:val="20"/>
                <w:szCs w:val="20"/>
              </w:rPr>
              <w:t xml:space="preserve">not all devices have the </w:t>
            </w:r>
            <w:r w:rsidR="009869D3" w:rsidRPr="7A2FAAFD">
              <w:rPr>
                <w:rFonts w:ascii="Arial" w:hAnsi="Arial" w:cs="Arial"/>
                <w:sz w:val="20"/>
                <w:szCs w:val="20"/>
              </w:rPr>
              <w:lastRenderedPageBreak/>
              <w:t xml:space="preserve">capability to dim. “The LED units </w:t>
            </w:r>
            <w:r w:rsidR="009869D3" w:rsidRPr="7A2FAAFD">
              <w:rPr>
                <w:rFonts w:ascii="Arial" w:hAnsi="Arial" w:cs="Arial"/>
                <w:sz w:val="20"/>
                <w:szCs w:val="20"/>
                <w:u w:val="single"/>
              </w:rPr>
              <w:t>shall</w:t>
            </w:r>
            <w:r w:rsidR="009869D3" w:rsidRPr="7A2FAAFD">
              <w:rPr>
                <w:rFonts w:ascii="Arial" w:hAnsi="Arial" w:cs="Arial"/>
                <w:sz w:val="20"/>
                <w:szCs w:val="20"/>
              </w:rPr>
              <w:t xml:space="preserve"> have the</w:t>
            </w:r>
            <w:r w:rsidR="0012495E" w:rsidRPr="7A2FAAFD">
              <w:rPr>
                <w:rFonts w:ascii="Arial" w:hAnsi="Arial" w:cs="Arial"/>
                <w:sz w:val="20"/>
                <w:szCs w:val="20"/>
              </w:rPr>
              <w:t xml:space="preserve"> </w:t>
            </w:r>
            <w:r w:rsidR="009869D3" w:rsidRPr="7A2FAAFD">
              <w:rPr>
                <w:rFonts w:ascii="Arial" w:hAnsi="Arial" w:cs="Arial"/>
                <w:sz w:val="20"/>
                <w:szCs w:val="20"/>
              </w:rPr>
              <w:t>capability to be dimmed automatically</w:t>
            </w:r>
            <w:r w:rsidR="0012495E" w:rsidRPr="7A2FAAFD">
              <w:rPr>
                <w:rFonts w:ascii="Arial" w:hAnsi="Arial" w:cs="Arial"/>
                <w:sz w:val="20"/>
                <w:szCs w:val="20"/>
              </w:rPr>
              <w:t>”.</w:t>
            </w:r>
          </w:p>
        </w:tc>
      </w:tr>
      <w:tr w:rsidR="0297D491" w14:paraId="4F94DFAC" w14:textId="77777777" w:rsidTr="029C552A">
        <w:tc>
          <w:tcPr>
            <w:tcW w:w="1112" w:type="dxa"/>
          </w:tcPr>
          <w:p w14:paraId="30F61522" w14:textId="29CCF4A4" w:rsidR="700A6CAC" w:rsidRDefault="700A6CAC" w:rsidP="0297D491">
            <w:pPr>
              <w:spacing w:line="259" w:lineRule="auto"/>
              <w:rPr>
                <w:rFonts w:ascii="Arial" w:hAnsi="Arial" w:cs="Arial"/>
                <w:sz w:val="20"/>
                <w:szCs w:val="20"/>
              </w:rPr>
            </w:pPr>
            <w:r w:rsidRPr="0297D491">
              <w:rPr>
                <w:rFonts w:ascii="Arial" w:hAnsi="Arial" w:cs="Arial"/>
                <w:sz w:val="20"/>
                <w:szCs w:val="20"/>
              </w:rPr>
              <w:lastRenderedPageBreak/>
              <w:t>2A.20</w:t>
            </w:r>
          </w:p>
          <w:p w14:paraId="1EEAE47D" w14:textId="51C1F7E6" w:rsidR="0297D491" w:rsidRDefault="0297D491" w:rsidP="0297D491">
            <w:pPr>
              <w:spacing w:line="259" w:lineRule="auto"/>
              <w:rPr>
                <w:rFonts w:ascii="Arial" w:hAnsi="Arial" w:cs="Arial"/>
                <w:sz w:val="20"/>
                <w:szCs w:val="20"/>
              </w:rPr>
            </w:pPr>
          </w:p>
        </w:tc>
        <w:tc>
          <w:tcPr>
            <w:tcW w:w="1109" w:type="dxa"/>
          </w:tcPr>
          <w:p w14:paraId="67797DAD" w14:textId="1AEEAD67" w:rsidR="700A6CAC" w:rsidRDefault="700A6CAC" w:rsidP="0297D491">
            <w:pPr>
              <w:spacing w:line="259" w:lineRule="auto"/>
              <w:jc w:val="center"/>
              <w:rPr>
                <w:rFonts w:ascii="Arial" w:hAnsi="Arial" w:cs="Arial"/>
                <w:sz w:val="20"/>
                <w:szCs w:val="20"/>
              </w:rPr>
            </w:pPr>
            <w:r w:rsidRPr="0297D491">
              <w:rPr>
                <w:rFonts w:ascii="Arial" w:hAnsi="Arial" w:cs="Arial"/>
                <w:sz w:val="20"/>
                <w:szCs w:val="20"/>
              </w:rPr>
              <w:t>NO</w:t>
            </w:r>
          </w:p>
        </w:tc>
        <w:tc>
          <w:tcPr>
            <w:tcW w:w="1124" w:type="dxa"/>
          </w:tcPr>
          <w:p w14:paraId="6E864878" w14:textId="572C0264" w:rsidR="700A6CAC" w:rsidRDefault="700A6CAC" w:rsidP="0297D491">
            <w:pPr>
              <w:spacing w:line="259" w:lineRule="auto"/>
              <w:jc w:val="center"/>
              <w:rPr>
                <w:rFonts w:ascii="Arial" w:hAnsi="Arial" w:cs="Arial"/>
                <w:sz w:val="20"/>
                <w:szCs w:val="20"/>
              </w:rPr>
            </w:pPr>
            <w:r w:rsidRPr="0297D491">
              <w:rPr>
                <w:rFonts w:ascii="Arial" w:hAnsi="Arial" w:cs="Arial"/>
                <w:sz w:val="20"/>
                <w:szCs w:val="20"/>
              </w:rPr>
              <w:t>NO</w:t>
            </w:r>
          </w:p>
        </w:tc>
        <w:tc>
          <w:tcPr>
            <w:tcW w:w="969" w:type="dxa"/>
          </w:tcPr>
          <w:p w14:paraId="775D07AC" w14:textId="0E0C3A63" w:rsidR="700A6CAC" w:rsidRDefault="700A6CAC" w:rsidP="0297D491">
            <w:pPr>
              <w:spacing w:line="259" w:lineRule="auto"/>
              <w:jc w:val="center"/>
              <w:rPr>
                <w:rFonts w:ascii="Arial" w:hAnsi="Arial" w:cs="Arial"/>
                <w:sz w:val="20"/>
                <w:szCs w:val="20"/>
              </w:rPr>
            </w:pPr>
            <w:r w:rsidRPr="0297D491">
              <w:rPr>
                <w:rFonts w:ascii="Arial" w:hAnsi="Arial" w:cs="Arial"/>
                <w:sz w:val="20"/>
                <w:szCs w:val="20"/>
              </w:rPr>
              <w:t>YES</w:t>
            </w:r>
          </w:p>
        </w:tc>
        <w:tc>
          <w:tcPr>
            <w:tcW w:w="6486" w:type="dxa"/>
          </w:tcPr>
          <w:p w14:paraId="0635697F" w14:textId="6568E928" w:rsidR="700A6CAC" w:rsidRDefault="700A6CAC" w:rsidP="0297D491">
            <w:pPr>
              <w:spacing w:line="259" w:lineRule="auto"/>
              <w:rPr>
                <w:rFonts w:ascii="Arial" w:hAnsi="Arial" w:cs="Arial"/>
                <w:sz w:val="20"/>
                <w:szCs w:val="20"/>
              </w:rPr>
            </w:pPr>
            <w:r w:rsidRPr="7A2FAAFD">
              <w:rPr>
                <w:rFonts w:ascii="Arial" w:hAnsi="Arial" w:cs="Arial"/>
                <w:sz w:val="20"/>
                <w:szCs w:val="20"/>
              </w:rPr>
              <w:t xml:space="preserve">Line 44-45.  </w:t>
            </w:r>
            <w:r w:rsidR="2AF3B087" w:rsidRPr="7A2FAAFD">
              <w:rPr>
                <w:rFonts w:ascii="Arial" w:hAnsi="Arial" w:cs="Arial"/>
                <w:sz w:val="20"/>
                <w:szCs w:val="20"/>
              </w:rPr>
              <w:t>Recommend a</w:t>
            </w:r>
            <w:r w:rsidRPr="7A2FAAFD">
              <w:rPr>
                <w:rFonts w:ascii="Arial" w:hAnsi="Arial" w:cs="Arial"/>
                <w:sz w:val="20"/>
                <w:szCs w:val="20"/>
              </w:rPr>
              <w:t>lternate flash rates be allowed.  Please reference suggested additional research in Modern Traffic Control Devices to Improve Safety at Rural Intersections Report No. FHWA/TX-12/0-6462-1.  Please reference findings achieved in Indoor Simulator and Field Study Evaluation of Sequential Flashing Chevron Signs on Two-Lane Rural Highways Report No. FHWA-SA-18-07 and Impacts of LED Brightness, Flash Pattern, and Location for Illuminated Pedestrian Traffic Control Device displaying the effectiveness and value achieved through alternative flash patterns within LED-enhanced signs.</w:t>
            </w:r>
          </w:p>
        </w:tc>
      </w:tr>
      <w:tr w:rsidR="71C22DAC" w14:paraId="0315ABF9" w14:textId="77777777" w:rsidTr="029C552A">
        <w:tc>
          <w:tcPr>
            <w:tcW w:w="1112" w:type="dxa"/>
          </w:tcPr>
          <w:p w14:paraId="0D904FDB" w14:textId="7A2D571D" w:rsidR="71C22DAC" w:rsidRDefault="0084761F" w:rsidP="71C22DAC">
            <w:pPr>
              <w:spacing w:line="259" w:lineRule="auto"/>
              <w:rPr>
                <w:rFonts w:ascii="Arial" w:hAnsi="Arial" w:cs="Arial"/>
                <w:sz w:val="20"/>
                <w:szCs w:val="20"/>
              </w:rPr>
            </w:pPr>
            <w:r>
              <w:rPr>
                <w:rFonts w:ascii="Arial" w:hAnsi="Arial" w:cs="Arial"/>
                <w:sz w:val="20"/>
                <w:szCs w:val="20"/>
              </w:rPr>
              <w:t>2B.60</w:t>
            </w:r>
          </w:p>
        </w:tc>
        <w:tc>
          <w:tcPr>
            <w:tcW w:w="1109" w:type="dxa"/>
          </w:tcPr>
          <w:p w14:paraId="4345C0A0" w14:textId="7D61DB8A" w:rsidR="71C22DAC" w:rsidRDefault="00536A88" w:rsidP="71C22DAC">
            <w:pPr>
              <w:spacing w:line="259" w:lineRule="auto"/>
              <w:jc w:val="center"/>
              <w:rPr>
                <w:rFonts w:ascii="Arial" w:hAnsi="Arial" w:cs="Arial"/>
                <w:sz w:val="20"/>
                <w:szCs w:val="20"/>
              </w:rPr>
            </w:pPr>
            <w:r>
              <w:rPr>
                <w:rFonts w:ascii="Arial" w:hAnsi="Arial" w:cs="Arial"/>
                <w:sz w:val="20"/>
                <w:szCs w:val="20"/>
              </w:rPr>
              <w:t>NO</w:t>
            </w:r>
          </w:p>
        </w:tc>
        <w:tc>
          <w:tcPr>
            <w:tcW w:w="1124" w:type="dxa"/>
          </w:tcPr>
          <w:p w14:paraId="54661045" w14:textId="3D292E05" w:rsidR="71C22DAC" w:rsidRDefault="00536A88" w:rsidP="71C22DAC">
            <w:pPr>
              <w:spacing w:line="259" w:lineRule="auto"/>
              <w:jc w:val="center"/>
              <w:rPr>
                <w:rFonts w:ascii="Arial" w:hAnsi="Arial" w:cs="Arial"/>
                <w:sz w:val="20"/>
                <w:szCs w:val="20"/>
              </w:rPr>
            </w:pPr>
            <w:r>
              <w:rPr>
                <w:rFonts w:ascii="Arial" w:hAnsi="Arial" w:cs="Arial"/>
                <w:sz w:val="20"/>
                <w:szCs w:val="20"/>
              </w:rPr>
              <w:t>YES</w:t>
            </w:r>
          </w:p>
        </w:tc>
        <w:tc>
          <w:tcPr>
            <w:tcW w:w="969" w:type="dxa"/>
          </w:tcPr>
          <w:p w14:paraId="5DB318E8" w14:textId="00217649" w:rsidR="71C22DAC" w:rsidRDefault="000465B0" w:rsidP="71C22DAC">
            <w:pPr>
              <w:spacing w:line="259" w:lineRule="auto"/>
              <w:jc w:val="center"/>
              <w:rPr>
                <w:rFonts w:ascii="Arial" w:hAnsi="Arial" w:cs="Arial"/>
                <w:sz w:val="20"/>
                <w:szCs w:val="20"/>
              </w:rPr>
            </w:pPr>
            <w:r>
              <w:rPr>
                <w:rFonts w:ascii="Arial" w:hAnsi="Arial" w:cs="Arial"/>
                <w:sz w:val="20"/>
                <w:szCs w:val="20"/>
              </w:rPr>
              <w:t>NO</w:t>
            </w:r>
          </w:p>
        </w:tc>
        <w:tc>
          <w:tcPr>
            <w:tcW w:w="6486" w:type="dxa"/>
          </w:tcPr>
          <w:p w14:paraId="0C8CCA38" w14:textId="7347F37E" w:rsidR="71C22DAC" w:rsidRDefault="54346692" w:rsidP="5260E898">
            <w:pPr>
              <w:rPr>
                <w:rFonts w:ascii="Arial" w:eastAsia="Arial" w:hAnsi="Arial" w:cs="Arial"/>
                <w:color w:val="000000" w:themeColor="text1"/>
                <w:sz w:val="20"/>
                <w:szCs w:val="20"/>
              </w:rPr>
            </w:pPr>
            <w:r w:rsidRPr="5260E898">
              <w:rPr>
                <w:rFonts w:ascii="Arial" w:hAnsi="Arial" w:cs="Arial"/>
                <w:sz w:val="20"/>
                <w:szCs w:val="20"/>
              </w:rPr>
              <w:t>For sign R10-23 recommend using previous sign wording “</w:t>
            </w:r>
            <w:r w:rsidRPr="5260E898">
              <w:rPr>
                <w:rFonts w:ascii="Arial" w:hAnsi="Arial" w:cs="Arial"/>
                <w:i/>
                <w:iCs/>
                <w:sz w:val="20"/>
                <w:szCs w:val="20"/>
              </w:rPr>
              <w:t>stop on red – proceed on flashing red when clear</w:t>
            </w:r>
            <w:r w:rsidRPr="5260E898">
              <w:rPr>
                <w:rFonts w:ascii="Arial" w:hAnsi="Arial" w:cs="Arial"/>
                <w:sz w:val="20"/>
                <w:szCs w:val="20"/>
              </w:rPr>
              <w:t>” rather than “WAIT ON STEADY RED- YIELD ON FLASHING RED AFTER STOP.” This is to ensure the solid red signal and flashing red signal maintain the same STOP meaning.</w:t>
            </w:r>
          </w:p>
        </w:tc>
      </w:tr>
      <w:tr w:rsidR="0297D491" w14:paraId="18D0E4DA" w14:textId="77777777" w:rsidTr="029C552A">
        <w:tc>
          <w:tcPr>
            <w:tcW w:w="1112" w:type="dxa"/>
          </w:tcPr>
          <w:p w14:paraId="031C5172" w14:textId="66A75F06" w:rsidR="17A2C29A" w:rsidRDefault="17A2C29A" w:rsidP="7A2FAAFD">
            <w:pPr>
              <w:spacing w:line="259" w:lineRule="auto"/>
              <w:rPr>
                <w:rFonts w:ascii="Arial" w:hAnsi="Arial" w:cs="Arial"/>
                <w:sz w:val="20"/>
                <w:szCs w:val="20"/>
              </w:rPr>
            </w:pPr>
            <w:r w:rsidRPr="7A2FAAFD">
              <w:rPr>
                <w:rFonts w:ascii="Arial" w:hAnsi="Arial" w:cs="Arial"/>
                <w:sz w:val="20"/>
                <w:szCs w:val="20"/>
              </w:rPr>
              <w:t>2C.</w:t>
            </w:r>
            <w:r w:rsidR="58D61B8A" w:rsidRPr="7A2FAAFD">
              <w:rPr>
                <w:rFonts w:ascii="Arial" w:hAnsi="Arial" w:cs="Arial"/>
                <w:sz w:val="20"/>
                <w:szCs w:val="20"/>
              </w:rPr>
              <w:t>08</w:t>
            </w:r>
          </w:p>
        </w:tc>
        <w:tc>
          <w:tcPr>
            <w:tcW w:w="1109" w:type="dxa"/>
          </w:tcPr>
          <w:p w14:paraId="7DB4A92A" w14:textId="12B90253" w:rsidR="17A2C29A" w:rsidRDefault="17A2C29A" w:rsidP="0297D491">
            <w:pPr>
              <w:spacing w:line="259" w:lineRule="auto"/>
              <w:jc w:val="center"/>
              <w:rPr>
                <w:rFonts w:ascii="Arial" w:hAnsi="Arial" w:cs="Arial"/>
                <w:sz w:val="20"/>
                <w:szCs w:val="20"/>
              </w:rPr>
            </w:pPr>
            <w:r w:rsidRPr="0297D491">
              <w:rPr>
                <w:rFonts w:ascii="Arial" w:hAnsi="Arial" w:cs="Arial"/>
                <w:sz w:val="20"/>
                <w:szCs w:val="20"/>
              </w:rPr>
              <w:t>NO</w:t>
            </w:r>
          </w:p>
        </w:tc>
        <w:tc>
          <w:tcPr>
            <w:tcW w:w="1124" w:type="dxa"/>
          </w:tcPr>
          <w:p w14:paraId="61E6C267" w14:textId="3020AD15" w:rsidR="17A2C29A" w:rsidRDefault="17A2C29A" w:rsidP="0297D491">
            <w:pPr>
              <w:spacing w:line="259" w:lineRule="auto"/>
              <w:jc w:val="center"/>
              <w:rPr>
                <w:rFonts w:ascii="Arial" w:hAnsi="Arial" w:cs="Arial"/>
                <w:sz w:val="20"/>
                <w:szCs w:val="20"/>
              </w:rPr>
            </w:pPr>
            <w:r w:rsidRPr="0297D491">
              <w:rPr>
                <w:rFonts w:ascii="Arial" w:hAnsi="Arial" w:cs="Arial"/>
                <w:sz w:val="20"/>
                <w:szCs w:val="20"/>
              </w:rPr>
              <w:t>NO</w:t>
            </w:r>
          </w:p>
        </w:tc>
        <w:tc>
          <w:tcPr>
            <w:tcW w:w="969" w:type="dxa"/>
          </w:tcPr>
          <w:p w14:paraId="73A7A323" w14:textId="2914E754" w:rsidR="17A2C29A" w:rsidRDefault="17A2C29A" w:rsidP="0297D491">
            <w:pPr>
              <w:spacing w:line="259" w:lineRule="auto"/>
              <w:jc w:val="center"/>
              <w:rPr>
                <w:rFonts w:ascii="Arial" w:hAnsi="Arial" w:cs="Arial"/>
                <w:sz w:val="20"/>
                <w:szCs w:val="20"/>
              </w:rPr>
            </w:pPr>
            <w:r w:rsidRPr="0297D491">
              <w:rPr>
                <w:rFonts w:ascii="Arial" w:hAnsi="Arial" w:cs="Arial"/>
                <w:sz w:val="20"/>
                <w:szCs w:val="20"/>
              </w:rPr>
              <w:t>YES</w:t>
            </w:r>
          </w:p>
        </w:tc>
        <w:tc>
          <w:tcPr>
            <w:tcW w:w="6486" w:type="dxa"/>
          </w:tcPr>
          <w:p w14:paraId="48588F21" w14:textId="23E6E143" w:rsidR="17A2C29A" w:rsidRDefault="17A2C29A" w:rsidP="0297D491">
            <w:pPr>
              <w:spacing w:line="259" w:lineRule="auto"/>
              <w:rPr>
                <w:rFonts w:ascii="Arial" w:hAnsi="Arial" w:cs="Arial"/>
                <w:sz w:val="20"/>
                <w:szCs w:val="20"/>
              </w:rPr>
            </w:pPr>
            <w:r w:rsidRPr="7A2FAAFD">
              <w:rPr>
                <w:rFonts w:ascii="Arial" w:hAnsi="Arial" w:cs="Arial"/>
                <w:sz w:val="20"/>
                <w:szCs w:val="20"/>
              </w:rPr>
              <w:t xml:space="preserve">Line </w:t>
            </w:r>
            <w:r w:rsidR="04DA2D58" w:rsidRPr="7A2FAAFD">
              <w:rPr>
                <w:rFonts w:ascii="Arial" w:hAnsi="Arial" w:cs="Arial"/>
                <w:sz w:val="20"/>
                <w:szCs w:val="20"/>
              </w:rPr>
              <w:t>22</w:t>
            </w:r>
            <w:r w:rsidRPr="7A2FAAFD">
              <w:rPr>
                <w:rFonts w:ascii="Arial" w:hAnsi="Arial" w:cs="Arial"/>
                <w:sz w:val="20"/>
                <w:szCs w:val="20"/>
              </w:rPr>
              <w:t xml:space="preserve">. </w:t>
            </w:r>
            <w:r w:rsidR="7E111DD1" w:rsidRPr="7A2FAAFD">
              <w:rPr>
                <w:rFonts w:ascii="Arial" w:hAnsi="Arial" w:cs="Arial"/>
                <w:sz w:val="20"/>
                <w:szCs w:val="20"/>
              </w:rPr>
              <w:t>R</w:t>
            </w:r>
            <w:r w:rsidR="52133C42" w:rsidRPr="7A2FAAFD">
              <w:rPr>
                <w:rFonts w:ascii="Arial" w:hAnsi="Arial" w:cs="Arial"/>
                <w:sz w:val="20"/>
                <w:szCs w:val="20"/>
              </w:rPr>
              <w:t xml:space="preserve">ecommend </w:t>
            </w:r>
            <w:r w:rsidR="76B809DC" w:rsidRPr="7A2FAAFD">
              <w:rPr>
                <w:rFonts w:ascii="Arial" w:hAnsi="Arial" w:cs="Arial"/>
                <w:sz w:val="20"/>
                <w:szCs w:val="20"/>
              </w:rPr>
              <w:t xml:space="preserve">changing </w:t>
            </w:r>
            <w:r w:rsidR="52133C42" w:rsidRPr="7A2FAAFD">
              <w:rPr>
                <w:rFonts w:ascii="Arial" w:hAnsi="Arial" w:cs="Arial"/>
                <w:sz w:val="20"/>
                <w:szCs w:val="20"/>
              </w:rPr>
              <w:t xml:space="preserve">“shall not” </w:t>
            </w:r>
            <w:r w:rsidR="65C4A45C" w:rsidRPr="7A2FAAFD">
              <w:rPr>
                <w:rFonts w:ascii="Arial" w:hAnsi="Arial" w:cs="Arial"/>
                <w:sz w:val="20"/>
                <w:szCs w:val="20"/>
              </w:rPr>
              <w:t>to “may” in the following Guidance statement:</w:t>
            </w:r>
            <w:r w:rsidR="05178ABD" w:rsidRPr="7A2FAAFD">
              <w:rPr>
                <w:rFonts w:ascii="Arial" w:hAnsi="Arial" w:cs="Arial"/>
                <w:sz w:val="20"/>
                <w:szCs w:val="20"/>
              </w:rPr>
              <w:t xml:space="preserve"> </w:t>
            </w:r>
            <w:r w:rsidR="1789BE62" w:rsidRPr="7A2FAAFD">
              <w:rPr>
                <w:rFonts w:ascii="Arial" w:hAnsi="Arial" w:cs="Arial"/>
                <w:sz w:val="20"/>
                <w:szCs w:val="20"/>
              </w:rPr>
              <w:t>“</w:t>
            </w:r>
            <w:r w:rsidR="05178ABD" w:rsidRPr="7A2FAAFD">
              <w:rPr>
                <w:rFonts w:ascii="Arial" w:hAnsi="Arial" w:cs="Arial"/>
                <w:sz w:val="20"/>
                <w:szCs w:val="20"/>
              </w:rPr>
              <w:t>LEDs shall not be flashed from one sign to the next along the curve or turn.</w:t>
            </w:r>
            <w:r w:rsidR="59D9ADD3" w:rsidRPr="7A2FAAFD">
              <w:rPr>
                <w:rFonts w:ascii="Arial" w:hAnsi="Arial" w:cs="Arial"/>
                <w:sz w:val="20"/>
                <w:szCs w:val="20"/>
              </w:rPr>
              <w:t>”</w:t>
            </w:r>
            <w:r w:rsidR="65C4A45C" w:rsidRPr="7A2FAAFD">
              <w:rPr>
                <w:rFonts w:ascii="Arial" w:hAnsi="Arial" w:cs="Arial"/>
                <w:sz w:val="20"/>
                <w:szCs w:val="20"/>
              </w:rPr>
              <w:t xml:space="preserve">  </w:t>
            </w:r>
            <w:r w:rsidR="7E111DD1" w:rsidRPr="7A2FAAFD">
              <w:rPr>
                <w:rFonts w:ascii="Arial" w:hAnsi="Arial" w:cs="Arial"/>
                <w:sz w:val="20"/>
                <w:szCs w:val="20"/>
              </w:rPr>
              <w:t xml:space="preserve"> </w:t>
            </w:r>
            <w:r w:rsidRPr="7A2FAAFD">
              <w:rPr>
                <w:rFonts w:ascii="Arial" w:hAnsi="Arial" w:cs="Arial"/>
                <w:sz w:val="20"/>
                <w:szCs w:val="20"/>
              </w:rPr>
              <w:t xml:space="preserve"> A vast majority of LED-enhanced Chevron users today have implemented configurations where the LED signs flash from one sign to the next</w:t>
            </w:r>
            <w:r w:rsidR="4411A696" w:rsidRPr="7A2FAAFD">
              <w:rPr>
                <w:rFonts w:ascii="Arial" w:hAnsi="Arial" w:cs="Arial"/>
                <w:sz w:val="20"/>
                <w:szCs w:val="20"/>
              </w:rPr>
              <w:t>, and</w:t>
            </w:r>
            <w:r w:rsidRPr="7A2FAAFD">
              <w:rPr>
                <w:rFonts w:ascii="Arial" w:hAnsi="Arial" w:cs="Arial"/>
                <w:sz w:val="20"/>
                <w:szCs w:val="20"/>
              </w:rPr>
              <w:t xml:space="preserve"> agencies have commented on their value and increased safety results. Sequential flash patterns have been proven effective at guiding motorists through the duration of a curve safely.  Please reference findings achieved in Highways for Life Publication No. FHWA-15-CAI-012 and Indoor Simulator and Field Study Evaluation of Sequential Flashing Chevron Signs on Two-Lane Rural Highways Report No. FHWA-SA-18-075 displaying effectiveness and value of sequential LED-enhanced Chevron systems.  Also, as previously suggested to the NCUTCD, further flash pattern research is necessary to analyze and determine the most beneficial pattern for varying curve applications.  </w:t>
            </w:r>
          </w:p>
        </w:tc>
      </w:tr>
      <w:tr w:rsidR="71C22DAC" w14:paraId="1E6B485C" w14:textId="77777777" w:rsidTr="029C552A">
        <w:tc>
          <w:tcPr>
            <w:tcW w:w="1112" w:type="dxa"/>
          </w:tcPr>
          <w:p w14:paraId="0590FA31" w14:textId="5CF3977F" w:rsidR="0066647F" w:rsidRDefault="00AD4ED4" w:rsidP="71C22DAC">
            <w:pPr>
              <w:spacing w:line="259" w:lineRule="auto"/>
              <w:rPr>
                <w:rFonts w:ascii="Arial" w:hAnsi="Arial" w:cs="Arial"/>
                <w:sz w:val="20"/>
                <w:szCs w:val="20"/>
              </w:rPr>
            </w:pPr>
            <w:r>
              <w:rPr>
                <w:rFonts w:ascii="Arial" w:hAnsi="Arial" w:cs="Arial"/>
                <w:sz w:val="20"/>
                <w:szCs w:val="20"/>
              </w:rPr>
              <w:t>2C.13</w:t>
            </w:r>
          </w:p>
        </w:tc>
        <w:tc>
          <w:tcPr>
            <w:tcW w:w="1109" w:type="dxa"/>
          </w:tcPr>
          <w:p w14:paraId="45640083" w14:textId="62EF6FFB" w:rsidR="71C22DAC" w:rsidRDefault="00BE4C08" w:rsidP="71C22DAC">
            <w:pPr>
              <w:spacing w:line="259" w:lineRule="auto"/>
              <w:jc w:val="center"/>
              <w:rPr>
                <w:rFonts w:ascii="Arial" w:hAnsi="Arial" w:cs="Arial"/>
                <w:sz w:val="20"/>
                <w:szCs w:val="20"/>
              </w:rPr>
            </w:pPr>
            <w:r>
              <w:rPr>
                <w:rFonts w:ascii="Arial" w:hAnsi="Arial" w:cs="Arial"/>
                <w:sz w:val="20"/>
                <w:szCs w:val="20"/>
              </w:rPr>
              <w:t>NO</w:t>
            </w:r>
          </w:p>
        </w:tc>
        <w:tc>
          <w:tcPr>
            <w:tcW w:w="1124" w:type="dxa"/>
          </w:tcPr>
          <w:p w14:paraId="635406EA" w14:textId="3C7A1ABB" w:rsidR="71C22DAC" w:rsidRDefault="00BE4C08" w:rsidP="71C22DAC">
            <w:pPr>
              <w:spacing w:line="259" w:lineRule="auto"/>
              <w:jc w:val="center"/>
              <w:rPr>
                <w:rFonts w:ascii="Arial" w:hAnsi="Arial" w:cs="Arial"/>
                <w:sz w:val="20"/>
                <w:szCs w:val="20"/>
              </w:rPr>
            </w:pPr>
            <w:r>
              <w:rPr>
                <w:rFonts w:ascii="Arial" w:hAnsi="Arial" w:cs="Arial"/>
                <w:sz w:val="20"/>
                <w:szCs w:val="20"/>
              </w:rPr>
              <w:t>YES</w:t>
            </w:r>
          </w:p>
        </w:tc>
        <w:tc>
          <w:tcPr>
            <w:tcW w:w="969" w:type="dxa"/>
          </w:tcPr>
          <w:p w14:paraId="2FCA38DE" w14:textId="597FA88E" w:rsidR="71C22DAC" w:rsidRDefault="007808AB" w:rsidP="71C22DAC">
            <w:pPr>
              <w:spacing w:line="259" w:lineRule="auto"/>
              <w:jc w:val="center"/>
              <w:rPr>
                <w:rFonts w:ascii="Arial" w:hAnsi="Arial" w:cs="Arial"/>
                <w:sz w:val="20"/>
                <w:szCs w:val="20"/>
              </w:rPr>
            </w:pPr>
            <w:r>
              <w:rPr>
                <w:rFonts w:ascii="Arial" w:hAnsi="Arial" w:cs="Arial"/>
                <w:sz w:val="20"/>
                <w:szCs w:val="20"/>
              </w:rPr>
              <w:t>NO</w:t>
            </w:r>
          </w:p>
        </w:tc>
        <w:tc>
          <w:tcPr>
            <w:tcW w:w="6486" w:type="dxa"/>
          </w:tcPr>
          <w:p w14:paraId="28253C04" w14:textId="10BEE689" w:rsidR="71C22DAC" w:rsidRDefault="6CDFC271" w:rsidP="00890D3A">
            <w:pPr>
              <w:rPr>
                <w:rFonts w:ascii="Arial" w:hAnsi="Arial" w:cs="Arial"/>
                <w:sz w:val="20"/>
                <w:szCs w:val="20"/>
              </w:rPr>
            </w:pPr>
            <w:r w:rsidRPr="7563D4EC">
              <w:rPr>
                <w:rFonts w:ascii="Arial" w:hAnsi="Arial" w:cs="Arial"/>
                <w:sz w:val="20"/>
                <w:szCs w:val="20"/>
              </w:rPr>
              <w:t>Recommend c</w:t>
            </w:r>
            <w:r w:rsidR="007808AB" w:rsidRPr="7563D4EC">
              <w:rPr>
                <w:rFonts w:ascii="Arial" w:hAnsi="Arial" w:cs="Arial"/>
                <w:sz w:val="20"/>
                <w:szCs w:val="20"/>
              </w:rPr>
              <w:t>hang</w:t>
            </w:r>
            <w:r w:rsidR="35D97397" w:rsidRPr="7563D4EC">
              <w:rPr>
                <w:rFonts w:ascii="Arial" w:hAnsi="Arial" w:cs="Arial"/>
                <w:sz w:val="20"/>
                <w:szCs w:val="20"/>
              </w:rPr>
              <w:t>ing</w:t>
            </w:r>
            <w:r w:rsidR="007808AB" w:rsidRPr="7563D4EC">
              <w:rPr>
                <w:rFonts w:ascii="Arial" w:hAnsi="Arial" w:cs="Arial"/>
                <w:sz w:val="20"/>
                <w:szCs w:val="20"/>
              </w:rPr>
              <w:t xml:space="preserve"> “shall” to “should” </w:t>
            </w:r>
            <w:r w:rsidR="00890D3A" w:rsidRPr="7563D4EC">
              <w:rPr>
                <w:rFonts w:ascii="Arial" w:hAnsi="Arial" w:cs="Arial"/>
                <w:sz w:val="20"/>
                <w:szCs w:val="20"/>
              </w:rPr>
              <w:t xml:space="preserve">for statement “The legend YOUR SPEED </w:t>
            </w:r>
            <w:r w:rsidR="00890D3A" w:rsidRPr="7563D4EC">
              <w:rPr>
                <w:rFonts w:ascii="Arial" w:hAnsi="Arial" w:cs="Arial"/>
                <w:sz w:val="20"/>
                <w:szCs w:val="20"/>
                <w:u w:val="single"/>
              </w:rPr>
              <w:t>shall</w:t>
            </w:r>
            <w:r w:rsidR="00890D3A" w:rsidRPr="7563D4EC">
              <w:rPr>
                <w:rFonts w:ascii="Arial" w:hAnsi="Arial" w:cs="Arial"/>
                <w:sz w:val="20"/>
                <w:szCs w:val="20"/>
              </w:rPr>
              <w:t xml:space="preserve"> be a black legend on a yellow retroreflective background”. Most agencies have used </w:t>
            </w:r>
            <w:r w:rsidR="00D775AA" w:rsidRPr="7563D4EC">
              <w:rPr>
                <w:rFonts w:ascii="Arial" w:hAnsi="Arial" w:cs="Arial"/>
                <w:sz w:val="20"/>
                <w:szCs w:val="20"/>
              </w:rPr>
              <w:t xml:space="preserve">a white </w:t>
            </w:r>
            <w:r w:rsidR="0076070B" w:rsidRPr="7563D4EC">
              <w:rPr>
                <w:rFonts w:ascii="Arial" w:hAnsi="Arial" w:cs="Arial"/>
                <w:sz w:val="20"/>
                <w:szCs w:val="20"/>
              </w:rPr>
              <w:t xml:space="preserve">background – this change will </w:t>
            </w:r>
            <w:r w:rsidR="005E43DE" w:rsidRPr="7563D4EC">
              <w:rPr>
                <w:rFonts w:ascii="Arial" w:hAnsi="Arial" w:cs="Arial"/>
                <w:sz w:val="20"/>
                <w:szCs w:val="20"/>
              </w:rPr>
              <w:t xml:space="preserve">negatively </w:t>
            </w:r>
            <w:r w:rsidR="00685D3E" w:rsidRPr="7563D4EC">
              <w:rPr>
                <w:rFonts w:ascii="Arial" w:hAnsi="Arial" w:cs="Arial"/>
                <w:sz w:val="20"/>
                <w:szCs w:val="20"/>
              </w:rPr>
              <w:t>impact</w:t>
            </w:r>
            <w:r w:rsidR="005E43DE" w:rsidRPr="7563D4EC">
              <w:rPr>
                <w:rFonts w:ascii="Arial" w:hAnsi="Arial" w:cs="Arial"/>
                <w:sz w:val="20"/>
                <w:szCs w:val="20"/>
              </w:rPr>
              <w:t xml:space="preserve"> </w:t>
            </w:r>
            <w:r w:rsidR="6C05FAD3" w:rsidRPr="7563D4EC">
              <w:rPr>
                <w:rFonts w:ascii="Arial" w:hAnsi="Arial" w:cs="Arial"/>
                <w:sz w:val="20"/>
                <w:szCs w:val="20"/>
              </w:rPr>
              <w:t>most</w:t>
            </w:r>
            <w:r w:rsidR="005E43DE" w:rsidRPr="7563D4EC">
              <w:rPr>
                <w:rFonts w:ascii="Arial" w:hAnsi="Arial" w:cs="Arial"/>
                <w:sz w:val="20"/>
                <w:szCs w:val="20"/>
              </w:rPr>
              <w:t xml:space="preserve"> agencies who </w:t>
            </w:r>
            <w:r w:rsidR="25E22076" w:rsidRPr="7563D4EC">
              <w:rPr>
                <w:rFonts w:ascii="Arial" w:hAnsi="Arial" w:cs="Arial"/>
                <w:sz w:val="20"/>
                <w:szCs w:val="20"/>
              </w:rPr>
              <w:t xml:space="preserve">will </w:t>
            </w:r>
            <w:r w:rsidR="005E43DE" w:rsidRPr="7563D4EC">
              <w:rPr>
                <w:rFonts w:ascii="Arial" w:hAnsi="Arial" w:cs="Arial"/>
                <w:sz w:val="20"/>
                <w:szCs w:val="20"/>
              </w:rPr>
              <w:t xml:space="preserve">have to change their </w:t>
            </w:r>
            <w:r w:rsidR="00430873" w:rsidRPr="7563D4EC">
              <w:rPr>
                <w:rFonts w:ascii="Arial" w:hAnsi="Arial" w:cs="Arial"/>
                <w:sz w:val="20"/>
                <w:szCs w:val="20"/>
              </w:rPr>
              <w:t>feedback signs to yellow. Also, this</w:t>
            </w:r>
            <w:r w:rsidR="2FF70F55" w:rsidRPr="7563D4EC">
              <w:rPr>
                <w:rFonts w:ascii="Arial" w:hAnsi="Arial" w:cs="Arial"/>
                <w:sz w:val="20"/>
                <w:szCs w:val="20"/>
              </w:rPr>
              <w:t xml:space="preserve"> change</w:t>
            </w:r>
            <w:r w:rsidR="00430873" w:rsidRPr="7563D4EC">
              <w:rPr>
                <w:rFonts w:ascii="Arial" w:hAnsi="Arial" w:cs="Arial"/>
                <w:sz w:val="20"/>
                <w:szCs w:val="20"/>
              </w:rPr>
              <w:t xml:space="preserve"> will cause confusion </w:t>
            </w:r>
            <w:r w:rsidR="416C401F" w:rsidRPr="7563D4EC">
              <w:rPr>
                <w:rFonts w:ascii="Arial" w:hAnsi="Arial" w:cs="Arial"/>
                <w:sz w:val="20"/>
                <w:szCs w:val="20"/>
              </w:rPr>
              <w:t>among</w:t>
            </w:r>
            <w:r w:rsidR="00430873" w:rsidRPr="7563D4EC">
              <w:rPr>
                <w:rFonts w:ascii="Arial" w:hAnsi="Arial" w:cs="Arial"/>
                <w:sz w:val="20"/>
                <w:szCs w:val="20"/>
              </w:rPr>
              <w:t xml:space="preserve"> drivers by having two different background</w:t>
            </w:r>
            <w:r w:rsidR="5779FBCA" w:rsidRPr="7563D4EC">
              <w:rPr>
                <w:rFonts w:ascii="Arial" w:hAnsi="Arial" w:cs="Arial"/>
                <w:sz w:val="20"/>
                <w:szCs w:val="20"/>
              </w:rPr>
              <w:t xml:space="preserve"> color</w:t>
            </w:r>
            <w:r w:rsidR="00430873" w:rsidRPr="7563D4EC">
              <w:rPr>
                <w:rFonts w:ascii="Arial" w:hAnsi="Arial" w:cs="Arial"/>
                <w:sz w:val="20"/>
                <w:szCs w:val="20"/>
              </w:rPr>
              <w:t xml:space="preserve">s </w:t>
            </w:r>
            <w:r w:rsidR="00F12A07" w:rsidRPr="7563D4EC">
              <w:rPr>
                <w:rFonts w:ascii="Arial" w:hAnsi="Arial" w:cs="Arial"/>
                <w:sz w:val="20"/>
                <w:szCs w:val="20"/>
              </w:rPr>
              <w:t xml:space="preserve">in </w:t>
            </w:r>
            <w:r w:rsidR="76702393" w:rsidRPr="7563D4EC">
              <w:rPr>
                <w:rFonts w:ascii="Arial" w:hAnsi="Arial" w:cs="Arial"/>
                <w:sz w:val="20"/>
                <w:szCs w:val="20"/>
              </w:rPr>
              <w:t xml:space="preserve">vehicle </w:t>
            </w:r>
            <w:r w:rsidR="00F12A07" w:rsidRPr="7563D4EC">
              <w:rPr>
                <w:rFonts w:ascii="Arial" w:hAnsi="Arial" w:cs="Arial"/>
                <w:sz w:val="20"/>
                <w:szCs w:val="20"/>
              </w:rPr>
              <w:t>speed feedback</w:t>
            </w:r>
            <w:r w:rsidR="00F861AA" w:rsidRPr="7563D4EC">
              <w:rPr>
                <w:rFonts w:ascii="Arial" w:hAnsi="Arial" w:cs="Arial"/>
                <w:sz w:val="20"/>
                <w:szCs w:val="20"/>
              </w:rPr>
              <w:t xml:space="preserve"> </w:t>
            </w:r>
            <w:r w:rsidR="008F2B47" w:rsidRPr="7563D4EC">
              <w:rPr>
                <w:rFonts w:ascii="Arial" w:hAnsi="Arial" w:cs="Arial"/>
                <w:sz w:val="20"/>
                <w:szCs w:val="20"/>
              </w:rPr>
              <w:t xml:space="preserve">signs. </w:t>
            </w:r>
          </w:p>
        </w:tc>
      </w:tr>
      <w:tr w:rsidR="0297D491" w14:paraId="1FDF7C28" w14:textId="77777777" w:rsidTr="029C552A">
        <w:tc>
          <w:tcPr>
            <w:tcW w:w="1112" w:type="dxa"/>
          </w:tcPr>
          <w:p w14:paraId="11F486CD" w14:textId="1924A144" w:rsidR="20428CD7" w:rsidRDefault="20428CD7" w:rsidP="0297D491">
            <w:pPr>
              <w:spacing w:line="259" w:lineRule="auto"/>
              <w:rPr>
                <w:rFonts w:ascii="Arial" w:hAnsi="Arial" w:cs="Arial"/>
                <w:sz w:val="20"/>
                <w:szCs w:val="20"/>
              </w:rPr>
            </w:pPr>
            <w:r w:rsidRPr="0297D491">
              <w:rPr>
                <w:rFonts w:ascii="Arial" w:hAnsi="Arial" w:cs="Arial"/>
                <w:sz w:val="20"/>
                <w:szCs w:val="20"/>
              </w:rPr>
              <w:t>2C.13</w:t>
            </w:r>
          </w:p>
        </w:tc>
        <w:tc>
          <w:tcPr>
            <w:tcW w:w="1109" w:type="dxa"/>
          </w:tcPr>
          <w:p w14:paraId="4655D7E2" w14:textId="2BDBD16F" w:rsidR="20428CD7" w:rsidRDefault="20428CD7" w:rsidP="0297D491">
            <w:pPr>
              <w:spacing w:line="259" w:lineRule="auto"/>
              <w:jc w:val="center"/>
              <w:rPr>
                <w:rFonts w:ascii="Arial" w:hAnsi="Arial" w:cs="Arial"/>
                <w:sz w:val="20"/>
                <w:szCs w:val="20"/>
              </w:rPr>
            </w:pPr>
            <w:r w:rsidRPr="0297D491">
              <w:rPr>
                <w:rFonts w:ascii="Arial" w:hAnsi="Arial" w:cs="Arial"/>
                <w:sz w:val="20"/>
                <w:szCs w:val="20"/>
              </w:rPr>
              <w:t>NO</w:t>
            </w:r>
          </w:p>
        </w:tc>
        <w:tc>
          <w:tcPr>
            <w:tcW w:w="1124" w:type="dxa"/>
          </w:tcPr>
          <w:p w14:paraId="21D4CC14" w14:textId="141C9ED5" w:rsidR="20428CD7" w:rsidRDefault="20428CD7" w:rsidP="0297D491">
            <w:pPr>
              <w:spacing w:line="259" w:lineRule="auto"/>
              <w:jc w:val="center"/>
              <w:rPr>
                <w:rFonts w:ascii="Arial" w:hAnsi="Arial" w:cs="Arial"/>
                <w:sz w:val="20"/>
                <w:szCs w:val="20"/>
              </w:rPr>
            </w:pPr>
            <w:r w:rsidRPr="0297D491">
              <w:rPr>
                <w:rFonts w:ascii="Arial" w:hAnsi="Arial" w:cs="Arial"/>
                <w:sz w:val="20"/>
                <w:szCs w:val="20"/>
              </w:rPr>
              <w:t>YES</w:t>
            </w:r>
          </w:p>
        </w:tc>
        <w:tc>
          <w:tcPr>
            <w:tcW w:w="969" w:type="dxa"/>
          </w:tcPr>
          <w:p w14:paraId="6A32CD77" w14:textId="30209BD7" w:rsidR="20428CD7" w:rsidRDefault="20428CD7" w:rsidP="0297D491">
            <w:pPr>
              <w:spacing w:line="259" w:lineRule="auto"/>
              <w:jc w:val="center"/>
              <w:rPr>
                <w:rFonts w:ascii="Arial" w:hAnsi="Arial" w:cs="Arial"/>
                <w:sz w:val="20"/>
                <w:szCs w:val="20"/>
              </w:rPr>
            </w:pPr>
            <w:r w:rsidRPr="0297D491">
              <w:rPr>
                <w:rFonts w:ascii="Arial" w:hAnsi="Arial" w:cs="Arial"/>
                <w:sz w:val="20"/>
                <w:szCs w:val="20"/>
              </w:rPr>
              <w:t>NO</w:t>
            </w:r>
          </w:p>
        </w:tc>
        <w:tc>
          <w:tcPr>
            <w:tcW w:w="6486" w:type="dxa"/>
          </w:tcPr>
          <w:p w14:paraId="4DA61078" w14:textId="57966A69" w:rsidR="20428CD7" w:rsidRDefault="20428CD7" w:rsidP="0297D491">
            <w:pPr>
              <w:spacing w:line="259" w:lineRule="auto"/>
              <w:rPr>
                <w:rFonts w:ascii="Arial" w:hAnsi="Arial" w:cs="Arial"/>
                <w:sz w:val="20"/>
                <w:szCs w:val="20"/>
              </w:rPr>
            </w:pPr>
            <w:r w:rsidRPr="7563D4EC">
              <w:rPr>
                <w:rFonts w:ascii="Arial" w:hAnsi="Arial" w:cs="Arial"/>
                <w:sz w:val="20"/>
                <w:szCs w:val="20"/>
              </w:rPr>
              <w:t xml:space="preserve">Line 1-3. </w:t>
            </w:r>
            <w:r w:rsidR="3CC43C1D" w:rsidRPr="7563D4EC">
              <w:rPr>
                <w:rFonts w:ascii="Arial" w:hAnsi="Arial" w:cs="Arial"/>
                <w:sz w:val="20"/>
                <w:szCs w:val="20"/>
              </w:rPr>
              <w:t>Recommend c</w:t>
            </w:r>
            <w:r w:rsidRPr="7563D4EC">
              <w:rPr>
                <w:rFonts w:ascii="Arial" w:hAnsi="Arial" w:cs="Arial"/>
                <w:sz w:val="20"/>
                <w:szCs w:val="20"/>
              </w:rPr>
              <w:t>hang</w:t>
            </w:r>
            <w:r w:rsidR="1763FA12" w:rsidRPr="7563D4EC">
              <w:rPr>
                <w:rFonts w:ascii="Arial" w:hAnsi="Arial" w:cs="Arial"/>
                <w:sz w:val="20"/>
                <w:szCs w:val="20"/>
              </w:rPr>
              <w:t>ing</w:t>
            </w:r>
            <w:r w:rsidRPr="7563D4EC">
              <w:rPr>
                <w:rFonts w:ascii="Arial" w:hAnsi="Arial" w:cs="Arial"/>
                <w:sz w:val="20"/>
                <w:szCs w:val="20"/>
              </w:rPr>
              <w:t xml:space="preserve"> </w:t>
            </w:r>
            <w:r w:rsidR="3F6C38A0" w:rsidRPr="7563D4EC">
              <w:rPr>
                <w:rFonts w:ascii="Arial" w:hAnsi="Arial" w:cs="Arial"/>
                <w:sz w:val="20"/>
                <w:szCs w:val="20"/>
              </w:rPr>
              <w:t>“</w:t>
            </w:r>
            <w:r w:rsidRPr="7563D4EC">
              <w:rPr>
                <w:rFonts w:ascii="Arial" w:hAnsi="Arial" w:cs="Arial"/>
                <w:sz w:val="20"/>
                <w:szCs w:val="20"/>
              </w:rPr>
              <w:t>Shall</w:t>
            </w:r>
            <w:r w:rsidR="45D2CF04" w:rsidRPr="7563D4EC">
              <w:rPr>
                <w:rFonts w:ascii="Arial" w:hAnsi="Arial" w:cs="Arial"/>
                <w:sz w:val="20"/>
                <w:szCs w:val="20"/>
              </w:rPr>
              <w:t>”</w:t>
            </w:r>
            <w:r w:rsidRPr="7563D4EC">
              <w:rPr>
                <w:rFonts w:ascii="Arial" w:hAnsi="Arial" w:cs="Arial"/>
                <w:sz w:val="20"/>
                <w:szCs w:val="20"/>
              </w:rPr>
              <w:t xml:space="preserve"> to </w:t>
            </w:r>
            <w:r w:rsidR="76A2F36A" w:rsidRPr="7563D4EC">
              <w:rPr>
                <w:rFonts w:ascii="Arial" w:hAnsi="Arial" w:cs="Arial"/>
                <w:sz w:val="20"/>
                <w:szCs w:val="20"/>
              </w:rPr>
              <w:t>“</w:t>
            </w:r>
            <w:r w:rsidRPr="7563D4EC">
              <w:rPr>
                <w:rFonts w:ascii="Arial" w:hAnsi="Arial" w:cs="Arial"/>
                <w:sz w:val="20"/>
                <w:szCs w:val="20"/>
              </w:rPr>
              <w:t>Should</w:t>
            </w:r>
            <w:r w:rsidR="0AB77B17" w:rsidRPr="7563D4EC">
              <w:rPr>
                <w:rFonts w:ascii="Arial" w:hAnsi="Arial" w:cs="Arial"/>
                <w:sz w:val="20"/>
                <w:szCs w:val="20"/>
              </w:rPr>
              <w:t>”</w:t>
            </w:r>
            <w:r w:rsidRPr="7563D4EC">
              <w:rPr>
                <w:rFonts w:ascii="Arial" w:hAnsi="Arial" w:cs="Arial"/>
                <w:sz w:val="20"/>
                <w:szCs w:val="20"/>
              </w:rPr>
              <w:t xml:space="preserve"> for “</w:t>
            </w:r>
            <w:r w:rsidRPr="7563D4EC">
              <w:rPr>
                <w:rFonts w:ascii="Arial" w:hAnsi="Arial" w:cs="Arial"/>
                <w:sz w:val="20"/>
                <w:szCs w:val="20"/>
                <w:u w:val="single"/>
              </w:rPr>
              <w:t>shall</w:t>
            </w:r>
            <w:r w:rsidRPr="7563D4EC">
              <w:rPr>
                <w:rFonts w:ascii="Arial" w:hAnsi="Arial" w:cs="Arial"/>
                <w:sz w:val="20"/>
                <w:szCs w:val="20"/>
              </w:rPr>
              <w:t xml:space="preserve"> not flash, strobe or use other dynamic elements integrated into the changeable legend display” - this change will negatively impact </w:t>
            </w:r>
            <w:r w:rsidR="4AF651D5" w:rsidRPr="7563D4EC">
              <w:rPr>
                <w:rFonts w:ascii="Arial" w:hAnsi="Arial" w:cs="Arial"/>
                <w:sz w:val="20"/>
                <w:szCs w:val="20"/>
              </w:rPr>
              <w:t xml:space="preserve">most </w:t>
            </w:r>
            <w:r w:rsidRPr="7563D4EC">
              <w:rPr>
                <w:rFonts w:ascii="Arial" w:hAnsi="Arial" w:cs="Arial"/>
                <w:sz w:val="20"/>
                <w:szCs w:val="20"/>
              </w:rPr>
              <w:t xml:space="preserve">agencies who </w:t>
            </w:r>
            <w:r w:rsidR="4BA71668" w:rsidRPr="7563D4EC">
              <w:rPr>
                <w:rFonts w:ascii="Arial" w:hAnsi="Arial" w:cs="Arial"/>
                <w:sz w:val="20"/>
                <w:szCs w:val="20"/>
              </w:rPr>
              <w:t xml:space="preserve">will </w:t>
            </w:r>
            <w:r w:rsidRPr="7563D4EC">
              <w:rPr>
                <w:rFonts w:ascii="Arial" w:hAnsi="Arial" w:cs="Arial"/>
                <w:sz w:val="20"/>
                <w:szCs w:val="20"/>
              </w:rPr>
              <w:t xml:space="preserve">have to change their </w:t>
            </w:r>
            <w:r w:rsidR="640B1230" w:rsidRPr="7563D4EC">
              <w:rPr>
                <w:rFonts w:ascii="Arial" w:hAnsi="Arial" w:cs="Arial"/>
                <w:sz w:val="20"/>
                <w:szCs w:val="20"/>
              </w:rPr>
              <w:t xml:space="preserve">vehicle speed </w:t>
            </w:r>
            <w:r w:rsidRPr="7563D4EC">
              <w:rPr>
                <w:rFonts w:ascii="Arial" w:hAnsi="Arial" w:cs="Arial"/>
                <w:sz w:val="20"/>
                <w:szCs w:val="20"/>
              </w:rPr>
              <w:t xml:space="preserve">feedback </w:t>
            </w:r>
            <w:r w:rsidR="685000CF" w:rsidRPr="7563D4EC">
              <w:rPr>
                <w:rFonts w:ascii="Arial" w:hAnsi="Arial" w:cs="Arial"/>
                <w:sz w:val="20"/>
                <w:szCs w:val="20"/>
              </w:rPr>
              <w:t>signs</w:t>
            </w:r>
            <w:r w:rsidR="306D085D" w:rsidRPr="7563D4EC">
              <w:rPr>
                <w:rFonts w:ascii="Arial" w:hAnsi="Arial" w:cs="Arial"/>
                <w:sz w:val="20"/>
                <w:szCs w:val="20"/>
              </w:rPr>
              <w:t xml:space="preserve"> </w:t>
            </w:r>
            <w:r w:rsidRPr="7563D4EC">
              <w:rPr>
                <w:rFonts w:ascii="Arial" w:hAnsi="Arial" w:cs="Arial"/>
                <w:sz w:val="20"/>
                <w:szCs w:val="20"/>
              </w:rPr>
              <w:t>to align with requirements.</w:t>
            </w:r>
          </w:p>
        </w:tc>
      </w:tr>
      <w:tr w:rsidR="0297D491" w14:paraId="73443A8C" w14:textId="77777777" w:rsidTr="029C552A">
        <w:trPr>
          <w:trHeight w:val="945"/>
        </w:trPr>
        <w:tc>
          <w:tcPr>
            <w:tcW w:w="1112" w:type="dxa"/>
          </w:tcPr>
          <w:p w14:paraId="30AFFC5F" w14:textId="36DE2C59" w:rsidR="20428CD7" w:rsidRDefault="20428CD7" w:rsidP="0297D491">
            <w:pPr>
              <w:spacing w:line="259" w:lineRule="auto"/>
              <w:rPr>
                <w:rFonts w:ascii="Arial" w:hAnsi="Arial" w:cs="Arial"/>
                <w:sz w:val="20"/>
                <w:szCs w:val="20"/>
              </w:rPr>
            </w:pPr>
            <w:r w:rsidRPr="7563D4EC">
              <w:rPr>
                <w:rFonts w:ascii="Arial" w:hAnsi="Arial" w:cs="Arial"/>
                <w:sz w:val="20"/>
                <w:szCs w:val="20"/>
              </w:rPr>
              <w:t>2L</w:t>
            </w:r>
            <w:r w:rsidR="395152B7" w:rsidRPr="7563D4EC">
              <w:rPr>
                <w:rFonts w:ascii="Arial" w:hAnsi="Arial" w:cs="Arial"/>
                <w:sz w:val="20"/>
                <w:szCs w:val="20"/>
              </w:rPr>
              <w:t>.</w:t>
            </w:r>
            <w:r w:rsidRPr="7563D4EC">
              <w:rPr>
                <w:rFonts w:ascii="Arial" w:hAnsi="Arial" w:cs="Arial"/>
                <w:sz w:val="20"/>
                <w:szCs w:val="20"/>
              </w:rPr>
              <w:t>04</w:t>
            </w:r>
          </w:p>
          <w:p w14:paraId="27163D17" w14:textId="7D318F44" w:rsidR="0297D491" w:rsidRDefault="0297D491" w:rsidP="0297D491">
            <w:pPr>
              <w:spacing w:line="259" w:lineRule="auto"/>
              <w:rPr>
                <w:rFonts w:ascii="Arial" w:hAnsi="Arial" w:cs="Arial"/>
                <w:sz w:val="20"/>
                <w:szCs w:val="20"/>
              </w:rPr>
            </w:pPr>
          </w:p>
        </w:tc>
        <w:tc>
          <w:tcPr>
            <w:tcW w:w="1109" w:type="dxa"/>
          </w:tcPr>
          <w:p w14:paraId="11375F2F" w14:textId="56EFAD92" w:rsidR="20428CD7" w:rsidRDefault="20428CD7" w:rsidP="0297D491">
            <w:pPr>
              <w:spacing w:line="259" w:lineRule="auto"/>
              <w:jc w:val="center"/>
              <w:rPr>
                <w:rFonts w:ascii="Arial" w:hAnsi="Arial" w:cs="Arial"/>
                <w:sz w:val="20"/>
                <w:szCs w:val="20"/>
              </w:rPr>
            </w:pPr>
            <w:r w:rsidRPr="0297D491">
              <w:rPr>
                <w:rFonts w:ascii="Arial" w:hAnsi="Arial" w:cs="Arial"/>
                <w:sz w:val="20"/>
                <w:szCs w:val="20"/>
              </w:rPr>
              <w:t>NO</w:t>
            </w:r>
          </w:p>
        </w:tc>
        <w:tc>
          <w:tcPr>
            <w:tcW w:w="1124" w:type="dxa"/>
          </w:tcPr>
          <w:p w14:paraId="781E593C" w14:textId="46D99671" w:rsidR="20428CD7" w:rsidRDefault="20428CD7" w:rsidP="0297D491">
            <w:pPr>
              <w:spacing w:line="259" w:lineRule="auto"/>
              <w:jc w:val="center"/>
              <w:rPr>
                <w:rFonts w:ascii="Arial" w:hAnsi="Arial" w:cs="Arial"/>
                <w:sz w:val="20"/>
                <w:szCs w:val="20"/>
              </w:rPr>
            </w:pPr>
            <w:r w:rsidRPr="0297D491">
              <w:rPr>
                <w:rFonts w:ascii="Arial" w:hAnsi="Arial" w:cs="Arial"/>
                <w:sz w:val="20"/>
                <w:szCs w:val="20"/>
              </w:rPr>
              <w:t>YES</w:t>
            </w:r>
          </w:p>
        </w:tc>
        <w:tc>
          <w:tcPr>
            <w:tcW w:w="969" w:type="dxa"/>
          </w:tcPr>
          <w:p w14:paraId="6686AA3B" w14:textId="41862E61" w:rsidR="20428CD7" w:rsidRDefault="20428CD7" w:rsidP="0297D491">
            <w:pPr>
              <w:spacing w:line="259" w:lineRule="auto"/>
              <w:jc w:val="center"/>
              <w:rPr>
                <w:rFonts w:ascii="Arial" w:hAnsi="Arial" w:cs="Arial"/>
                <w:sz w:val="20"/>
                <w:szCs w:val="20"/>
              </w:rPr>
            </w:pPr>
            <w:r w:rsidRPr="0297D491">
              <w:rPr>
                <w:rFonts w:ascii="Arial" w:hAnsi="Arial" w:cs="Arial"/>
                <w:sz w:val="20"/>
                <w:szCs w:val="20"/>
              </w:rPr>
              <w:t>NO</w:t>
            </w:r>
          </w:p>
        </w:tc>
        <w:tc>
          <w:tcPr>
            <w:tcW w:w="6486" w:type="dxa"/>
          </w:tcPr>
          <w:p w14:paraId="2B3D802C" w14:textId="0D3723DE" w:rsidR="20428CD7" w:rsidRDefault="20428CD7" w:rsidP="7A2FAAFD">
            <w:pPr>
              <w:spacing w:line="259" w:lineRule="auto"/>
              <w:rPr>
                <w:rFonts w:ascii="Arial" w:hAnsi="Arial" w:cs="Arial"/>
                <w:sz w:val="20"/>
                <w:szCs w:val="20"/>
              </w:rPr>
            </w:pPr>
            <w:r w:rsidRPr="7A2FAAFD">
              <w:rPr>
                <w:rFonts w:ascii="Arial" w:hAnsi="Arial" w:cs="Arial"/>
                <w:sz w:val="20"/>
                <w:szCs w:val="20"/>
              </w:rPr>
              <w:t xml:space="preserve">Page 321 Line 22-24. </w:t>
            </w:r>
            <w:r w:rsidR="0477B436" w:rsidRPr="7A2FAAFD">
              <w:rPr>
                <w:rFonts w:ascii="Arial" w:hAnsi="Arial" w:cs="Arial"/>
                <w:sz w:val="20"/>
                <w:szCs w:val="20"/>
              </w:rPr>
              <w:t>Recommend c</w:t>
            </w:r>
            <w:r w:rsidRPr="7A2FAAFD">
              <w:rPr>
                <w:rFonts w:ascii="Arial" w:hAnsi="Arial" w:cs="Arial"/>
                <w:sz w:val="20"/>
                <w:szCs w:val="20"/>
              </w:rPr>
              <w:t>hang</w:t>
            </w:r>
            <w:r w:rsidR="7BA8B559" w:rsidRPr="7A2FAAFD">
              <w:rPr>
                <w:rFonts w:ascii="Arial" w:hAnsi="Arial" w:cs="Arial"/>
                <w:sz w:val="20"/>
                <w:szCs w:val="20"/>
              </w:rPr>
              <w:t>ing</w:t>
            </w:r>
            <w:r w:rsidRPr="7A2FAAFD">
              <w:rPr>
                <w:rFonts w:ascii="Arial" w:hAnsi="Arial" w:cs="Arial"/>
                <w:sz w:val="20"/>
                <w:szCs w:val="20"/>
              </w:rPr>
              <w:t xml:space="preserve"> </w:t>
            </w:r>
            <w:r w:rsidR="42536F4A" w:rsidRPr="7A2FAAFD">
              <w:rPr>
                <w:rFonts w:ascii="Arial" w:hAnsi="Arial" w:cs="Arial"/>
                <w:sz w:val="20"/>
                <w:szCs w:val="20"/>
              </w:rPr>
              <w:t>“</w:t>
            </w:r>
            <w:r w:rsidRPr="7A2FAAFD">
              <w:rPr>
                <w:rFonts w:ascii="Arial" w:hAnsi="Arial" w:cs="Arial"/>
                <w:sz w:val="20"/>
                <w:szCs w:val="20"/>
              </w:rPr>
              <w:t>Should</w:t>
            </w:r>
            <w:r w:rsidR="70A1EC7A" w:rsidRPr="7A2FAAFD">
              <w:rPr>
                <w:rFonts w:ascii="Arial" w:hAnsi="Arial" w:cs="Arial"/>
                <w:sz w:val="20"/>
                <w:szCs w:val="20"/>
              </w:rPr>
              <w:t>”</w:t>
            </w:r>
            <w:r w:rsidRPr="7A2FAAFD">
              <w:rPr>
                <w:rFonts w:ascii="Arial" w:hAnsi="Arial" w:cs="Arial"/>
                <w:sz w:val="20"/>
                <w:szCs w:val="20"/>
              </w:rPr>
              <w:t xml:space="preserve"> to </w:t>
            </w:r>
            <w:r w:rsidR="3DDE0DB9" w:rsidRPr="7A2FAAFD">
              <w:rPr>
                <w:rFonts w:ascii="Arial" w:hAnsi="Arial" w:cs="Arial"/>
                <w:sz w:val="20"/>
                <w:szCs w:val="20"/>
              </w:rPr>
              <w:t>“</w:t>
            </w:r>
            <w:r w:rsidR="0FBF7AF6" w:rsidRPr="7A2FAAFD">
              <w:rPr>
                <w:rFonts w:ascii="Arial" w:hAnsi="Arial" w:cs="Arial"/>
                <w:sz w:val="20"/>
                <w:szCs w:val="20"/>
              </w:rPr>
              <w:t>Shall” “</w:t>
            </w:r>
            <w:r w:rsidRPr="7A2FAAFD">
              <w:rPr>
                <w:rFonts w:ascii="Arial" w:hAnsi="Arial" w:cs="Arial"/>
                <w:sz w:val="20"/>
                <w:szCs w:val="20"/>
              </w:rPr>
              <w:t xml:space="preserve">where an LED matrix is used to form the changeable legend, signs with Pixel spacing greater than 20mm </w:t>
            </w:r>
            <w:r w:rsidRPr="7A2FAAFD">
              <w:rPr>
                <w:rFonts w:ascii="Arial" w:hAnsi="Arial" w:cs="Arial"/>
                <w:sz w:val="20"/>
                <w:szCs w:val="20"/>
                <w:u w:val="single"/>
              </w:rPr>
              <w:t>Should</w:t>
            </w:r>
            <w:r w:rsidRPr="7A2FAAFD">
              <w:rPr>
                <w:rFonts w:ascii="Arial" w:hAnsi="Arial" w:cs="Arial"/>
                <w:sz w:val="20"/>
                <w:szCs w:val="20"/>
              </w:rPr>
              <w:t xml:space="preserve"> display only word legends and no symbols or route shields.</w:t>
            </w:r>
            <w:r w:rsidR="089625A9" w:rsidRPr="7A2FAAFD">
              <w:rPr>
                <w:rFonts w:ascii="Arial" w:hAnsi="Arial" w:cs="Arial"/>
                <w:sz w:val="20"/>
                <w:szCs w:val="20"/>
              </w:rPr>
              <w:t xml:space="preserve"> - It is believed that 20mm pixel pitch is</w:t>
            </w:r>
            <w:r w:rsidR="4501D701" w:rsidRPr="7A2FAAFD">
              <w:rPr>
                <w:rFonts w:ascii="Arial" w:hAnsi="Arial" w:cs="Arial"/>
                <w:sz w:val="20"/>
                <w:szCs w:val="20"/>
              </w:rPr>
              <w:t xml:space="preserve"> the minimum</w:t>
            </w:r>
            <w:r w:rsidR="089625A9" w:rsidRPr="7A2FAAFD">
              <w:rPr>
                <w:rFonts w:ascii="Arial" w:hAnsi="Arial" w:cs="Arial"/>
                <w:sz w:val="20"/>
                <w:szCs w:val="20"/>
              </w:rPr>
              <w:t xml:space="preserve"> needed to accurat</w:t>
            </w:r>
            <w:r w:rsidR="0483C772" w:rsidRPr="7A2FAAFD">
              <w:rPr>
                <w:rFonts w:ascii="Arial" w:hAnsi="Arial" w:cs="Arial"/>
                <w:sz w:val="20"/>
                <w:szCs w:val="20"/>
              </w:rPr>
              <w:t>ely</w:t>
            </w:r>
            <w:r w:rsidR="089625A9" w:rsidRPr="7A2FAAFD">
              <w:rPr>
                <w:rFonts w:ascii="Arial" w:hAnsi="Arial" w:cs="Arial"/>
                <w:sz w:val="20"/>
                <w:szCs w:val="20"/>
              </w:rPr>
              <w:t xml:space="preserve"> emulate static sign panels and shields.</w:t>
            </w:r>
          </w:p>
        </w:tc>
      </w:tr>
      <w:tr w:rsidR="5260E898" w14:paraId="761FFD79" w14:textId="77777777" w:rsidTr="029C552A">
        <w:trPr>
          <w:trHeight w:val="1560"/>
        </w:trPr>
        <w:tc>
          <w:tcPr>
            <w:tcW w:w="1112" w:type="dxa"/>
          </w:tcPr>
          <w:p w14:paraId="0BA4299B" w14:textId="0E5BECD4" w:rsidR="0A8B042D" w:rsidRDefault="0A8B042D" w:rsidP="5260E898">
            <w:pPr>
              <w:spacing w:line="259" w:lineRule="auto"/>
              <w:rPr>
                <w:rFonts w:ascii="Arial" w:hAnsi="Arial" w:cs="Arial"/>
                <w:sz w:val="20"/>
                <w:szCs w:val="20"/>
              </w:rPr>
            </w:pPr>
            <w:r w:rsidRPr="5260E898">
              <w:rPr>
                <w:rFonts w:ascii="Arial" w:hAnsi="Arial" w:cs="Arial"/>
                <w:sz w:val="20"/>
                <w:szCs w:val="20"/>
              </w:rPr>
              <w:lastRenderedPageBreak/>
              <w:t>4J.01</w:t>
            </w:r>
          </w:p>
          <w:p w14:paraId="7B62EF11" w14:textId="05FAB3D7" w:rsidR="5260E898" w:rsidRDefault="5260E898" w:rsidP="5260E898">
            <w:pPr>
              <w:spacing w:line="259" w:lineRule="auto"/>
              <w:rPr>
                <w:rFonts w:ascii="Arial" w:hAnsi="Arial" w:cs="Arial"/>
                <w:sz w:val="20"/>
                <w:szCs w:val="20"/>
              </w:rPr>
            </w:pPr>
          </w:p>
        </w:tc>
        <w:tc>
          <w:tcPr>
            <w:tcW w:w="1109" w:type="dxa"/>
          </w:tcPr>
          <w:p w14:paraId="54603692" w14:textId="25B27189" w:rsidR="0A8B042D" w:rsidRDefault="0A8B042D" w:rsidP="5260E898">
            <w:pPr>
              <w:spacing w:line="259" w:lineRule="auto"/>
              <w:jc w:val="center"/>
              <w:rPr>
                <w:rFonts w:ascii="Arial" w:hAnsi="Arial" w:cs="Arial"/>
                <w:sz w:val="20"/>
                <w:szCs w:val="20"/>
              </w:rPr>
            </w:pPr>
            <w:r w:rsidRPr="5260E898">
              <w:rPr>
                <w:rFonts w:ascii="Arial" w:hAnsi="Arial" w:cs="Arial"/>
                <w:sz w:val="20"/>
                <w:szCs w:val="20"/>
              </w:rPr>
              <w:t>NO</w:t>
            </w:r>
          </w:p>
        </w:tc>
        <w:tc>
          <w:tcPr>
            <w:tcW w:w="1124" w:type="dxa"/>
          </w:tcPr>
          <w:p w14:paraId="40FE1CB6" w14:textId="15487B53" w:rsidR="0A8B042D" w:rsidRDefault="6DD9D922" w:rsidP="7A2FAAFD">
            <w:pPr>
              <w:spacing w:line="259" w:lineRule="auto"/>
              <w:jc w:val="center"/>
              <w:rPr>
                <w:rFonts w:ascii="Arial" w:hAnsi="Arial" w:cs="Arial"/>
                <w:sz w:val="20"/>
                <w:szCs w:val="20"/>
              </w:rPr>
            </w:pPr>
            <w:r w:rsidRPr="7A2FAAFD">
              <w:rPr>
                <w:rFonts w:ascii="Arial" w:hAnsi="Arial" w:cs="Arial"/>
                <w:sz w:val="20"/>
                <w:szCs w:val="20"/>
              </w:rPr>
              <w:t>YES</w:t>
            </w:r>
          </w:p>
        </w:tc>
        <w:tc>
          <w:tcPr>
            <w:tcW w:w="969" w:type="dxa"/>
          </w:tcPr>
          <w:p w14:paraId="32300567" w14:textId="6CB5004C" w:rsidR="0A8B042D" w:rsidRDefault="6DD9D922" w:rsidP="7A2FAAFD">
            <w:pPr>
              <w:spacing w:line="259" w:lineRule="auto"/>
              <w:jc w:val="center"/>
              <w:rPr>
                <w:rFonts w:ascii="Arial" w:hAnsi="Arial" w:cs="Arial"/>
                <w:sz w:val="20"/>
                <w:szCs w:val="20"/>
              </w:rPr>
            </w:pPr>
            <w:r w:rsidRPr="7A2FAAFD">
              <w:rPr>
                <w:rFonts w:ascii="Arial" w:hAnsi="Arial" w:cs="Arial"/>
                <w:sz w:val="20"/>
                <w:szCs w:val="20"/>
              </w:rPr>
              <w:t>NO</w:t>
            </w:r>
          </w:p>
        </w:tc>
        <w:tc>
          <w:tcPr>
            <w:tcW w:w="6486" w:type="dxa"/>
          </w:tcPr>
          <w:p w14:paraId="197AD7FC" w14:textId="020524A2" w:rsidR="0A8B042D" w:rsidRDefault="6DD9D922" w:rsidP="7A2FAAFD">
            <w:pPr>
              <w:spacing w:line="259" w:lineRule="auto"/>
              <w:rPr>
                <w:rFonts w:ascii="Arial" w:hAnsi="Arial" w:cs="Arial"/>
                <w:sz w:val="20"/>
                <w:szCs w:val="20"/>
              </w:rPr>
            </w:pPr>
            <w:r w:rsidRPr="7A2FAAFD">
              <w:rPr>
                <w:rFonts w:ascii="Arial" w:hAnsi="Arial" w:cs="Arial"/>
                <w:sz w:val="20"/>
                <w:szCs w:val="20"/>
              </w:rPr>
              <w:t xml:space="preserve">Recommend </w:t>
            </w:r>
            <w:r w:rsidR="7F9C9051" w:rsidRPr="7A2FAAFD">
              <w:rPr>
                <w:rFonts w:ascii="Arial" w:hAnsi="Arial" w:cs="Arial"/>
                <w:sz w:val="20"/>
                <w:szCs w:val="20"/>
              </w:rPr>
              <w:t>rewriting</w:t>
            </w:r>
            <w:r w:rsidR="163A56EC" w:rsidRPr="7A2FAAFD">
              <w:rPr>
                <w:rFonts w:ascii="Arial" w:hAnsi="Arial" w:cs="Arial"/>
                <w:sz w:val="20"/>
                <w:szCs w:val="20"/>
              </w:rPr>
              <w:t xml:space="preserve"> </w:t>
            </w:r>
            <w:r w:rsidRPr="7A2FAAFD">
              <w:rPr>
                <w:rFonts w:ascii="Arial" w:hAnsi="Arial" w:cs="Arial"/>
                <w:sz w:val="20"/>
                <w:szCs w:val="20"/>
              </w:rPr>
              <w:t xml:space="preserve">the “guidance” section </w:t>
            </w:r>
            <w:r w:rsidR="60353BF7" w:rsidRPr="7A2FAAFD">
              <w:rPr>
                <w:rFonts w:ascii="Arial" w:hAnsi="Arial" w:cs="Arial"/>
                <w:sz w:val="20"/>
                <w:szCs w:val="20"/>
              </w:rPr>
              <w:t xml:space="preserve">to be more concise </w:t>
            </w:r>
            <w:r w:rsidRPr="7A2FAAFD">
              <w:rPr>
                <w:rFonts w:ascii="Arial" w:hAnsi="Arial" w:cs="Arial"/>
                <w:sz w:val="20"/>
                <w:szCs w:val="20"/>
              </w:rPr>
              <w:t>as the i</w:t>
            </w:r>
            <w:r w:rsidR="41F0879E" w:rsidRPr="7A2FAAFD">
              <w:rPr>
                <w:rFonts w:ascii="Arial" w:hAnsi="Arial" w:cs="Arial"/>
                <w:sz w:val="20"/>
                <w:szCs w:val="20"/>
              </w:rPr>
              <w:t xml:space="preserve">ntent is unclear. </w:t>
            </w:r>
          </w:p>
          <w:p w14:paraId="05C0E508" w14:textId="2A138352" w:rsidR="0A8B042D" w:rsidRDefault="64A27B7D" w:rsidP="7A2FAAFD">
            <w:pPr>
              <w:spacing w:line="259" w:lineRule="auto"/>
              <w:rPr>
                <w:rFonts w:ascii="Arial" w:hAnsi="Arial" w:cs="Arial"/>
                <w:sz w:val="20"/>
                <w:szCs w:val="20"/>
              </w:rPr>
            </w:pPr>
            <w:r w:rsidRPr="7A2FAAFD">
              <w:rPr>
                <w:rFonts w:ascii="Arial" w:hAnsi="Arial" w:cs="Arial"/>
                <w:sz w:val="20"/>
                <w:szCs w:val="20"/>
              </w:rPr>
              <w:t>T</w:t>
            </w:r>
            <w:r w:rsidR="0A8B042D" w:rsidRPr="7A2FAAFD">
              <w:rPr>
                <w:rFonts w:ascii="Arial" w:hAnsi="Arial" w:cs="Arial"/>
                <w:sz w:val="20"/>
                <w:szCs w:val="20"/>
              </w:rPr>
              <w:t xml:space="preserve">he </w:t>
            </w:r>
            <w:r w:rsidR="1CAEF8C6" w:rsidRPr="7A2FAAFD">
              <w:rPr>
                <w:rFonts w:ascii="Arial" w:hAnsi="Arial" w:cs="Arial"/>
                <w:sz w:val="20"/>
                <w:szCs w:val="20"/>
              </w:rPr>
              <w:t xml:space="preserve">guidance </w:t>
            </w:r>
            <w:r w:rsidR="0A8B042D" w:rsidRPr="7A2FAAFD">
              <w:rPr>
                <w:rFonts w:ascii="Arial" w:hAnsi="Arial" w:cs="Arial"/>
                <w:sz w:val="20"/>
                <w:szCs w:val="20"/>
              </w:rPr>
              <w:t>could be interpreted as half of the crossing could have a HAWK signal while the other half could have no crossing enhancement – resulting in a stranded pedestrian - which is dangerous.</w:t>
            </w:r>
          </w:p>
        </w:tc>
      </w:tr>
      <w:tr w:rsidR="71C22DAC" w14:paraId="61029574" w14:textId="77777777" w:rsidTr="029C552A">
        <w:tc>
          <w:tcPr>
            <w:tcW w:w="1112" w:type="dxa"/>
          </w:tcPr>
          <w:p w14:paraId="4B18A7B9" w14:textId="5D464824" w:rsidR="00BA55AD" w:rsidRDefault="00DA39AB" w:rsidP="71C22DAC">
            <w:pPr>
              <w:spacing w:line="259" w:lineRule="auto"/>
              <w:rPr>
                <w:rFonts w:ascii="Arial" w:hAnsi="Arial" w:cs="Arial"/>
                <w:sz w:val="20"/>
                <w:szCs w:val="20"/>
              </w:rPr>
            </w:pPr>
            <w:r>
              <w:rPr>
                <w:rFonts w:ascii="Arial" w:hAnsi="Arial" w:cs="Arial"/>
                <w:sz w:val="20"/>
                <w:szCs w:val="20"/>
              </w:rPr>
              <w:t>4L</w:t>
            </w:r>
            <w:r w:rsidR="00903E27">
              <w:rPr>
                <w:rFonts w:ascii="Arial" w:hAnsi="Arial" w:cs="Arial"/>
                <w:sz w:val="20"/>
                <w:szCs w:val="20"/>
              </w:rPr>
              <w:t>.01</w:t>
            </w:r>
          </w:p>
        </w:tc>
        <w:tc>
          <w:tcPr>
            <w:tcW w:w="1109" w:type="dxa"/>
          </w:tcPr>
          <w:p w14:paraId="0AB2CB43" w14:textId="7EA5A82B" w:rsidR="71C22DAC" w:rsidRDefault="00903E27" w:rsidP="71C22DAC">
            <w:pPr>
              <w:spacing w:line="259" w:lineRule="auto"/>
              <w:jc w:val="center"/>
              <w:rPr>
                <w:rFonts w:ascii="Arial" w:hAnsi="Arial" w:cs="Arial"/>
                <w:sz w:val="20"/>
                <w:szCs w:val="20"/>
              </w:rPr>
            </w:pPr>
            <w:r>
              <w:rPr>
                <w:rFonts w:ascii="Arial" w:hAnsi="Arial" w:cs="Arial"/>
                <w:sz w:val="20"/>
                <w:szCs w:val="20"/>
              </w:rPr>
              <w:t>NO</w:t>
            </w:r>
          </w:p>
        </w:tc>
        <w:tc>
          <w:tcPr>
            <w:tcW w:w="1124" w:type="dxa"/>
          </w:tcPr>
          <w:p w14:paraId="2D6A1D39" w14:textId="5C14D44D" w:rsidR="71C22DAC" w:rsidRDefault="00AA794D" w:rsidP="71C22DAC">
            <w:pPr>
              <w:spacing w:line="259" w:lineRule="auto"/>
              <w:jc w:val="center"/>
              <w:rPr>
                <w:rFonts w:ascii="Arial" w:hAnsi="Arial" w:cs="Arial"/>
                <w:sz w:val="20"/>
                <w:szCs w:val="20"/>
              </w:rPr>
            </w:pPr>
            <w:r>
              <w:rPr>
                <w:rFonts w:ascii="Arial" w:hAnsi="Arial" w:cs="Arial"/>
                <w:sz w:val="20"/>
                <w:szCs w:val="20"/>
              </w:rPr>
              <w:t>YES</w:t>
            </w:r>
          </w:p>
        </w:tc>
        <w:tc>
          <w:tcPr>
            <w:tcW w:w="969" w:type="dxa"/>
          </w:tcPr>
          <w:p w14:paraId="2C18A894" w14:textId="063907C7" w:rsidR="71C22DAC" w:rsidRDefault="000465B0" w:rsidP="71C22DAC">
            <w:pPr>
              <w:spacing w:line="259" w:lineRule="auto"/>
              <w:jc w:val="center"/>
              <w:rPr>
                <w:rFonts w:ascii="Arial" w:hAnsi="Arial" w:cs="Arial"/>
                <w:sz w:val="20"/>
                <w:szCs w:val="20"/>
              </w:rPr>
            </w:pPr>
            <w:r>
              <w:rPr>
                <w:rFonts w:ascii="Arial" w:hAnsi="Arial" w:cs="Arial"/>
                <w:sz w:val="20"/>
                <w:szCs w:val="20"/>
              </w:rPr>
              <w:t>NO</w:t>
            </w:r>
          </w:p>
        </w:tc>
        <w:tc>
          <w:tcPr>
            <w:tcW w:w="6486" w:type="dxa"/>
          </w:tcPr>
          <w:p w14:paraId="04197A6D" w14:textId="763272E1" w:rsidR="71C22DAC" w:rsidRDefault="3D3A3525" w:rsidP="2FD9FF1D">
            <w:pPr>
              <w:rPr>
                <w:rFonts w:ascii="Arial" w:hAnsi="Arial" w:cs="Arial"/>
                <w:sz w:val="20"/>
                <w:szCs w:val="20"/>
              </w:rPr>
            </w:pPr>
            <w:r w:rsidRPr="7563D4EC">
              <w:rPr>
                <w:rFonts w:ascii="Arial" w:hAnsi="Arial" w:cs="Arial"/>
                <w:sz w:val="20"/>
                <w:szCs w:val="20"/>
              </w:rPr>
              <w:t>Recommend c</w:t>
            </w:r>
            <w:r w:rsidR="00AA794D" w:rsidRPr="7563D4EC">
              <w:rPr>
                <w:rFonts w:ascii="Arial" w:hAnsi="Arial" w:cs="Arial"/>
                <w:sz w:val="20"/>
                <w:szCs w:val="20"/>
              </w:rPr>
              <w:t>hang</w:t>
            </w:r>
            <w:r w:rsidR="5614BC88" w:rsidRPr="7563D4EC">
              <w:rPr>
                <w:rFonts w:ascii="Arial" w:hAnsi="Arial" w:cs="Arial"/>
                <w:sz w:val="20"/>
                <w:szCs w:val="20"/>
              </w:rPr>
              <w:t>ing</w:t>
            </w:r>
            <w:r w:rsidR="00AA794D" w:rsidRPr="7563D4EC">
              <w:rPr>
                <w:rFonts w:ascii="Arial" w:hAnsi="Arial" w:cs="Arial"/>
                <w:sz w:val="20"/>
                <w:szCs w:val="20"/>
              </w:rPr>
              <w:t xml:space="preserve"> “shall” to “should” for statement </w:t>
            </w:r>
            <w:r w:rsidR="00EE2B04" w:rsidRPr="7563D4EC">
              <w:rPr>
                <w:rFonts w:ascii="Arial" w:hAnsi="Arial" w:cs="Arial"/>
                <w:sz w:val="20"/>
                <w:szCs w:val="20"/>
              </w:rPr>
              <w:t>“An RRFB</w:t>
            </w:r>
            <w:r w:rsidR="00EE2B04" w:rsidRPr="7563D4EC">
              <w:rPr>
                <w:rFonts w:ascii="Arial" w:hAnsi="Arial" w:cs="Arial"/>
                <w:sz w:val="20"/>
                <w:szCs w:val="20"/>
                <w:u w:val="single"/>
              </w:rPr>
              <w:t xml:space="preserve"> shall</w:t>
            </w:r>
            <w:r w:rsidR="00EE2B04" w:rsidRPr="7563D4EC">
              <w:rPr>
                <w:rFonts w:ascii="Arial" w:hAnsi="Arial" w:cs="Arial"/>
                <w:sz w:val="20"/>
                <w:szCs w:val="20"/>
              </w:rPr>
              <w:t xml:space="preserve"> only be installed to function as a Warning Beacon”. </w:t>
            </w:r>
            <w:r w:rsidR="637442F7" w:rsidRPr="7563D4EC">
              <w:rPr>
                <w:rFonts w:ascii="Arial" w:hAnsi="Arial" w:cs="Arial"/>
                <w:sz w:val="20"/>
                <w:szCs w:val="20"/>
              </w:rPr>
              <w:t>T</w:t>
            </w:r>
            <w:r w:rsidR="00EE2B04" w:rsidRPr="7563D4EC">
              <w:rPr>
                <w:rFonts w:ascii="Arial" w:hAnsi="Arial" w:cs="Arial"/>
                <w:sz w:val="20"/>
                <w:szCs w:val="20"/>
              </w:rPr>
              <w:t xml:space="preserve">his statement </w:t>
            </w:r>
            <w:r w:rsidR="00B26337" w:rsidRPr="7563D4EC">
              <w:rPr>
                <w:rFonts w:ascii="Arial" w:hAnsi="Arial" w:cs="Arial"/>
                <w:sz w:val="20"/>
                <w:szCs w:val="20"/>
              </w:rPr>
              <w:t>forbids</w:t>
            </w:r>
            <w:r w:rsidR="001E5442" w:rsidRPr="7563D4EC">
              <w:rPr>
                <w:rFonts w:ascii="Arial" w:hAnsi="Arial" w:cs="Arial"/>
                <w:sz w:val="20"/>
                <w:szCs w:val="20"/>
              </w:rPr>
              <w:t xml:space="preserve"> </w:t>
            </w:r>
            <w:r w:rsidR="1043AD18" w:rsidRPr="7563D4EC">
              <w:rPr>
                <w:rFonts w:ascii="Arial" w:hAnsi="Arial" w:cs="Arial"/>
                <w:sz w:val="20"/>
                <w:szCs w:val="20"/>
              </w:rPr>
              <w:t>RRFBs from</w:t>
            </w:r>
            <w:r w:rsidR="00AF1DFB" w:rsidRPr="7563D4EC">
              <w:rPr>
                <w:rFonts w:ascii="Arial" w:hAnsi="Arial" w:cs="Arial"/>
                <w:sz w:val="20"/>
                <w:szCs w:val="20"/>
              </w:rPr>
              <w:t xml:space="preserve"> </w:t>
            </w:r>
            <w:r w:rsidR="2B7D9EE7" w:rsidRPr="7563D4EC">
              <w:rPr>
                <w:rFonts w:ascii="Arial" w:hAnsi="Arial" w:cs="Arial"/>
                <w:sz w:val="20"/>
                <w:szCs w:val="20"/>
              </w:rPr>
              <w:t xml:space="preserve">use in other </w:t>
            </w:r>
            <w:r w:rsidR="00AF1DFB" w:rsidRPr="7563D4EC">
              <w:rPr>
                <w:rFonts w:ascii="Arial" w:hAnsi="Arial" w:cs="Arial"/>
                <w:sz w:val="20"/>
                <w:szCs w:val="20"/>
              </w:rPr>
              <w:t>traffic safety</w:t>
            </w:r>
            <w:r w:rsidR="6451D44B" w:rsidRPr="7563D4EC">
              <w:rPr>
                <w:rFonts w:ascii="Arial" w:hAnsi="Arial" w:cs="Arial"/>
                <w:sz w:val="20"/>
                <w:szCs w:val="20"/>
              </w:rPr>
              <w:t xml:space="preserve"> applications. For </w:t>
            </w:r>
            <w:r w:rsidR="53704A40" w:rsidRPr="7563D4EC">
              <w:rPr>
                <w:rFonts w:ascii="Arial" w:hAnsi="Arial" w:cs="Arial"/>
                <w:sz w:val="20"/>
                <w:szCs w:val="20"/>
              </w:rPr>
              <w:t>example,</w:t>
            </w:r>
            <w:r w:rsidR="6451D44B" w:rsidRPr="7563D4EC">
              <w:rPr>
                <w:rFonts w:ascii="Arial" w:hAnsi="Arial" w:cs="Arial"/>
                <w:sz w:val="20"/>
                <w:szCs w:val="20"/>
              </w:rPr>
              <w:t xml:space="preserve"> a</w:t>
            </w:r>
            <w:r w:rsidR="7086FBA2" w:rsidRPr="7563D4EC">
              <w:rPr>
                <w:rFonts w:ascii="Arial" w:hAnsi="Arial" w:cs="Arial"/>
                <w:sz w:val="20"/>
                <w:szCs w:val="20"/>
              </w:rPr>
              <w:t xml:space="preserve">n RRFB </w:t>
            </w:r>
            <w:r w:rsidR="6451D44B" w:rsidRPr="7563D4EC">
              <w:rPr>
                <w:rFonts w:ascii="Arial" w:hAnsi="Arial" w:cs="Arial"/>
                <w:sz w:val="20"/>
                <w:szCs w:val="20"/>
              </w:rPr>
              <w:t xml:space="preserve">could be effective for enhancing visibility </w:t>
            </w:r>
            <w:r w:rsidR="03D150E6" w:rsidRPr="7563D4EC">
              <w:rPr>
                <w:rFonts w:ascii="Arial" w:hAnsi="Arial" w:cs="Arial"/>
                <w:sz w:val="20"/>
                <w:szCs w:val="20"/>
              </w:rPr>
              <w:t xml:space="preserve">of warnings </w:t>
            </w:r>
            <w:r w:rsidR="6451D44B" w:rsidRPr="7563D4EC">
              <w:rPr>
                <w:rFonts w:ascii="Arial" w:hAnsi="Arial" w:cs="Arial"/>
                <w:sz w:val="20"/>
                <w:szCs w:val="20"/>
              </w:rPr>
              <w:t>in over</w:t>
            </w:r>
            <w:r w:rsidR="75753429" w:rsidRPr="7563D4EC">
              <w:rPr>
                <w:rFonts w:ascii="Arial" w:hAnsi="Arial" w:cs="Arial"/>
                <w:sz w:val="20"/>
                <w:szCs w:val="20"/>
              </w:rPr>
              <w:t>-</w:t>
            </w:r>
            <w:r w:rsidR="6451D44B" w:rsidRPr="7563D4EC">
              <w:rPr>
                <w:rFonts w:ascii="Arial" w:hAnsi="Arial" w:cs="Arial"/>
                <w:sz w:val="20"/>
                <w:szCs w:val="20"/>
              </w:rPr>
              <w:t>height detection systems or wrong</w:t>
            </w:r>
            <w:r w:rsidR="3111B423" w:rsidRPr="7563D4EC">
              <w:rPr>
                <w:rFonts w:ascii="Arial" w:hAnsi="Arial" w:cs="Arial"/>
                <w:sz w:val="20"/>
                <w:szCs w:val="20"/>
              </w:rPr>
              <w:t>-</w:t>
            </w:r>
            <w:r w:rsidR="6451D44B" w:rsidRPr="7563D4EC">
              <w:rPr>
                <w:rFonts w:ascii="Arial" w:hAnsi="Arial" w:cs="Arial"/>
                <w:sz w:val="20"/>
                <w:szCs w:val="20"/>
              </w:rPr>
              <w:t xml:space="preserve">way detection systems. </w:t>
            </w:r>
            <w:r w:rsidR="2CF2ACFB" w:rsidRPr="7563D4EC">
              <w:rPr>
                <w:rFonts w:ascii="Arial" w:hAnsi="Arial" w:cs="Arial"/>
                <w:sz w:val="20"/>
                <w:szCs w:val="20"/>
              </w:rPr>
              <w:t>P</w:t>
            </w:r>
            <w:r w:rsidR="499C149E" w:rsidRPr="7563D4EC">
              <w:rPr>
                <w:rFonts w:ascii="Arial" w:hAnsi="Arial" w:cs="Arial"/>
                <w:sz w:val="20"/>
                <w:szCs w:val="20"/>
              </w:rPr>
              <w:t>edestrian application</w:t>
            </w:r>
            <w:r w:rsidR="211EDDF4" w:rsidRPr="7563D4EC">
              <w:rPr>
                <w:rFonts w:ascii="Arial" w:hAnsi="Arial" w:cs="Arial"/>
                <w:sz w:val="20"/>
                <w:szCs w:val="20"/>
              </w:rPr>
              <w:t xml:space="preserve"> </w:t>
            </w:r>
            <w:r w:rsidR="499C149E" w:rsidRPr="7563D4EC">
              <w:rPr>
                <w:rFonts w:ascii="Arial" w:hAnsi="Arial" w:cs="Arial"/>
                <w:sz w:val="20"/>
                <w:szCs w:val="20"/>
              </w:rPr>
              <w:t>r</w:t>
            </w:r>
            <w:r w:rsidR="00660CEF" w:rsidRPr="7563D4EC">
              <w:rPr>
                <w:rFonts w:ascii="Arial" w:hAnsi="Arial" w:cs="Arial"/>
                <w:sz w:val="20"/>
                <w:szCs w:val="20"/>
              </w:rPr>
              <w:t xml:space="preserve">esearch has shown </w:t>
            </w:r>
            <w:r w:rsidR="4F05D58B" w:rsidRPr="7563D4EC">
              <w:rPr>
                <w:rFonts w:ascii="Arial" w:hAnsi="Arial" w:cs="Arial"/>
                <w:sz w:val="20"/>
                <w:szCs w:val="20"/>
              </w:rPr>
              <w:t xml:space="preserve">that </w:t>
            </w:r>
            <w:r w:rsidR="00660CEF" w:rsidRPr="7563D4EC">
              <w:rPr>
                <w:rFonts w:ascii="Arial" w:hAnsi="Arial" w:cs="Arial"/>
                <w:sz w:val="20"/>
                <w:szCs w:val="20"/>
              </w:rPr>
              <w:t xml:space="preserve">the flash pattern is effective, not the </w:t>
            </w:r>
            <w:r w:rsidR="482BB3DE" w:rsidRPr="7563D4EC">
              <w:rPr>
                <w:rFonts w:ascii="Arial" w:hAnsi="Arial" w:cs="Arial"/>
                <w:sz w:val="20"/>
                <w:szCs w:val="20"/>
              </w:rPr>
              <w:t xml:space="preserve">rectangular beacon </w:t>
            </w:r>
            <w:r w:rsidR="00660CEF" w:rsidRPr="7563D4EC">
              <w:rPr>
                <w:rFonts w:ascii="Arial" w:hAnsi="Arial" w:cs="Arial"/>
                <w:sz w:val="20"/>
                <w:szCs w:val="20"/>
              </w:rPr>
              <w:t>itself.</w:t>
            </w:r>
          </w:p>
        </w:tc>
      </w:tr>
      <w:tr w:rsidR="00BA55AD" w14:paraId="528F7F42" w14:textId="77777777" w:rsidTr="029C552A">
        <w:tc>
          <w:tcPr>
            <w:tcW w:w="1112" w:type="dxa"/>
          </w:tcPr>
          <w:p w14:paraId="701D3719" w14:textId="5EE4B941" w:rsidR="00BA55AD" w:rsidRDefault="006B5F5D" w:rsidP="00BA55AD">
            <w:pPr>
              <w:spacing w:line="259" w:lineRule="auto"/>
              <w:rPr>
                <w:rFonts w:ascii="Arial" w:hAnsi="Arial" w:cs="Arial"/>
                <w:sz w:val="20"/>
                <w:szCs w:val="20"/>
              </w:rPr>
            </w:pPr>
            <w:r>
              <w:rPr>
                <w:rFonts w:ascii="Arial" w:hAnsi="Arial" w:cs="Arial"/>
                <w:sz w:val="20"/>
                <w:szCs w:val="20"/>
              </w:rPr>
              <w:t>4L.02</w:t>
            </w:r>
          </w:p>
        </w:tc>
        <w:tc>
          <w:tcPr>
            <w:tcW w:w="1109" w:type="dxa"/>
          </w:tcPr>
          <w:p w14:paraId="703627A5" w14:textId="1434D075" w:rsidR="00BA55AD" w:rsidRDefault="00BA55AD" w:rsidP="00BA55AD">
            <w:pPr>
              <w:spacing w:line="259" w:lineRule="auto"/>
              <w:jc w:val="center"/>
              <w:rPr>
                <w:rFonts w:ascii="Arial" w:hAnsi="Arial" w:cs="Arial"/>
                <w:sz w:val="20"/>
                <w:szCs w:val="20"/>
              </w:rPr>
            </w:pPr>
            <w:r>
              <w:rPr>
                <w:rFonts w:ascii="Arial" w:hAnsi="Arial" w:cs="Arial"/>
                <w:sz w:val="20"/>
                <w:szCs w:val="20"/>
              </w:rPr>
              <w:t>NO</w:t>
            </w:r>
          </w:p>
        </w:tc>
        <w:tc>
          <w:tcPr>
            <w:tcW w:w="1124" w:type="dxa"/>
          </w:tcPr>
          <w:p w14:paraId="108D58BE" w14:textId="626A6C9D" w:rsidR="00BA55AD" w:rsidRDefault="00A43852" w:rsidP="00BA55AD">
            <w:pPr>
              <w:spacing w:line="259" w:lineRule="auto"/>
              <w:jc w:val="center"/>
              <w:rPr>
                <w:rFonts w:ascii="Arial" w:hAnsi="Arial" w:cs="Arial"/>
                <w:sz w:val="20"/>
                <w:szCs w:val="20"/>
              </w:rPr>
            </w:pPr>
            <w:r>
              <w:rPr>
                <w:rFonts w:ascii="Arial" w:hAnsi="Arial" w:cs="Arial"/>
                <w:sz w:val="20"/>
                <w:szCs w:val="20"/>
              </w:rPr>
              <w:t>YES</w:t>
            </w:r>
          </w:p>
        </w:tc>
        <w:tc>
          <w:tcPr>
            <w:tcW w:w="969" w:type="dxa"/>
          </w:tcPr>
          <w:p w14:paraId="29A937FA" w14:textId="68AFC2A9" w:rsidR="00BA55AD" w:rsidRDefault="002A588A" w:rsidP="00BA55AD">
            <w:pPr>
              <w:spacing w:line="259" w:lineRule="auto"/>
              <w:jc w:val="center"/>
              <w:rPr>
                <w:rFonts w:ascii="Arial" w:hAnsi="Arial" w:cs="Arial"/>
                <w:sz w:val="20"/>
                <w:szCs w:val="20"/>
              </w:rPr>
            </w:pPr>
            <w:r>
              <w:rPr>
                <w:rFonts w:ascii="Arial" w:hAnsi="Arial" w:cs="Arial"/>
                <w:sz w:val="20"/>
                <w:szCs w:val="20"/>
              </w:rPr>
              <w:t>NO</w:t>
            </w:r>
          </w:p>
        </w:tc>
        <w:tc>
          <w:tcPr>
            <w:tcW w:w="6486" w:type="dxa"/>
          </w:tcPr>
          <w:p w14:paraId="207C44B8" w14:textId="1D26A329" w:rsidR="00BA55AD" w:rsidRDefault="43DE2800" w:rsidP="022A5582">
            <w:pPr>
              <w:rPr>
                <w:rFonts w:ascii="Arial" w:hAnsi="Arial" w:cs="Arial"/>
                <w:sz w:val="20"/>
                <w:szCs w:val="20"/>
              </w:rPr>
            </w:pPr>
            <w:r w:rsidRPr="2FD9FF1D">
              <w:rPr>
                <w:rFonts w:ascii="Arial" w:hAnsi="Arial" w:cs="Arial"/>
                <w:sz w:val="20"/>
                <w:szCs w:val="20"/>
              </w:rPr>
              <w:t xml:space="preserve">MUTCD should define </w:t>
            </w:r>
            <w:r w:rsidR="002A588A" w:rsidRPr="2FD9FF1D">
              <w:rPr>
                <w:rFonts w:ascii="Arial" w:hAnsi="Arial" w:cs="Arial"/>
                <w:sz w:val="20"/>
                <w:szCs w:val="20"/>
              </w:rPr>
              <w:t>Paragraph X</w:t>
            </w:r>
            <w:r w:rsidR="2C095FF7" w:rsidRPr="2FD9FF1D">
              <w:rPr>
                <w:rFonts w:ascii="Arial" w:hAnsi="Arial" w:cs="Arial"/>
                <w:sz w:val="20"/>
                <w:szCs w:val="20"/>
              </w:rPr>
              <w:t xml:space="preserve"> (errant place holder that was not updated).</w:t>
            </w:r>
          </w:p>
        </w:tc>
      </w:tr>
      <w:tr w:rsidR="00BA55AD" w14:paraId="0A7BBB52" w14:textId="77777777" w:rsidTr="029C552A">
        <w:tc>
          <w:tcPr>
            <w:tcW w:w="1112" w:type="dxa"/>
          </w:tcPr>
          <w:p w14:paraId="706838C0" w14:textId="1AE4DF3C" w:rsidR="00BA55AD" w:rsidRDefault="003602F0" w:rsidP="00BA55AD">
            <w:pPr>
              <w:spacing w:line="259" w:lineRule="auto"/>
              <w:rPr>
                <w:rFonts w:ascii="Arial" w:hAnsi="Arial" w:cs="Arial"/>
                <w:sz w:val="20"/>
                <w:szCs w:val="20"/>
              </w:rPr>
            </w:pPr>
            <w:r>
              <w:rPr>
                <w:rFonts w:ascii="Arial" w:hAnsi="Arial" w:cs="Arial"/>
                <w:sz w:val="20"/>
                <w:szCs w:val="20"/>
              </w:rPr>
              <w:t>4L.02</w:t>
            </w:r>
          </w:p>
        </w:tc>
        <w:tc>
          <w:tcPr>
            <w:tcW w:w="1109" w:type="dxa"/>
          </w:tcPr>
          <w:p w14:paraId="737EB8E1" w14:textId="75445FB6" w:rsidR="00BA55AD" w:rsidRDefault="00DA3D93" w:rsidP="00BA55AD">
            <w:pPr>
              <w:spacing w:line="259" w:lineRule="auto"/>
              <w:jc w:val="center"/>
              <w:rPr>
                <w:rFonts w:ascii="Arial" w:hAnsi="Arial" w:cs="Arial"/>
                <w:sz w:val="20"/>
                <w:szCs w:val="20"/>
              </w:rPr>
            </w:pPr>
            <w:r>
              <w:rPr>
                <w:rFonts w:ascii="Arial" w:hAnsi="Arial" w:cs="Arial"/>
                <w:sz w:val="20"/>
                <w:szCs w:val="20"/>
              </w:rPr>
              <w:t>YES</w:t>
            </w:r>
          </w:p>
        </w:tc>
        <w:tc>
          <w:tcPr>
            <w:tcW w:w="1124" w:type="dxa"/>
          </w:tcPr>
          <w:p w14:paraId="18C00766" w14:textId="080FFB07" w:rsidR="00BA55AD" w:rsidRDefault="00763825" w:rsidP="00BA55AD">
            <w:pPr>
              <w:spacing w:line="259" w:lineRule="auto"/>
              <w:jc w:val="center"/>
              <w:rPr>
                <w:rFonts w:ascii="Arial" w:hAnsi="Arial" w:cs="Arial"/>
                <w:sz w:val="20"/>
                <w:szCs w:val="20"/>
              </w:rPr>
            </w:pPr>
            <w:r>
              <w:rPr>
                <w:rFonts w:ascii="Arial" w:hAnsi="Arial" w:cs="Arial"/>
                <w:sz w:val="20"/>
                <w:szCs w:val="20"/>
              </w:rPr>
              <w:t>YES</w:t>
            </w:r>
          </w:p>
        </w:tc>
        <w:tc>
          <w:tcPr>
            <w:tcW w:w="969" w:type="dxa"/>
          </w:tcPr>
          <w:p w14:paraId="06D78C00" w14:textId="606A18D9" w:rsidR="00BA55AD" w:rsidRDefault="00763825" w:rsidP="00BA55AD">
            <w:pPr>
              <w:spacing w:line="259" w:lineRule="auto"/>
              <w:jc w:val="center"/>
              <w:rPr>
                <w:rFonts w:ascii="Arial" w:hAnsi="Arial" w:cs="Arial"/>
                <w:sz w:val="20"/>
                <w:szCs w:val="20"/>
              </w:rPr>
            </w:pPr>
            <w:r>
              <w:rPr>
                <w:rFonts w:ascii="Arial" w:hAnsi="Arial" w:cs="Arial"/>
                <w:sz w:val="20"/>
                <w:szCs w:val="20"/>
              </w:rPr>
              <w:t>NO</w:t>
            </w:r>
          </w:p>
        </w:tc>
        <w:tc>
          <w:tcPr>
            <w:tcW w:w="6486" w:type="dxa"/>
          </w:tcPr>
          <w:p w14:paraId="4082D7EB" w14:textId="63920FA9" w:rsidR="00BA55AD" w:rsidRDefault="00FF6490" w:rsidP="00BA55AD">
            <w:pPr>
              <w:spacing w:line="259" w:lineRule="auto"/>
              <w:rPr>
                <w:rFonts w:ascii="Arial" w:hAnsi="Arial" w:cs="Arial"/>
                <w:sz w:val="20"/>
                <w:szCs w:val="20"/>
              </w:rPr>
            </w:pPr>
            <w:r w:rsidRPr="029C552A">
              <w:rPr>
                <w:rFonts w:ascii="Arial" w:hAnsi="Arial" w:cs="Arial"/>
                <w:sz w:val="20"/>
                <w:szCs w:val="20"/>
              </w:rPr>
              <w:t>Sign legend and sign description does not match (R10-25, Section 2B.62, Figure 2B-26) – in multiple areas (4U.02)</w:t>
            </w:r>
            <w:r w:rsidR="5B09C4C9" w:rsidRPr="029C552A">
              <w:rPr>
                <w:rFonts w:ascii="Arial" w:hAnsi="Arial" w:cs="Arial"/>
                <w:sz w:val="20"/>
                <w:szCs w:val="20"/>
              </w:rPr>
              <w:t xml:space="preserve"> - “await gap in traffic” is missing. </w:t>
            </w:r>
            <w:r w:rsidRPr="029C552A">
              <w:rPr>
                <w:rFonts w:ascii="Arial" w:hAnsi="Arial" w:cs="Arial"/>
                <w:sz w:val="20"/>
                <w:szCs w:val="20"/>
              </w:rPr>
              <w:t xml:space="preserve">Please make signs and </w:t>
            </w:r>
            <w:r w:rsidR="00AA4516" w:rsidRPr="029C552A">
              <w:rPr>
                <w:rFonts w:ascii="Arial" w:hAnsi="Arial" w:cs="Arial"/>
                <w:sz w:val="20"/>
                <w:szCs w:val="20"/>
              </w:rPr>
              <w:t xml:space="preserve">their written descriptions in the MUTCD match. </w:t>
            </w:r>
            <w:r w:rsidR="0A7A2DA9" w:rsidRPr="029C552A">
              <w:rPr>
                <w:rFonts w:ascii="Arial" w:hAnsi="Arial" w:cs="Arial"/>
                <w:sz w:val="20"/>
                <w:szCs w:val="20"/>
              </w:rPr>
              <w:t>“</w:t>
            </w:r>
            <w:r w:rsidR="548C409B" w:rsidRPr="029C552A">
              <w:rPr>
                <w:rFonts w:ascii="Arial" w:hAnsi="Arial" w:cs="Arial"/>
                <w:sz w:val="20"/>
                <w:szCs w:val="20"/>
              </w:rPr>
              <w:t xml:space="preserve">push button for warning lights – await gap in traffic” </w:t>
            </w:r>
          </w:p>
        </w:tc>
      </w:tr>
      <w:tr w:rsidR="00BA55AD" w14:paraId="781F3214" w14:textId="77777777" w:rsidTr="029C552A">
        <w:tc>
          <w:tcPr>
            <w:tcW w:w="1112" w:type="dxa"/>
          </w:tcPr>
          <w:p w14:paraId="4828A88E" w14:textId="46B4C865" w:rsidR="00BA55AD" w:rsidRDefault="00F90E1C" w:rsidP="00BA55AD">
            <w:pPr>
              <w:spacing w:line="259" w:lineRule="auto"/>
              <w:rPr>
                <w:rFonts w:ascii="Arial" w:hAnsi="Arial" w:cs="Arial"/>
                <w:sz w:val="20"/>
                <w:szCs w:val="20"/>
              </w:rPr>
            </w:pPr>
            <w:r w:rsidRPr="7A2FAAFD">
              <w:rPr>
                <w:rFonts w:ascii="Arial" w:hAnsi="Arial" w:cs="Arial"/>
                <w:sz w:val="20"/>
                <w:szCs w:val="20"/>
              </w:rPr>
              <w:t>4L.03</w:t>
            </w:r>
          </w:p>
        </w:tc>
        <w:tc>
          <w:tcPr>
            <w:tcW w:w="1109" w:type="dxa"/>
          </w:tcPr>
          <w:p w14:paraId="0BBBB76C" w14:textId="6C640EB9" w:rsidR="00BA55AD" w:rsidRDefault="00F90E1C" w:rsidP="00BA55AD">
            <w:pPr>
              <w:spacing w:line="259" w:lineRule="auto"/>
              <w:jc w:val="center"/>
              <w:rPr>
                <w:rFonts w:ascii="Arial" w:hAnsi="Arial" w:cs="Arial"/>
                <w:sz w:val="20"/>
                <w:szCs w:val="20"/>
              </w:rPr>
            </w:pPr>
            <w:r>
              <w:rPr>
                <w:rFonts w:ascii="Arial" w:hAnsi="Arial" w:cs="Arial"/>
                <w:sz w:val="20"/>
                <w:szCs w:val="20"/>
              </w:rPr>
              <w:t>NO</w:t>
            </w:r>
          </w:p>
        </w:tc>
        <w:tc>
          <w:tcPr>
            <w:tcW w:w="1124" w:type="dxa"/>
          </w:tcPr>
          <w:p w14:paraId="0ECBE5AA" w14:textId="5595C78A" w:rsidR="00BA55AD" w:rsidRDefault="00F90E1C" w:rsidP="00BA55AD">
            <w:pPr>
              <w:spacing w:line="259" w:lineRule="auto"/>
              <w:jc w:val="center"/>
              <w:rPr>
                <w:rFonts w:ascii="Arial" w:hAnsi="Arial" w:cs="Arial"/>
                <w:sz w:val="20"/>
                <w:szCs w:val="20"/>
              </w:rPr>
            </w:pPr>
            <w:r>
              <w:rPr>
                <w:rFonts w:ascii="Arial" w:hAnsi="Arial" w:cs="Arial"/>
                <w:sz w:val="20"/>
                <w:szCs w:val="20"/>
              </w:rPr>
              <w:t>YES</w:t>
            </w:r>
          </w:p>
        </w:tc>
        <w:tc>
          <w:tcPr>
            <w:tcW w:w="969" w:type="dxa"/>
          </w:tcPr>
          <w:p w14:paraId="55B6E24D" w14:textId="6E14EE8B" w:rsidR="00BA55AD" w:rsidRDefault="00F90E1C" w:rsidP="00BA55AD">
            <w:pPr>
              <w:spacing w:line="259" w:lineRule="auto"/>
              <w:jc w:val="center"/>
              <w:rPr>
                <w:rFonts w:ascii="Arial" w:hAnsi="Arial" w:cs="Arial"/>
                <w:sz w:val="20"/>
                <w:szCs w:val="20"/>
              </w:rPr>
            </w:pPr>
            <w:r>
              <w:rPr>
                <w:rFonts w:ascii="Arial" w:hAnsi="Arial" w:cs="Arial"/>
                <w:sz w:val="20"/>
                <w:szCs w:val="20"/>
              </w:rPr>
              <w:t>NO</w:t>
            </w:r>
          </w:p>
        </w:tc>
        <w:tc>
          <w:tcPr>
            <w:tcW w:w="6486" w:type="dxa"/>
          </w:tcPr>
          <w:p w14:paraId="66F7CC18" w14:textId="3D2DAACA" w:rsidR="00BA55AD" w:rsidRDefault="0B839662" w:rsidP="00BA55AD">
            <w:pPr>
              <w:spacing w:line="259" w:lineRule="auto"/>
              <w:rPr>
                <w:rFonts w:ascii="Arial" w:hAnsi="Arial" w:cs="Arial"/>
                <w:sz w:val="20"/>
                <w:szCs w:val="20"/>
              </w:rPr>
            </w:pPr>
            <w:r w:rsidRPr="029C552A">
              <w:rPr>
                <w:rFonts w:ascii="Arial" w:hAnsi="Arial" w:cs="Arial"/>
                <w:sz w:val="20"/>
                <w:szCs w:val="20"/>
              </w:rPr>
              <w:t>Recommend more precise description of pedestrian detection</w:t>
            </w:r>
            <w:r w:rsidR="58E7D2AD" w:rsidRPr="029C552A">
              <w:rPr>
                <w:rFonts w:ascii="Arial" w:hAnsi="Arial" w:cs="Arial"/>
                <w:sz w:val="20"/>
                <w:szCs w:val="20"/>
              </w:rPr>
              <w:t xml:space="preserve">, as added </w:t>
            </w:r>
            <w:r w:rsidR="58E7D2AD" w:rsidRPr="029C552A">
              <w:rPr>
                <w:rFonts w:ascii="Arial" w:hAnsi="Arial" w:cs="Arial"/>
                <w:i/>
                <w:iCs/>
                <w:sz w:val="20"/>
                <w:szCs w:val="20"/>
              </w:rPr>
              <w:t>in italics</w:t>
            </w:r>
            <w:r w:rsidR="58E7D2AD" w:rsidRPr="029C552A">
              <w:rPr>
                <w:rFonts w:ascii="Arial" w:hAnsi="Arial" w:cs="Arial"/>
                <w:sz w:val="20"/>
                <w:szCs w:val="20"/>
              </w:rPr>
              <w:t>,</w:t>
            </w:r>
            <w:r w:rsidRPr="029C552A">
              <w:rPr>
                <w:rFonts w:ascii="Arial" w:hAnsi="Arial" w:cs="Arial"/>
                <w:sz w:val="20"/>
                <w:szCs w:val="20"/>
              </w:rPr>
              <w:t xml:space="preserve"> in the following sentence:  </w:t>
            </w:r>
            <w:r w:rsidR="00F90E1C" w:rsidRPr="029C552A">
              <w:rPr>
                <w:rFonts w:ascii="Arial" w:hAnsi="Arial" w:cs="Arial"/>
                <w:sz w:val="20"/>
                <w:szCs w:val="20"/>
              </w:rPr>
              <w:t xml:space="preserve">“The predetermined flash period shall be immediately initiated each and every time that a pedestrian is detected </w:t>
            </w:r>
            <w:r w:rsidR="2CF27E86" w:rsidRPr="029C552A">
              <w:rPr>
                <w:rFonts w:ascii="Arial" w:hAnsi="Arial" w:cs="Arial"/>
                <w:i/>
                <w:iCs/>
                <w:sz w:val="20"/>
                <w:szCs w:val="20"/>
              </w:rPr>
              <w:t>moving towards or entering the crossing</w:t>
            </w:r>
            <w:r w:rsidR="2CF27E86" w:rsidRPr="029C552A">
              <w:rPr>
                <w:rFonts w:ascii="Arial" w:hAnsi="Arial" w:cs="Arial"/>
                <w:sz w:val="20"/>
                <w:szCs w:val="20"/>
              </w:rPr>
              <w:t xml:space="preserve">, </w:t>
            </w:r>
            <w:r w:rsidR="00F90E1C" w:rsidRPr="029C552A">
              <w:rPr>
                <w:rFonts w:ascii="Arial" w:hAnsi="Arial" w:cs="Arial"/>
                <w:sz w:val="20"/>
                <w:szCs w:val="20"/>
              </w:rPr>
              <w:t>either through passive detection</w:t>
            </w:r>
            <w:r w:rsidR="62049EAE" w:rsidRPr="029C552A">
              <w:rPr>
                <w:rFonts w:ascii="Arial" w:hAnsi="Arial" w:cs="Arial"/>
                <w:sz w:val="20"/>
                <w:szCs w:val="20"/>
              </w:rPr>
              <w:t xml:space="preserve"> or as a result of a pedestrian pressing a push button detector, including when pedestrians are detected while the RRFBs are already flashing and when pedestrians are detected immediately after the RRFBs have ceased flashing</w:t>
            </w:r>
            <w:r w:rsidR="00F90E1C" w:rsidRPr="029C552A">
              <w:rPr>
                <w:rFonts w:ascii="Arial" w:hAnsi="Arial" w:cs="Arial"/>
                <w:sz w:val="20"/>
                <w:szCs w:val="20"/>
              </w:rPr>
              <w:t>”.</w:t>
            </w:r>
            <w:r w:rsidR="4FFBF8FD" w:rsidRPr="029C552A">
              <w:rPr>
                <w:rFonts w:ascii="Arial" w:hAnsi="Arial" w:cs="Arial"/>
                <w:sz w:val="20"/>
                <w:szCs w:val="20"/>
              </w:rPr>
              <w:t xml:space="preserve"> </w:t>
            </w:r>
            <w:r w:rsidR="7CC18EB9" w:rsidRPr="029C552A">
              <w:rPr>
                <w:rFonts w:ascii="Arial" w:hAnsi="Arial" w:cs="Arial"/>
                <w:sz w:val="20"/>
                <w:szCs w:val="20"/>
              </w:rPr>
              <w:t xml:space="preserve"> </w:t>
            </w:r>
            <w:r w:rsidR="087B0BFE" w:rsidRPr="029C552A">
              <w:rPr>
                <w:rFonts w:ascii="Arial" w:hAnsi="Arial" w:cs="Arial"/>
                <w:sz w:val="20"/>
                <w:szCs w:val="20"/>
              </w:rPr>
              <w:t>P</w:t>
            </w:r>
            <w:r w:rsidR="4FFBF8FD" w:rsidRPr="029C552A">
              <w:rPr>
                <w:rFonts w:ascii="Arial" w:hAnsi="Arial" w:cs="Arial"/>
                <w:sz w:val="20"/>
                <w:szCs w:val="20"/>
              </w:rPr>
              <w:t>assive</w:t>
            </w:r>
            <w:r w:rsidR="13CBF44C" w:rsidRPr="029C552A">
              <w:rPr>
                <w:rFonts w:ascii="Arial" w:hAnsi="Arial" w:cs="Arial"/>
                <w:sz w:val="20"/>
                <w:szCs w:val="20"/>
              </w:rPr>
              <w:t xml:space="preserve"> pedestrian </w:t>
            </w:r>
            <w:r w:rsidR="4FFBF8FD" w:rsidRPr="029C552A">
              <w:rPr>
                <w:rFonts w:ascii="Arial" w:hAnsi="Arial" w:cs="Arial"/>
                <w:sz w:val="20"/>
                <w:szCs w:val="20"/>
              </w:rPr>
              <w:t>detectors</w:t>
            </w:r>
            <w:r w:rsidR="77E4A491" w:rsidRPr="029C552A">
              <w:rPr>
                <w:rFonts w:ascii="Arial" w:hAnsi="Arial" w:cs="Arial"/>
                <w:sz w:val="20"/>
                <w:szCs w:val="20"/>
              </w:rPr>
              <w:t xml:space="preserve"> may </w:t>
            </w:r>
            <w:r w:rsidR="4FFBF8FD" w:rsidRPr="029C552A">
              <w:rPr>
                <w:rFonts w:ascii="Arial" w:hAnsi="Arial" w:cs="Arial"/>
                <w:sz w:val="20"/>
                <w:szCs w:val="20"/>
              </w:rPr>
              <w:t>detect</w:t>
            </w:r>
            <w:r w:rsidR="5C0ABD12" w:rsidRPr="029C552A">
              <w:rPr>
                <w:rFonts w:ascii="Arial" w:hAnsi="Arial" w:cs="Arial"/>
                <w:sz w:val="20"/>
                <w:szCs w:val="20"/>
              </w:rPr>
              <w:t xml:space="preserve"> </w:t>
            </w:r>
            <w:r w:rsidR="5A36CF4C" w:rsidRPr="029C552A">
              <w:rPr>
                <w:rFonts w:ascii="Arial" w:hAnsi="Arial" w:cs="Arial"/>
                <w:sz w:val="20"/>
                <w:szCs w:val="20"/>
              </w:rPr>
              <w:t>pedestrian</w:t>
            </w:r>
            <w:r w:rsidR="59DACD79" w:rsidRPr="029C552A">
              <w:rPr>
                <w:rFonts w:ascii="Arial" w:hAnsi="Arial" w:cs="Arial"/>
                <w:sz w:val="20"/>
                <w:szCs w:val="20"/>
              </w:rPr>
              <w:t>s</w:t>
            </w:r>
            <w:r w:rsidR="5C0ABD12" w:rsidRPr="029C552A">
              <w:rPr>
                <w:rFonts w:ascii="Arial" w:hAnsi="Arial" w:cs="Arial"/>
                <w:sz w:val="20"/>
                <w:szCs w:val="20"/>
              </w:rPr>
              <w:t xml:space="preserve"> </w:t>
            </w:r>
            <w:r w:rsidR="68A218CD" w:rsidRPr="029C552A">
              <w:rPr>
                <w:rFonts w:ascii="Arial" w:hAnsi="Arial" w:cs="Arial"/>
                <w:sz w:val="20"/>
                <w:szCs w:val="20"/>
              </w:rPr>
              <w:t>moving</w:t>
            </w:r>
            <w:r w:rsidR="6B4AD0DC" w:rsidRPr="029C552A">
              <w:rPr>
                <w:rFonts w:ascii="Arial" w:hAnsi="Arial" w:cs="Arial"/>
                <w:sz w:val="20"/>
                <w:szCs w:val="20"/>
              </w:rPr>
              <w:t xml:space="preserve"> both</w:t>
            </w:r>
            <w:r w:rsidR="5C0ABD12" w:rsidRPr="029C552A">
              <w:rPr>
                <w:rFonts w:ascii="Arial" w:hAnsi="Arial" w:cs="Arial"/>
                <w:sz w:val="20"/>
                <w:szCs w:val="20"/>
              </w:rPr>
              <w:t xml:space="preserve"> </w:t>
            </w:r>
            <w:r w:rsidR="37909EDB" w:rsidRPr="029C552A">
              <w:rPr>
                <w:rFonts w:ascii="Arial" w:hAnsi="Arial" w:cs="Arial"/>
                <w:sz w:val="20"/>
                <w:szCs w:val="20"/>
              </w:rPr>
              <w:t>towards</w:t>
            </w:r>
            <w:r w:rsidR="5C0ABD12" w:rsidRPr="029C552A">
              <w:rPr>
                <w:rFonts w:ascii="Arial" w:hAnsi="Arial" w:cs="Arial"/>
                <w:sz w:val="20"/>
                <w:szCs w:val="20"/>
              </w:rPr>
              <w:t xml:space="preserve"> and away from the </w:t>
            </w:r>
            <w:r w:rsidR="23E90F4D" w:rsidRPr="029C552A">
              <w:rPr>
                <w:rFonts w:ascii="Arial" w:hAnsi="Arial" w:cs="Arial"/>
                <w:sz w:val="20"/>
                <w:szCs w:val="20"/>
              </w:rPr>
              <w:t>crossing but</w:t>
            </w:r>
            <w:r w:rsidR="5C0ABD12" w:rsidRPr="029C552A">
              <w:rPr>
                <w:rFonts w:ascii="Arial" w:hAnsi="Arial" w:cs="Arial"/>
                <w:sz w:val="20"/>
                <w:szCs w:val="20"/>
              </w:rPr>
              <w:t xml:space="preserve"> </w:t>
            </w:r>
            <w:r w:rsidR="53F86937" w:rsidRPr="029C552A">
              <w:rPr>
                <w:rFonts w:ascii="Arial" w:hAnsi="Arial" w:cs="Arial"/>
                <w:sz w:val="20"/>
                <w:szCs w:val="20"/>
              </w:rPr>
              <w:t xml:space="preserve">should </w:t>
            </w:r>
            <w:r w:rsidR="5C0ABD12" w:rsidRPr="029C552A">
              <w:rPr>
                <w:rFonts w:ascii="Arial" w:hAnsi="Arial" w:cs="Arial"/>
                <w:sz w:val="20"/>
                <w:szCs w:val="20"/>
              </w:rPr>
              <w:t xml:space="preserve">only </w:t>
            </w:r>
            <w:r w:rsidR="1DE96903" w:rsidRPr="029C552A">
              <w:rPr>
                <w:rFonts w:ascii="Arial" w:hAnsi="Arial" w:cs="Arial"/>
                <w:sz w:val="20"/>
                <w:szCs w:val="20"/>
              </w:rPr>
              <w:t>activate</w:t>
            </w:r>
            <w:r w:rsidR="5C0ABD12" w:rsidRPr="029C552A">
              <w:rPr>
                <w:rFonts w:ascii="Arial" w:hAnsi="Arial" w:cs="Arial"/>
                <w:sz w:val="20"/>
                <w:szCs w:val="20"/>
              </w:rPr>
              <w:t xml:space="preserve"> </w:t>
            </w:r>
            <w:r w:rsidR="1605C64D" w:rsidRPr="029C552A">
              <w:rPr>
                <w:rFonts w:ascii="Arial" w:hAnsi="Arial" w:cs="Arial"/>
                <w:sz w:val="20"/>
                <w:szCs w:val="20"/>
              </w:rPr>
              <w:t xml:space="preserve">the RRFB </w:t>
            </w:r>
            <w:r w:rsidR="5C0ABD12" w:rsidRPr="029C552A">
              <w:rPr>
                <w:rFonts w:ascii="Arial" w:hAnsi="Arial" w:cs="Arial"/>
                <w:sz w:val="20"/>
                <w:szCs w:val="20"/>
              </w:rPr>
              <w:t xml:space="preserve">when </w:t>
            </w:r>
            <w:r w:rsidR="377AD220" w:rsidRPr="029C552A">
              <w:rPr>
                <w:rFonts w:ascii="Arial" w:hAnsi="Arial" w:cs="Arial"/>
                <w:sz w:val="20"/>
                <w:szCs w:val="20"/>
              </w:rPr>
              <w:t>pedestrians</w:t>
            </w:r>
            <w:r w:rsidR="5C0ABD12" w:rsidRPr="029C552A">
              <w:rPr>
                <w:rFonts w:ascii="Arial" w:hAnsi="Arial" w:cs="Arial"/>
                <w:sz w:val="20"/>
                <w:szCs w:val="20"/>
              </w:rPr>
              <w:t xml:space="preserve"> are detected moving </w:t>
            </w:r>
            <w:r w:rsidR="45F9C837" w:rsidRPr="029C552A">
              <w:rPr>
                <w:rFonts w:ascii="Arial" w:hAnsi="Arial" w:cs="Arial"/>
                <w:sz w:val="20"/>
                <w:szCs w:val="20"/>
              </w:rPr>
              <w:t>towards</w:t>
            </w:r>
            <w:r w:rsidR="5C0ABD12" w:rsidRPr="029C552A">
              <w:rPr>
                <w:rFonts w:ascii="Arial" w:hAnsi="Arial" w:cs="Arial"/>
                <w:sz w:val="20"/>
                <w:szCs w:val="20"/>
              </w:rPr>
              <w:t xml:space="preserve"> the crossing</w:t>
            </w:r>
            <w:r w:rsidR="38ABFD5A" w:rsidRPr="029C552A">
              <w:rPr>
                <w:rFonts w:ascii="Arial" w:hAnsi="Arial" w:cs="Arial"/>
                <w:sz w:val="20"/>
                <w:szCs w:val="20"/>
              </w:rPr>
              <w:t xml:space="preserve"> and not when moving </w:t>
            </w:r>
            <w:r w:rsidR="5C0ABD12" w:rsidRPr="029C552A">
              <w:rPr>
                <w:rFonts w:ascii="Arial" w:hAnsi="Arial" w:cs="Arial"/>
                <w:sz w:val="20"/>
                <w:szCs w:val="20"/>
              </w:rPr>
              <w:t xml:space="preserve">away. </w:t>
            </w:r>
            <w:r w:rsidR="4FFBF8FD" w:rsidRPr="029C552A">
              <w:rPr>
                <w:rFonts w:ascii="Arial" w:hAnsi="Arial" w:cs="Arial"/>
                <w:sz w:val="20"/>
                <w:szCs w:val="20"/>
              </w:rPr>
              <w:t xml:space="preserve"> </w:t>
            </w:r>
            <w:r w:rsidR="463E09D0" w:rsidRPr="029C552A">
              <w:rPr>
                <w:rFonts w:ascii="Arial" w:hAnsi="Arial" w:cs="Arial"/>
                <w:sz w:val="20"/>
                <w:szCs w:val="20"/>
              </w:rPr>
              <w:t xml:space="preserve"> </w:t>
            </w:r>
          </w:p>
        </w:tc>
      </w:tr>
      <w:tr w:rsidR="00BA55AD" w14:paraId="28ACD604" w14:textId="77777777" w:rsidTr="029C552A">
        <w:trPr>
          <w:trHeight w:val="1335"/>
        </w:trPr>
        <w:tc>
          <w:tcPr>
            <w:tcW w:w="1112" w:type="dxa"/>
          </w:tcPr>
          <w:p w14:paraId="64F430E0" w14:textId="6F1E168F" w:rsidR="00BA55AD" w:rsidRDefault="00DC241F" w:rsidP="00BA55AD">
            <w:pPr>
              <w:spacing w:line="259" w:lineRule="auto"/>
              <w:rPr>
                <w:rFonts w:ascii="Arial" w:hAnsi="Arial" w:cs="Arial"/>
                <w:sz w:val="20"/>
                <w:szCs w:val="20"/>
              </w:rPr>
            </w:pPr>
            <w:r>
              <w:rPr>
                <w:rFonts w:ascii="Arial" w:hAnsi="Arial" w:cs="Arial"/>
                <w:sz w:val="20"/>
                <w:szCs w:val="20"/>
              </w:rPr>
              <w:t>4S</w:t>
            </w:r>
            <w:r w:rsidR="00C769FC">
              <w:rPr>
                <w:rFonts w:ascii="Arial" w:hAnsi="Arial" w:cs="Arial"/>
                <w:sz w:val="20"/>
                <w:szCs w:val="20"/>
              </w:rPr>
              <w:t>.01</w:t>
            </w:r>
          </w:p>
        </w:tc>
        <w:tc>
          <w:tcPr>
            <w:tcW w:w="1109" w:type="dxa"/>
          </w:tcPr>
          <w:p w14:paraId="51E1F2D8" w14:textId="7B68AB8F" w:rsidR="00BA55AD" w:rsidRDefault="009471C8" w:rsidP="00BA55AD">
            <w:pPr>
              <w:spacing w:line="259" w:lineRule="auto"/>
              <w:jc w:val="center"/>
              <w:rPr>
                <w:rFonts w:ascii="Arial" w:hAnsi="Arial" w:cs="Arial"/>
                <w:sz w:val="20"/>
                <w:szCs w:val="20"/>
              </w:rPr>
            </w:pPr>
            <w:r>
              <w:rPr>
                <w:rFonts w:ascii="Arial" w:hAnsi="Arial" w:cs="Arial"/>
                <w:sz w:val="20"/>
                <w:szCs w:val="20"/>
              </w:rPr>
              <w:t>NO</w:t>
            </w:r>
          </w:p>
        </w:tc>
        <w:tc>
          <w:tcPr>
            <w:tcW w:w="1124" w:type="dxa"/>
          </w:tcPr>
          <w:p w14:paraId="717BA499" w14:textId="4A1BF7FC" w:rsidR="00BA55AD" w:rsidRDefault="0053009D" w:rsidP="00BA55AD">
            <w:pPr>
              <w:spacing w:line="259" w:lineRule="auto"/>
              <w:jc w:val="center"/>
              <w:rPr>
                <w:rFonts w:ascii="Arial" w:hAnsi="Arial" w:cs="Arial"/>
                <w:sz w:val="20"/>
                <w:szCs w:val="20"/>
              </w:rPr>
            </w:pPr>
            <w:r>
              <w:rPr>
                <w:rFonts w:ascii="Arial" w:hAnsi="Arial" w:cs="Arial"/>
                <w:sz w:val="20"/>
                <w:szCs w:val="20"/>
              </w:rPr>
              <w:t>YES</w:t>
            </w:r>
          </w:p>
        </w:tc>
        <w:tc>
          <w:tcPr>
            <w:tcW w:w="969" w:type="dxa"/>
          </w:tcPr>
          <w:p w14:paraId="6BDA11CE" w14:textId="38C74A3B" w:rsidR="00BA55AD" w:rsidRDefault="000465B0" w:rsidP="00BA55AD">
            <w:pPr>
              <w:spacing w:line="259" w:lineRule="auto"/>
              <w:jc w:val="center"/>
              <w:rPr>
                <w:rFonts w:ascii="Arial" w:hAnsi="Arial" w:cs="Arial"/>
                <w:sz w:val="20"/>
                <w:szCs w:val="20"/>
              </w:rPr>
            </w:pPr>
            <w:r>
              <w:rPr>
                <w:rFonts w:ascii="Arial" w:hAnsi="Arial" w:cs="Arial"/>
                <w:sz w:val="20"/>
                <w:szCs w:val="20"/>
              </w:rPr>
              <w:t>NO</w:t>
            </w:r>
          </w:p>
        </w:tc>
        <w:tc>
          <w:tcPr>
            <w:tcW w:w="6486" w:type="dxa"/>
          </w:tcPr>
          <w:p w14:paraId="66AD0B4A" w14:textId="41DD207D" w:rsidR="00BA55AD" w:rsidRDefault="2BDD7B76" w:rsidP="00BA55AD">
            <w:pPr>
              <w:spacing w:line="259" w:lineRule="auto"/>
              <w:rPr>
                <w:rFonts w:ascii="Arial" w:hAnsi="Arial" w:cs="Arial"/>
                <w:sz w:val="20"/>
                <w:szCs w:val="20"/>
              </w:rPr>
            </w:pPr>
            <w:r w:rsidRPr="7563D4EC">
              <w:rPr>
                <w:rFonts w:ascii="Arial" w:hAnsi="Arial" w:cs="Arial"/>
                <w:sz w:val="20"/>
                <w:szCs w:val="20"/>
              </w:rPr>
              <w:t>Recommend c</w:t>
            </w:r>
            <w:r w:rsidR="00263D81" w:rsidRPr="7563D4EC">
              <w:rPr>
                <w:rFonts w:ascii="Arial" w:hAnsi="Arial" w:cs="Arial"/>
                <w:sz w:val="20"/>
                <w:szCs w:val="20"/>
              </w:rPr>
              <w:t>hang</w:t>
            </w:r>
            <w:r w:rsidR="5D000C87" w:rsidRPr="7563D4EC">
              <w:rPr>
                <w:rFonts w:ascii="Arial" w:hAnsi="Arial" w:cs="Arial"/>
                <w:sz w:val="20"/>
                <w:szCs w:val="20"/>
              </w:rPr>
              <w:t>ing</w:t>
            </w:r>
            <w:r w:rsidR="00263D81" w:rsidRPr="7563D4EC">
              <w:rPr>
                <w:rFonts w:ascii="Arial" w:hAnsi="Arial" w:cs="Arial"/>
                <w:sz w:val="20"/>
                <w:szCs w:val="20"/>
              </w:rPr>
              <w:t xml:space="preserve"> “shall” to “should” </w:t>
            </w:r>
            <w:r w:rsidR="0E7D1725" w:rsidRPr="7563D4EC">
              <w:rPr>
                <w:rFonts w:ascii="Arial" w:hAnsi="Arial" w:cs="Arial"/>
                <w:sz w:val="20"/>
                <w:szCs w:val="20"/>
              </w:rPr>
              <w:t>in</w:t>
            </w:r>
            <w:r w:rsidR="00263D81" w:rsidRPr="7563D4EC">
              <w:rPr>
                <w:rFonts w:ascii="Arial" w:hAnsi="Arial" w:cs="Arial"/>
                <w:sz w:val="20"/>
                <w:szCs w:val="20"/>
              </w:rPr>
              <w:t xml:space="preserve"> </w:t>
            </w:r>
            <w:r w:rsidR="1544087E" w:rsidRPr="7563D4EC">
              <w:rPr>
                <w:rFonts w:ascii="Arial" w:hAnsi="Arial" w:cs="Arial"/>
                <w:sz w:val="20"/>
                <w:szCs w:val="20"/>
              </w:rPr>
              <w:t xml:space="preserve">the </w:t>
            </w:r>
            <w:r w:rsidR="00263D81" w:rsidRPr="7563D4EC">
              <w:rPr>
                <w:rFonts w:ascii="Arial" w:hAnsi="Arial" w:cs="Arial"/>
                <w:sz w:val="20"/>
                <w:szCs w:val="20"/>
              </w:rPr>
              <w:t>statement</w:t>
            </w:r>
            <w:r w:rsidR="0BC927A1" w:rsidRPr="7563D4EC">
              <w:rPr>
                <w:rFonts w:ascii="Arial" w:hAnsi="Arial" w:cs="Arial"/>
                <w:sz w:val="20"/>
                <w:szCs w:val="20"/>
              </w:rPr>
              <w:t>:</w:t>
            </w:r>
            <w:r w:rsidR="00263D81" w:rsidRPr="7563D4EC">
              <w:rPr>
                <w:rFonts w:ascii="Arial" w:hAnsi="Arial" w:cs="Arial"/>
                <w:sz w:val="20"/>
                <w:szCs w:val="20"/>
              </w:rPr>
              <w:t xml:space="preserve"> “The</w:t>
            </w:r>
            <w:r w:rsidR="6F5BEDE4" w:rsidRPr="7563D4EC">
              <w:rPr>
                <w:rFonts w:ascii="Arial" w:hAnsi="Arial" w:cs="Arial"/>
                <w:sz w:val="20"/>
                <w:szCs w:val="20"/>
              </w:rPr>
              <w:t xml:space="preserve"> </w:t>
            </w:r>
            <w:r w:rsidR="00263D81" w:rsidRPr="7563D4EC">
              <w:rPr>
                <w:rFonts w:ascii="Arial" w:hAnsi="Arial" w:cs="Arial"/>
                <w:sz w:val="20"/>
                <w:szCs w:val="20"/>
              </w:rPr>
              <w:t xml:space="preserve">illuminated period of each flash </w:t>
            </w:r>
            <w:r w:rsidR="00263D81" w:rsidRPr="7563D4EC">
              <w:rPr>
                <w:rFonts w:ascii="Arial" w:hAnsi="Arial" w:cs="Arial"/>
                <w:sz w:val="20"/>
                <w:szCs w:val="20"/>
                <w:u w:val="single"/>
              </w:rPr>
              <w:t>shall</w:t>
            </w:r>
            <w:r w:rsidR="00263D81" w:rsidRPr="7563D4EC">
              <w:rPr>
                <w:rFonts w:ascii="Arial" w:hAnsi="Arial" w:cs="Arial"/>
                <w:sz w:val="20"/>
                <w:szCs w:val="20"/>
              </w:rPr>
              <w:t xml:space="preserve"> be a minimum of 1/2 and a maximum of 2/3 of the total cycle”. </w:t>
            </w:r>
            <w:r w:rsidR="000F063D" w:rsidRPr="7563D4EC">
              <w:rPr>
                <w:rFonts w:ascii="Arial" w:hAnsi="Arial" w:cs="Arial"/>
                <w:sz w:val="20"/>
                <w:szCs w:val="20"/>
              </w:rPr>
              <w:t xml:space="preserve">For some </w:t>
            </w:r>
            <w:proofErr w:type="gramStart"/>
            <w:r w:rsidR="000F063D" w:rsidRPr="7563D4EC">
              <w:rPr>
                <w:rFonts w:ascii="Arial" w:hAnsi="Arial" w:cs="Arial"/>
                <w:sz w:val="20"/>
                <w:szCs w:val="20"/>
              </w:rPr>
              <w:t>applications</w:t>
            </w:r>
            <w:proofErr w:type="gramEnd"/>
            <w:r w:rsidR="000F063D" w:rsidRPr="7563D4EC">
              <w:rPr>
                <w:rFonts w:ascii="Arial" w:hAnsi="Arial" w:cs="Arial"/>
                <w:sz w:val="20"/>
                <w:szCs w:val="20"/>
              </w:rPr>
              <w:t xml:space="preserve"> the ½ to 2/3 </w:t>
            </w:r>
            <w:r w:rsidR="0053009D" w:rsidRPr="7563D4EC">
              <w:rPr>
                <w:rFonts w:ascii="Arial" w:hAnsi="Arial" w:cs="Arial"/>
                <w:sz w:val="20"/>
                <w:szCs w:val="20"/>
              </w:rPr>
              <w:t>flash cycle is</w:t>
            </w:r>
            <w:r w:rsidR="00A148B2" w:rsidRPr="7563D4EC">
              <w:rPr>
                <w:rFonts w:ascii="Arial" w:hAnsi="Arial" w:cs="Arial"/>
                <w:sz w:val="20"/>
                <w:szCs w:val="20"/>
              </w:rPr>
              <w:t xml:space="preserve"> to</w:t>
            </w:r>
            <w:r w:rsidR="00DD0CA5" w:rsidRPr="7563D4EC">
              <w:rPr>
                <w:rFonts w:ascii="Arial" w:hAnsi="Arial" w:cs="Arial"/>
                <w:sz w:val="20"/>
                <w:szCs w:val="20"/>
              </w:rPr>
              <w:t xml:space="preserve">o long, and </w:t>
            </w:r>
            <w:r w:rsidR="591FBA3F" w:rsidRPr="7563D4EC">
              <w:rPr>
                <w:rFonts w:ascii="Arial" w:hAnsi="Arial" w:cs="Arial"/>
                <w:sz w:val="20"/>
                <w:szCs w:val="20"/>
              </w:rPr>
              <w:t>many</w:t>
            </w:r>
            <w:r w:rsidR="00DD0CA5" w:rsidRPr="7563D4EC">
              <w:rPr>
                <w:rFonts w:ascii="Arial" w:hAnsi="Arial" w:cs="Arial"/>
                <w:sz w:val="20"/>
                <w:szCs w:val="20"/>
              </w:rPr>
              <w:t xml:space="preserve"> agencies </w:t>
            </w:r>
            <w:r w:rsidR="00350D98" w:rsidRPr="7563D4EC">
              <w:rPr>
                <w:rFonts w:ascii="Arial" w:hAnsi="Arial" w:cs="Arial"/>
                <w:sz w:val="20"/>
                <w:szCs w:val="20"/>
              </w:rPr>
              <w:t xml:space="preserve">prefer shorter flash durations. </w:t>
            </w:r>
          </w:p>
        </w:tc>
      </w:tr>
      <w:tr w:rsidR="00BA55AD" w14:paraId="109077C0" w14:textId="77777777" w:rsidTr="029C552A">
        <w:tc>
          <w:tcPr>
            <w:tcW w:w="1112" w:type="dxa"/>
          </w:tcPr>
          <w:p w14:paraId="2DDBEE74" w14:textId="2C68EC8F" w:rsidR="00BA55AD" w:rsidRDefault="0030312D" w:rsidP="00BA55AD">
            <w:pPr>
              <w:spacing w:line="259" w:lineRule="auto"/>
              <w:rPr>
                <w:rFonts w:ascii="Arial" w:hAnsi="Arial" w:cs="Arial"/>
                <w:sz w:val="20"/>
                <w:szCs w:val="20"/>
              </w:rPr>
            </w:pPr>
            <w:r>
              <w:rPr>
                <w:rFonts w:ascii="Arial" w:hAnsi="Arial" w:cs="Arial"/>
                <w:sz w:val="20"/>
                <w:szCs w:val="20"/>
              </w:rPr>
              <w:t>4S.03</w:t>
            </w:r>
          </w:p>
        </w:tc>
        <w:tc>
          <w:tcPr>
            <w:tcW w:w="1109" w:type="dxa"/>
          </w:tcPr>
          <w:p w14:paraId="78767313" w14:textId="75841107" w:rsidR="00BA55AD" w:rsidRDefault="0030312D" w:rsidP="00BA55AD">
            <w:pPr>
              <w:spacing w:line="259" w:lineRule="auto"/>
              <w:jc w:val="center"/>
              <w:rPr>
                <w:rFonts w:ascii="Arial" w:hAnsi="Arial" w:cs="Arial"/>
                <w:sz w:val="20"/>
                <w:szCs w:val="20"/>
              </w:rPr>
            </w:pPr>
            <w:r>
              <w:rPr>
                <w:rFonts w:ascii="Arial" w:hAnsi="Arial" w:cs="Arial"/>
                <w:sz w:val="20"/>
                <w:szCs w:val="20"/>
              </w:rPr>
              <w:t>NO</w:t>
            </w:r>
          </w:p>
        </w:tc>
        <w:tc>
          <w:tcPr>
            <w:tcW w:w="1124" w:type="dxa"/>
          </w:tcPr>
          <w:p w14:paraId="48EBDB40" w14:textId="762DEA07" w:rsidR="00BA55AD" w:rsidRDefault="0030312D" w:rsidP="00BA55AD">
            <w:pPr>
              <w:spacing w:line="259" w:lineRule="auto"/>
              <w:jc w:val="center"/>
              <w:rPr>
                <w:rFonts w:ascii="Arial" w:hAnsi="Arial" w:cs="Arial"/>
                <w:sz w:val="20"/>
                <w:szCs w:val="20"/>
              </w:rPr>
            </w:pPr>
            <w:r>
              <w:rPr>
                <w:rFonts w:ascii="Arial" w:hAnsi="Arial" w:cs="Arial"/>
                <w:sz w:val="20"/>
                <w:szCs w:val="20"/>
              </w:rPr>
              <w:t>NO</w:t>
            </w:r>
          </w:p>
        </w:tc>
        <w:tc>
          <w:tcPr>
            <w:tcW w:w="969" w:type="dxa"/>
          </w:tcPr>
          <w:p w14:paraId="39D2ABCA" w14:textId="6DA2A390" w:rsidR="00BA55AD" w:rsidRDefault="0030312D" w:rsidP="00BA55AD">
            <w:pPr>
              <w:spacing w:line="259" w:lineRule="auto"/>
              <w:jc w:val="center"/>
              <w:rPr>
                <w:rFonts w:ascii="Arial" w:hAnsi="Arial" w:cs="Arial"/>
                <w:sz w:val="20"/>
                <w:szCs w:val="20"/>
              </w:rPr>
            </w:pPr>
            <w:r>
              <w:rPr>
                <w:rFonts w:ascii="Arial" w:hAnsi="Arial" w:cs="Arial"/>
                <w:sz w:val="20"/>
                <w:szCs w:val="20"/>
              </w:rPr>
              <w:t>YES</w:t>
            </w:r>
          </w:p>
        </w:tc>
        <w:tc>
          <w:tcPr>
            <w:tcW w:w="6486" w:type="dxa"/>
          </w:tcPr>
          <w:p w14:paraId="295C73E8" w14:textId="4D9DFD15" w:rsidR="00BA55AD" w:rsidRDefault="003A0C4F" w:rsidP="003A0C4F">
            <w:pPr>
              <w:rPr>
                <w:rFonts w:ascii="Arial" w:hAnsi="Arial" w:cs="Arial"/>
                <w:sz w:val="20"/>
                <w:szCs w:val="20"/>
              </w:rPr>
            </w:pPr>
            <w:r w:rsidRPr="7563D4EC">
              <w:rPr>
                <w:rFonts w:ascii="Arial" w:hAnsi="Arial" w:cs="Arial"/>
                <w:sz w:val="20"/>
                <w:szCs w:val="20"/>
              </w:rPr>
              <w:t>Re</w:t>
            </w:r>
            <w:r w:rsidR="031455F4" w:rsidRPr="7563D4EC">
              <w:rPr>
                <w:rFonts w:ascii="Arial" w:hAnsi="Arial" w:cs="Arial"/>
                <w:sz w:val="20"/>
                <w:szCs w:val="20"/>
              </w:rPr>
              <w:t>commend re</w:t>
            </w:r>
            <w:r w:rsidRPr="7563D4EC">
              <w:rPr>
                <w:rFonts w:ascii="Arial" w:hAnsi="Arial" w:cs="Arial"/>
                <w:sz w:val="20"/>
                <w:szCs w:val="20"/>
              </w:rPr>
              <w:t>mov</w:t>
            </w:r>
            <w:r w:rsidR="0D30FDE4" w:rsidRPr="7563D4EC">
              <w:rPr>
                <w:rFonts w:ascii="Arial" w:hAnsi="Arial" w:cs="Arial"/>
                <w:sz w:val="20"/>
                <w:szCs w:val="20"/>
              </w:rPr>
              <w:t>ing</w:t>
            </w:r>
            <w:r w:rsidRPr="7563D4EC">
              <w:rPr>
                <w:rFonts w:ascii="Arial" w:hAnsi="Arial" w:cs="Arial"/>
                <w:sz w:val="20"/>
                <w:szCs w:val="20"/>
              </w:rPr>
              <w:t xml:space="preserve"> point “E” in section 4S.03</w:t>
            </w:r>
            <w:r w:rsidR="7D31F1B1" w:rsidRPr="7563D4EC">
              <w:rPr>
                <w:rFonts w:ascii="Arial" w:hAnsi="Arial" w:cs="Arial"/>
                <w:sz w:val="20"/>
                <w:szCs w:val="20"/>
              </w:rPr>
              <w:t>:</w:t>
            </w:r>
            <w:r w:rsidRPr="7563D4EC">
              <w:rPr>
                <w:rFonts w:ascii="Arial" w:hAnsi="Arial" w:cs="Arial"/>
                <w:sz w:val="20"/>
                <w:szCs w:val="20"/>
              </w:rPr>
              <w:t xml:space="preserve"> “In conjunction with a regulatory or warning sign that includes the phrase WHEN FLASHING in its legend or on a supplemental plaque to indicate that the regulation is in effect or that the condition is present only at certain times. It is not appropriate to use flashing light emitting diode (LED) units within the legend or border of the sign to inform road users that the regulation is in effect or that the condition is present.” Most agencies use LED-enhanced signs in these scenarios</w:t>
            </w:r>
            <w:r w:rsidR="0E5C1CB4" w:rsidRPr="7563D4EC">
              <w:rPr>
                <w:rFonts w:ascii="Arial" w:hAnsi="Arial" w:cs="Arial"/>
                <w:sz w:val="20"/>
                <w:szCs w:val="20"/>
              </w:rPr>
              <w:t xml:space="preserve"> and w</w:t>
            </w:r>
            <w:r w:rsidR="0037091A" w:rsidRPr="7563D4EC">
              <w:rPr>
                <w:rFonts w:ascii="Arial" w:hAnsi="Arial" w:cs="Arial"/>
                <w:sz w:val="20"/>
                <w:szCs w:val="20"/>
              </w:rPr>
              <w:t xml:space="preserve">arning </w:t>
            </w:r>
            <w:r w:rsidR="54282C17" w:rsidRPr="7563D4EC">
              <w:rPr>
                <w:rFonts w:ascii="Arial" w:hAnsi="Arial" w:cs="Arial"/>
                <w:sz w:val="20"/>
                <w:szCs w:val="20"/>
              </w:rPr>
              <w:t>b</w:t>
            </w:r>
            <w:r w:rsidR="0037091A" w:rsidRPr="7563D4EC">
              <w:rPr>
                <w:rFonts w:ascii="Arial" w:hAnsi="Arial" w:cs="Arial"/>
                <w:sz w:val="20"/>
                <w:szCs w:val="20"/>
              </w:rPr>
              <w:t>eacon</w:t>
            </w:r>
            <w:r w:rsidR="01C79A13" w:rsidRPr="7563D4EC">
              <w:rPr>
                <w:rFonts w:ascii="Arial" w:hAnsi="Arial" w:cs="Arial"/>
                <w:sz w:val="20"/>
                <w:szCs w:val="20"/>
              </w:rPr>
              <w:t>s</w:t>
            </w:r>
            <w:r w:rsidR="3D08DBB2" w:rsidRPr="7563D4EC">
              <w:rPr>
                <w:rFonts w:ascii="Arial" w:hAnsi="Arial" w:cs="Arial"/>
                <w:sz w:val="20"/>
                <w:szCs w:val="20"/>
              </w:rPr>
              <w:t xml:space="preserve"> are decreasing in popularity</w:t>
            </w:r>
            <w:r w:rsidR="008E46B2" w:rsidRPr="7563D4EC">
              <w:rPr>
                <w:rFonts w:ascii="Arial" w:hAnsi="Arial" w:cs="Arial"/>
                <w:sz w:val="20"/>
                <w:szCs w:val="20"/>
              </w:rPr>
              <w:t xml:space="preserve">. Road users are </w:t>
            </w:r>
            <w:r w:rsidR="14C2B318" w:rsidRPr="7563D4EC">
              <w:rPr>
                <w:rFonts w:ascii="Arial" w:hAnsi="Arial" w:cs="Arial"/>
                <w:sz w:val="20"/>
                <w:szCs w:val="20"/>
              </w:rPr>
              <w:t xml:space="preserve">increasingly </w:t>
            </w:r>
            <w:r w:rsidR="008E46B2" w:rsidRPr="7563D4EC">
              <w:rPr>
                <w:rFonts w:ascii="Arial" w:hAnsi="Arial" w:cs="Arial"/>
                <w:sz w:val="20"/>
                <w:szCs w:val="20"/>
              </w:rPr>
              <w:t>accustom</w:t>
            </w:r>
            <w:r w:rsidR="005E2057" w:rsidRPr="7563D4EC">
              <w:rPr>
                <w:rFonts w:ascii="Arial" w:hAnsi="Arial" w:cs="Arial"/>
                <w:sz w:val="20"/>
                <w:szCs w:val="20"/>
              </w:rPr>
              <w:t>ed</w:t>
            </w:r>
            <w:r w:rsidR="008E46B2" w:rsidRPr="7563D4EC">
              <w:rPr>
                <w:rFonts w:ascii="Arial" w:hAnsi="Arial" w:cs="Arial"/>
                <w:sz w:val="20"/>
                <w:szCs w:val="20"/>
              </w:rPr>
              <w:t xml:space="preserve"> to LED-enhanced signs</w:t>
            </w:r>
            <w:r w:rsidR="173C81C2" w:rsidRPr="7563D4EC">
              <w:rPr>
                <w:rFonts w:ascii="Arial" w:hAnsi="Arial" w:cs="Arial"/>
                <w:sz w:val="20"/>
                <w:szCs w:val="20"/>
              </w:rPr>
              <w:t xml:space="preserve">, and by restricting </w:t>
            </w:r>
            <w:r w:rsidR="096CB33E" w:rsidRPr="7563D4EC">
              <w:rPr>
                <w:rFonts w:ascii="Arial" w:hAnsi="Arial" w:cs="Arial"/>
                <w:sz w:val="20"/>
                <w:szCs w:val="20"/>
              </w:rPr>
              <w:t xml:space="preserve">their </w:t>
            </w:r>
            <w:r w:rsidR="173C81C2" w:rsidRPr="7563D4EC">
              <w:rPr>
                <w:rFonts w:ascii="Arial" w:hAnsi="Arial" w:cs="Arial"/>
                <w:sz w:val="20"/>
                <w:szCs w:val="20"/>
              </w:rPr>
              <w:t>use in favor of w</w:t>
            </w:r>
            <w:r w:rsidR="005850BF" w:rsidRPr="7563D4EC">
              <w:rPr>
                <w:rFonts w:ascii="Arial" w:hAnsi="Arial" w:cs="Arial"/>
                <w:sz w:val="20"/>
                <w:szCs w:val="20"/>
              </w:rPr>
              <w:t xml:space="preserve">arning </w:t>
            </w:r>
            <w:r w:rsidR="2A1A40A5" w:rsidRPr="7563D4EC">
              <w:rPr>
                <w:rFonts w:ascii="Arial" w:hAnsi="Arial" w:cs="Arial"/>
                <w:sz w:val="20"/>
                <w:szCs w:val="20"/>
              </w:rPr>
              <w:t>b</w:t>
            </w:r>
            <w:r w:rsidR="005850BF" w:rsidRPr="7563D4EC">
              <w:rPr>
                <w:rFonts w:ascii="Arial" w:hAnsi="Arial" w:cs="Arial"/>
                <w:sz w:val="20"/>
                <w:szCs w:val="20"/>
              </w:rPr>
              <w:t>eacons, the MUTCD is stifling innovation</w:t>
            </w:r>
            <w:r w:rsidR="41AB020B" w:rsidRPr="7563D4EC">
              <w:rPr>
                <w:rFonts w:ascii="Arial" w:hAnsi="Arial" w:cs="Arial"/>
                <w:sz w:val="20"/>
                <w:szCs w:val="20"/>
              </w:rPr>
              <w:t xml:space="preserve"> and safety improvements </w:t>
            </w:r>
            <w:r w:rsidR="767B7B14" w:rsidRPr="7563D4EC">
              <w:rPr>
                <w:rFonts w:ascii="Arial" w:hAnsi="Arial" w:cs="Arial"/>
                <w:sz w:val="20"/>
                <w:szCs w:val="20"/>
              </w:rPr>
              <w:t>desired by agencies across the country.</w:t>
            </w:r>
          </w:p>
        </w:tc>
      </w:tr>
      <w:tr w:rsidR="00821FC4" w14:paraId="2765B1B6" w14:textId="77777777" w:rsidTr="00885291">
        <w:tc>
          <w:tcPr>
            <w:tcW w:w="1112" w:type="dxa"/>
          </w:tcPr>
          <w:p w14:paraId="37DBE20E" w14:textId="15EAA47A" w:rsidR="00821FC4" w:rsidRDefault="00821FC4" w:rsidP="00ED21BB">
            <w:pPr>
              <w:rPr>
                <w:rFonts w:ascii="Arial" w:hAnsi="Arial" w:cs="Arial"/>
                <w:sz w:val="20"/>
                <w:szCs w:val="20"/>
              </w:rPr>
            </w:pPr>
            <w:r>
              <w:rPr>
                <w:rFonts w:ascii="Arial" w:hAnsi="Arial" w:cs="Arial"/>
                <w:sz w:val="20"/>
                <w:szCs w:val="20"/>
              </w:rPr>
              <w:t>4S.04</w:t>
            </w:r>
          </w:p>
        </w:tc>
        <w:tc>
          <w:tcPr>
            <w:tcW w:w="1109" w:type="dxa"/>
          </w:tcPr>
          <w:p w14:paraId="097C08CF" w14:textId="70B0D8E8" w:rsidR="00821FC4" w:rsidRDefault="00536892" w:rsidP="00ED21BB">
            <w:pPr>
              <w:jc w:val="center"/>
              <w:rPr>
                <w:rFonts w:ascii="Arial" w:hAnsi="Arial" w:cs="Arial"/>
                <w:sz w:val="20"/>
                <w:szCs w:val="20"/>
              </w:rPr>
            </w:pPr>
            <w:r>
              <w:rPr>
                <w:rFonts w:ascii="Arial" w:hAnsi="Arial" w:cs="Arial"/>
                <w:sz w:val="20"/>
                <w:szCs w:val="20"/>
              </w:rPr>
              <w:t>NO</w:t>
            </w:r>
          </w:p>
        </w:tc>
        <w:tc>
          <w:tcPr>
            <w:tcW w:w="1124" w:type="dxa"/>
          </w:tcPr>
          <w:p w14:paraId="766A98E1" w14:textId="44509950" w:rsidR="00821FC4" w:rsidRDefault="00536892" w:rsidP="00ED21BB">
            <w:pPr>
              <w:jc w:val="center"/>
              <w:rPr>
                <w:rFonts w:ascii="Arial" w:hAnsi="Arial" w:cs="Arial"/>
                <w:sz w:val="20"/>
                <w:szCs w:val="20"/>
              </w:rPr>
            </w:pPr>
            <w:r>
              <w:rPr>
                <w:rFonts w:ascii="Arial" w:hAnsi="Arial" w:cs="Arial"/>
                <w:sz w:val="20"/>
                <w:szCs w:val="20"/>
              </w:rPr>
              <w:t>NO</w:t>
            </w:r>
          </w:p>
        </w:tc>
        <w:tc>
          <w:tcPr>
            <w:tcW w:w="969" w:type="dxa"/>
          </w:tcPr>
          <w:p w14:paraId="7277EBF7" w14:textId="282EAC1D" w:rsidR="00821FC4" w:rsidRDefault="00536892" w:rsidP="00ED21BB">
            <w:pPr>
              <w:jc w:val="center"/>
              <w:rPr>
                <w:rFonts w:ascii="Arial" w:hAnsi="Arial" w:cs="Arial"/>
                <w:sz w:val="20"/>
                <w:szCs w:val="20"/>
              </w:rPr>
            </w:pPr>
            <w:r>
              <w:rPr>
                <w:rFonts w:ascii="Arial" w:hAnsi="Arial" w:cs="Arial"/>
                <w:sz w:val="20"/>
                <w:szCs w:val="20"/>
              </w:rPr>
              <w:t>YES</w:t>
            </w:r>
          </w:p>
        </w:tc>
        <w:tc>
          <w:tcPr>
            <w:tcW w:w="6486" w:type="dxa"/>
          </w:tcPr>
          <w:p w14:paraId="7DA46939" w14:textId="07509333" w:rsidR="00821FC4" w:rsidRDefault="00536892" w:rsidP="007F1101">
            <w:pPr>
              <w:rPr>
                <w:rFonts w:ascii="Arial" w:hAnsi="Arial" w:cs="Arial"/>
                <w:sz w:val="20"/>
                <w:szCs w:val="20"/>
              </w:rPr>
            </w:pPr>
            <w:r w:rsidRPr="7563D4EC">
              <w:rPr>
                <w:rFonts w:ascii="Arial" w:hAnsi="Arial" w:cs="Arial"/>
                <w:sz w:val="20"/>
                <w:szCs w:val="20"/>
              </w:rPr>
              <w:t>R</w:t>
            </w:r>
            <w:r w:rsidR="50856007" w:rsidRPr="7563D4EC">
              <w:rPr>
                <w:rFonts w:ascii="Arial" w:hAnsi="Arial" w:cs="Arial"/>
                <w:sz w:val="20"/>
                <w:szCs w:val="20"/>
              </w:rPr>
              <w:t>ecommend r</w:t>
            </w:r>
            <w:r w:rsidRPr="7563D4EC">
              <w:rPr>
                <w:rFonts w:ascii="Arial" w:hAnsi="Arial" w:cs="Arial"/>
                <w:sz w:val="20"/>
                <w:szCs w:val="20"/>
              </w:rPr>
              <w:t>emov</w:t>
            </w:r>
            <w:r w:rsidR="23E3BAF5" w:rsidRPr="7563D4EC">
              <w:rPr>
                <w:rFonts w:ascii="Arial" w:hAnsi="Arial" w:cs="Arial"/>
                <w:sz w:val="20"/>
                <w:szCs w:val="20"/>
              </w:rPr>
              <w:t>ing</w:t>
            </w:r>
            <w:r w:rsidRPr="7563D4EC">
              <w:rPr>
                <w:rFonts w:ascii="Arial" w:hAnsi="Arial" w:cs="Arial"/>
                <w:sz w:val="20"/>
                <w:szCs w:val="20"/>
              </w:rPr>
              <w:t xml:space="preserve"> </w:t>
            </w:r>
            <w:r w:rsidR="007F1101" w:rsidRPr="7563D4EC">
              <w:rPr>
                <w:rFonts w:ascii="Arial" w:hAnsi="Arial" w:cs="Arial"/>
                <w:sz w:val="20"/>
                <w:szCs w:val="20"/>
              </w:rPr>
              <w:t>statement</w:t>
            </w:r>
            <w:r w:rsidR="58106EF6" w:rsidRPr="7563D4EC">
              <w:rPr>
                <w:rFonts w:ascii="Arial" w:hAnsi="Arial" w:cs="Arial"/>
                <w:sz w:val="20"/>
                <w:szCs w:val="20"/>
              </w:rPr>
              <w:t>:</w:t>
            </w:r>
            <w:r w:rsidR="007F1101" w:rsidRPr="7563D4EC">
              <w:rPr>
                <w:rFonts w:ascii="Arial" w:hAnsi="Arial" w:cs="Arial"/>
                <w:sz w:val="20"/>
                <w:szCs w:val="20"/>
              </w:rPr>
              <w:t xml:space="preserve"> “Flashing light emitting diode (LED) units shall not be used within the legend or border of a Speed Limit sign to indicate that the displayed speed limit is in effect.” Agencies have widely adopted LED-Enhanced signs in </w:t>
            </w:r>
            <w:r w:rsidR="00FC4DF5" w:rsidRPr="7563D4EC">
              <w:rPr>
                <w:rFonts w:ascii="Arial" w:hAnsi="Arial" w:cs="Arial"/>
                <w:sz w:val="20"/>
                <w:szCs w:val="20"/>
              </w:rPr>
              <w:t xml:space="preserve">School Zone applications. By </w:t>
            </w:r>
            <w:r w:rsidR="2D466F4A" w:rsidRPr="7563D4EC">
              <w:rPr>
                <w:rFonts w:ascii="Arial" w:hAnsi="Arial" w:cs="Arial"/>
                <w:sz w:val="20"/>
                <w:szCs w:val="20"/>
              </w:rPr>
              <w:t xml:space="preserve">restricting their use, </w:t>
            </w:r>
            <w:r w:rsidR="00FC4DF5" w:rsidRPr="7563D4EC">
              <w:rPr>
                <w:rFonts w:ascii="Arial" w:hAnsi="Arial" w:cs="Arial"/>
                <w:sz w:val="20"/>
                <w:szCs w:val="20"/>
              </w:rPr>
              <w:t xml:space="preserve">the MUTCD could be causing confusion </w:t>
            </w:r>
            <w:r w:rsidR="689DD8BB" w:rsidRPr="7563D4EC">
              <w:rPr>
                <w:rFonts w:ascii="Arial" w:hAnsi="Arial" w:cs="Arial"/>
                <w:sz w:val="20"/>
                <w:szCs w:val="20"/>
              </w:rPr>
              <w:t xml:space="preserve">among </w:t>
            </w:r>
            <w:r w:rsidR="00FC4DF5" w:rsidRPr="7563D4EC">
              <w:rPr>
                <w:rFonts w:ascii="Arial" w:hAnsi="Arial" w:cs="Arial"/>
                <w:sz w:val="20"/>
                <w:szCs w:val="20"/>
              </w:rPr>
              <w:t xml:space="preserve">drivers who are </w:t>
            </w:r>
            <w:r w:rsidR="4EA2BE62" w:rsidRPr="7563D4EC">
              <w:rPr>
                <w:rFonts w:ascii="Arial" w:hAnsi="Arial" w:cs="Arial"/>
                <w:sz w:val="20"/>
                <w:szCs w:val="20"/>
              </w:rPr>
              <w:t xml:space="preserve">accustomed </w:t>
            </w:r>
            <w:r w:rsidR="00FC4DF5" w:rsidRPr="7563D4EC">
              <w:rPr>
                <w:rFonts w:ascii="Arial" w:hAnsi="Arial" w:cs="Arial"/>
                <w:sz w:val="20"/>
                <w:szCs w:val="20"/>
              </w:rPr>
              <w:t>to LED-Enhanced signs used in School Zones.</w:t>
            </w:r>
          </w:p>
        </w:tc>
      </w:tr>
      <w:tr w:rsidR="002B39D7" w14:paraId="768DDF69" w14:textId="77777777" w:rsidTr="00885291">
        <w:tc>
          <w:tcPr>
            <w:tcW w:w="1112" w:type="dxa"/>
          </w:tcPr>
          <w:p w14:paraId="540FE31E" w14:textId="77EC32FF" w:rsidR="002B39D7" w:rsidRDefault="00102A15" w:rsidP="00ED21BB">
            <w:pPr>
              <w:rPr>
                <w:rFonts w:ascii="Arial" w:hAnsi="Arial" w:cs="Arial"/>
                <w:sz w:val="20"/>
                <w:szCs w:val="20"/>
              </w:rPr>
            </w:pPr>
            <w:r>
              <w:rPr>
                <w:rFonts w:ascii="Arial" w:hAnsi="Arial" w:cs="Arial"/>
                <w:sz w:val="20"/>
                <w:szCs w:val="20"/>
              </w:rPr>
              <w:lastRenderedPageBreak/>
              <w:t>7B.001</w:t>
            </w:r>
          </w:p>
          <w:p w14:paraId="4E085113" w14:textId="201910B2" w:rsidR="002B39D7" w:rsidRDefault="002B39D7" w:rsidP="00ED21BB">
            <w:pPr>
              <w:rPr>
                <w:rFonts w:ascii="Arial" w:hAnsi="Arial" w:cs="Arial"/>
                <w:sz w:val="20"/>
                <w:szCs w:val="20"/>
              </w:rPr>
            </w:pPr>
          </w:p>
        </w:tc>
        <w:tc>
          <w:tcPr>
            <w:tcW w:w="1109" w:type="dxa"/>
          </w:tcPr>
          <w:p w14:paraId="301B1B66" w14:textId="5FB20E53" w:rsidR="002B39D7" w:rsidRDefault="00102A15" w:rsidP="00ED21BB">
            <w:pPr>
              <w:jc w:val="center"/>
              <w:rPr>
                <w:rFonts w:ascii="Arial" w:hAnsi="Arial" w:cs="Arial"/>
                <w:sz w:val="20"/>
                <w:szCs w:val="20"/>
              </w:rPr>
            </w:pPr>
            <w:r>
              <w:rPr>
                <w:rFonts w:ascii="Arial" w:hAnsi="Arial" w:cs="Arial"/>
                <w:sz w:val="20"/>
                <w:szCs w:val="20"/>
              </w:rPr>
              <w:t>YES</w:t>
            </w:r>
          </w:p>
        </w:tc>
        <w:tc>
          <w:tcPr>
            <w:tcW w:w="1124" w:type="dxa"/>
          </w:tcPr>
          <w:p w14:paraId="1AF6D533" w14:textId="6F8EDC41" w:rsidR="002B39D7" w:rsidRDefault="00102A15" w:rsidP="00ED21BB">
            <w:pPr>
              <w:jc w:val="center"/>
              <w:rPr>
                <w:rFonts w:ascii="Arial" w:hAnsi="Arial" w:cs="Arial"/>
                <w:sz w:val="20"/>
                <w:szCs w:val="20"/>
              </w:rPr>
            </w:pPr>
            <w:r>
              <w:rPr>
                <w:rFonts w:ascii="Arial" w:hAnsi="Arial" w:cs="Arial"/>
                <w:sz w:val="20"/>
                <w:szCs w:val="20"/>
              </w:rPr>
              <w:t>YES</w:t>
            </w:r>
          </w:p>
        </w:tc>
        <w:tc>
          <w:tcPr>
            <w:tcW w:w="969" w:type="dxa"/>
          </w:tcPr>
          <w:p w14:paraId="0A5DC166" w14:textId="04787B18" w:rsidR="002B39D7" w:rsidRDefault="00102A15" w:rsidP="00ED21BB">
            <w:pPr>
              <w:jc w:val="center"/>
              <w:rPr>
                <w:rFonts w:ascii="Arial" w:hAnsi="Arial" w:cs="Arial"/>
                <w:sz w:val="20"/>
                <w:szCs w:val="20"/>
              </w:rPr>
            </w:pPr>
            <w:r>
              <w:rPr>
                <w:rFonts w:ascii="Arial" w:hAnsi="Arial" w:cs="Arial"/>
                <w:sz w:val="20"/>
                <w:szCs w:val="20"/>
              </w:rPr>
              <w:t>NO</w:t>
            </w:r>
          </w:p>
        </w:tc>
        <w:tc>
          <w:tcPr>
            <w:tcW w:w="6486" w:type="dxa"/>
          </w:tcPr>
          <w:p w14:paraId="49D11E8D" w14:textId="6F160448" w:rsidR="002B39D7" w:rsidRDefault="35E63987" w:rsidP="00ED21BB">
            <w:pPr>
              <w:rPr>
                <w:rFonts w:ascii="Arial" w:hAnsi="Arial" w:cs="Arial"/>
                <w:sz w:val="20"/>
                <w:szCs w:val="20"/>
              </w:rPr>
            </w:pPr>
            <w:r w:rsidRPr="7563D4EC">
              <w:rPr>
                <w:rFonts w:ascii="Arial" w:hAnsi="Arial" w:cs="Arial"/>
                <w:sz w:val="20"/>
                <w:szCs w:val="20"/>
              </w:rPr>
              <w:t xml:space="preserve">Recommend keeping </w:t>
            </w:r>
            <w:r w:rsidR="00102A15" w:rsidRPr="7563D4EC">
              <w:rPr>
                <w:rFonts w:ascii="Arial" w:hAnsi="Arial" w:cs="Arial"/>
                <w:sz w:val="20"/>
                <w:szCs w:val="20"/>
              </w:rPr>
              <w:t>the statement</w:t>
            </w:r>
            <w:r w:rsidR="3003D545" w:rsidRPr="7563D4EC">
              <w:rPr>
                <w:rFonts w:ascii="Arial" w:hAnsi="Arial" w:cs="Arial"/>
                <w:sz w:val="20"/>
                <w:szCs w:val="20"/>
              </w:rPr>
              <w:t>:</w:t>
            </w:r>
            <w:r w:rsidR="00102A15" w:rsidRPr="7563D4EC">
              <w:rPr>
                <w:rFonts w:ascii="Arial" w:hAnsi="Arial" w:cs="Arial"/>
                <w:sz w:val="20"/>
                <w:szCs w:val="20"/>
              </w:rPr>
              <w:t xml:space="preserve"> “</w:t>
            </w:r>
            <w:r w:rsidR="00997B2C" w:rsidRPr="7563D4EC">
              <w:rPr>
                <w:rFonts w:ascii="Arial" w:hAnsi="Arial" w:cs="Arial"/>
                <w:sz w:val="20"/>
                <w:szCs w:val="20"/>
              </w:rPr>
              <w:t xml:space="preserve">The signs used for school area traffic control shall be retroreflective or illuminated.” For other areas, especially section 4S. </w:t>
            </w:r>
            <w:r w:rsidR="009848CC" w:rsidRPr="7563D4EC">
              <w:rPr>
                <w:rFonts w:ascii="Arial" w:hAnsi="Arial" w:cs="Arial"/>
                <w:sz w:val="20"/>
                <w:szCs w:val="20"/>
              </w:rPr>
              <w:t xml:space="preserve">Agencies have used illuminated / LED-enhanced signs for school zones – and </w:t>
            </w:r>
            <w:r w:rsidR="0068269F" w:rsidRPr="7563D4EC">
              <w:rPr>
                <w:rFonts w:ascii="Arial" w:hAnsi="Arial" w:cs="Arial"/>
                <w:sz w:val="20"/>
                <w:szCs w:val="20"/>
              </w:rPr>
              <w:t>this section</w:t>
            </w:r>
            <w:r w:rsidR="009848CC" w:rsidRPr="7563D4EC">
              <w:rPr>
                <w:rFonts w:ascii="Arial" w:hAnsi="Arial" w:cs="Arial"/>
                <w:sz w:val="20"/>
                <w:szCs w:val="20"/>
              </w:rPr>
              <w:t xml:space="preserve"> supports their use. </w:t>
            </w:r>
          </w:p>
        </w:tc>
      </w:tr>
      <w:tr w:rsidR="00F77C76" w14:paraId="6EEF8DA7" w14:textId="77777777" w:rsidTr="00885291">
        <w:tc>
          <w:tcPr>
            <w:tcW w:w="1112" w:type="dxa"/>
          </w:tcPr>
          <w:p w14:paraId="7DB3A8FC" w14:textId="4042EF79" w:rsidR="00F77C76" w:rsidRDefault="00B24988" w:rsidP="00ED21BB">
            <w:pPr>
              <w:rPr>
                <w:rFonts w:ascii="Arial" w:hAnsi="Arial" w:cs="Arial"/>
                <w:sz w:val="20"/>
                <w:szCs w:val="20"/>
              </w:rPr>
            </w:pPr>
            <w:r>
              <w:rPr>
                <w:rFonts w:ascii="Arial" w:hAnsi="Arial" w:cs="Arial"/>
                <w:sz w:val="20"/>
                <w:szCs w:val="20"/>
              </w:rPr>
              <w:t>7B.03</w:t>
            </w:r>
          </w:p>
        </w:tc>
        <w:tc>
          <w:tcPr>
            <w:tcW w:w="1109" w:type="dxa"/>
          </w:tcPr>
          <w:p w14:paraId="7066D2B7" w14:textId="06065074" w:rsidR="00F77C76" w:rsidRDefault="000465B0" w:rsidP="00ED21BB">
            <w:pPr>
              <w:jc w:val="center"/>
              <w:rPr>
                <w:rFonts w:ascii="Arial" w:hAnsi="Arial" w:cs="Arial"/>
                <w:sz w:val="20"/>
                <w:szCs w:val="20"/>
              </w:rPr>
            </w:pPr>
            <w:r>
              <w:rPr>
                <w:rFonts w:ascii="Arial" w:hAnsi="Arial" w:cs="Arial"/>
                <w:sz w:val="20"/>
                <w:szCs w:val="20"/>
              </w:rPr>
              <w:t>NO</w:t>
            </w:r>
          </w:p>
        </w:tc>
        <w:tc>
          <w:tcPr>
            <w:tcW w:w="1124" w:type="dxa"/>
          </w:tcPr>
          <w:p w14:paraId="33AEAA65" w14:textId="166F2CB5" w:rsidR="00F77C76" w:rsidRDefault="00B24988" w:rsidP="00ED21BB">
            <w:pPr>
              <w:jc w:val="center"/>
              <w:rPr>
                <w:rFonts w:ascii="Arial" w:hAnsi="Arial" w:cs="Arial"/>
                <w:sz w:val="20"/>
                <w:szCs w:val="20"/>
              </w:rPr>
            </w:pPr>
            <w:r>
              <w:rPr>
                <w:rFonts w:ascii="Arial" w:hAnsi="Arial" w:cs="Arial"/>
                <w:sz w:val="20"/>
                <w:szCs w:val="20"/>
              </w:rPr>
              <w:t>N/A</w:t>
            </w:r>
          </w:p>
        </w:tc>
        <w:tc>
          <w:tcPr>
            <w:tcW w:w="969" w:type="dxa"/>
          </w:tcPr>
          <w:p w14:paraId="4ECBBE88" w14:textId="3412B427" w:rsidR="00F77C76" w:rsidRDefault="00B24988" w:rsidP="00ED21BB">
            <w:pPr>
              <w:jc w:val="center"/>
              <w:rPr>
                <w:rFonts w:ascii="Arial" w:hAnsi="Arial" w:cs="Arial"/>
                <w:sz w:val="20"/>
                <w:szCs w:val="20"/>
              </w:rPr>
            </w:pPr>
            <w:r>
              <w:rPr>
                <w:rFonts w:ascii="Arial" w:hAnsi="Arial" w:cs="Arial"/>
                <w:sz w:val="20"/>
                <w:szCs w:val="20"/>
              </w:rPr>
              <w:t>N/A</w:t>
            </w:r>
          </w:p>
        </w:tc>
        <w:tc>
          <w:tcPr>
            <w:tcW w:w="6486" w:type="dxa"/>
          </w:tcPr>
          <w:p w14:paraId="79593913" w14:textId="3F8921CC" w:rsidR="00F77C76" w:rsidRDefault="232307C8" w:rsidP="00ED21BB">
            <w:pPr>
              <w:rPr>
                <w:rFonts w:ascii="Arial" w:hAnsi="Arial" w:cs="Arial"/>
                <w:sz w:val="20"/>
                <w:szCs w:val="20"/>
              </w:rPr>
            </w:pPr>
            <w:r w:rsidRPr="7563D4EC">
              <w:rPr>
                <w:rFonts w:ascii="Arial" w:hAnsi="Arial" w:cs="Arial"/>
                <w:sz w:val="20"/>
                <w:szCs w:val="20"/>
              </w:rPr>
              <w:t>Reference</w:t>
            </w:r>
            <w:r w:rsidR="0626EA95" w:rsidRPr="7563D4EC">
              <w:rPr>
                <w:rFonts w:ascii="Arial" w:hAnsi="Arial" w:cs="Arial"/>
                <w:sz w:val="20"/>
                <w:szCs w:val="20"/>
              </w:rPr>
              <w:t>s</w:t>
            </w:r>
            <w:r w:rsidRPr="7563D4EC">
              <w:rPr>
                <w:rFonts w:ascii="Arial" w:hAnsi="Arial" w:cs="Arial"/>
                <w:sz w:val="20"/>
                <w:szCs w:val="20"/>
              </w:rPr>
              <w:t xml:space="preserve"> to </w:t>
            </w:r>
            <w:r w:rsidR="0019341E" w:rsidRPr="7563D4EC">
              <w:rPr>
                <w:rFonts w:ascii="Arial" w:hAnsi="Arial" w:cs="Arial"/>
                <w:sz w:val="20"/>
                <w:szCs w:val="20"/>
              </w:rPr>
              <w:t>Section</w:t>
            </w:r>
            <w:r w:rsidR="028F993E" w:rsidRPr="7563D4EC">
              <w:rPr>
                <w:rFonts w:ascii="Arial" w:hAnsi="Arial" w:cs="Arial"/>
                <w:sz w:val="20"/>
                <w:szCs w:val="20"/>
              </w:rPr>
              <w:t>s</w:t>
            </w:r>
            <w:r w:rsidR="0019341E" w:rsidRPr="7563D4EC">
              <w:rPr>
                <w:rFonts w:ascii="Arial" w:hAnsi="Arial" w:cs="Arial"/>
                <w:sz w:val="20"/>
                <w:szCs w:val="20"/>
              </w:rPr>
              <w:t xml:space="preserve"> </w:t>
            </w:r>
            <w:r w:rsidR="7101DDEC" w:rsidRPr="7563D4EC">
              <w:rPr>
                <w:rFonts w:ascii="Arial" w:hAnsi="Arial" w:cs="Arial"/>
                <w:sz w:val="20"/>
                <w:szCs w:val="20"/>
              </w:rPr>
              <w:t>7B.12 (P</w:t>
            </w:r>
            <w:r w:rsidR="4875002F" w:rsidRPr="7563D4EC">
              <w:rPr>
                <w:rFonts w:ascii="Arial" w:hAnsi="Arial" w:cs="Arial"/>
                <w:sz w:val="20"/>
                <w:szCs w:val="20"/>
              </w:rPr>
              <w:t>.</w:t>
            </w:r>
            <w:r w:rsidR="7101DDEC" w:rsidRPr="7563D4EC">
              <w:rPr>
                <w:rFonts w:ascii="Arial" w:hAnsi="Arial" w:cs="Arial"/>
                <w:sz w:val="20"/>
                <w:szCs w:val="20"/>
              </w:rPr>
              <w:t>60</w:t>
            </w:r>
            <w:r w:rsidR="4A76E100" w:rsidRPr="7563D4EC">
              <w:rPr>
                <w:rFonts w:ascii="Arial" w:hAnsi="Arial" w:cs="Arial"/>
                <w:sz w:val="20"/>
                <w:szCs w:val="20"/>
              </w:rPr>
              <w:t>6</w:t>
            </w:r>
            <w:r w:rsidR="7101DDEC" w:rsidRPr="7563D4EC">
              <w:rPr>
                <w:rFonts w:ascii="Arial" w:hAnsi="Arial" w:cs="Arial"/>
                <w:sz w:val="20"/>
                <w:szCs w:val="20"/>
              </w:rPr>
              <w:t xml:space="preserve">, line 50) and </w:t>
            </w:r>
            <w:r w:rsidR="0019341E" w:rsidRPr="7563D4EC">
              <w:rPr>
                <w:rFonts w:ascii="Arial" w:hAnsi="Arial" w:cs="Arial"/>
                <w:sz w:val="20"/>
                <w:szCs w:val="20"/>
              </w:rPr>
              <w:t xml:space="preserve">2B.12 </w:t>
            </w:r>
            <w:r w:rsidR="63B5079C" w:rsidRPr="7563D4EC">
              <w:rPr>
                <w:rFonts w:ascii="Arial" w:hAnsi="Arial" w:cs="Arial"/>
                <w:sz w:val="20"/>
                <w:szCs w:val="20"/>
              </w:rPr>
              <w:t>(</w:t>
            </w:r>
            <w:r w:rsidR="72D71FBB" w:rsidRPr="7563D4EC">
              <w:rPr>
                <w:rFonts w:ascii="Arial" w:hAnsi="Arial" w:cs="Arial"/>
                <w:sz w:val="20"/>
                <w:szCs w:val="20"/>
              </w:rPr>
              <w:t xml:space="preserve">P. 607, </w:t>
            </w:r>
            <w:r w:rsidR="63B5079C" w:rsidRPr="7563D4EC">
              <w:rPr>
                <w:rFonts w:ascii="Arial" w:hAnsi="Arial" w:cs="Arial"/>
                <w:sz w:val="20"/>
                <w:szCs w:val="20"/>
              </w:rPr>
              <w:t xml:space="preserve">line 50) </w:t>
            </w:r>
            <w:r w:rsidR="0019341E" w:rsidRPr="7563D4EC">
              <w:rPr>
                <w:rFonts w:ascii="Arial" w:hAnsi="Arial" w:cs="Arial"/>
                <w:sz w:val="20"/>
                <w:szCs w:val="20"/>
              </w:rPr>
              <w:t>do not seem to be correct, proper section</w:t>
            </w:r>
            <w:r w:rsidR="746A5456" w:rsidRPr="7563D4EC">
              <w:rPr>
                <w:rFonts w:ascii="Arial" w:hAnsi="Arial" w:cs="Arial"/>
                <w:sz w:val="20"/>
                <w:szCs w:val="20"/>
              </w:rPr>
              <w:t>s</w:t>
            </w:r>
            <w:r w:rsidR="0019341E" w:rsidRPr="7563D4EC">
              <w:rPr>
                <w:rFonts w:ascii="Arial" w:hAnsi="Arial" w:cs="Arial"/>
                <w:sz w:val="20"/>
                <w:szCs w:val="20"/>
              </w:rPr>
              <w:t xml:space="preserve"> to be identified. </w:t>
            </w:r>
          </w:p>
        </w:tc>
      </w:tr>
    </w:tbl>
    <w:p w14:paraId="53BC537F" w14:textId="50C2E2C1" w:rsidR="7A2FAAFD" w:rsidRDefault="7A2FAAFD"/>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7A2FAAFD">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7A2FAAFD">
        <w:tc>
          <w:tcPr>
            <w:tcW w:w="2485" w:type="dxa"/>
          </w:tcPr>
          <w:p w14:paraId="40E1BA12" w14:textId="065B673F" w:rsidR="002A11FF" w:rsidRPr="00A67B2B" w:rsidRDefault="002A11FF" w:rsidP="00A67B2B">
            <w:pPr>
              <w:spacing w:line="259" w:lineRule="auto"/>
              <w:rPr>
                <w:rFonts w:ascii="Arial" w:hAnsi="Arial" w:cs="Arial"/>
                <w:sz w:val="20"/>
                <w:szCs w:val="20"/>
              </w:rPr>
            </w:pPr>
          </w:p>
        </w:tc>
        <w:tc>
          <w:tcPr>
            <w:tcW w:w="1361" w:type="dxa"/>
          </w:tcPr>
          <w:p w14:paraId="2EAC2220" w14:textId="1611C963" w:rsidR="002A11FF" w:rsidRPr="00A67B2B" w:rsidRDefault="002A11FF" w:rsidP="00A67B2B">
            <w:pPr>
              <w:spacing w:line="259" w:lineRule="auto"/>
              <w:jc w:val="center"/>
              <w:rPr>
                <w:rFonts w:ascii="Arial" w:hAnsi="Arial" w:cs="Arial"/>
                <w:sz w:val="20"/>
                <w:szCs w:val="20"/>
              </w:rPr>
            </w:pPr>
          </w:p>
        </w:tc>
        <w:tc>
          <w:tcPr>
            <w:tcW w:w="1306" w:type="dxa"/>
          </w:tcPr>
          <w:p w14:paraId="1CA5FA72" w14:textId="135A189B"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7A2FAAFD">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7A2FAAFD">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7A2FAAFD">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1"/>
      <w:footerReference w:type="default" r:id="rId12"/>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02C8" w14:textId="77777777" w:rsidR="001C65F5" w:rsidRDefault="001C65F5" w:rsidP="00CA28CD">
      <w:pPr>
        <w:spacing w:after="0" w:line="240" w:lineRule="auto"/>
      </w:pPr>
      <w:r>
        <w:separator/>
      </w:r>
    </w:p>
  </w:endnote>
  <w:endnote w:type="continuationSeparator" w:id="0">
    <w:p w14:paraId="51FB5657" w14:textId="77777777" w:rsidR="001C65F5" w:rsidRDefault="001C65F5" w:rsidP="00CA28CD">
      <w:pPr>
        <w:spacing w:after="0" w:line="240" w:lineRule="auto"/>
      </w:pPr>
      <w:r>
        <w:continuationSeparator/>
      </w:r>
    </w:p>
  </w:endnote>
  <w:endnote w:type="continuationNotice" w:id="1">
    <w:p w14:paraId="6575BCC5" w14:textId="77777777" w:rsidR="001C65F5" w:rsidRDefault="001C6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F256" w14:textId="3B0353AD" w:rsidR="00520AAA" w:rsidRPr="00A67B2B" w:rsidRDefault="7A2FAAFD" w:rsidP="00A67B2B">
    <w:pPr>
      <w:pStyle w:val="Footer"/>
      <w:ind w:left="-450" w:right="180"/>
      <w:rPr>
        <w:rFonts w:ascii="Arial" w:hAnsi="Arial" w:cs="Arial"/>
        <w:sz w:val="21"/>
        <w:szCs w:val="21"/>
      </w:rPr>
    </w:pPr>
    <w:r w:rsidRPr="00A67B2B">
      <w:rPr>
        <w:rFonts w:ascii="Arial" w:hAnsi="Arial" w:cs="Arial"/>
        <w:sz w:val="21"/>
        <w:szCs w:val="21"/>
      </w:rPr>
      <w:t xml:space="preserve">Page </w:t>
    </w:r>
    <w:r w:rsidR="003774EE" w:rsidRPr="71C22DAC">
      <w:rPr>
        <w:rFonts w:ascii="Arial" w:hAnsi="Arial" w:cs="Arial"/>
        <w:noProof/>
        <w:sz w:val="21"/>
        <w:szCs w:val="21"/>
      </w:rPr>
      <w:fldChar w:fldCharType="begin"/>
    </w:r>
    <w:r w:rsidR="003774EE" w:rsidRPr="00A67B2B">
      <w:rPr>
        <w:rFonts w:ascii="Arial" w:hAnsi="Arial" w:cs="Arial"/>
        <w:sz w:val="21"/>
        <w:szCs w:val="21"/>
      </w:rPr>
      <w:instrText xml:space="preserve"> PAGE   \* MERGEFORMAT </w:instrText>
    </w:r>
    <w:r w:rsidR="003774EE" w:rsidRPr="71C22DAC">
      <w:rPr>
        <w:rFonts w:ascii="Arial" w:hAnsi="Arial" w:cs="Arial"/>
        <w:sz w:val="21"/>
        <w:szCs w:val="21"/>
      </w:rPr>
      <w:fldChar w:fldCharType="separate"/>
    </w:r>
    <w:r>
      <w:rPr>
        <w:rFonts w:ascii="Arial" w:hAnsi="Arial" w:cs="Arial"/>
        <w:noProof/>
        <w:sz w:val="21"/>
        <w:szCs w:val="21"/>
      </w:rPr>
      <w:t>1</w:t>
    </w:r>
    <w:r w:rsidR="003774EE" w:rsidRPr="71C22DAC">
      <w:rPr>
        <w:rFonts w:ascii="Arial" w:hAnsi="Arial" w:cs="Arial"/>
        <w:noProof/>
        <w:sz w:val="21"/>
        <w:szCs w:val="21"/>
      </w:rPr>
      <w:fldChar w:fldCharType="end"/>
    </w:r>
    <w:r w:rsidRPr="00A67B2B">
      <w:rPr>
        <w:rFonts w:ascii="Arial" w:hAnsi="Arial" w:cs="Arial"/>
        <w:sz w:val="21"/>
        <w:szCs w:val="21"/>
      </w:rPr>
      <w:t xml:space="preserve"> of </w:t>
    </w:r>
    <w:r w:rsidR="003774EE" w:rsidRPr="71C22DAC">
      <w:rPr>
        <w:rFonts w:ascii="Arial" w:hAnsi="Arial" w:cs="Arial"/>
        <w:noProof/>
        <w:sz w:val="21"/>
        <w:szCs w:val="21"/>
      </w:rPr>
      <w:fldChar w:fldCharType="begin"/>
    </w:r>
    <w:r w:rsidR="003774EE" w:rsidRPr="00A67B2B">
      <w:rPr>
        <w:rFonts w:ascii="Arial" w:hAnsi="Arial" w:cs="Arial"/>
        <w:sz w:val="21"/>
        <w:szCs w:val="21"/>
      </w:rPr>
      <w:instrText xml:space="preserve"> NUMPAGES   \* MERGEFORMAT </w:instrText>
    </w:r>
    <w:r w:rsidR="003774EE" w:rsidRPr="71C22DAC">
      <w:rPr>
        <w:rFonts w:ascii="Arial" w:hAnsi="Arial" w:cs="Arial"/>
        <w:sz w:val="21"/>
        <w:szCs w:val="21"/>
      </w:rPr>
      <w:fldChar w:fldCharType="separate"/>
    </w:r>
    <w:r>
      <w:rPr>
        <w:rFonts w:ascii="Arial" w:hAnsi="Arial" w:cs="Arial"/>
        <w:noProof/>
        <w:sz w:val="21"/>
        <w:szCs w:val="21"/>
      </w:rPr>
      <w:t>1</w:t>
    </w:r>
    <w:r w:rsidR="003774EE" w:rsidRPr="71C22DAC">
      <w:rPr>
        <w:rFonts w:ascii="Arial" w:hAnsi="Arial" w:cs="Arial"/>
        <w:noProof/>
        <w:sz w:val="21"/>
        <w:szCs w:val="21"/>
      </w:rPr>
      <w:fldChar w:fldCharType="end"/>
    </w:r>
    <w:r w:rsidRPr="00A67B2B">
      <w:rPr>
        <w:rFonts w:ascii="Arial" w:hAnsi="Arial" w:cs="Arial"/>
        <w:sz w:val="21"/>
        <w:szCs w:val="21"/>
      </w:rPr>
      <w:t xml:space="preserve"> </w:t>
    </w:r>
    <w:r w:rsidR="003774EE" w:rsidRPr="00A67B2B">
      <w:rPr>
        <w:rFonts w:ascii="Arial" w:hAnsi="Arial" w:cs="Arial"/>
        <w:sz w:val="21"/>
        <w:szCs w:val="21"/>
      </w:rPr>
      <w:ptab w:relativeTo="margin" w:alignment="center" w:leader="none"/>
    </w:r>
    <w:r w:rsidR="003774EE" w:rsidRPr="00A67B2B">
      <w:rPr>
        <w:rFonts w:ascii="Arial" w:hAnsi="Arial" w:cs="Arial"/>
        <w:sz w:val="21"/>
        <w:szCs w:val="21"/>
      </w:rPr>
      <w:ptab w:relativeTo="margin" w:alignment="right" w:leader="none"/>
    </w:r>
    <w:r w:rsidRPr="00A67B2B">
      <w:rPr>
        <w:rFonts w:ascii="Arial" w:hAnsi="Arial" w:cs="Arial"/>
        <w:sz w:val="21"/>
        <w:szCs w:val="21"/>
      </w:rPr>
      <w:t>[Traffic and Parking Control Company, Inc. (TAPCO)]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FEC6" w14:textId="77777777" w:rsidR="001C65F5" w:rsidRDefault="001C65F5" w:rsidP="00CA28CD">
      <w:pPr>
        <w:spacing w:after="0" w:line="240" w:lineRule="auto"/>
      </w:pPr>
      <w:r>
        <w:separator/>
      </w:r>
    </w:p>
  </w:footnote>
  <w:footnote w:type="continuationSeparator" w:id="0">
    <w:p w14:paraId="44B8143A" w14:textId="77777777" w:rsidR="001C65F5" w:rsidRDefault="001C65F5" w:rsidP="00CA28CD">
      <w:pPr>
        <w:spacing w:after="0" w:line="240" w:lineRule="auto"/>
      </w:pPr>
      <w:r>
        <w:continuationSeparator/>
      </w:r>
    </w:p>
  </w:footnote>
  <w:footnote w:type="continuationNotice" w:id="1">
    <w:p w14:paraId="6A4683C6" w14:textId="77777777" w:rsidR="001C65F5" w:rsidRDefault="001C65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w:t>
    </w:r>
    <w:proofErr w:type="gramStart"/>
    <w:r w:rsidRPr="00A67B2B">
      <w:rPr>
        <w:rFonts w:ascii="Arial" w:hAnsi="Arial" w:cs="Arial"/>
        <w:b/>
        <w:bCs/>
        <w:sz w:val="24"/>
        <w:szCs w:val="24"/>
      </w:rPr>
      <w:t>Devices;</w:t>
    </w:r>
    <w:proofErr w:type="gramEnd"/>
    <w:r w:rsidRPr="00A67B2B">
      <w:rPr>
        <w:rFonts w:ascii="Arial" w:hAnsi="Arial" w:cs="Arial"/>
        <w:b/>
        <w:bCs/>
        <w:sz w:val="24"/>
        <w:szCs w:val="24"/>
      </w:rPr>
      <w:t xml:space="preserve">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465B0"/>
    <w:rsid w:val="00057668"/>
    <w:rsid w:val="00064834"/>
    <w:rsid w:val="00074D27"/>
    <w:rsid w:val="000B28D3"/>
    <w:rsid w:val="000C05AE"/>
    <w:rsid w:val="000C12B2"/>
    <w:rsid w:val="000D7F45"/>
    <w:rsid w:val="000E444C"/>
    <w:rsid w:val="000E5FF2"/>
    <w:rsid w:val="000F063D"/>
    <w:rsid w:val="000F6CA9"/>
    <w:rsid w:val="00102A15"/>
    <w:rsid w:val="00116680"/>
    <w:rsid w:val="001177E6"/>
    <w:rsid w:val="00123CA5"/>
    <w:rsid w:val="0012495E"/>
    <w:rsid w:val="00141599"/>
    <w:rsid w:val="00142378"/>
    <w:rsid w:val="00142413"/>
    <w:rsid w:val="001429E8"/>
    <w:rsid w:val="001467C2"/>
    <w:rsid w:val="00160C94"/>
    <w:rsid w:val="00167C41"/>
    <w:rsid w:val="00173FAA"/>
    <w:rsid w:val="001779B3"/>
    <w:rsid w:val="00185458"/>
    <w:rsid w:val="00187D5A"/>
    <w:rsid w:val="00192171"/>
    <w:rsid w:val="001928B1"/>
    <w:rsid w:val="0019341E"/>
    <w:rsid w:val="001B1B30"/>
    <w:rsid w:val="001B5156"/>
    <w:rsid w:val="001C3386"/>
    <w:rsid w:val="001C65F5"/>
    <w:rsid w:val="001C7E04"/>
    <w:rsid w:val="001D6A3A"/>
    <w:rsid w:val="001E1EBD"/>
    <w:rsid w:val="001E2671"/>
    <w:rsid w:val="001E5442"/>
    <w:rsid w:val="002063CD"/>
    <w:rsid w:val="00225108"/>
    <w:rsid w:val="0023562A"/>
    <w:rsid w:val="00242B8E"/>
    <w:rsid w:val="00260856"/>
    <w:rsid w:val="00263D81"/>
    <w:rsid w:val="002715A2"/>
    <w:rsid w:val="002715A7"/>
    <w:rsid w:val="00272944"/>
    <w:rsid w:val="00275F75"/>
    <w:rsid w:val="00277785"/>
    <w:rsid w:val="00286AE2"/>
    <w:rsid w:val="00295CAE"/>
    <w:rsid w:val="002965CA"/>
    <w:rsid w:val="002A11FF"/>
    <w:rsid w:val="002A1D98"/>
    <w:rsid w:val="002A50E5"/>
    <w:rsid w:val="002A588A"/>
    <w:rsid w:val="002B39D7"/>
    <w:rsid w:val="002C4CE5"/>
    <w:rsid w:val="002D032B"/>
    <w:rsid w:val="002E2E5A"/>
    <w:rsid w:val="0030312D"/>
    <w:rsid w:val="00312880"/>
    <w:rsid w:val="00345615"/>
    <w:rsid w:val="00350D98"/>
    <w:rsid w:val="00354FE9"/>
    <w:rsid w:val="003602F0"/>
    <w:rsid w:val="00362D08"/>
    <w:rsid w:val="0037091A"/>
    <w:rsid w:val="00371935"/>
    <w:rsid w:val="003774EE"/>
    <w:rsid w:val="00393E82"/>
    <w:rsid w:val="00396819"/>
    <w:rsid w:val="003A0C4F"/>
    <w:rsid w:val="003A68AB"/>
    <w:rsid w:val="003A71E7"/>
    <w:rsid w:val="003B6D63"/>
    <w:rsid w:val="003C18F0"/>
    <w:rsid w:val="003C400F"/>
    <w:rsid w:val="003C79CF"/>
    <w:rsid w:val="003D605E"/>
    <w:rsid w:val="003F1FB6"/>
    <w:rsid w:val="003F578E"/>
    <w:rsid w:val="00403C27"/>
    <w:rsid w:val="0040732B"/>
    <w:rsid w:val="004110FD"/>
    <w:rsid w:val="00412ED2"/>
    <w:rsid w:val="00417593"/>
    <w:rsid w:val="00430873"/>
    <w:rsid w:val="0043299E"/>
    <w:rsid w:val="00433326"/>
    <w:rsid w:val="00440287"/>
    <w:rsid w:val="004430D7"/>
    <w:rsid w:val="00460EB9"/>
    <w:rsid w:val="00477D7F"/>
    <w:rsid w:val="004959A2"/>
    <w:rsid w:val="004A03C4"/>
    <w:rsid w:val="004C15F2"/>
    <w:rsid w:val="004D346B"/>
    <w:rsid w:val="004D53B0"/>
    <w:rsid w:val="004F0FF0"/>
    <w:rsid w:val="004F6F1C"/>
    <w:rsid w:val="0050DC04"/>
    <w:rsid w:val="005106ED"/>
    <w:rsid w:val="00520AAA"/>
    <w:rsid w:val="00525497"/>
    <w:rsid w:val="00525FE6"/>
    <w:rsid w:val="0053009D"/>
    <w:rsid w:val="00536892"/>
    <w:rsid w:val="00536A88"/>
    <w:rsid w:val="005471E8"/>
    <w:rsid w:val="00552921"/>
    <w:rsid w:val="00571E2A"/>
    <w:rsid w:val="005850BF"/>
    <w:rsid w:val="005B694A"/>
    <w:rsid w:val="005C379A"/>
    <w:rsid w:val="005D3DFE"/>
    <w:rsid w:val="005E2057"/>
    <w:rsid w:val="005E43DE"/>
    <w:rsid w:val="005E648D"/>
    <w:rsid w:val="005E7F86"/>
    <w:rsid w:val="005F11B8"/>
    <w:rsid w:val="006001BC"/>
    <w:rsid w:val="006173BC"/>
    <w:rsid w:val="00625CCA"/>
    <w:rsid w:val="00632234"/>
    <w:rsid w:val="00634404"/>
    <w:rsid w:val="006403FC"/>
    <w:rsid w:val="00646C15"/>
    <w:rsid w:val="00650822"/>
    <w:rsid w:val="00660CEF"/>
    <w:rsid w:val="0066647F"/>
    <w:rsid w:val="006706F8"/>
    <w:rsid w:val="00675E0A"/>
    <w:rsid w:val="0068269F"/>
    <w:rsid w:val="00685D3E"/>
    <w:rsid w:val="00692B40"/>
    <w:rsid w:val="00692BC8"/>
    <w:rsid w:val="006944BC"/>
    <w:rsid w:val="006957FF"/>
    <w:rsid w:val="006A2A89"/>
    <w:rsid w:val="006B07AA"/>
    <w:rsid w:val="006B5F5D"/>
    <w:rsid w:val="006D2D45"/>
    <w:rsid w:val="006E6A82"/>
    <w:rsid w:val="00706704"/>
    <w:rsid w:val="007068F7"/>
    <w:rsid w:val="00720A91"/>
    <w:rsid w:val="007228D0"/>
    <w:rsid w:val="0075157D"/>
    <w:rsid w:val="00753F79"/>
    <w:rsid w:val="0076070B"/>
    <w:rsid w:val="00762A7B"/>
    <w:rsid w:val="00763825"/>
    <w:rsid w:val="00765D73"/>
    <w:rsid w:val="007746E2"/>
    <w:rsid w:val="0077563D"/>
    <w:rsid w:val="0077686F"/>
    <w:rsid w:val="007808AB"/>
    <w:rsid w:val="00782C18"/>
    <w:rsid w:val="007A2B2D"/>
    <w:rsid w:val="007B6DF0"/>
    <w:rsid w:val="007D1F0F"/>
    <w:rsid w:val="007D2681"/>
    <w:rsid w:val="007E2D80"/>
    <w:rsid w:val="007E5AF7"/>
    <w:rsid w:val="007E6FEB"/>
    <w:rsid w:val="007F1101"/>
    <w:rsid w:val="007F64EB"/>
    <w:rsid w:val="00801DC8"/>
    <w:rsid w:val="00821FC4"/>
    <w:rsid w:val="00822931"/>
    <w:rsid w:val="0083322F"/>
    <w:rsid w:val="00836E4A"/>
    <w:rsid w:val="00844DDA"/>
    <w:rsid w:val="00845000"/>
    <w:rsid w:val="0084761F"/>
    <w:rsid w:val="00852067"/>
    <w:rsid w:val="00862145"/>
    <w:rsid w:val="00865904"/>
    <w:rsid w:val="00866520"/>
    <w:rsid w:val="008767A9"/>
    <w:rsid w:val="008827E3"/>
    <w:rsid w:val="00882D17"/>
    <w:rsid w:val="00885291"/>
    <w:rsid w:val="00885A12"/>
    <w:rsid w:val="00885E70"/>
    <w:rsid w:val="00886FE4"/>
    <w:rsid w:val="00890D3A"/>
    <w:rsid w:val="00898D63"/>
    <w:rsid w:val="008A6CB6"/>
    <w:rsid w:val="008A7132"/>
    <w:rsid w:val="008B2A22"/>
    <w:rsid w:val="008B5B38"/>
    <w:rsid w:val="008D1121"/>
    <w:rsid w:val="008E058B"/>
    <w:rsid w:val="008E46B2"/>
    <w:rsid w:val="008E618B"/>
    <w:rsid w:val="008F2B47"/>
    <w:rsid w:val="008F3C61"/>
    <w:rsid w:val="008F3FA4"/>
    <w:rsid w:val="008F6A14"/>
    <w:rsid w:val="00903E27"/>
    <w:rsid w:val="00914E4F"/>
    <w:rsid w:val="009155B7"/>
    <w:rsid w:val="0091642E"/>
    <w:rsid w:val="00924717"/>
    <w:rsid w:val="009252C2"/>
    <w:rsid w:val="009272C9"/>
    <w:rsid w:val="00927EB7"/>
    <w:rsid w:val="00936182"/>
    <w:rsid w:val="009471C8"/>
    <w:rsid w:val="00970815"/>
    <w:rsid w:val="00974FC7"/>
    <w:rsid w:val="009816AB"/>
    <w:rsid w:val="009848CC"/>
    <w:rsid w:val="009869D3"/>
    <w:rsid w:val="00986E47"/>
    <w:rsid w:val="00990D00"/>
    <w:rsid w:val="0099193D"/>
    <w:rsid w:val="009937CF"/>
    <w:rsid w:val="00997A49"/>
    <w:rsid w:val="00997B2C"/>
    <w:rsid w:val="009A121F"/>
    <w:rsid w:val="009B20E9"/>
    <w:rsid w:val="009B6BCF"/>
    <w:rsid w:val="009DC079"/>
    <w:rsid w:val="009E0658"/>
    <w:rsid w:val="009E57F1"/>
    <w:rsid w:val="00A03700"/>
    <w:rsid w:val="00A148B2"/>
    <w:rsid w:val="00A23A3A"/>
    <w:rsid w:val="00A32503"/>
    <w:rsid w:val="00A34919"/>
    <w:rsid w:val="00A42C80"/>
    <w:rsid w:val="00A43852"/>
    <w:rsid w:val="00A470F2"/>
    <w:rsid w:val="00A54333"/>
    <w:rsid w:val="00A60135"/>
    <w:rsid w:val="00A623AC"/>
    <w:rsid w:val="00A66C4F"/>
    <w:rsid w:val="00A67B2B"/>
    <w:rsid w:val="00A824EB"/>
    <w:rsid w:val="00A95DA2"/>
    <w:rsid w:val="00AA01D9"/>
    <w:rsid w:val="00AA4516"/>
    <w:rsid w:val="00AA794D"/>
    <w:rsid w:val="00AB519D"/>
    <w:rsid w:val="00AC2635"/>
    <w:rsid w:val="00AC2CBE"/>
    <w:rsid w:val="00AC4B74"/>
    <w:rsid w:val="00AD4ED4"/>
    <w:rsid w:val="00AF0E95"/>
    <w:rsid w:val="00AF1DFB"/>
    <w:rsid w:val="00B014CB"/>
    <w:rsid w:val="00B06C0A"/>
    <w:rsid w:val="00B243B9"/>
    <w:rsid w:val="00B24988"/>
    <w:rsid w:val="00B26337"/>
    <w:rsid w:val="00B379D1"/>
    <w:rsid w:val="00B466CE"/>
    <w:rsid w:val="00B570CF"/>
    <w:rsid w:val="00B64366"/>
    <w:rsid w:val="00B66B35"/>
    <w:rsid w:val="00B77D4B"/>
    <w:rsid w:val="00B80D10"/>
    <w:rsid w:val="00B824F8"/>
    <w:rsid w:val="00B8673B"/>
    <w:rsid w:val="00B90B91"/>
    <w:rsid w:val="00BA02B7"/>
    <w:rsid w:val="00BA55AD"/>
    <w:rsid w:val="00BB104C"/>
    <w:rsid w:val="00BC3B64"/>
    <w:rsid w:val="00BD7682"/>
    <w:rsid w:val="00BE4C08"/>
    <w:rsid w:val="00BF74B9"/>
    <w:rsid w:val="00C1721D"/>
    <w:rsid w:val="00C21E4C"/>
    <w:rsid w:val="00C25113"/>
    <w:rsid w:val="00C25EA4"/>
    <w:rsid w:val="00C27DB3"/>
    <w:rsid w:val="00C4768F"/>
    <w:rsid w:val="00C52EA2"/>
    <w:rsid w:val="00C65E5F"/>
    <w:rsid w:val="00C67F65"/>
    <w:rsid w:val="00C769FC"/>
    <w:rsid w:val="00C77B28"/>
    <w:rsid w:val="00C77D56"/>
    <w:rsid w:val="00C855DC"/>
    <w:rsid w:val="00CA28CD"/>
    <w:rsid w:val="00CA746D"/>
    <w:rsid w:val="00CB1EA5"/>
    <w:rsid w:val="00CB5F9A"/>
    <w:rsid w:val="00CC0DA7"/>
    <w:rsid w:val="00CC5670"/>
    <w:rsid w:val="00CD02E8"/>
    <w:rsid w:val="00CD0FD3"/>
    <w:rsid w:val="00CD4E15"/>
    <w:rsid w:val="00CD5DE6"/>
    <w:rsid w:val="00CE0F95"/>
    <w:rsid w:val="00CE6535"/>
    <w:rsid w:val="00D015E1"/>
    <w:rsid w:val="00D21C17"/>
    <w:rsid w:val="00D22B25"/>
    <w:rsid w:val="00D37F7C"/>
    <w:rsid w:val="00D40A56"/>
    <w:rsid w:val="00D543C1"/>
    <w:rsid w:val="00D6040A"/>
    <w:rsid w:val="00D65783"/>
    <w:rsid w:val="00D66D26"/>
    <w:rsid w:val="00D67AB1"/>
    <w:rsid w:val="00D72EC6"/>
    <w:rsid w:val="00D775AA"/>
    <w:rsid w:val="00D85085"/>
    <w:rsid w:val="00D858FC"/>
    <w:rsid w:val="00D86280"/>
    <w:rsid w:val="00DA39AB"/>
    <w:rsid w:val="00DA3D93"/>
    <w:rsid w:val="00DA5A7F"/>
    <w:rsid w:val="00DA6D06"/>
    <w:rsid w:val="00DA7226"/>
    <w:rsid w:val="00DB0FBC"/>
    <w:rsid w:val="00DB29AE"/>
    <w:rsid w:val="00DB37DB"/>
    <w:rsid w:val="00DB430F"/>
    <w:rsid w:val="00DC241F"/>
    <w:rsid w:val="00DD0CA5"/>
    <w:rsid w:val="00DF130A"/>
    <w:rsid w:val="00E05E1B"/>
    <w:rsid w:val="00E07BC7"/>
    <w:rsid w:val="00E140D1"/>
    <w:rsid w:val="00E14F60"/>
    <w:rsid w:val="00E2771E"/>
    <w:rsid w:val="00E42FF5"/>
    <w:rsid w:val="00E75A26"/>
    <w:rsid w:val="00E75D40"/>
    <w:rsid w:val="00E846B4"/>
    <w:rsid w:val="00E972AB"/>
    <w:rsid w:val="00EA2B2F"/>
    <w:rsid w:val="00EA5DC6"/>
    <w:rsid w:val="00EC7032"/>
    <w:rsid w:val="00EC707E"/>
    <w:rsid w:val="00ED0AC4"/>
    <w:rsid w:val="00ED21BB"/>
    <w:rsid w:val="00ED78AA"/>
    <w:rsid w:val="00EE246A"/>
    <w:rsid w:val="00EE2845"/>
    <w:rsid w:val="00EE2B04"/>
    <w:rsid w:val="00F061E8"/>
    <w:rsid w:val="00F06647"/>
    <w:rsid w:val="00F10B9E"/>
    <w:rsid w:val="00F127BF"/>
    <w:rsid w:val="00F12A07"/>
    <w:rsid w:val="00F1362C"/>
    <w:rsid w:val="00F166FD"/>
    <w:rsid w:val="00F17A84"/>
    <w:rsid w:val="00F17C8E"/>
    <w:rsid w:val="00F25EDC"/>
    <w:rsid w:val="00F43942"/>
    <w:rsid w:val="00F44E9A"/>
    <w:rsid w:val="00F689A6"/>
    <w:rsid w:val="00F77C76"/>
    <w:rsid w:val="00F80644"/>
    <w:rsid w:val="00F861AA"/>
    <w:rsid w:val="00F90E1C"/>
    <w:rsid w:val="00F926DD"/>
    <w:rsid w:val="00FA1E54"/>
    <w:rsid w:val="00FC4DF5"/>
    <w:rsid w:val="00FC696E"/>
    <w:rsid w:val="00FD1F4F"/>
    <w:rsid w:val="00FD6C62"/>
    <w:rsid w:val="00FE6294"/>
    <w:rsid w:val="00FF6490"/>
    <w:rsid w:val="018454EB"/>
    <w:rsid w:val="01C79A13"/>
    <w:rsid w:val="01CDA0FD"/>
    <w:rsid w:val="01D08915"/>
    <w:rsid w:val="0227A794"/>
    <w:rsid w:val="022A5582"/>
    <w:rsid w:val="028F993E"/>
    <w:rsid w:val="0297D491"/>
    <w:rsid w:val="029C552A"/>
    <w:rsid w:val="02B1C6FD"/>
    <w:rsid w:val="031455F4"/>
    <w:rsid w:val="032E765E"/>
    <w:rsid w:val="033E8744"/>
    <w:rsid w:val="034AE746"/>
    <w:rsid w:val="03836E9C"/>
    <w:rsid w:val="03AD395D"/>
    <w:rsid w:val="03D150E6"/>
    <w:rsid w:val="04458270"/>
    <w:rsid w:val="0477B436"/>
    <w:rsid w:val="0483C772"/>
    <w:rsid w:val="04DA2D58"/>
    <w:rsid w:val="05178ABD"/>
    <w:rsid w:val="052B8DD3"/>
    <w:rsid w:val="0532AC49"/>
    <w:rsid w:val="0626EA95"/>
    <w:rsid w:val="06828808"/>
    <w:rsid w:val="06B292FA"/>
    <w:rsid w:val="0744C245"/>
    <w:rsid w:val="0751E1F5"/>
    <w:rsid w:val="075A2D46"/>
    <w:rsid w:val="07AB13AB"/>
    <w:rsid w:val="086EACBE"/>
    <w:rsid w:val="087B0BFE"/>
    <w:rsid w:val="0884435C"/>
    <w:rsid w:val="0886E988"/>
    <w:rsid w:val="088E6515"/>
    <w:rsid w:val="089625A9"/>
    <w:rsid w:val="08C5D4AD"/>
    <w:rsid w:val="08CB3B9C"/>
    <w:rsid w:val="09298A81"/>
    <w:rsid w:val="092F5B73"/>
    <w:rsid w:val="096CB33E"/>
    <w:rsid w:val="09AD759B"/>
    <w:rsid w:val="09B1967F"/>
    <w:rsid w:val="09C85784"/>
    <w:rsid w:val="09FCB48C"/>
    <w:rsid w:val="0A42C560"/>
    <w:rsid w:val="0A7A2DA9"/>
    <w:rsid w:val="0A8B042D"/>
    <w:rsid w:val="0AB77B17"/>
    <w:rsid w:val="0AC98C10"/>
    <w:rsid w:val="0ADF9BA5"/>
    <w:rsid w:val="0B39B90D"/>
    <w:rsid w:val="0B63ED3F"/>
    <w:rsid w:val="0B6503F6"/>
    <w:rsid w:val="0B839662"/>
    <w:rsid w:val="0B99EE03"/>
    <w:rsid w:val="0BC927A1"/>
    <w:rsid w:val="0BEBC9AF"/>
    <w:rsid w:val="0BFCA5D3"/>
    <w:rsid w:val="0C19266B"/>
    <w:rsid w:val="0D30FDE4"/>
    <w:rsid w:val="0D5AB76E"/>
    <w:rsid w:val="0E5C1CB4"/>
    <w:rsid w:val="0E7D1725"/>
    <w:rsid w:val="0EA7CEE2"/>
    <w:rsid w:val="0EBBF164"/>
    <w:rsid w:val="0F0AA6EC"/>
    <w:rsid w:val="0FBF7AF6"/>
    <w:rsid w:val="1043AD18"/>
    <w:rsid w:val="10555D69"/>
    <w:rsid w:val="10A7129F"/>
    <w:rsid w:val="118E7ED9"/>
    <w:rsid w:val="123D4ADD"/>
    <w:rsid w:val="126CE957"/>
    <w:rsid w:val="127D0D8F"/>
    <w:rsid w:val="132A4F3A"/>
    <w:rsid w:val="13529DF7"/>
    <w:rsid w:val="13C166A1"/>
    <w:rsid w:val="13CBF44C"/>
    <w:rsid w:val="13DE180F"/>
    <w:rsid w:val="13E8C7E7"/>
    <w:rsid w:val="13F93120"/>
    <w:rsid w:val="146E2486"/>
    <w:rsid w:val="14AB4DAB"/>
    <w:rsid w:val="14C2B318"/>
    <w:rsid w:val="14C7422C"/>
    <w:rsid w:val="1544087E"/>
    <w:rsid w:val="1605C64D"/>
    <w:rsid w:val="16357490"/>
    <w:rsid w:val="163A56EC"/>
    <w:rsid w:val="173C81C2"/>
    <w:rsid w:val="1763FA12"/>
    <w:rsid w:val="1788C865"/>
    <w:rsid w:val="1789BE62"/>
    <w:rsid w:val="17A2C29A"/>
    <w:rsid w:val="184A685C"/>
    <w:rsid w:val="1855C03C"/>
    <w:rsid w:val="19B203FD"/>
    <w:rsid w:val="19DD842E"/>
    <w:rsid w:val="1A64076A"/>
    <w:rsid w:val="1AC06BF2"/>
    <w:rsid w:val="1B17275C"/>
    <w:rsid w:val="1B3029B0"/>
    <w:rsid w:val="1B35611F"/>
    <w:rsid w:val="1B3E7136"/>
    <w:rsid w:val="1BB690D1"/>
    <w:rsid w:val="1C5A0080"/>
    <w:rsid w:val="1CAEF8C6"/>
    <w:rsid w:val="1D14C7B4"/>
    <w:rsid w:val="1D429FBB"/>
    <w:rsid w:val="1D65E224"/>
    <w:rsid w:val="1D6BD1F8"/>
    <w:rsid w:val="1D962DA2"/>
    <w:rsid w:val="1DE96903"/>
    <w:rsid w:val="1E1B0F42"/>
    <w:rsid w:val="1EA25CF1"/>
    <w:rsid w:val="1F10AD8B"/>
    <w:rsid w:val="1F75C602"/>
    <w:rsid w:val="1F98DEA9"/>
    <w:rsid w:val="1FA0AF29"/>
    <w:rsid w:val="1FAE6B37"/>
    <w:rsid w:val="203223DC"/>
    <w:rsid w:val="203B2317"/>
    <w:rsid w:val="20428CD7"/>
    <w:rsid w:val="204DBCD2"/>
    <w:rsid w:val="211B9186"/>
    <w:rsid w:val="211EDDF4"/>
    <w:rsid w:val="21293379"/>
    <w:rsid w:val="232307C8"/>
    <w:rsid w:val="232F5F8E"/>
    <w:rsid w:val="236206CC"/>
    <w:rsid w:val="238D4B1A"/>
    <w:rsid w:val="23E3BAF5"/>
    <w:rsid w:val="23E90F4D"/>
    <w:rsid w:val="25C25892"/>
    <w:rsid w:val="25C4F1A4"/>
    <w:rsid w:val="25E22076"/>
    <w:rsid w:val="261E6672"/>
    <w:rsid w:val="2670F7AB"/>
    <w:rsid w:val="26FCFD17"/>
    <w:rsid w:val="2858C41F"/>
    <w:rsid w:val="28D0CF35"/>
    <w:rsid w:val="28E0DBD5"/>
    <w:rsid w:val="28E9D03B"/>
    <w:rsid w:val="2A1A40A5"/>
    <w:rsid w:val="2AF3B087"/>
    <w:rsid w:val="2B7D9EE7"/>
    <w:rsid w:val="2BDD7B76"/>
    <w:rsid w:val="2BF1C441"/>
    <w:rsid w:val="2C095FF7"/>
    <w:rsid w:val="2C2100DC"/>
    <w:rsid w:val="2C3085C4"/>
    <w:rsid w:val="2C80DB27"/>
    <w:rsid w:val="2CDD598A"/>
    <w:rsid w:val="2CF27E86"/>
    <w:rsid w:val="2CF2ACFB"/>
    <w:rsid w:val="2D16B0A3"/>
    <w:rsid w:val="2D466F4A"/>
    <w:rsid w:val="2DF189E9"/>
    <w:rsid w:val="2E062BA1"/>
    <w:rsid w:val="2E4F9005"/>
    <w:rsid w:val="2E8C668C"/>
    <w:rsid w:val="2ECDD7B1"/>
    <w:rsid w:val="2F58A19E"/>
    <w:rsid w:val="2FD9FF1D"/>
    <w:rsid w:val="2FEB6066"/>
    <w:rsid w:val="2FF70F55"/>
    <w:rsid w:val="3003D545"/>
    <w:rsid w:val="306D085D"/>
    <w:rsid w:val="3111B423"/>
    <w:rsid w:val="314B6C4A"/>
    <w:rsid w:val="31B546FD"/>
    <w:rsid w:val="3307528D"/>
    <w:rsid w:val="33351275"/>
    <w:rsid w:val="3351175E"/>
    <w:rsid w:val="339B76C6"/>
    <w:rsid w:val="33D3B3FB"/>
    <w:rsid w:val="34427C39"/>
    <w:rsid w:val="346D8321"/>
    <w:rsid w:val="35D97397"/>
    <w:rsid w:val="35E63987"/>
    <w:rsid w:val="377AD220"/>
    <w:rsid w:val="37909EDB"/>
    <w:rsid w:val="37B5AA77"/>
    <w:rsid w:val="382D7132"/>
    <w:rsid w:val="38310106"/>
    <w:rsid w:val="38ABFD5A"/>
    <w:rsid w:val="38B33809"/>
    <w:rsid w:val="395152B7"/>
    <w:rsid w:val="3A872C76"/>
    <w:rsid w:val="3B55A922"/>
    <w:rsid w:val="3B9FF142"/>
    <w:rsid w:val="3BA24984"/>
    <w:rsid w:val="3BB67D92"/>
    <w:rsid w:val="3C812341"/>
    <w:rsid w:val="3C9B0948"/>
    <w:rsid w:val="3CC43C1D"/>
    <w:rsid w:val="3CDA54F7"/>
    <w:rsid w:val="3D08DBB2"/>
    <w:rsid w:val="3D3A3525"/>
    <w:rsid w:val="3D8A4FEB"/>
    <w:rsid w:val="3DB1327C"/>
    <w:rsid w:val="3DDE0DB9"/>
    <w:rsid w:val="3F6C38A0"/>
    <w:rsid w:val="3FDE3B36"/>
    <w:rsid w:val="407EF1FC"/>
    <w:rsid w:val="40DBAD0D"/>
    <w:rsid w:val="40E8B07E"/>
    <w:rsid w:val="416C401F"/>
    <w:rsid w:val="419739B4"/>
    <w:rsid w:val="41AB020B"/>
    <w:rsid w:val="41F0879E"/>
    <w:rsid w:val="42536F4A"/>
    <w:rsid w:val="429B6C87"/>
    <w:rsid w:val="429FE38D"/>
    <w:rsid w:val="42F064C5"/>
    <w:rsid w:val="43DE2800"/>
    <w:rsid w:val="440CCE10"/>
    <w:rsid w:val="4411A696"/>
    <w:rsid w:val="4431932C"/>
    <w:rsid w:val="44E739C9"/>
    <w:rsid w:val="4501D701"/>
    <w:rsid w:val="456DAAB2"/>
    <w:rsid w:val="45D2CF04"/>
    <w:rsid w:val="45EB562D"/>
    <w:rsid w:val="45F9C837"/>
    <w:rsid w:val="4624D45F"/>
    <w:rsid w:val="462DD795"/>
    <w:rsid w:val="463E09D0"/>
    <w:rsid w:val="464A2E78"/>
    <w:rsid w:val="46BB8419"/>
    <w:rsid w:val="47A62A51"/>
    <w:rsid w:val="47C890AD"/>
    <w:rsid w:val="47FA0EB4"/>
    <w:rsid w:val="48109118"/>
    <w:rsid w:val="482BB3DE"/>
    <w:rsid w:val="483EBE96"/>
    <w:rsid w:val="4875002F"/>
    <w:rsid w:val="499C149E"/>
    <w:rsid w:val="49E23857"/>
    <w:rsid w:val="49F560E7"/>
    <w:rsid w:val="4A2B1BA1"/>
    <w:rsid w:val="4A42C6C1"/>
    <w:rsid w:val="4A76E100"/>
    <w:rsid w:val="4AF651D5"/>
    <w:rsid w:val="4B743DC1"/>
    <w:rsid w:val="4BA71668"/>
    <w:rsid w:val="4C265A4C"/>
    <w:rsid w:val="4C2F42F6"/>
    <w:rsid w:val="4CB0A44C"/>
    <w:rsid w:val="4D2DB13F"/>
    <w:rsid w:val="4E0CC0B5"/>
    <w:rsid w:val="4E0CC711"/>
    <w:rsid w:val="4E103184"/>
    <w:rsid w:val="4EA2BE62"/>
    <w:rsid w:val="4EB44B49"/>
    <w:rsid w:val="4F05D58B"/>
    <w:rsid w:val="4F23DC8D"/>
    <w:rsid w:val="4FDA2FA9"/>
    <w:rsid w:val="4FFBF8FD"/>
    <w:rsid w:val="504F38CE"/>
    <w:rsid w:val="50856007"/>
    <w:rsid w:val="50FC988E"/>
    <w:rsid w:val="52133C42"/>
    <w:rsid w:val="523BDEDB"/>
    <w:rsid w:val="525E7B21"/>
    <w:rsid w:val="5260E898"/>
    <w:rsid w:val="5315C7B3"/>
    <w:rsid w:val="53704A40"/>
    <w:rsid w:val="53A55344"/>
    <w:rsid w:val="53D2A03D"/>
    <w:rsid w:val="53DBAE92"/>
    <w:rsid w:val="53F86937"/>
    <w:rsid w:val="53FA4B82"/>
    <w:rsid w:val="54282C17"/>
    <w:rsid w:val="54346692"/>
    <w:rsid w:val="5477FE84"/>
    <w:rsid w:val="548C409B"/>
    <w:rsid w:val="54AA4676"/>
    <w:rsid w:val="54BB5CE9"/>
    <w:rsid w:val="54F3789C"/>
    <w:rsid w:val="5614BC88"/>
    <w:rsid w:val="56218247"/>
    <w:rsid w:val="56DCF406"/>
    <w:rsid w:val="5717AE6E"/>
    <w:rsid w:val="5737BE52"/>
    <w:rsid w:val="5779FBCA"/>
    <w:rsid w:val="58075E6B"/>
    <w:rsid w:val="58106EF6"/>
    <w:rsid w:val="58D131A8"/>
    <w:rsid w:val="58D61B8A"/>
    <w:rsid w:val="58E7D2AD"/>
    <w:rsid w:val="591FBA3F"/>
    <w:rsid w:val="59D9ADD3"/>
    <w:rsid w:val="59DACD79"/>
    <w:rsid w:val="5A36CF4C"/>
    <w:rsid w:val="5B09C4C9"/>
    <w:rsid w:val="5BAF4298"/>
    <w:rsid w:val="5BDF75D0"/>
    <w:rsid w:val="5C0ABD12"/>
    <w:rsid w:val="5C9B1805"/>
    <w:rsid w:val="5D000C87"/>
    <w:rsid w:val="5DF1CFE8"/>
    <w:rsid w:val="5EADD591"/>
    <w:rsid w:val="5EAF4678"/>
    <w:rsid w:val="5F67327C"/>
    <w:rsid w:val="5F8183D2"/>
    <w:rsid w:val="60353BF7"/>
    <w:rsid w:val="608BC3D2"/>
    <w:rsid w:val="61182491"/>
    <w:rsid w:val="613C0033"/>
    <w:rsid w:val="613D592F"/>
    <w:rsid w:val="61611C32"/>
    <w:rsid w:val="61939F88"/>
    <w:rsid w:val="61F64497"/>
    <w:rsid w:val="62049EAE"/>
    <w:rsid w:val="62974329"/>
    <w:rsid w:val="62B92494"/>
    <w:rsid w:val="62D92990"/>
    <w:rsid w:val="637442F7"/>
    <w:rsid w:val="63B5079C"/>
    <w:rsid w:val="640B1230"/>
    <w:rsid w:val="6451D44B"/>
    <w:rsid w:val="647E29FF"/>
    <w:rsid w:val="64A27B7D"/>
    <w:rsid w:val="64FB829C"/>
    <w:rsid w:val="65343C08"/>
    <w:rsid w:val="6583FCF0"/>
    <w:rsid w:val="659844D0"/>
    <w:rsid w:val="65C4A45C"/>
    <w:rsid w:val="66070D7A"/>
    <w:rsid w:val="66ACA04A"/>
    <w:rsid w:val="6727504F"/>
    <w:rsid w:val="672AA88A"/>
    <w:rsid w:val="67841D58"/>
    <w:rsid w:val="685000CF"/>
    <w:rsid w:val="689DD8BB"/>
    <w:rsid w:val="68A218CD"/>
    <w:rsid w:val="692394B8"/>
    <w:rsid w:val="693F13EF"/>
    <w:rsid w:val="69D1E0EB"/>
    <w:rsid w:val="6A5B41D8"/>
    <w:rsid w:val="6AB01F16"/>
    <w:rsid w:val="6AD608FA"/>
    <w:rsid w:val="6AD7401A"/>
    <w:rsid w:val="6B0FB10D"/>
    <w:rsid w:val="6B4AD0DC"/>
    <w:rsid w:val="6B6A7199"/>
    <w:rsid w:val="6BFC255F"/>
    <w:rsid w:val="6C05FAD3"/>
    <w:rsid w:val="6CBA4BE6"/>
    <w:rsid w:val="6CDFC271"/>
    <w:rsid w:val="6D6A46DA"/>
    <w:rsid w:val="6DD9D922"/>
    <w:rsid w:val="6E2EA2D8"/>
    <w:rsid w:val="6E553CCE"/>
    <w:rsid w:val="6E5DB7CB"/>
    <w:rsid w:val="6F06173B"/>
    <w:rsid w:val="6F5BEDE4"/>
    <w:rsid w:val="6FBB32C5"/>
    <w:rsid w:val="6FD3E56A"/>
    <w:rsid w:val="700A6CAC"/>
    <w:rsid w:val="7086FBA2"/>
    <w:rsid w:val="70942D07"/>
    <w:rsid w:val="70A1EC7A"/>
    <w:rsid w:val="7101DDEC"/>
    <w:rsid w:val="7126E9A3"/>
    <w:rsid w:val="7144AB4A"/>
    <w:rsid w:val="71C22DAC"/>
    <w:rsid w:val="72B375AC"/>
    <w:rsid w:val="72D71FBB"/>
    <w:rsid w:val="72D735E4"/>
    <w:rsid w:val="73148849"/>
    <w:rsid w:val="7323336A"/>
    <w:rsid w:val="73EE4BB1"/>
    <w:rsid w:val="73FC2FE2"/>
    <w:rsid w:val="741FB09A"/>
    <w:rsid w:val="7459DDE8"/>
    <w:rsid w:val="746A5456"/>
    <w:rsid w:val="74D2D9DE"/>
    <w:rsid w:val="752DBA78"/>
    <w:rsid w:val="7563D4EC"/>
    <w:rsid w:val="75753429"/>
    <w:rsid w:val="75CA7780"/>
    <w:rsid w:val="7646E33E"/>
    <w:rsid w:val="76702393"/>
    <w:rsid w:val="767B7B14"/>
    <w:rsid w:val="76A2F36A"/>
    <w:rsid w:val="76B809DC"/>
    <w:rsid w:val="7733D0A4"/>
    <w:rsid w:val="77E4A491"/>
    <w:rsid w:val="78663327"/>
    <w:rsid w:val="7874FF0B"/>
    <w:rsid w:val="78E8C962"/>
    <w:rsid w:val="793B62B4"/>
    <w:rsid w:val="798E09B1"/>
    <w:rsid w:val="7A2FAAFD"/>
    <w:rsid w:val="7AD87830"/>
    <w:rsid w:val="7B8ABAA4"/>
    <w:rsid w:val="7BA8B559"/>
    <w:rsid w:val="7BAC7318"/>
    <w:rsid w:val="7BADC0E3"/>
    <w:rsid w:val="7CA69E42"/>
    <w:rsid w:val="7CAAAB67"/>
    <w:rsid w:val="7CC18EB9"/>
    <w:rsid w:val="7D31F1B1"/>
    <w:rsid w:val="7D674247"/>
    <w:rsid w:val="7E102995"/>
    <w:rsid w:val="7E111DD1"/>
    <w:rsid w:val="7E11702C"/>
    <w:rsid w:val="7E51F523"/>
    <w:rsid w:val="7E52602C"/>
    <w:rsid w:val="7EAC3ED2"/>
    <w:rsid w:val="7F9C9051"/>
    <w:rsid w:val="7FF6D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9EAE9011-F68D-4DF6-BE3B-8DE0C44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42282DC4C094A9E20C3275669F9B8" ma:contentTypeVersion="4" ma:contentTypeDescription="Create a new document." ma:contentTypeScope="" ma:versionID="3651c01f2cd2b97766ae195747be52bd">
  <xsd:schema xmlns:xsd="http://www.w3.org/2001/XMLSchema" xmlns:xs="http://www.w3.org/2001/XMLSchema" xmlns:p="http://schemas.microsoft.com/office/2006/metadata/properties" xmlns:ns2="9ab7b743-b4c8-4f21-a331-4b57a9ce759a" targetNamespace="http://schemas.microsoft.com/office/2006/metadata/properties" ma:root="true" ma:fieldsID="52b0e6e660137480ace0eb281f89096e" ns2:_="">
    <xsd:import namespace="9ab7b743-b4c8-4f21-a331-4b57a9ce75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7b743-b4c8-4f21-a331-4b57a9ce7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DA2ECB49-C10E-4D35-8EDF-D286631CB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7b743-b4c8-4f21-a331-4b57a9ce7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Michael Long</cp:lastModifiedBy>
  <cp:revision>3</cp:revision>
  <dcterms:created xsi:type="dcterms:W3CDTF">2021-05-07T21:24:00Z</dcterms:created>
  <dcterms:modified xsi:type="dcterms:W3CDTF">2021-05-07T21:31:00Z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0x010100C9842282DC4C094A9E20C3275669F9B8</vt:lpwstr>
  </property>
</Properties>
</file>