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117820" w14:paraId="33B41710" w14:textId="77777777" w:rsidTr="006D1026">
        <w:tc>
          <w:tcPr>
            <w:tcW w:w="1170" w:type="dxa"/>
          </w:tcPr>
          <w:p w14:paraId="3BE2AFF1" w14:textId="31ED48AF" w:rsidR="00117820" w:rsidRDefault="00117820" w:rsidP="00117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4F.01</w:t>
            </w:r>
          </w:p>
        </w:tc>
        <w:tc>
          <w:tcPr>
            <w:tcW w:w="1167" w:type="dxa"/>
          </w:tcPr>
          <w:p w14:paraId="02848B4B" w14:textId="3B24BDF0" w:rsidR="00117820" w:rsidRDefault="0044546D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1E06E73" w14:textId="4BE769E9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9FA0015" w14:textId="65A4C3A3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CB67114" w14:textId="296D40F5" w:rsidR="00117820" w:rsidRPr="00117820" w:rsidRDefault="00117820" w:rsidP="0011782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117820">
              <w:rPr>
                <w:rFonts w:ascii="Arial" w:hAnsi="Arial" w:cs="Arial"/>
                <w:sz w:val="20"/>
                <w:szCs w:val="20"/>
              </w:rPr>
              <w:t>NCUTCD recommends</w:t>
            </w:r>
            <w:r w:rsidR="007E74CA">
              <w:rPr>
                <w:rFonts w:ascii="Arial" w:hAnsi="Arial" w:cs="Arial"/>
                <w:sz w:val="20"/>
                <w:szCs w:val="20"/>
              </w:rPr>
              <w:t xml:space="preserve"> revising 4F.01 as follows</w:t>
            </w:r>
            <w:r w:rsidRPr="0011782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E1CB720" w14:textId="77777777" w:rsidR="00117820" w:rsidRPr="00117820" w:rsidRDefault="00117820" w:rsidP="001178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7820">
              <w:rPr>
                <w:rFonts w:ascii="Arial" w:hAnsi="Arial" w:cs="Arial"/>
                <w:sz w:val="20"/>
                <w:szCs w:val="20"/>
              </w:rPr>
              <w:t>Correcting the Section references as edited,</w:t>
            </w:r>
          </w:p>
          <w:p w14:paraId="3EAA1C91" w14:textId="0E5A7F4B" w:rsidR="00117820" w:rsidRPr="00117820" w:rsidRDefault="00117820" w:rsidP="001178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7820">
              <w:rPr>
                <w:rFonts w:ascii="Arial" w:hAnsi="Arial" w:cs="Arial"/>
                <w:sz w:val="20"/>
                <w:szCs w:val="20"/>
              </w:rPr>
              <w:t>Adding text to provide allowance for signal indications at railroad pre-signals and queue-cutter signals,</w:t>
            </w:r>
            <w:r w:rsidR="0047624E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56E1E8FD" w14:textId="55235F33" w:rsidR="00117820" w:rsidRPr="00BE6E30" w:rsidRDefault="0047624E" w:rsidP="001178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17820" w:rsidRPr="00117820">
              <w:rPr>
                <w:rFonts w:ascii="Arial" w:hAnsi="Arial" w:cs="Arial"/>
                <w:sz w:val="20"/>
                <w:szCs w:val="20"/>
              </w:rPr>
              <w:t>dding Sections to final paragraph for consistency.</w:t>
            </w:r>
          </w:p>
        </w:tc>
      </w:tr>
      <w:tr w:rsidR="003F0C56" w14:paraId="35F18552" w14:textId="77777777" w:rsidTr="006D1026">
        <w:tc>
          <w:tcPr>
            <w:tcW w:w="1170" w:type="dxa"/>
          </w:tcPr>
          <w:p w14:paraId="1EE5A2E5" w14:textId="2F2B315C" w:rsidR="003F0C56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4F.02</w:t>
            </w:r>
          </w:p>
        </w:tc>
        <w:tc>
          <w:tcPr>
            <w:tcW w:w="1167" w:type="dxa"/>
          </w:tcPr>
          <w:p w14:paraId="6AA6FC1D" w14:textId="6846A164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2322C4F8" w14:textId="3D029F3A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7EB2F2B" w14:textId="1D32A6D6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47D4CA0" w14:textId="72A4944A" w:rsidR="003F0C56" w:rsidRPr="0027361B" w:rsidRDefault="0027361B" w:rsidP="0027361B">
            <w:pPr>
              <w:rPr>
                <w:rFonts w:ascii="Arial" w:hAnsi="Arial" w:cs="Arial"/>
                <w:sz w:val="20"/>
                <w:szCs w:val="20"/>
              </w:rPr>
            </w:pPr>
            <w:r w:rsidRPr="0027361B">
              <w:rPr>
                <w:rFonts w:ascii="Arial" w:hAnsi="Arial" w:cs="Arial"/>
                <w:sz w:val="20"/>
                <w:szCs w:val="20"/>
              </w:rPr>
              <w:t>NCUTCD recommends revising the second Option statement in 4F.02 to apply to situations where there is a left-and-through lane with no exclusive turn lane, clarify that six indications can be displayed in a shared signal face using five sections (the maximum allowable) with three for the through movement and three for the turn movement, and clarify the option to use either a dual-arrow signal section or a single section that can alternate between a YELLOW ARROW and FYA signal indication in accordance with NCUTCD recommendation 14A-SIG-01</w:t>
            </w:r>
            <w:r w:rsidR="007570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7820" w14:paraId="20CC9364" w14:textId="77777777" w:rsidTr="006D1026">
        <w:tc>
          <w:tcPr>
            <w:tcW w:w="1170" w:type="dxa"/>
          </w:tcPr>
          <w:p w14:paraId="0D94638C" w14:textId="617FF4DC" w:rsidR="00117820" w:rsidRDefault="00117820" w:rsidP="00117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4F.03</w:t>
            </w:r>
          </w:p>
        </w:tc>
        <w:tc>
          <w:tcPr>
            <w:tcW w:w="1167" w:type="dxa"/>
          </w:tcPr>
          <w:p w14:paraId="10BBB3A6" w14:textId="2C1A7C4A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BE7AD37" w14:textId="0F1EF109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1ECDC83" w14:textId="3111AB0E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6D47D03" w14:textId="47955D86" w:rsidR="00117820" w:rsidRPr="00BE6E30" w:rsidRDefault="00117820" w:rsidP="0011782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3F0C56">
              <w:rPr>
                <w:rFonts w:ascii="Arial" w:hAnsi="Arial" w:cs="Arial"/>
                <w:sz w:val="20"/>
                <w:szCs w:val="20"/>
              </w:rPr>
              <w:t>F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 w:rsidR="003F0C56"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117820" w14:paraId="3BEA2549" w14:textId="77777777" w:rsidTr="006D1026">
        <w:tc>
          <w:tcPr>
            <w:tcW w:w="1170" w:type="dxa"/>
          </w:tcPr>
          <w:p w14:paraId="633F18C0" w14:textId="55874A48" w:rsidR="00117820" w:rsidRDefault="003F0C56" w:rsidP="00117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117820">
              <w:rPr>
                <w:rFonts w:ascii="Arial" w:hAnsi="Arial" w:cs="Arial"/>
                <w:sz w:val="20"/>
                <w:szCs w:val="20"/>
              </w:rPr>
              <w:t>4F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167" w:type="dxa"/>
          </w:tcPr>
          <w:p w14:paraId="06A56B26" w14:textId="63CA50C2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0C4BC7" w14:textId="63890318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9C3C2E5" w14:textId="1A48A55C" w:rsidR="00117820" w:rsidRDefault="00117820" w:rsidP="001178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18AE79" w14:textId="28ED07EC" w:rsidR="00117820" w:rsidRPr="00BE6E30" w:rsidRDefault="00117820" w:rsidP="0011782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 w:rsidR="003F0C56">
              <w:rPr>
                <w:rFonts w:ascii="Arial" w:hAnsi="Arial" w:cs="Arial"/>
                <w:sz w:val="20"/>
                <w:szCs w:val="20"/>
              </w:rPr>
              <w:t>Figure 4F-1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005C0AEF" w14:textId="77777777" w:rsidTr="006D1026">
        <w:tc>
          <w:tcPr>
            <w:tcW w:w="1170" w:type="dxa"/>
          </w:tcPr>
          <w:p w14:paraId="60E39522" w14:textId="703DDD0D" w:rsidR="003F0C56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4F.04</w:t>
            </w:r>
          </w:p>
        </w:tc>
        <w:tc>
          <w:tcPr>
            <w:tcW w:w="1167" w:type="dxa"/>
          </w:tcPr>
          <w:p w14:paraId="15DD2314" w14:textId="6CEBE78F" w:rsidR="003F0C56" w:rsidRDefault="0044546D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F97750E" w14:textId="34856641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727C2B" w14:textId="7CB0A287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24E8B" w14:textId="4AE9F7D9" w:rsidR="003F0C56" w:rsidRPr="00BE6E30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3F0C56">
              <w:rPr>
                <w:rFonts w:ascii="Arial" w:hAnsi="Arial" w:cs="Arial"/>
                <w:sz w:val="20"/>
                <w:szCs w:val="20"/>
              </w:rPr>
              <w:t xml:space="preserve">NCUTCD recommends new language to the Standard to safeguard </w:t>
            </w:r>
            <w:r w:rsidR="00074EDE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Pr="003F0C56">
              <w:rPr>
                <w:rFonts w:ascii="Arial" w:hAnsi="Arial" w:cs="Arial"/>
                <w:sz w:val="20"/>
                <w:szCs w:val="20"/>
              </w:rPr>
              <w:t>a 2-section signal head is not used.</w:t>
            </w:r>
          </w:p>
        </w:tc>
      </w:tr>
      <w:tr w:rsidR="003F0C56" w14:paraId="0964690B" w14:textId="77777777" w:rsidTr="006D1026">
        <w:tc>
          <w:tcPr>
            <w:tcW w:w="1170" w:type="dxa"/>
          </w:tcPr>
          <w:p w14:paraId="661C1D88" w14:textId="1D900F9E" w:rsidR="003F0C56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4F-2</w:t>
            </w:r>
          </w:p>
        </w:tc>
        <w:tc>
          <w:tcPr>
            <w:tcW w:w="1167" w:type="dxa"/>
          </w:tcPr>
          <w:p w14:paraId="5FA5D8C7" w14:textId="198F6BA5" w:rsidR="003F0C56" w:rsidRDefault="0044546D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87A2182" w14:textId="2EE3F2B3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064628E" w14:textId="79E27C43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6258B79" w14:textId="5930D970" w:rsidR="003F0C56" w:rsidRPr="00BE6E30" w:rsidRDefault="001B2AD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1B2AD6">
              <w:rPr>
                <w:rFonts w:ascii="Arial" w:hAnsi="Arial" w:cs="Arial"/>
                <w:sz w:val="20"/>
                <w:szCs w:val="20"/>
              </w:rPr>
              <w:t>NCUTCD recommends adding graphics to Figure 4F-2 noting displays not to be displayed when operating in permissive only mode.</w:t>
            </w:r>
          </w:p>
        </w:tc>
      </w:tr>
      <w:tr w:rsidR="003F0C56" w14:paraId="70E6CF69" w14:textId="77777777" w:rsidTr="006D1026">
        <w:tc>
          <w:tcPr>
            <w:tcW w:w="1170" w:type="dxa"/>
          </w:tcPr>
          <w:p w14:paraId="6C1E82D1" w14:textId="50387EB4" w:rsidR="003F0C56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4F-3</w:t>
            </w:r>
          </w:p>
        </w:tc>
        <w:tc>
          <w:tcPr>
            <w:tcW w:w="1167" w:type="dxa"/>
          </w:tcPr>
          <w:p w14:paraId="698D7220" w14:textId="7209B697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2602C89" w14:textId="79AEBCF5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9967B9" w14:textId="3F93F7D1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2D0A0A" w14:textId="18AFD689" w:rsidR="003F0C56" w:rsidRPr="00BE6E30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4A293AFB" w14:textId="77777777" w:rsidTr="006D1026">
        <w:tc>
          <w:tcPr>
            <w:tcW w:w="1170" w:type="dxa"/>
          </w:tcPr>
          <w:p w14:paraId="61AFEEAC" w14:textId="5BAFBA75" w:rsidR="003F0C56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4F.05</w:t>
            </w:r>
          </w:p>
        </w:tc>
        <w:tc>
          <w:tcPr>
            <w:tcW w:w="1167" w:type="dxa"/>
          </w:tcPr>
          <w:p w14:paraId="35641C52" w14:textId="44048AFD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C9F357A" w14:textId="7D54D962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2D3724B" w14:textId="3B247DC3" w:rsidR="003F0C56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4D49371" w14:textId="3DC21403" w:rsidR="003F0C56" w:rsidRPr="00BE6E30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304FCFCD" w14:textId="77777777" w:rsidTr="006D1026">
        <w:tc>
          <w:tcPr>
            <w:tcW w:w="1170" w:type="dxa"/>
          </w:tcPr>
          <w:p w14:paraId="681A7D04" w14:textId="64684283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4F-4</w:t>
            </w:r>
          </w:p>
        </w:tc>
        <w:tc>
          <w:tcPr>
            <w:tcW w:w="1167" w:type="dxa"/>
          </w:tcPr>
          <w:p w14:paraId="5B3AFCA9" w14:textId="1EFE44C4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0FBC30E" w14:textId="1BA0C9AE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5769387" w14:textId="0265CDB7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0678A9" w14:textId="5A08D1D9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2E8D2A28" w14:textId="77777777" w:rsidTr="006D1026">
        <w:tc>
          <w:tcPr>
            <w:tcW w:w="1170" w:type="dxa"/>
          </w:tcPr>
          <w:p w14:paraId="00E3AE3D" w14:textId="0776E323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4F.06</w:t>
            </w:r>
          </w:p>
        </w:tc>
        <w:tc>
          <w:tcPr>
            <w:tcW w:w="1167" w:type="dxa"/>
          </w:tcPr>
          <w:p w14:paraId="39A00791" w14:textId="1C99E0F0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B4F225D" w14:textId="565705B8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5E6232D" w14:textId="638335F7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8E04392" w14:textId="19F88887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35951977" w14:textId="77777777" w:rsidTr="006D1026">
        <w:tc>
          <w:tcPr>
            <w:tcW w:w="1170" w:type="dxa"/>
          </w:tcPr>
          <w:p w14:paraId="78970C81" w14:textId="42E3D858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4F-5</w:t>
            </w:r>
          </w:p>
        </w:tc>
        <w:tc>
          <w:tcPr>
            <w:tcW w:w="1167" w:type="dxa"/>
          </w:tcPr>
          <w:p w14:paraId="55C7B81C" w14:textId="628803E8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9EEDEC4" w14:textId="170AD33F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BE4E1D1" w14:textId="1556C3F3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6B7D5E1" w14:textId="32B8A65E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6A6C88DC" w14:textId="77777777" w:rsidTr="006D1026">
        <w:tc>
          <w:tcPr>
            <w:tcW w:w="1170" w:type="dxa"/>
          </w:tcPr>
          <w:p w14:paraId="33FEC652" w14:textId="51A4D18A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4F.07</w:t>
            </w:r>
          </w:p>
        </w:tc>
        <w:tc>
          <w:tcPr>
            <w:tcW w:w="1167" w:type="dxa"/>
          </w:tcPr>
          <w:p w14:paraId="500AF455" w14:textId="382F5D4F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F4C31BA" w14:textId="0C1B7C04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91C8609" w14:textId="1571508A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64EDC77" w14:textId="27A0CBD2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4A412FC7" w14:textId="77777777" w:rsidTr="006D1026">
        <w:tc>
          <w:tcPr>
            <w:tcW w:w="1170" w:type="dxa"/>
          </w:tcPr>
          <w:p w14:paraId="505AD15C" w14:textId="6DD3C4B8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4F-6</w:t>
            </w:r>
          </w:p>
        </w:tc>
        <w:tc>
          <w:tcPr>
            <w:tcW w:w="1167" w:type="dxa"/>
          </w:tcPr>
          <w:p w14:paraId="471E9FC5" w14:textId="4994B9BE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CE4313D" w14:textId="69A69BDE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941E7D8" w14:textId="37B6786E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0683EE1" w14:textId="4A35B01C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F0C56" w14:paraId="4A690797" w14:textId="77777777" w:rsidTr="006D1026">
        <w:tc>
          <w:tcPr>
            <w:tcW w:w="1170" w:type="dxa"/>
          </w:tcPr>
          <w:p w14:paraId="41D2D0AA" w14:textId="17796646" w:rsidR="003F0C56" w:rsidRPr="00A67B2B" w:rsidRDefault="003F0C56" w:rsidP="003F0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4F.08</w:t>
            </w:r>
          </w:p>
        </w:tc>
        <w:tc>
          <w:tcPr>
            <w:tcW w:w="1167" w:type="dxa"/>
          </w:tcPr>
          <w:p w14:paraId="4F9BEEC3" w14:textId="52126D4A" w:rsidR="003F0C56" w:rsidRPr="00A67B2B" w:rsidRDefault="0044546D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C2382FC" w14:textId="7E435BFA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964D6B6" w14:textId="49DC0826" w:rsidR="003F0C56" w:rsidRPr="00A67B2B" w:rsidRDefault="003F0C56" w:rsidP="003F0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C8DE3CD" w14:textId="2BE2DF84" w:rsidR="003F0C56" w:rsidRPr="00A67B2B" w:rsidRDefault="0044546D" w:rsidP="003F0C56">
            <w:pPr>
              <w:rPr>
                <w:rFonts w:ascii="Arial" w:hAnsi="Arial" w:cs="Arial"/>
                <w:sz w:val="20"/>
                <w:szCs w:val="20"/>
              </w:rPr>
            </w:pPr>
            <w:r w:rsidRPr="0044546D">
              <w:rPr>
                <w:rFonts w:ascii="Arial" w:hAnsi="Arial" w:cs="Arial"/>
                <w:sz w:val="20"/>
                <w:szCs w:val="20"/>
              </w:rPr>
              <w:t>NCUTCD recommends revising 4F.08 to allow 3-section signal heads for flashing yellow arrow operation.</w:t>
            </w:r>
          </w:p>
        </w:tc>
      </w:tr>
      <w:tr w:rsidR="00170A1E" w14:paraId="4F58AD81" w14:textId="77777777" w:rsidTr="006D1026">
        <w:tc>
          <w:tcPr>
            <w:tcW w:w="1170" w:type="dxa"/>
          </w:tcPr>
          <w:p w14:paraId="3A54F6B6" w14:textId="1FBCEB61" w:rsidR="00170A1E" w:rsidRPr="00A67B2B" w:rsidRDefault="00170A1E" w:rsidP="00170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4F-7</w:t>
            </w:r>
          </w:p>
        </w:tc>
        <w:tc>
          <w:tcPr>
            <w:tcW w:w="1167" w:type="dxa"/>
          </w:tcPr>
          <w:p w14:paraId="68896933" w14:textId="5CD0425F" w:rsidR="00170A1E" w:rsidRPr="00A67B2B" w:rsidRDefault="0044546D" w:rsidP="00170A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A95B57F" w14:textId="00309E14" w:rsidR="00170A1E" w:rsidRPr="00A67B2B" w:rsidRDefault="00170A1E" w:rsidP="00170A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C60BF86" w14:textId="2EC97FD1" w:rsidR="00170A1E" w:rsidRPr="00A67B2B" w:rsidRDefault="00170A1E" w:rsidP="00170A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6A05139" w14:textId="23E2EB0A" w:rsidR="00170A1E" w:rsidRPr="00A67B2B" w:rsidRDefault="0044546D" w:rsidP="00170A1E">
            <w:pPr>
              <w:rPr>
                <w:rFonts w:ascii="Arial" w:hAnsi="Arial" w:cs="Arial"/>
                <w:sz w:val="20"/>
                <w:szCs w:val="20"/>
              </w:rPr>
            </w:pPr>
            <w:r w:rsidRPr="0044546D">
              <w:rPr>
                <w:rFonts w:ascii="Arial" w:hAnsi="Arial" w:cs="Arial"/>
                <w:sz w:val="20"/>
                <w:szCs w:val="20"/>
              </w:rPr>
              <w:t>NCUTCD recommends adding graphics to Figure 4F-7 illustrating displays for 3-section signal heads for flashing yellow arrow operation.</w:t>
            </w:r>
          </w:p>
        </w:tc>
      </w:tr>
      <w:tr w:rsidR="0085377C" w14:paraId="418034A0" w14:textId="77777777" w:rsidTr="006D1026">
        <w:tc>
          <w:tcPr>
            <w:tcW w:w="1170" w:type="dxa"/>
          </w:tcPr>
          <w:p w14:paraId="180517BD" w14:textId="0F1D7E25" w:rsidR="0085377C" w:rsidRPr="00A67B2B" w:rsidRDefault="0085377C" w:rsidP="008537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4F.09</w:t>
            </w:r>
          </w:p>
        </w:tc>
        <w:tc>
          <w:tcPr>
            <w:tcW w:w="1167" w:type="dxa"/>
          </w:tcPr>
          <w:p w14:paraId="166C7A64" w14:textId="5975A737" w:rsidR="0085377C" w:rsidRPr="00A67B2B" w:rsidRDefault="0044546D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AA001CD" w14:textId="7C153DF2" w:rsidR="0085377C" w:rsidRPr="00A67B2B" w:rsidRDefault="0085377C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7720D82" w14:textId="55F66B2B" w:rsidR="0085377C" w:rsidRPr="00A67B2B" w:rsidRDefault="0085377C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D7D0D9D" w14:textId="75575011" w:rsidR="0085377C" w:rsidRPr="007570D6" w:rsidRDefault="007570D6" w:rsidP="007570D6">
            <w:pPr>
              <w:rPr>
                <w:rFonts w:ascii="Arial" w:hAnsi="Arial" w:cs="Arial"/>
                <w:sz w:val="20"/>
                <w:szCs w:val="20"/>
              </w:rPr>
            </w:pPr>
            <w:r w:rsidRPr="007570D6">
              <w:rPr>
                <w:rFonts w:ascii="Arial" w:hAnsi="Arial" w:cs="Arial"/>
                <w:sz w:val="20"/>
                <w:szCs w:val="20"/>
              </w:rPr>
              <w:t>NCUTCD recommends revising the Option statement in 4F.09 to apply to situations where there is a right-and-through lane with no exclusive turn lane, clarify that six indications can be displayed in a shared signal face using five sections (the maximum allowable) with three for the through movement and three for the turn movement, and clarify the option to use either a dual-arrow signal section or a single section that can alternate between a YELLOW ARROW and FYA signal indication in accordance with NCUTCD recommendation 14A-SIG-01.</w:t>
            </w:r>
          </w:p>
        </w:tc>
      </w:tr>
      <w:tr w:rsidR="0085377C" w14:paraId="66C1A296" w14:textId="77777777" w:rsidTr="006D1026">
        <w:tc>
          <w:tcPr>
            <w:tcW w:w="1170" w:type="dxa"/>
          </w:tcPr>
          <w:p w14:paraId="424426AB" w14:textId="4E04AC86" w:rsidR="0085377C" w:rsidRPr="00A67B2B" w:rsidRDefault="0085377C" w:rsidP="008537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4F.10</w:t>
            </w:r>
          </w:p>
        </w:tc>
        <w:tc>
          <w:tcPr>
            <w:tcW w:w="1167" w:type="dxa"/>
          </w:tcPr>
          <w:p w14:paraId="4B8C4111" w14:textId="03D51BEA" w:rsidR="0085377C" w:rsidRPr="00A67B2B" w:rsidRDefault="0085377C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EA905EF" w14:textId="219C83C0" w:rsidR="0085377C" w:rsidRPr="00A67B2B" w:rsidRDefault="0085377C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559D16" w14:textId="0C7728E1" w:rsidR="0085377C" w:rsidRPr="00A67B2B" w:rsidRDefault="0085377C" w:rsidP="008537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7800C1" w14:textId="6D6E5DF5" w:rsidR="0085377C" w:rsidRPr="00A67B2B" w:rsidRDefault="0085377C" w:rsidP="0085377C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E6E3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E6242" w14:paraId="0F9E59E0" w14:textId="77777777" w:rsidTr="006D1026">
        <w:tc>
          <w:tcPr>
            <w:tcW w:w="1170" w:type="dxa"/>
          </w:tcPr>
          <w:p w14:paraId="2E2100F7" w14:textId="56ADC4EC" w:rsidR="00FE6242" w:rsidRPr="00A67B2B" w:rsidRDefault="00FE6242" w:rsidP="00FE6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4F-8</w:t>
            </w:r>
          </w:p>
        </w:tc>
        <w:tc>
          <w:tcPr>
            <w:tcW w:w="1167" w:type="dxa"/>
          </w:tcPr>
          <w:p w14:paraId="432EC97D" w14:textId="592CC0F2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4F49E5E" w14:textId="24F2FC8D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76C73CF" w14:textId="18CF71A3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A3A92F" w14:textId="374CFF93" w:rsidR="00FE6242" w:rsidRPr="00A67B2B" w:rsidRDefault="00FE6242" w:rsidP="00FE624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E6242" w14:paraId="03758AC3" w14:textId="77777777" w:rsidTr="006D1026">
        <w:tc>
          <w:tcPr>
            <w:tcW w:w="1170" w:type="dxa"/>
          </w:tcPr>
          <w:p w14:paraId="48EAAC22" w14:textId="0563E2FE" w:rsidR="00FE6242" w:rsidRPr="00A67B2B" w:rsidRDefault="00FE6242" w:rsidP="00FE6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4F.11</w:t>
            </w:r>
          </w:p>
        </w:tc>
        <w:tc>
          <w:tcPr>
            <w:tcW w:w="1167" w:type="dxa"/>
          </w:tcPr>
          <w:p w14:paraId="6DDA724F" w14:textId="4A48F1A7" w:rsidR="00FE6242" w:rsidRPr="00A67B2B" w:rsidRDefault="0044546D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060385B" w14:textId="1605A2C0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65EFE69" w14:textId="71416BB9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552C5A7" w14:textId="538C9064" w:rsidR="00FE6242" w:rsidRPr="00A67B2B" w:rsidRDefault="007570D6" w:rsidP="00FE6242">
            <w:pPr>
              <w:rPr>
                <w:rFonts w:ascii="Arial" w:hAnsi="Arial" w:cs="Arial"/>
                <w:sz w:val="20"/>
                <w:szCs w:val="20"/>
              </w:rPr>
            </w:pPr>
            <w:r w:rsidRPr="007570D6">
              <w:rPr>
                <w:rFonts w:ascii="Arial" w:hAnsi="Arial" w:cs="Arial"/>
                <w:sz w:val="20"/>
                <w:szCs w:val="20"/>
              </w:rPr>
              <w:t>NCUTCD recommends revising 4F.11 to ensure a 2-section signal head is not used in a permissive only operation.</w:t>
            </w:r>
          </w:p>
        </w:tc>
      </w:tr>
      <w:tr w:rsidR="00FE6242" w14:paraId="055FB1FF" w14:textId="77777777" w:rsidTr="006D1026">
        <w:tc>
          <w:tcPr>
            <w:tcW w:w="1170" w:type="dxa"/>
          </w:tcPr>
          <w:p w14:paraId="4F590E51" w14:textId="5531AA42" w:rsidR="00FE6242" w:rsidRPr="00A67B2B" w:rsidRDefault="00FE6242" w:rsidP="00FE6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4F-9</w:t>
            </w:r>
          </w:p>
        </w:tc>
        <w:tc>
          <w:tcPr>
            <w:tcW w:w="1167" w:type="dxa"/>
          </w:tcPr>
          <w:p w14:paraId="26870B19" w14:textId="147CF895" w:rsidR="00FE6242" w:rsidRPr="00A67B2B" w:rsidRDefault="0044546D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5C19779" w14:textId="2FD6AF6E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EDCCB2F" w14:textId="5A14E281" w:rsidR="00FE6242" w:rsidRPr="00A67B2B" w:rsidRDefault="00FE6242" w:rsidP="00FE6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76B95D4" w14:textId="4403B3BF" w:rsidR="00FE6242" w:rsidRPr="00A67B2B" w:rsidRDefault="007570D6" w:rsidP="00FE6242">
            <w:pPr>
              <w:rPr>
                <w:rFonts w:ascii="Arial" w:hAnsi="Arial" w:cs="Arial"/>
                <w:sz w:val="20"/>
                <w:szCs w:val="20"/>
              </w:rPr>
            </w:pPr>
            <w:r w:rsidRPr="007570D6">
              <w:rPr>
                <w:rFonts w:ascii="Arial" w:hAnsi="Arial" w:cs="Arial"/>
                <w:sz w:val="20"/>
                <w:szCs w:val="20"/>
              </w:rPr>
              <w:t>NCUTCD recommends adding graphics to Figure 4F-9 noting displays not to be displayed when operating in permissive only mode.</w:t>
            </w:r>
          </w:p>
        </w:tc>
      </w:tr>
      <w:tr w:rsidR="00B05BD9" w14:paraId="2B1D41F3" w14:textId="77777777" w:rsidTr="006D1026">
        <w:tc>
          <w:tcPr>
            <w:tcW w:w="1170" w:type="dxa"/>
          </w:tcPr>
          <w:p w14:paraId="433C3E28" w14:textId="53740D8F" w:rsidR="00B05BD9" w:rsidRPr="00A67B2B" w:rsidRDefault="00B05BD9" w:rsidP="00B05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4F-10</w:t>
            </w:r>
          </w:p>
        </w:tc>
        <w:tc>
          <w:tcPr>
            <w:tcW w:w="1167" w:type="dxa"/>
          </w:tcPr>
          <w:p w14:paraId="7929590C" w14:textId="40364636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24A1D5E" w14:textId="7D306107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0556A4E" w14:textId="44073A76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7DBECEE" w14:textId="37776830" w:rsidR="00B05BD9" w:rsidRPr="00A67B2B" w:rsidRDefault="00B05BD9" w:rsidP="00B05BD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05BD9" w14:paraId="7F17542B" w14:textId="77777777" w:rsidTr="006D1026">
        <w:tc>
          <w:tcPr>
            <w:tcW w:w="1170" w:type="dxa"/>
          </w:tcPr>
          <w:p w14:paraId="2D87305B" w14:textId="1651E248" w:rsidR="00B05BD9" w:rsidRPr="00A67B2B" w:rsidRDefault="00B05BD9" w:rsidP="00B05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</w:t>
            </w:r>
            <w:r w:rsidR="00203F9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67" w:type="dxa"/>
          </w:tcPr>
          <w:p w14:paraId="3656E10F" w14:textId="1432C2C7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E04D9A9" w14:textId="7A66F786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B1F00BC" w14:textId="5B32C876" w:rsidR="00B05BD9" w:rsidRPr="00A67B2B" w:rsidRDefault="00B05BD9" w:rsidP="00B0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6C0C0E" w14:textId="2DF1D219" w:rsidR="00B05BD9" w:rsidRPr="00A67B2B" w:rsidRDefault="00B05BD9" w:rsidP="00B05BD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4F</w:t>
            </w:r>
            <w:r w:rsidR="00203F9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3F97" w14:paraId="6694ABFB" w14:textId="77777777" w:rsidTr="006D1026">
        <w:tc>
          <w:tcPr>
            <w:tcW w:w="1170" w:type="dxa"/>
          </w:tcPr>
          <w:p w14:paraId="3D04E2B8" w14:textId="05FD2288" w:rsidR="00203F97" w:rsidRPr="00A67B2B" w:rsidRDefault="00203F97" w:rsidP="00203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4F-11</w:t>
            </w:r>
          </w:p>
        </w:tc>
        <w:tc>
          <w:tcPr>
            <w:tcW w:w="1167" w:type="dxa"/>
          </w:tcPr>
          <w:p w14:paraId="7F7A724C" w14:textId="0F8AE144" w:rsidR="00203F97" w:rsidRPr="00A67B2B" w:rsidRDefault="00203F97" w:rsidP="00203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7FDC6D" w14:textId="5DF0A67F" w:rsidR="00203F97" w:rsidRPr="00A67B2B" w:rsidRDefault="00203F97" w:rsidP="00203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F37FD2B" w14:textId="74304A33" w:rsidR="00203F97" w:rsidRPr="00A67B2B" w:rsidRDefault="00203F97" w:rsidP="00203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F81D9B" w14:textId="5135DA98" w:rsidR="00203F97" w:rsidRPr="00A67B2B" w:rsidRDefault="00203F97" w:rsidP="00203F97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6F4ADE" w14:paraId="4958BED0" w14:textId="77777777" w:rsidTr="006D1026">
        <w:tc>
          <w:tcPr>
            <w:tcW w:w="1170" w:type="dxa"/>
          </w:tcPr>
          <w:p w14:paraId="12E18B2A" w14:textId="5F0F199C" w:rsidR="006F4ADE" w:rsidRPr="00A67B2B" w:rsidRDefault="006F4ADE" w:rsidP="006F4A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4F.13</w:t>
            </w:r>
          </w:p>
        </w:tc>
        <w:tc>
          <w:tcPr>
            <w:tcW w:w="1167" w:type="dxa"/>
          </w:tcPr>
          <w:p w14:paraId="71A491F6" w14:textId="4758F112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180840D" w14:textId="3A251063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A56BFF6" w14:textId="3AF27F6E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D0F2704" w14:textId="47BC402F" w:rsidR="006F4ADE" w:rsidRPr="00A67B2B" w:rsidRDefault="006F4ADE" w:rsidP="006F4ADE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4F.13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6F4ADE" w14:paraId="48A28A83" w14:textId="77777777" w:rsidTr="006D1026">
        <w:tc>
          <w:tcPr>
            <w:tcW w:w="1170" w:type="dxa"/>
          </w:tcPr>
          <w:p w14:paraId="6C9CFCDD" w14:textId="7A12D73D" w:rsidR="006F4ADE" w:rsidRPr="00A67B2B" w:rsidRDefault="006F4ADE" w:rsidP="006F4A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4F-12</w:t>
            </w:r>
          </w:p>
        </w:tc>
        <w:tc>
          <w:tcPr>
            <w:tcW w:w="1167" w:type="dxa"/>
          </w:tcPr>
          <w:p w14:paraId="5D9D992D" w14:textId="2FB0B68F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20A4CF6" w14:textId="295865B7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0372546" w14:textId="3F42E82F" w:rsidR="006F4ADE" w:rsidRPr="00A67B2B" w:rsidRDefault="006F4ADE" w:rsidP="006F4A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E9DD935" w14:textId="670658E4" w:rsidR="006F4ADE" w:rsidRPr="00A67B2B" w:rsidRDefault="006F4ADE" w:rsidP="006F4ADE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C54C97" w14:paraId="3AE7FE1B" w14:textId="77777777" w:rsidTr="006D1026">
        <w:tc>
          <w:tcPr>
            <w:tcW w:w="1170" w:type="dxa"/>
          </w:tcPr>
          <w:p w14:paraId="1EA8AFA4" w14:textId="17C632F4" w:rsidR="00C54C97" w:rsidRPr="00A67B2B" w:rsidRDefault="00C54C97" w:rsidP="00C54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4F.14</w:t>
            </w:r>
          </w:p>
        </w:tc>
        <w:tc>
          <w:tcPr>
            <w:tcW w:w="1167" w:type="dxa"/>
          </w:tcPr>
          <w:p w14:paraId="4866D735" w14:textId="38C6AE59" w:rsidR="00C54C97" w:rsidRPr="00A67B2B" w:rsidRDefault="00C54C97" w:rsidP="00C54C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C5AE1AC" w14:textId="391B5457" w:rsidR="00C54C97" w:rsidRPr="00A67B2B" w:rsidRDefault="00C54C97" w:rsidP="00C54C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5906006" w14:textId="687F566F" w:rsidR="00C54C97" w:rsidRPr="00A67B2B" w:rsidRDefault="00C54C97" w:rsidP="00C54C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EC0862A" w14:textId="16A1F191" w:rsidR="00C54C97" w:rsidRPr="00A67B2B" w:rsidRDefault="00C54C97" w:rsidP="00C54C97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4F.14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31710" w14:paraId="0F2B7B25" w14:textId="77777777" w:rsidTr="006D1026">
        <w:tc>
          <w:tcPr>
            <w:tcW w:w="1170" w:type="dxa"/>
          </w:tcPr>
          <w:p w14:paraId="710C2D98" w14:textId="20094CB1" w:rsidR="00331710" w:rsidRPr="00A67B2B" w:rsidRDefault="00331710" w:rsidP="00331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4F-13</w:t>
            </w:r>
          </w:p>
        </w:tc>
        <w:tc>
          <w:tcPr>
            <w:tcW w:w="1167" w:type="dxa"/>
          </w:tcPr>
          <w:p w14:paraId="7B3E0D9C" w14:textId="7CB4246E" w:rsidR="00331710" w:rsidRPr="00A67B2B" w:rsidRDefault="00331710" w:rsidP="00331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69D215F" w14:textId="25E69257" w:rsidR="00331710" w:rsidRPr="00A67B2B" w:rsidRDefault="00331710" w:rsidP="00331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515EB31" w14:textId="1988C92F" w:rsidR="00331710" w:rsidRPr="00A67B2B" w:rsidRDefault="00331710" w:rsidP="003317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4EC7AAF" w14:textId="03A500D5" w:rsidR="00331710" w:rsidRPr="00A67B2B" w:rsidRDefault="00331710" w:rsidP="0033171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08521D" w14:paraId="5B96902B" w14:textId="77777777" w:rsidTr="006D1026">
        <w:tc>
          <w:tcPr>
            <w:tcW w:w="1170" w:type="dxa"/>
          </w:tcPr>
          <w:p w14:paraId="121FFFAE" w14:textId="12FD2537" w:rsidR="0008521D" w:rsidRPr="00A67B2B" w:rsidRDefault="0008521D" w:rsidP="000852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4F.15</w:t>
            </w:r>
          </w:p>
        </w:tc>
        <w:tc>
          <w:tcPr>
            <w:tcW w:w="1167" w:type="dxa"/>
          </w:tcPr>
          <w:p w14:paraId="70A06364" w14:textId="0AB113E6" w:rsidR="0008521D" w:rsidRPr="00A67B2B" w:rsidRDefault="0044546D" w:rsidP="00085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411E179" w14:textId="7253484C" w:rsidR="0008521D" w:rsidRPr="00A67B2B" w:rsidRDefault="0008521D" w:rsidP="00085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D03B965" w14:textId="000970D7" w:rsidR="0008521D" w:rsidRPr="00A67B2B" w:rsidRDefault="0008521D" w:rsidP="00085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2EC3AC0" w14:textId="0FFAED5A" w:rsidR="0008521D" w:rsidRPr="00A67B2B" w:rsidRDefault="0008521D" w:rsidP="0008521D">
            <w:pPr>
              <w:rPr>
                <w:rFonts w:ascii="Arial" w:hAnsi="Arial" w:cs="Arial"/>
                <w:sz w:val="20"/>
                <w:szCs w:val="20"/>
              </w:rPr>
            </w:pPr>
            <w:r w:rsidRPr="0008521D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 w:rsidR="00F671E4" w:rsidRPr="0044546D">
              <w:rPr>
                <w:rFonts w:ascii="Arial" w:hAnsi="Arial" w:cs="Arial"/>
                <w:sz w:val="20"/>
                <w:szCs w:val="20"/>
              </w:rPr>
              <w:t>recommends revising 4F.</w:t>
            </w:r>
            <w:r w:rsidR="00F671E4">
              <w:rPr>
                <w:rFonts w:ascii="Arial" w:hAnsi="Arial" w:cs="Arial"/>
                <w:sz w:val="20"/>
                <w:szCs w:val="20"/>
              </w:rPr>
              <w:t>15</w:t>
            </w:r>
            <w:r w:rsidR="00F671E4" w:rsidRPr="0044546D">
              <w:rPr>
                <w:rFonts w:ascii="Arial" w:hAnsi="Arial" w:cs="Arial"/>
                <w:sz w:val="20"/>
                <w:szCs w:val="20"/>
              </w:rPr>
              <w:t xml:space="preserve"> to allow 3-section signal heads for flashing yellow arrow operation.</w:t>
            </w:r>
          </w:p>
        </w:tc>
      </w:tr>
      <w:tr w:rsidR="00833109" w14:paraId="37214B1B" w14:textId="77777777" w:rsidTr="006D1026">
        <w:tc>
          <w:tcPr>
            <w:tcW w:w="1170" w:type="dxa"/>
          </w:tcPr>
          <w:p w14:paraId="3A25B935" w14:textId="712A985E" w:rsidR="00833109" w:rsidRPr="00A67B2B" w:rsidRDefault="00833109" w:rsidP="008331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4F-14</w:t>
            </w:r>
          </w:p>
        </w:tc>
        <w:tc>
          <w:tcPr>
            <w:tcW w:w="1167" w:type="dxa"/>
          </w:tcPr>
          <w:p w14:paraId="543EFC32" w14:textId="490909EC" w:rsidR="00833109" w:rsidRPr="00A67B2B" w:rsidRDefault="0044546D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F5DF11E" w14:textId="0E1C0385" w:rsidR="00833109" w:rsidRPr="00A67B2B" w:rsidRDefault="00833109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1F7D568" w14:textId="63BFB7F7" w:rsidR="00833109" w:rsidRPr="00A67B2B" w:rsidRDefault="00833109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BC2B187" w14:textId="42B11C0C" w:rsidR="00833109" w:rsidRPr="00A67B2B" w:rsidRDefault="00833109" w:rsidP="00833109">
            <w:pPr>
              <w:rPr>
                <w:rFonts w:ascii="Arial" w:hAnsi="Arial" w:cs="Arial"/>
                <w:sz w:val="20"/>
                <w:szCs w:val="20"/>
              </w:rPr>
            </w:pPr>
            <w:r w:rsidRPr="00833109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 w:rsidR="00F671E4" w:rsidRPr="0044546D">
              <w:rPr>
                <w:rFonts w:ascii="Arial" w:hAnsi="Arial" w:cs="Arial"/>
                <w:sz w:val="20"/>
                <w:szCs w:val="20"/>
              </w:rPr>
              <w:t>recommends adding graphics to Figure 4F-</w:t>
            </w:r>
            <w:r w:rsidR="00F671E4">
              <w:rPr>
                <w:rFonts w:ascii="Arial" w:hAnsi="Arial" w:cs="Arial"/>
                <w:sz w:val="20"/>
                <w:szCs w:val="20"/>
              </w:rPr>
              <w:t>14</w:t>
            </w:r>
            <w:r w:rsidR="00F671E4" w:rsidRPr="0044546D">
              <w:rPr>
                <w:rFonts w:ascii="Arial" w:hAnsi="Arial" w:cs="Arial"/>
                <w:sz w:val="20"/>
                <w:szCs w:val="20"/>
              </w:rPr>
              <w:t xml:space="preserve"> illustrating displays for 3-section signal heads for flashing yellow arrow operation.</w:t>
            </w:r>
          </w:p>
        </w:tc>
      </w:tr>
      <w:tr w:rsidR="00833109" w14:paraId="7763085C" w14:textId="77777777" w:rsidTr="006D1026">
        <w:tc>
          <w:tcPr>
            <w:tcW w:w="1170" w:type="dxa"/>
          </w:tcPr>
          <w:p w14:paraId="134B1417" w14:textId="55B9B35B" w:rsidR="00833109" w:rsidRPr="00A67B2B" w:rsidRDefault="00833109" w:rsidP="008331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4F.16</w:t>
            </w:r>
          </w:p>
        </w:tc>
        <w:tc>
          <w:tcPr>
            <w:tcW w:w="1167" w:type="dxa"/>
          </w:tcPr>
          <w:p w14:paraId="424E828F" w14:textId="5F401D0E" w:rsidR="00833109" w:rsidRPr="00A67B2B" w:rsidRDefault="0044546D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8F3775F" w14:textId="0B2E6B4A" w:rsidR="00833109" w:rsidRPr="00A67B2B" w:rsidRDefault="00833109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F376609" w14:textId="0ED6B87F" w:rsidR="00833109" w:rsidRPr="00A67B2B" w:rsidRDefault="00833109" w:rsidP="008331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B5217AC" w14:textId="625BB4EA" w:rsidR="00833109" w:rsidRPr="00A67B2B" w:rsidRDefault="00F671E4" w:rsidP="00833109">
            <w:pPr>
              <w:rPr>
                <w:rFonts w:ascii="Arial" w:hAnsi="Arial" w:cs="Arial"/>
                <w:sz w:val="20"/>
                <w:szCs w:val="20"/>
              </w:rPr>
            </w:pPr>
            <w:r w:rsidRPr="00F671E4">
              <w:rPr>
                <w:rFonts w:ascii="Arial" w:hAnsi="Arial" w:cs="Arial"/>
                <w:sz w:val="20"/>
                <w:szCs w:val="20"/>
              </w:rPr>
              <w:t xml:space="preserve">NCUTCD recommends adding Option language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F671E4">
              <w:rPr>
                <w:rFonts w:ascii="Arial" w:hAnsi="Arial" w:cs="Arial"/>
                <w:sz w:val="20"/>
                <w:szCs w:val="20"/>
              </w:rPr>
              <w:t>4F.16 to allow a dual-arrow indication with steady GREEN ARROW and flashing YELLOW ARROW or a single YELLOW ARROW that can alternate between steady and flashing.</w:t>
            </w:r>
          </w:p>
        </w:tc>
      </w:tr>
      <w:tr w:rsidR="00654562" w14:paraId="1EEA9E3B" w14:textId="77777777" w:rsidTr="006D1026">
        <w:tc>
          <w:tcPr>
            <w:tcW w:w="1170" w:type="dxa"/>
          </w:tcPr>
          <w:p w14:paraId="2D449A53" w14:textId="74291DDB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4F-15 (Sheet 1 of 3)</w:t>
            </w:r>
          </w:p>
        </w:tc>
        <w:tc>
          <w:tcPr>
            <w:tcW w:w="1167" w:type="dxa"/>
          </w:tcPr>
          <w:p w14:paraId="3BE12105" w14:textId="6DE4AE92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6BC7F81" w14:textId="790A1584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7444AA" w14:textId="12E85A2C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F7B0E91" w14:textId="4E05A238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4F-15 (Sheet 1 of 3)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654562" w14:paraId="4891D5F4" w14:textId="77777777" w:rsidTr="006D1026">
        <w:tc>
          <w:tcPr>
            <w:tcW w:w="1170" w:type="dxa"/>
          </w:tcPr>
          <w:p w14:paraId="29C4F0D6" w14:textId="386F218D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4F-15 (Sheet 2 of 3)</w:t>
            </w:r>
          </w:p>
        </w:tc>
        <w:tc>
          <w:tcPr>
            <w:tcW w:w="1167" w:type="dxa"/>
          </w:tcPr>
          <w:p w14:paraId="03580C73" w14:textId="204E6BD9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3E24EEC" w14:textId="7B8C1821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BFAA7F2" w14:textId="4886A1F3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A09E48D" w14:textId="4322D80B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4F-15 (Sheet 2 of 3)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654562" w14:paraId="49124F05" w14:textId="77777777" w:rsidTr="006D1026">
        <w:tc>
          <w:tcPr>
            <w:tcW w:w="1170" w:type="dxa"/>
          </w:tcPr>
          <w:p w14:paraId="1DC9DE97" w14:textId="7B80CCE5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4F-15 (Sheet 3 of 3)</w:t>
            </w:r>
          </w:p>
        </w:tc>
        <w:tc>
          <w:tcPr>
            <w:tcW w:w="1167" w:type="dxa"/>
          </w:tcPr>
          <w:p w14:paraId="646CFE60" w14:textId="0759B50B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4679991" w14:textId="17831468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57B30B5" w14:textId="1AB2901B" w:rsidR="00654562" w:rsidRPr="00A67B2B" w:rsidRDefault="00654562" w:rsidP="006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087235" w14:textId="2DFEFFD7" w:rsidR="00654562" w:rsidRPr="00A67B2B" w:rsidRDefault="00654562" w:rsidP="0065456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 4F-15 (Sheet 3 of 3)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24ED127C" w14:textId="77777777" w:rsidR="00F67CE3" w:rsidRDefault="00F67CE3">
      <w:r>
        <w:br w:type="page"/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F67CE3" w14:paraId="6857FD1E" w14:textId="77777777" w:rsidTr="006D1026">
        <w:tc>
          <w:tcPr>
            <w:tcW w:w="1170" w:type="dxa"/>
          </w:tcPr>
          <w:p w14:paraId="70BEB656" w14:textId="00C1C69C" w:rsidR="00F67CE3" w:rsidRPr="00A67B2B" w:rsidRDefault="00F67CE3" w:rsidP="00F67C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4F.17</w:t>
            </w:r>
          </w:p>
        </w:tc>
        <w:tc>
          <w:tcPr>
            <w:tcW w:w="1167" w:type="dxa"/>
          </w:tcPr>
          <w:p w14:paraId="5F65FC6C" w14:textId="6B2CEF0A" w:rsidR="00F67CE3" w:rsidRPr="00A67B2B" w:rsidRDefault="0044546D" w:rsidP="00F67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691ACC0" w14:textId="4B887E84" w:rsidR="00F67CE3" w:rsidRPr="00A67B2B" w:rsidRDefault="00F67CE3" w:rsidP="00F67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D9D22B4" w14:textId="4E6A6E03" w:rsidR="00F67CE3" w:rsidRPr="00A67B2B" w:rsidRDefault="00F67CE3" w:rsidP="00F67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E2551B7" w14:textId="77777777" w:rsidR="00F671E4" w:rsidRPr="00F671E4" w:rsidRDefault="00F671E4" w:rsidP="00F671E4">
            <w:pPr>
              <w:rPr>
                <w:rFonts w:ascii="Arial" w:hAnsi="Arial" w:cs="Arial"/>
                <w:sz w:val="20"/>
                <w:szCs w:val="20"/>
              </w:rPr>
            </w:pPr>
            <w:r w:rsidRPr="00F671E4">
              <w:rPr>
                <w:rFonts w:ascii="Arial" w:hAnsi="Arial" w:cs="Arial"/>
                <w:sz w:val="20"/>
                <w:szCs w:val="20"/>
              </w:rPr>
              <w:t>NCUTCD recommends revising 4F.17 as follows:</w:t>
            </w:r>
          </w:p>
          <w:p w14:paraId="28BCBBA3" w14:textId="77777777" w:rsidR="00F671E4" w:rsidRPr="00F671E4" w:rsidRDefault="00F671E4" w:rsidP="00F671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F671E4">
              <w:rPr>
                <w:rFonts w:ascii="Arial" w:hAnsi="Arial" w:cs="Arial"/>
                <w:sz w:val="20"/>
                <w:szCs w:val="20"/>
              </w:rPr>
              <w:t>Delete Support referencing ITE Recommended Practice since there is a Pooled Fund Study currently underway expected to address unresolved issues, and apparently no states have adopted the ITE Recommended Practice thus far</w:t>
            </w:r>
          </w:p>
          <w:p w14:paraId="1049553F" w14:textId="23880E4C" w:rsidR="00F67CE3" w:rsidRPr="00F671E4" w:rsidRDefault="00F671E4" w:rsidP="00F671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F671E4">
              <w:rPr>
                <w:rFonts w:ascii="Arial" w:hAnsi="Arial" w:cs="Arial"/>
                <w:sz w:val="20"/>
                <w:szCs w:val="20"/>
              </w:rPr>
              <w:t>Restore 2009 MUTCD Guidance language on yellow change and red clearance interval timing</w:t>
            </w:r>
          </w:p>
        </w:tc>
      </w:tr>
      <w:tr w:rsidR="001850B4" w14:paraId="632D98E0" w14:textId="77777777" w:rsidTr="006D1026">
        <w:tc>
          <w:tcPr>
            <w:tcW w:w="1170" w:type="dxa"/>
          </w:tcPr>
          <w:p w14:paraId="129660B0" w14:textId="6660A36C" w:rsidR="001850B4" w:rsidRPr="00A67B2B" w:rsidRDefault="001850B4" w:rsidP="00185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4F.18</w:t>
            </w:r>
          </w:p>
        </w:tc>
        <w:tc>
          <w:tcPr>
            <w:tcW w:w="1167" w:type="dxa"/>
          </w:tcPr>
          <w:p w14:paraId="2E07EBEC" w14:textId="6F3BC0C4" w:rsidR="001850B4" w:rsidRPr="00A67B2B" w:rsidRDefault="001850B4" w:rsidP="001850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0F2881E" w14:textId="625F01E2" w:rsidR="001850B4" w:rsidRPr="00A67B2B" w:rsidRDefault="001850B4" w:rsidP="001850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35C9008" w14:textId="71D81D7B" w:rsidR="001850B4" w:rsidRPr="00A67B2B" w:rsidRDefault="001850B4" w:rsidP="001850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0E7865" w14:textId="1C201F74" w:rsidR="001850B4" w:rsidRPr="00A67B2B" w:rsidRDefault="001850B4" w:rsidP="001850B4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4F.18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730CA8" w14:paraId="59A68F90" w14:textId="77777777" w:rsidTr="006D1026">
        <w:tc>
          <w:tcPr>
            <w:tcW w:w="1170" w:type="dxa"/>
          </w:tcPr>
          <w:p w14:paraId="5153725B" w14:textId="5B3180D8" w:rsidR="00730CA8" w:rsidRPr="00A67B2B" w:rsidRDefault="00730CA8" w:rsidP="00730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4F.19</w:t>
            </w:r>
          </w:p>
        </w:tc>
        <w:tc>
          <w:tcPr>
            <w:tcW w:w="1167" w:type="dxa"/>
          </w:tcPr>
          <w:p w14:paraId="0956EBFF" w14:textId="6E3B108A" w:rsidR="00730CA8" w:rsidRPr="00A67B2B" w:rsidRDefault="00524EF5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6A84E6E" w14:textId="4D36E750" w:rsidR="00730CA8" w:rsidRPr="00A67B2B" w:rsidRDefault="00524EF5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1D5C606" w14:textId="7007078B" w:rsidR="00730CA8" w:rsidRPr="00A67B2B" w:rsidRDefault="00730CA8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11ABBE1" w14:textId="5C249F8A" w:rsidR="00730CA8" w:rsidRPr="00A67B2B" w:rsidRDefault="00524EF5" w:rsidP="00730CA8">
            <w:pPr>
              <w:rPr>
                <w:rFonts w:ascii="Arial" w:hAnsi="Arial" w:cs="Arial"/>
                <w:sz w:val="20"/>
                <w:szCs w:val="20"/>
              </w:rPr>
            </w:pPr>
            <w:r w:rsidRPr="00524EF5">
              <w:rPr>
                <w:rFonts w:ascii="Arial" w:hAnsi="Arial" w:cs="Arial"/>
                <w:sz w:val="20"/>
                <w:szCs w:val="20"/>
              </w:rPr>
              <w:t>NCUTCD agrees with 4F.19 as presented in the NPA with minor editorial corrections.</w:t>
            </w:r>
          </w:p>
        </w:tc>
      </w:tr>
      <w:tr w:rsidR="00730CA8" w14:paraId="1AA7F598" w14:textId="77777777" w:rsidTr="006D1026">
        <w:tc>
          <w:tcPr>
            <w:tcW w:w="1170" w:type="dxa"/>
          </w:tcPr>
          <w:p w14:paraId="65DE6592" w14:textId="40F5B27E" w:rsidR="00730CA8" w:rsidRPr="00A67B2B" w:rsidRDefault="00730CA8" w:rsidP="00730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4F.20</w:t>
            </w:r>
          </w:p>
        </w:tc>
        <w:tc>
          <w:tcPr>
            <w:tcW w:w="1167" w:type="dxa"/>
          </w:tcPr>
          <w:p w14:paraId="1FEB7F36" w14:textId="7618F828" w:rsidR="00730CA8" w:rsidRPr="00A67B2B" w:rsidRDefault="00730CA8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87C070C" w14:textId="36F4FEC2" w:rsidR="00730CA8" w:rsidRPr="00A67B2B" w:rsidRDefault="00730CA8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9271553" w14:textId="6FDE256D" w:rsidR="00730CA8" w:rsidRPr="00A67B2B" w:rsidRDefault="00730CA8" w:rsidP="00730C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B69F34F" w14:textId="2824DC73" w:rsidR="00730CA8" w:rsidRPr="00A67B2B" w:rsidRDefault="00730CA8" w:rsidP="00730CA8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4F.20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CFA0F" w14:textId="77777777" w:rsidR="00B60989" w:rsidRDefault="00B60989" w:rsidP="00CA28CD">
      <w:pPr>
        <w:spacing w:after="0" w:line="240" w:lineRule="auto"/>
      </w:pPr>
      <w:r>
        <w:separator/>
      </w:r>
    </w:p>
  </w:endnote>
  <w:endnote w:type="continuationSeparator" w:id="0">
    <w:p w14:paraId="44C09229" w14:textId="77777777" w:rsidR="00B60989" w:rsidRDefault="00B6098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7639D840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117820">
      <w:rPr>
        <w:rFonts w:ascii="Arial" w:hAnsi="Arial" w:cs="Arial"/>
        <w:sz w:val="21"/>
        <w:szCs w:val="21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EFAC5" w14:textId="77777777" w:rsidR="00B60989" w:rsidRDefault="00B60989" w:rsidP="00CA28CD">
      <w:pPr>
        <w:spacing w:after="0" w:line="240" w:lineRule="auto"/>
      </w:pPr>
      <w:r>
        <w:separator/>
      </w:r>
    </w:p>
  </w:footnote>
  <w:footnote w:type="continuationSeparator" w:id="0">
    <w:p w14:paraId="4F1C45EE" w14:textId="77777777" w:rsidR="00B60989" w:rsidRDefault="00B6098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0834"/>
    <w:multiLevelType w:val="hybridMultilevel"/>
    <w:tmpl w:val="C560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2B0"/>
    <w:multiLevelType w:val="hybridMultilevel"/>
    <w:tmpl w:val="B2E2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85484"/>
    <w:multiLevelType w:val="hybridMultilevel"/>
    <w:tmpl w:val="3008F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660B0C"/>
    <w:multiLevelType w:val="hybridMultilevel"/>
    <w:tmpl w:val="DB4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589"/>
    <w:multiLevelType w:val="hybridMultilevel"/>
    <w:tmpl w:val="B8B0C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656414"/>
    <w:multiLevelType w:val="hybridMultilevel"/>
    <w:tmpl w:val="26A0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F1812"/>
    <w:multiLevelType w:val="hybridMultilevel"/>
    <w:tmpl w:val="2268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74EDE"/>
    <w:rsid w:val="0008521D"/>
    <w:rsid w:val="000B28D3"/>
    <w:rsid w:val="000C12B2"/>
    <w:rsid w:val="000D7F45"/>
    <w:rsid w:val="000E5FF2"/>
    <w:rsid w:val="000F6CA9"/>
    <w:rsid w:val="001177E6"/>
    <w:rsid w:val="00117820"/>
    <w:rsid w:val="00142413"/>
    <w:rsid w:val="001467C2"/>
    <w:rsid w:val="00160C94"/>
    <w:rsid w:val="00167C41"/>
    <w:rsid w:val="00170A1E"/>
    <w:rsid w:val="001850B4"/>
    <w:rsid w:val="00185458"/>
    <w:rsid w:val="00187D5A"/>
    <w:rsid w:val="00192171"/>
    <w:rsid w:val="00197C1E"/>
    <w:rsid w:val="001B1B30"/>
    <w:rsid w:val="001B2AD6"/>
    <w:rsid w:val="001B5156"/>
    <w:rsid w:val="001C7E04"/>
    <w:rsid w:val="001E1EBD"/>
    <w:rsid w:val="00203F97"/>
    <w:rsid w:val="00204972"/>
    <w:rsid w:val="002063CD"/>
    <w:rsid w:val="00225108"/>
    <w:rsid w:val="00242B8E"/>
    <w:rsid w:val="00260856"/>
    <w:rsid w:val="002715A2"/>
    <w:rsid w:val="002715A7"/>
    <w:rsid w:val="0027361B"/>
    <w:rsid w:val="00277785"/>
    <w:rsid w:val="00286AE2"/>
    <w:rsid w:val="00295CAE"/>
    <w:rsid w:val="002A11FF"/>
    <w:rsid w:val="002A1D98"/>
    <w:rsid w:val="002A50E5"/>
    <w:rsid w:val="002C4CE5"/>
    <w:rsid w:val="002E2E5A"/>
    <w:rsid w:val="00331710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0C56"/>
    <w:rsid w:val="003F578E"/>
    <w:rsid w:val="004110FD"/>
    <w:rsid w:val="00412ED2"/>
    <w:rsid w:val="00417593"/>
    <w:rsid w:val="0043299E"/>
    <w:rsid w:val="00433326"/>
    <w:rsid w:val="004430D7"/>
    <w:rsid w:val="0044546D"/>
    <w:rsid w:val="00460EB9"/>
    <w:rsid w:val="0047624E"/>
    <w:rsid w:val="004A03C4"/>
    <w:rsid w:val="004F0FF0"/>
    <w:rsid w:val="00520AAA"/>
    <w:rsid w:val="00524EF5"/>
    <w:rsid w:val="00525497"/>
    <w:rsid w:val="00525FE6"/>
    <w:rsid w:val="00552921"/>
    <w:rsid w:val="005B694A"/>
    <w:rsid w:val="005D6EAA"/>
    <w:rsid w:val="005E4C87"/>
    <w:rsid w:val="005F11B8"/>
    <w:rsid w:val="00634404"/>
    <w:rsid w:val="00654562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6F4ADE"/>
    <w:rsid w:val="007068F7"/>
    <w:rsid w:val="00730CA8"/>
    <w:rsid w:val="007570D6"/>
    <w:rsid w:val="00765D73"/>
    <w:rsid w:val="007746E2"/>
    <w:rsid w:val="00782C18"/>
    <w:rsid w:val="007A2B2D"/>
    <w:rsid w:val="007D2681"/>
    <w:rsid w:val="007E6FEB"/>
    <w:rsid w:val="007E74CA"/>
    <w:rsid w:val="007F64EB"/>
    <w:rsid w:val="00801DC8"/>
    <w:rsid w:val="00833109"/>
    <w:rsid w:val="0083322F"/>
    <w:rsid w:val="00836E4A"/>
    <w:rsid w:val="00845000"/>
    <w:rsid w:val="0085377C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49AE"/>
    <w:rsid w:val="009E57F1"/>
    <w:rsid w:val="00A23A3A"/>
    <w:rsid w:val="00A470F2"/>
    <w:rsid w:val="00A54333"/>
    <w:rsid w:val="00A60135"/>
    <w:rsid w:val="00A66C4F"/>
    <w:rsid w:val="00A67B2B"/>
    <w:rsid w:val="00A824EB"/>
    <w:rsid w:val="00A91E12"/>
    <w:rsid w:val="00A932B7"/>
    <w:rsid w:val="00A95DA2"/>
    <w:rsid w:val="00AA01D9"/>
    <w:rsid w:val="00AB519D"/>
    <w:rsid w:val="00AC2635"/>
    <w:rsid w:val="00AC2CBE"/>
    <w:rsid w:val="00AC4B74"/>
    <w:rsid w:val="00AF0E95"/>
    <w:rsid w:val="00B014CB"/>
    <w:rsid w:val="00B05BD9"/>
    <w:rsid w:val="00B06C0A"/>
    <w:rsid w:val="00B570CF"/>
    <w:rsid w:val="00B60989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54C97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CF4C87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EE254C"/>
    <w:rsid w:val="00F061E8"/>
    <w:rsid w:val="00F06647"/>
    <w:rsid w:val="00F127BF"/>
    <w:rsid w:val="00F1362C"/>
    <w:rsid w:val="00F17C8E"/>
    <w:rsid w:val="00F43942"/>
    <w:rsid w:val="00F671E4"/>
    <w:rsid w:val="00F67CE3"/>
    <w:rsid w:val="00F80644"/>
    <w:rsid w:val="00F926DD"/>
    <w:rsid w:val="00F96A74"/>
    <w:rsid w:val="00FA1E54"/>
    <w:rsid w:val="00FB54F5"/>
    <w:rsid w:val="00FC696E"/>
    <w:rsid w:val="00FD1F4F"/>
    <w:rsid w:val="00FE6242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  <w:style w:type="paragraph" w:customStyle="1" w:styleId="sup-guid-opt-Alast">
    <w:name w:val="* sup-guid-opt - A•last"/>
    <w:basedOn w:val="Normal"/>
    <w:rsid w:val="003F0C56"/>
    <w:pPr>
      <w:tabs>
        <w:tab w:val="left" w:pos="720"/>
      </w:tabs>
      <w:spacing w:after="60" w:line="240" w:lineRule="auto"/>
      <w:ind w:left="720" w:hanging="360"/>
    </w:pPr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25</cp:revision>
  <dcterms:created xsi:type="dcterms:W3CDTF">2021-04-27T19:16:00Z</dcterms:created>
  <dcterms:modified xsi:type="dcterms:W3CDTF">2021-05-07T23:34:00Z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