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E9ED7" w14:textId="77777777"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4BA053E7" w14:textId="77777777"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60BFAECA"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34A16E79" w14:textId="77777777"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3017F1CC" w14:textId="77777777"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21A3F0C9" w14:textId="77777777"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2959020C" w14:textId="77777777"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56B05495" w14:textId="77777777"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45A9CA3F" w14:textId="77777777"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70"/>
        <w:gridCol w:w="6210"/>
      </w:tblGrid>
      <w:tr w:rsidR="00782C18" w:rsidRPr="00782C18" w14:paraId="2153B6EA" w14:textId="77777777" w:rsidTr="0043581F">
        <w:trPr>
          <w:cantSplit/>
        </w:trPr>
        <w:tc>
          <w:tcPr>
            <w:tcW w:w="1170" w:type="dxa"/>
          </w:tcPr>
          <w:p w14:paraId="1DC09EDE" w14:textId="77777777"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019B652C" w14:textId="77777777"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4184F724" w14:textId="77777777"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2509F5B9" w14:textId="77777777"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70" w:type="dxa"/>
          </w:tcPr>
          <w:p w14:paraId="0A2490C1" w14:textId="77777777"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10" w:type="dxa"/>
          </w:tcPr>
          <w:p w14:paraId="37D1E7B9" w14:textId="77777777"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0AB3731C" w14:textId="77777777"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4157FF" w:rsidRPr="0049133C" w14:paraId="3B36AB53" w14:textId="77777777" w:rsidTr="0043581F">
        <w:trPr>
          <w:cantSplit/>
        </w:trPr>
        <w:tc>
          <w:tcPr>
            <w:tcW w:w="1170" w:type="dxa"/>
          </w:tcPr>
          <w:p w14:paraId="2FB4EDED" w14:textId="5D2B81EA" w:rsidR="004157FF" w:rsidRPr="0049133C" w:rsidRDefault="004157FF" w:rsidP="00A67B2B">
            <w:pPr>
              <w:rPr>
                <w:rFonts w:ascii="Arial" w:hAnsi="Arial" w:cs="Arial"/>
                <w:sz w:val="20"/>
                <w:szCs w:val="20"/>
              </w:rPr>
            </w:pPr>
            <w:r w:rsidRPr="0049133C">
              <w:rPr>
                <w:rFonts w:ascii="Arial" w:hAnsi="Arial" w:cs="Arial"/>
                <w:sz w:val="20"/>
                <w:szCs w:val="20"/>
              </w:rPr>
              <w:t>All</w:t>
            </w:r>
          </w:p>
        </w:tc>
        <w:tc>
          <w:tcPr>
            <w:tcW w:w="1167" w:type="dxa"/>
          </w:tcPr>
          <w:p w14:paraId="4B1858E4" w14:textId="77777777" w:rsidR="004157FF" w:rsidRPr="0049133C" w:rsidRDefault="004157FF" w:rsidP="00A67B2B">
            <w:pPr>
              <w:jc w:val="center"/>
              <w:rPr>
                <w:rFonts w:ascii="Arial" w:hAnsi="Arial" w:cs="Arial"/>
                <w:sz w:val="20"/>
                <w:szCs w:val="20"/>
              </w:rPr>
            </w:pPr>
          </w:p>
        </w:tc>
        <w:tc>
          <w:tcPr>
            <w:tcW w:w="1183" w:type="dxa"/>
          </w:tcPr>
          <w:p w14:paraId="0016FAB9" w14:textId="77777777" w:rsidR="004157FF" w:rsidRPr="0049133C" w:rsidRDefault="004157FF" w:rsidP="00A67B2B">
            <w:pPr>
              <w:jc w:val="center"/>
              <w:rPr>
                <w:rFonts w:ascii="Arial" w:hAnsi="Arial" w:cs="Arial"/>
                <w:sz w:val="20"/>
                <w:szCs w:val="20"/>
              </w:rPr>
            </w:pPr>
          </w:p>
        </w:tc>
        <w:tc>
          <w:tcPr>
            <w:tcW w:w="1070" w:type="dxa"/>
          </w:tcPr>
          <w:p w14:paraId="0C9D4129" w14:textId="77777777" w:rsidR="004157FF" w:rsidRPr="0049133C" w:rsidRDefault="004157FF" w:rsidP="00A67B2B">
            <w:pPr>
              <w:jc w:val="center"/>
              <w:rPr>
                <w:rFonts w:ascii="Arial" w:hAnsi="Arial" w:cs="Arial"/>
                <w:sz w:val="20"/>
                <w:szCs w:val="20"/>
              </w:rPr>
            </w:pPr>
          </w:p>
        </w:tc>
        <w:tc>
          <w:tcPr>
            <w:tcW w:w="6210" w:type="dxa"/>
          </w:tcPr>
          <w:p w14:paraId="07D96CFC" w14:textId="15C542F9" w:rsidR="004157FF" w:rsidRPr="0049133C" w:rsidRDefault="004157FF" w:rsidP="00FF1D9E">
            <w:pPr>
              <w:rPr>
                <w:rFonts w:ascii="Arial" w:hAnsi="Arial" w:cs="Arial"/>
                <w:sz w:val="20"/>
                <w:szCs w:val="20"/>
              </w:rPr>
            </w:pPr>
            <w:r w:rsidRPr="0049133C">
              <w:rPr>
                <w:rFonts w:ascii="Arial" w:hAnsi="Arial" w:cs="Arial"/>
                <w:sz w:val="20"/>
                <w:szCs w:val="20"/>
              </w:rPr>
              <w:t xml:space="preserve">See other file submitted to docket </w:t>
            </w:r>
            <w:r w:rsidR="00B25EFF" w:rsidRPr="0049133C">
              <w:rPr>
                <w:rFonts w:ascii="Arial" w:hAnsi="Arial" w:cs="Arial"/>
                <w:sz w:val="20"/>
                <w:szCs w:val="20"/>
              </w:rPr>
              <w:t>which shows</w:t>
            </w:r>
            <w:r w:rsidRPr="0049133C">
              <w:rPr>
                <w:rFonts w:ascii="Arial" w:hAnsi="Arial" w:cs="Arial"/>
                <w:sz w:val="20"/>
                <w:szCs w:val="20"/>
              </w:rPr>
              <w:t xml:space="preserve"> detailed recommended changes to the draft MUTCD text, figures, and tables.</w:t>
            </w:r>
          </w:p>
        </w:tc>
      </w:tr>
      <w:tr w:rsidR="00782C18" w:rsidRPr="0049133C" w14:paraId="419E999E" w14:textId="77777777" w:rsidTr="0043581F">
        <w:trPr>
          <w:cantSplit/>
        </w:trPr>
        <w:tc>
          <w:tcPr>
            <w:tcW w:w="1170" w:type="dxa"/>
          </w:tcPr>
          <w:p w14:paraId="239CFC43" w14:textId="0B7D84C5" w:rsidR="00F06647" w:rsidRPr="0049133C" w:rsidRDefault="00FF1D9E" w:rsidP="00A67B2B">
            <w:pPr>
              <w:spacing w:line="259" w:lineRule="auto"/>
              <w:rPr>
                <w:rFonts w:ascii="Arial" w:hAnsi="Arial" w:cs="Arial"/>
                <w:sz w:val="20"/>
                <w:szCs w:val="20"/>
              </w:rPr>
            </w:pPr>
            <w:r w:rsidRPr="0049133C">
              <w:rPr>
                <w:rFonts w:ascii="Arial" w:hAnsi="Arial" w:cs="Arial"/>
                <w:sz w:val="20"/>
                <w:szCs w:val="20"/>
              </w:rPr>
              <w:t>2</w:t>
            </w:r>
            <w:r w:rsidR="009B7F6B" w:rsidRPr="0049133C">
              <w:rPr>
                <w:rFonts w:ascii="Arial" w:hAnsi="Arial" w:cs="Arial"/>
                <w:sz w:val="20"/>
                <w:szCs w:val="20"/>
              </w:rPr>
              <w:t>C</w:t>
            </w:r>
            <w:r w:rsidRPr="0049133C">
              <w:rPr>
                <w:rFonts w:ascii="Arial" w:hAnsi="Arial" w:cs="Arial"/>
                <w:sz w:val="20"/>
                <w:szCs w:val="20"/>
              </w:rPr>
              <w:t>.01</w:t>
            </w:r>
          </w:p>
        </w:tc>
        <w:tc>
          <w:tcPr>
            <w:tcW w:w="1167" w:type="dxa"/>
          </w:tcPr>
          <w:p w14:paraId="5886543B" w14:textId="33256738" w:rsidR="00F06647" w:rsidRPr="0049133C" w:rsidRDefault="00A877AA" w:rsidP="00A67B2B">
            <w:pPr>
              <w:spacing w:line="259" w:lineRule="auto"/>
              <w:jc w:val="center"/>
              <w:rPr>
                <w:rFonts w:ascii="Arial" w:hAnsi="Arial" w:cs="Arial"/>
                <w:sz w:val="20"/>
                <w:szCs w:val="20"/>
              </w:rPr>
            </w:pPr>
            <w:r w:rsidRPr="0049133C">
              <w:rPr>
                <w:rFonts w:ascii="Arial" w:hAnsi="Arial" w:cs="Arial"/>
                <w:sz w:val="20"/>
                <w:szCs w:val="20"/>
              </w:rPr>
              <w:t>YES</w:t>
            </w:r>
          </w:p>
        </w:tc>
        <w:tc>
          <w:tcPr>
            <w:tcW w:w="1183" w:type="dxa"/>
          </w:tcPr>
          <w:p w14:paraId="345A369F" w14:textId="03CEF5F8" w:rsidR="00F06647" w:rsidRPr="0049133C" w:rsidRDefault="0073275A" w:rsidP="00A67B2B">
            <w:pPr>
              <w:spacing w:line="259" w:lineRule="auto"/>
              <w:jc w:val="center"/>
              <w:rPr>
                <w:rFonts w:ascii="Arial" w:hAnsi="Arial" w:cs="Arial"/>
                <w:sz w:val="20"/>
                <w:szCs w:val="20"/>
              </w:rPr>
            </w:pPr>
            <w:r w:rsidRPr="0049133C">
              <w:rPr>
                <w:rFonts w:ascii="Arial" w:hAnsi="Arial" w:cs="Arial"/>
                <w:sz w:val="20"/>
                <w:szCs w:val="20"/>
              </w:rPr>
              <w:t>NA</w:t>
            </w:r>
          </w:p>
        </w:tc>
        <w:tc>
          <w:tcPr>
            <w:tcW w:w="1070" w:type="dxa"/>
          </w:tcPr>
          <w:p w14:paraId="03EE4DC7" w14:textId="77777777" w:rsidR="00F06647" w:rsidRPr="0049133C" w:rsidRDefault="00FF1D9E" w:rsidP="00A67B2B">
            <w:pPr>
              <w:spacing w:line="259" w:lineRule="auto"/>
              <w:jc w:val="center"/>
              <w:rPr>
                <w:rFonts w:ascii="Arial" w:hAnsi="Arial" w:cs="Arial"/>
                <w:sz w:val="20"/>
                <w:szCs w:val="20"/>
              </w:rPr>
            </w:pPr>
            <w:r w:rsidRPr="0049133C">
              <w:rPr>
                <w:rFonts w:ascii="Arial" w:hAnsi="Arial" w:cs="Arial"/>
                <w:sz w:val="20"/>
                <w:szCs w:val="20"/>
              </w:rPr>
              <w:t>N/A</w:t>
            </w:r>
          </w:p>
        </w:tc>
        <w:tc>
          <w:tcPr>
            <w:tcW w:w="6210" w:type="dxa"/>
          </w:tcPr>
          <w:p w14:paraId="682A80DD" w14:textId="41486523" w:rsidR="00F06647" w:rsidRPr="0049133C" w:rsidRDefault="0073275A" w:rsidP="0073275A">
            <w:pPr>
              <w:ind w:left="432" w:hanging="432"/>
              <w:rPr>
                <w:rFonts w:ascii="Arial" w:hAnsi="Arial" w:cs="Arial"/>
                <w:sz w:val="20"/>
                <w:szCs w:val="20"/>
              </w:rPr>
            </w:pPr>
            <w:r w:rsidRPr="0049133C">
              <w:rPr>
                <w:rFonts w:ascii="Arial" w:hAnsi="Arial" w:cs="Arial"/>
                <w:bCs/>
                <w:sz w:val="20"/>
                <w:szCs w:val="20"/>
              </w:rPr>
              <w:t>NCUTCD agrees with 2C.01 as presented in the NPA.</w:t>
            </w:r>
          </w:p>
        </w:tc>
      </w:tr>
      <w:tr w:rsidR="00782C18" w:rsidRPr="0049133C" w14:paraId="27C2486A" w14:textId="77777777" w:rsidTr="0043581F">
        <w:trPr>
          <w:cantSplit/>
        </w:trPr>
        <w:tc>
          <w:tcPr>
            <w:tcW w:w="1170" w:type="dxa"/>
          </w:tcPr>
          <w:p w14:paraId="7C781B7C" w14:textId="6AF2A41F" w:rsidR="00F06647" w:rsidRPr="0049133C" w:rsidRDefault="00BE4EC7" w:rsidP="00A67B2B">
            <w:pPr>
              <w:spacing w:line="259" w:lineRule="auto"/>
              <w:rPr>
                <w:rFonts w:ascii="Arial" w:hAnsi="Arial" w:cs="Arial"/>
                <w:sz w:val="20"/>
                <w:szCs w:val="20"/>
              </w:rPr>
            </w:pPr>
            <w:r w:rsidRPr="0049133C">
              <w:rPr>
                <w:rFonts w:ascii="Arial" w:hAnsi="Arial" w:cs="Arial"/>
                <w:sz w:val="20"/>
                <w:szCs w:val="20"/>
              </w:rPr>
              <w:t>2</w:t>
            </w:r>
            <w:r w:rsidR="009B7F6B" w:rsidRPr="0049133C">
              <w:rPr>
                <w:rFonts w:ascii="Arial" w:hAnsi="Arial" w:cs="Arial"/>
                <w:sz w:val="20"/>
                <w:szCs w:val="20"/>
              </w:rPr>
              <w:t>C</w:t>
            </w:r>
            <w:r w:rsidRPr="0049133C">
              <w:rPr>
                <w:rFonts w:ascii="Arial" w:hAnsi="Arial" w:cs="Arial"/>
                <w:sz w:val="20"/>
                <w:szCs w:val="20"/>
              </w:rPr>
              <w:t>.02</w:t>
            </w:r>
          </w:p>
        </w:tc>
        <w:tc>
          <w:tcPr>
            <w:tcW w:w="1167" w:type="dxa"/>
          </w:tcPr>
          <w:p w14:paraId="26C36321" w14:textId="77777777" w:rsidR="00F06647" w:rsidRPr="0049133C" w:rsidRDefault="00F77F67" w:rsidP="00A67B2B">
            <w:pPr>
              <w:spacing w:line="259" w:lineRule="auto"/>
              <w:jc w:val="center"/>
              <w:rPr>
                <w:rFonts w:ascii="Arial" w:hAnsi="Arial" w:cs="Arial"/>
                <w:sz w:val="20"/>
                <w:szCs w:val="20"/>
              </w:rPr>
            </w:pPr>
            <w:r w:rsidRPr="0049133C">
              <w:rPr>
                <w:rFonts w:ascii="Arial" w:hAnsi="Arial" w:cs="Arial"/>
                <w:sz w:val="20"/>
                <w:szCs w:val="20"/>
              </w:rPr>
              <w:t>NO</w:t>
            </w:r>
          </w:p>
        </w:tc>
        <w:tc>
          <w:tcPr>
            <w:tcW w:w="1183" w:type="dxa"/>
          </w:tcPr>
          <w:p w14:paraId="30BE9EDD" w14:textId="77777777" w:rsidR="00F06647" w:rsidRPr="0049133C" w:rsidRDefault="00F77F67" w:rsidP="00A67B2B">
            <w:pPr>
              <w:spacing w:line="259" w:lineRule="auto"/>
              <w:jc w:val="center"/>
              <w:rPr>
                <w:rFonts w:ascii="Arial" w:hAnsi="Arial" w:cs="Arial"/>
                <w:sz w:val="20"/>
                <w:szCs w:val="20"/>
              </w:rPr>
            </w:pPr>
            <w:r w:rsidRPr="0049133C">
              <w:rPr>
                <w:rFonts w:ascii="Arial" w:hAnsi="Arial" w:cs="Arial"/>
                <w:sz w:val="20"/>
                <w:szCs w:val="20"/>
              </w:rPr>
              <w:t>YES</w:t>
            </w:r>
          </w:p>
        </w:tc>
        <w:tc>
          <w:tcPr>
            <w:tcW w:w="1070" w:type="dxa"/>
          </w:tcPr>
          <w:p w14:paraId="1BE14EC4" w14:textId="77777777" w:rsidR="00F06647" w:rsidRPr="0049133C" w:rsidRDefault="00F77F67" w:rsidP="00A67B2B">
            <w:pPr>
              <w:spacing w:line="259" w:lineRule="auto"/>
              <w:jc w:val="center"/>
              <w:rPr>
                <w:rFonts w:ascii="Arial" w:hAnsi="Arial" w:cs="Arial"/>
                <w:sz w:val="20"/>
                <w:szCs w:val="20"/>
              </w:rPr>
            </w:pPr>
            <w:r w:rsidRPr="0049133C">
              <w:rPr>
                <w:rFonts w:ascii="Arial" w:hAnsi="Arial" w:cs="Arial"/>
                <w:sz w:val="20"/>
                <w:szCs w:val="20"/>
              </w:rPr>
              <w:t>N/A</w:t>
            </w:r>
          </w:p>
        </w:tc>
        <w:tc>
          <w:tcPr>
            <w:tcW w:w="6210" w:type="dxa"/>
          </w:tcPr>
          <w:p w14:paraId="1E2FB096" w14:textId="48FA0AFE" w:rsidR="008A1D8C" w:rsidRPr="008A1D8C" w:rsidRDefault="008A1D8C" w:rsidP="008A1D8C">
            <w:pPr>
              <w:rPr>
                <w:rFonts w:ascii="Arial" w:hAnsi="Arial" w:cs="Arial"/>
                <w:bCs/>
                <w:sz w:val="20"/>
                <w:szCs w:val="20"/>
              </w:rPr>
            </w:pPr>
            <w:r w:rsidRPr="008A1D8C">
              <w:rPr>
                <w:rFonts w:ascii="Arial" w:hAnsi="Arial" w:cs="Arial"/>
                <w:bCs/>
                <w:sz w:val="20"/>
                <w:szCs w:val="20"/>
              </w:rPr>
              <w:t xml:space="preserve">NCUTCD generally agrees with 2C.02 as presented in the NPA, but recommends the following </w:t>
            </w:r>
            <w:r>
              <w:rPr>
                <w:rFonts w:ascii="Arial" w:hAnsi="Arial" w:cs="Arial"/>
                <w:bCs/>
                <w:sz w:val="20"/>
                <w:szCs w:val="20"/>
              </w:rPr>
              <w:t>revisions</w:t>
            </w:r>
            <w:r w:rsidRPr="008A1D8C">
              <w:rPr>
                <w:rFonts w:ascii="Arial" w:hAnsi="Arial" w:cs="Arial"/>
                <w:bCs/>
                <w:sz w:val="20"/>
                <w:szCs w:val="20"/>
              </w:rPr>
              <w:t>:</w:t>
            </w:r>
          </w:p>
          <w:p w14:paraId="26962157" w14:textId="1303D202" w:rsidR="008A1D8C" w:rsidRPr="008A1D8C" w:rsidRDefault="008A1D8C" w:rsidP="008A1D8C">
            <w:pPr>
              <w:pStyle w:val="ListParagraph"/>
              <w:numPr>
                <w:ilvl w:val="0"/>
                <w:numId w:val="23"/>
              </w:numPr>
              <w:rPr>
                <w:rFonts w:ascii="Arial" w:hAnsi="Arial" w:cs="Arial"/>
                <w:bCs/>
                <w:sz w:val="20"/>
                <w:szCs w:val="20"/>
              </w:rPr>
            </w:pPr>
            <w:r>
              <w:rPr>
                <w:rFonts w:ascii="Arial" w:hAnsi="Arial" w:cs="Arial"/>
                <w:bCs/>
                <w:sz w:val="20"/>
                <w:szCs w:val="20"/>
              </w:rPr>
              <w:t>Revise</w:t>
            </w:r>
            <w:r w:rsidRPr="008A1D8C">
              <w:rPr>
                <w:rFonts w:ascii="Arial" w:hAnsi="Arial" w:cs="Arial"/>
                <w:bCs/>
                <w:sz w:val="20"/>
                <w:szCs w:val="20"/>
              </w:rPr>
              <w:t xml:space="preserve"> Section 2A.05 reference to 2A.15</w:t>
            </w:r>
          </w:p>
          <w:p w14:paraId="6889DEF2" w14:textId="77777777" w:rsidR="008A1D8C" w:rsidRPr="008A1D8C" w:rsidRDefault="008A1D8C" w:rsidP="008A1D8C">
            <w:pPr>
              <w:pStyle w:val="ListParagraph"/>
              <w:numPr>
                <w:ilvl w:val="0"/>
                <w:numId w:val="23"/>
              </w:numPr>
              <w:rPr>
                <w:rFonts w:ascii="Arial" w:hAnsi="Arial" w:cs="Arial"/>
                <w:bCs/>
                <w:sz w:val="20"/>
                <w:szCs w:val="20"/>
              </w:rPr>
            </w:pPr>
            <w:r w:rsidRPr="008A1D8C">
              <w:rPr>
                <w:rFonts w:ascii="Arial" w:hAnsi="Arial" w:cs="Arial"/>
                <w:bCs/>
                <w:sz w:val="20"/>
                <w:szCs w:val="20"/>
              </w:rPr>
              <w:t>Add Option statement that warning beacon may be used with warning sign per 4S.03</w:t>
            </w:r>
          </w:p>
          <w:p w14:paraId="2D977DCF" w14:textId="0C3AC9AD" w:rsidR="00F06647" w:rsidRPr="008A1D8C" w:rsidRDefault="008A1D8C" w:rsidP="008A1D8C">
            <w:pPr>
              <w:pStyle w:val="ListParagraph"/>
              <w:numPr>
                <w:ilvl w:val="0"/>
                <w:numId w:val="23"/>
              </w:numPr>
              <w:tabs>
                <w:tab w:val="left" w:pos="0"/>
                <w:tab w:val="left" w:pos="864"/>
                <w:tab w:val="left" w:pos="1440"/>
                <w:tab w:val="center" w:pos="4680"/>
                <w:tab w:val="right" w:pos="9360"/>
              </w:tabs>
              <w:rPr>
                <w:rFonts w:ascii="Arial" w:hAnsi="Arial" w:cs="Arial"/>
                <w:sz w:val="20"/>
                <w:szCs w:val="20"/>
              </w:rPr>
            </w:pPr>
            <w:r w:rsidRPr="008A1D8C">
              <w:rPr>
                <w:rFonts w:ascii="Arial" w:hAnsi="Arial" w:cs="Arial"/>
                <w:bCs/>
                <w:sz w:val="20"/>
                <w:szCs w:val="20"/>
              </w:rPr>
              <w:t>Minor editorial revisions</w:t>
            </w:r>
          </w:p>
        </w:tc>
      </w:tr>
      <w:tr w:rsidR="00782C18" w:rsidRPr="0049133C" w14:paraId="34EDF1FF" w14:textId="77777777" w:rsidTr="0043581F">
        <w:trPr>
          <w:cantSplit/>
        </w:trPr>
        <w:tc>
          <w:tcPr>
            <w:tcW w:w="1170" w:type="dxa"/>
          </w:tcPr>
          <w:p w14:paraId="6360D8A8" w14:textId="4E992720" w:rsidR="00F06647" w:rsidRPr="0049133C" w:rsidRDefault="009B7F6B" w:rsidP="00A67B2B">
            <w:pPr>
              <w:spacing w:line="259" w:lineRule="auto"/>
              <w:rPr>
                <w:rFonts w:ascii="Arial" w:hAnsi="Arial" w:cs="Arial"/>
                <w:sz w:val="20"/>
                <w:szCs w:val="20"/>
              </w:rPr>
            </w:pPr>
            <w:r w:rsidRPr="0049133C">
              <w:rPr>
                <w:rFonts w:ascii="Arial" w:hAnsi="Arial" w:cs="Arial"/>
                <w:sz w:val="20"/>
                <w:szCs w:val="20"/>
              </w:rPr>
              <w:t>Table 2C-1</w:t>
            </w:r>
          </w:p>
        </w:tc>
        <w:tc>
          <w:tcPr>
            <w:tcW w:w="1167" w:type="dxa"/>
          </w:tcPr>
          <w:p w14:paraId="1564902E" w14:textId="77777777" w:rsidR="00F06647" w:rsidRPr="0049133C" w:rsidRDefault="00A55087" w:rsidP="00A67B2B">
            <w:pPr>
              <w:spacing w:line="259" w:lineRule="auto"/>
              <w:jc w:val="center"/>
              <w:rPr>
                <w:rFonts w:ascii="Arial" w:hAnsi="Arial" w:cs="Arial"/>
                <w:sz w:val="20"/>
                <w:szCs w:val="20"/>
              </w:rPr>
            </w:pPr>
            <w:r w:rsidRPr="0049133C">
              <w:rPr>
                <w:rFonts w:ascii="Arial" w:hAnsi="Arial" w:cs="Arial"/>
                <w:sz w:val="20"/>
                <w:szCs w:val="20"/>
              </w:rPr>
              <w:t>NO</w:t>
            </w:r>
          </w:p>
        </w:tc>
        <w:tc>
          <w:tcPr>
            <w:tcW w:w="1183" w:type="dxa"/>
          </w:tcPr>
          <w:p w14:paraId="4DFC04CF" w14:textId="77777777" w:rsidR="00F06647" w:rsidRPr="0049133C" w:rsidRDefault="00A55087" w:rsidP="00A67B2B">
            <w:pPr>
              <w:spacing w:line="259" w:lineRule="auto"/>
              <w:jc w:val="center"/>
              <w:rPr>
                <w:rFonts w:ascii="Arial" w:hAnsi="Arial" w:cs="Arial"/>
                <w:sz w:val="20"/>
                <w:szCs w:val="20"/>
              </w:rPr>
            </w:pPr>
            <w:r w:rsidRPr="0049133C">
              <w:rPr>
                <w:rFonts w:ascii="Arial" w:hAnsi="Arial" w:cs="Arial"/>
                <w:sz w:val="20"/>
                <w:szCs w:val="20"/>
              </w:rPr>
              <w:t>YES</w:t>
            </w:r>
          </w:p>
        </w:tc>
        <w:tc>
          <w:tcPr>
            <w:tcW w:w="1070" w:type="dxa"/>
          </w:tcPr>
          <w:p w14:paraId="585159B5" w14:textId="77777777" w:rsidR="00F06647" w:rsidRPr="0049133C" w:rsidRDefault="00A55087" w:rsidP="00A67B2B">
            <w:pPr>
              <w:spacing w:line="259" w:lineRule="auto"/>
              <w:jc w:val="center"/>
              <w:rPr>
                <w:rFonts w:ascii="Arial" w:hAnsi="Arial" w:cs="Arial"/>
                <w:sz w:val="20"/>
                <w:szCs w:val="20"/>
              </w:rPr>
            </w:pPr>
            <w:r w:rsidRPr="0049133C">
              <w:rPr>
                <w:rFonts w:ascii="Arial" w:hAnsi="Arial" w:cs="Arial"/>
                <w:sz w:val="20"/>
                <w:szCs w:val="20"/>
              </w:rPr>
              <w:t>N/A</w:t>
            </w:r>
          </w:p>
        </w:tc>
        <w:tc>
          <w:tcPr>
            <w:tcW w:w="6210" w:type="dxa"/>
          </w:tcPr>
          <w:p w14:paraId="2C660E4C" w14:textId="77777777" w:rsidR="008A1D8C" w:rsidRPr="008A1D8C" w:rsidRDefault="008A1D8C" w:rsidP="008A1D8C">
            <w:pPr>
              <w:ind w:right="10"/>
              <w:rPr>
                <w:rFonts w:ascii="Arial" w:eastAsia="Times New Roman" w:hAnsi="Arial" w:cs="Arial"/>
                <w:bCs/>
                <w:sz w:val="20"/>
                <w:szCs w:val="20"/>
              </w:rPr>
            </w:pPr>
            <w:r w:rsidRPr="008A1D8C">
              <w:rPr>
                <w:rFonts w:ascii="Arial" w:eastAsia="Times New Roman" w:hAnsi="Arial" w:cs="Arial"/>
                <w:bCs/>
                <w:sz w:val="20"/>
                <w:szCs w:val="20"/>
              </w:rPr>
              <w:t>NCUTCD generally agrees with Table 2C-1 as presented in the NPA, but recommends the following revisions:</w:t>
            </w:r>
          </w:p>
          <w:p w14:paraId="623F462F" w14:textId="14493710" w:rsidR="008A1D8C" w:rsidRDefault="008A1D8C" w:rsidP="008A1D8C">
            <w:pPr>
              <w:pStyle w:val="ListParagraph"/>
              <w:numPr>
                <w:ilvl w:val="0"/>
                <w:numId w:val="24"/>
              </w:numPr>
              <w:ind w:right="10"/>
              <w:rPr>
                <w:rFonts w:ascii="Arial" w:eastAsia="Times New Roman" w:hAnsi="Arial" w:cs="Arial"/>
                <w:bCs/>
                <w:sz w:val="20"/>
                <w:szCs w:val="20"/>
              </w:rPr>
            </w:pPr>
            <w:r w:rsidRPr="008A1D8C">
              <w:rPr>
                <w:rFonts w:ascii="Arial" w:eastAsia="Times New Roman" w:hAnsi="Arial" w:cs="Arial"/>
                <w:bCs/>
                <w:sz w:val="20"/>
                <w:szCs w:val="20"/>
              </w:rPr>
              <w:t xml:space="preserve">Add an asterisk and footnote to the "minimum" column that says "The minimum size shall only be used on </w:t>
            </w:r>
            <w:proofErr w:type="gramStart"/>
            <w:r w:rsidRPr="008A1D8C">
              <w:rPr>
                <w:rFonts w:ascii="Arial" w:eastAsia="Times New Roman" w:hAnsi="Arial" w:cs="Arial"/>
                <w:bCs/>
                <w:sz w:val="20"/>
                <w:szCs w:val="20"/>
              </w:rPr>
              <w:t>low speed</w:t>
            </w:r>
            <w:proofErr w:type="gramEnd"/>
            <w:r w:rsidRPr="008A1D8C">
              <w:rPr>
                <w:rFonts w:ascii="Arial" w:eastAsia="Times New Roman" w:hAnsi="Arial" w:cs="Arial"/>
                <w:bCs/>
                <w:sz w:val="20"/>
                <w:szCs w:val="20"/>
              </w:rPr>
              <w:t xml:space="preserve"> roadways, alleys, site roadways open to public travel, and low volume rural roads with operating speeds of 30 mph or lower."  to be consistent with the Standard in Section 2C.03</w:t>
            </w:r>
          </w:p>
          <w:p w14:paraId="57D22CF0" w14:textId="5963126E" w:rsidR="00F32B0C" w:rsidRPr="00F32B0C" w:rsidRDefault="00F32B0C" w:rsidP="00F32B0C">
            <w:pPr>
              <w:pStyle w:val="ListParagraph"/>
              <w:numPr>
                <w:ilvl w:val="0"/>
                <w:numId w:val="24"/>
              </w:numPr>
              <w:rPr>
                <w:rFonts w:ascii="Arial" w:eastAsia="Times New Roman" w:hAnsi="Arial" w:cs="Arial"/>
                <w:bCs/>
                <w:sz w:val="20"/>
                <w:szCs w:val="20"/>
              </w:rPr>
            </w:pPr>
            <w:r w:rsidRPr="00F32B0C">
              <w:rPr>
                <w:rFonts w:ascii="Arial" w:eastAsia="Times New Roman" w:hAnsi="Arial" w:cs="Arial"/>
                <w:bCs/>
                <w:sz w:val="20"/>
                <w:szCs w:val="20"/>
              </w:rPr>
              <w:t>Add a new TRAFFIC ENTERING sign (see 2C.37)</w:t>
            </w:r>
          </w:p>
          <w:p w14:paraId="230187A6" w14:textId="77777777" w:rsidR="00F06647" w:rsidRDefault="008A1D8C" w:rsidP="008A1D8C">
            <w:pPr>
              <w:pStyle w:val="ListParagraph"/>
              <w:numPr>
                <w:ilvl w:val="0"/>
                <w:numId w:val="24"/>
              </w:numPr>
              <w:ind w:right="10"/>
              <w:rPr>
                <w:rFonts w:ascii="Arial" w:eastAsia="Times New Roman" w:hAnsi="Arial" w:cs="Arial"/>
                <w:bCs/>
                <w:sz w:val="20"/>
                <w:szCs w:val="20"/>
              </w:rPr>
            </w:pPr>
            <w:r w:rsidRPr="008A1D8C">
              <w:rPr>
                <w:rFonts w:ascii="Arial" w:eastAsia="Times New Roman" w:hAnsi="Arial" w:cs="Arial"/>
                <w:bCs/>
                <w:sz w:val="20"/>
                <w:szCs w:val="20"/>
              </w:rPr>
              <w:t>Change the size of the EXCEPT BICYCLES plaque to 24" x 18" in accordance with NCUTCD recommendation 14A-BIK-01</w:t>
            </w:r>
          </w:p>
          <w:p w14:paraId="43EB4CCB" w14:textId="78181E58" w:rsidR="00840563" w:rsidRPr="00840563" w:rsidRDefault="00840563" w:rsidP="00840563">
            <w:pPr>
              <w:pStyle w:val="ListParagraph"/>
              <w:numPr>
                <w:ilvl w:val="0"/>
                <w:numId w:val="24"/>
              </w:numPr>
              <w:rPr>
                <w:rFonts w:ascii="Arial" w:eastAsia="Times New Roman" w:hAnsi="Arial" w:cs="Arial"/>
                <w:bCs/>
                <w:sz w:val="20"/>
                <w:szCs w:val="20"/>
              </w:rPr>
            </w:pPr>
            <w:r w:rsidRPr="00840563">
              <w:rPr>
                <w:rFonts w:ascii="Arial" w:eastAsia="Times New Roman" w:hAnsi="Arial" w:cs="Arial"/>
                <w:bCs/>
                <w:sz w:val="20"/>
                <w:szCs w:val="20"/>
              </w:rPr>
              <w:t>Resolve the conflict between W9-4 signs in Part 2 and Part 6 in the NPA with the same sign designation - W9-4 in Part 2 is the LANES MERGE word legend sign and W9-4 in Part 6 is the Interior Lane Shift Ahead symbol sign</w:t>
            </w:r>
          </w:p>
        </w:tc>
      </w:tr>
      <w:tr w:rsidR="00BE4EC7" w:rsidRPr="0049133C" w14:paraId="240C1177" w14:textId="77777777" w:rsidTr="0043581F">
        <w:trPr>
          <w:cantSplit/>
        </w:trPr>
        <w:tc>
          <w:tcPr>
            <w:tcW w:w="1170" w:type="dxa"/>
          </w:tcPr>
          <w:p w14:paraId="27698CD8" w14:textId="756AA943" w:rsidR="00BE4EC7" w:rsidRPr="0049133C" w:rsidRDefault="009B7F6B" w:rsidP="00A67B2B">
            <w:pPr>
              <w:rPr>
                <w:rFonts w:ascii="Arial" w:hAnsi="Arial" w:cs="Arial"/>
                <w:sz w:val="20"/>
                <w:szCs w:val="20"/>
              </w:rPr>
            </w:pPr>
            <w:r w:rsidRPr="0049133C">
              <w:rPr>
                <w:rFonts w:ascii="Arial" w:hAnsi="Arial" w:cs="Arial"/>
                <w:sz w:val="20"/>
                <w:szCs w:val="20"/>
              </w:rPr>
              <w:t>2C.03</w:t>
            </w:r>
          </w:p>
        </w:tc>
        <w:tc>
          <w:tcPr>
            <w:tcW w:w="1167" w:type="dxa"/>
          </w:tcPr>
          <w:p w14:paraId="174CFFB5" w14:textId="278E6F14" w:rsidR="00BE4EC7" w:rsidRPr="0049133C" w:rsidRDefault="009E3AC2" w:rsidP="00A67B2B">
            <w:pPr>
              <w:jc w:val="center"/>
              <w:rPr>
                <w:rFonts w:ascii="Arial" w:hAnsi="Arial" w:cs="Arial"/>
                <w:sz w:val="20"/>
                <w:szCs w:val="20"/>
              </w:rPr>
            </w:pPr>
            <w:r w:rsidRPr="0049133C">
              <w:rPr>
                <w:rFonts w:ascii="Arial" w:hAnsi="Arial" w:cs="Arial"/>
                <w:sz w:val="20"/>
                <w:szCs w:val="20"/>
              </w:rPr>
              <w:t>NO</w:t>
            </w:r>
          </w:p>
        </w:tc>
        <w:tc>
          <w:tcPr>
            <w:tcW w:w="1183" w:type="dxa"/>
          </w:tcPr>
          <w:p w14:paraId="7FFA6FEF" w14:textId="0864EB2C" w:rsidR="00BE4EC7" w:rsidRPr="0049133C" w:rsidRDefault="009E3AC2" w:rsidP="00A67B2B">
            <w:pPr>
              <w:jc w:val="center"/>
              <w:rPr>
                <w:rFonts w:ascii="Arial" w:hAnsi="Arial" w:cs="Arial"/>
                <w:sz w:val="20"/>
                <w:szCs w:val="20"/>
              </w:rPr>
            </w:pPr>
            <w:r w:rsidRPr="0049133C">
              <w:rPr>
                <w:rFonts w:ascii="Arial" w:hAnsi="Arial" w:cs="Arial"/>
                <w:sz w:val="20"/>
                <w:szCs w:val="20"/>
              </w:rPr>
              <w:t>YES</w:t>
            </w:r>
          </w:p>
        </w:tc>
        <w:tc>
          <w:tcPr>
            <w:tcW w:w="1070" w:type="dxa"/>
          </w:tcPr>
          <w:p w14:paraId="45A511F8" w14:textId="77777777" w:rsidR="00BE4EC7" w:rsidRPr="0049133C" w:rsidRDefault="00A30B18" w:rsidP="00A67B2B">
            <w:pPr>
              <w:jc w:val="center"/>
              <w:rPr>
                <w:rFonts w:ascii="Arial" w:hAnsi="Arial" w:cs="Arial"/>
                <w:sz w:val="20"/>
                <w:szCs w:val="20"/>
              </w:rPr>
            </w:pPr>
            <w:r w:rsidRPr="0049133C">
              <w:rPr>
                <w:rFonts w:ascii="Arial" w:hAnsi="Arial" w:cs="Arial"/>
                <w:sz w:val="20"/>
                <w:szCs w:val="20"/>
              </w:rPr>
              <w:t>N/A</w:t>
            </w:r>
          </w:p>
        </w:tc>
        <w:tc>
          <w:tcPr>
            <w:tcW w:w="6210" w:type="dxa"/>
          </w:tcPr>
          <w:p w14:paraId="68AF3188" w14:textId="34767122" w:rsidR="00BE4EC7" w:rsidRPr="008A1D8C" w:rsidRDefault="008A1D8C" w:rsidP="008A1D8C">
            <w:pPr>
              <w:tabs>
                <w:tab w:val="left" w:pos="0"/>
                <w:tab w:val="left" w:pos="432"/>
                <w:tab w:val="left" w:pos="864"/>
                <w:tab w:val="left" w:pos="1440"/>
                <w:tab w:val="center" w:pos="4680"/>
                <w:tab w:val="right" w:pos="9360"/>
              </w:tabs>
              <w:rPr>
                <w:rFonts w:ascii="Arial" w:hAnsi="Arial" w:cs="Arial"/>
                <w:sz w:val="20"/>
                <w:szCs w:val="20"/>
              </w:rPr>
            </w:pPr>
            <w:r w:rsidRPr="008A1D8C">
              <w:rPr>
                <w:rFonts w:ascii="Arial" w:hAnsi="Arial" w:cs="Arial"/>
                <w:sz w:val="20"/>
                <w:szCs w:val="20"/>
              </w:rPr>
              <w:t>NCUTCD generally agrees with 2C.03 as presented in the NPA, but recommends adding a Standard statement that the minimum sizes apply to low speed roadways, sites open to public travel</w:t>
            </w:r>
            <w:r w:rsidR="007B3F9A">
              <w:rPr>
                <w:rFonts w:ascii="Arial" w:hAnsi="Arial" w:cs="Arial"/>
                <w:sz w:val="20"/>
                <w:szCs w:val="20"/>
              </w:rPr>
              <w:t>,</w:t>
            </w:r>
            <w:r w:rsidRPr="008A1D8C">
              <w:rPr>
                <w:rFonts w:ascii="Arial" w:hAnsi="Arial" w:cs="Arial"/>
                <w:sz w:val="20"/>
                <w:szCs w:val="20"/>
              </w:rPr>
              <w:t xml:space="preserve"> and low volume roads.</w:t>
            </w:r>
          </w:p>
        </w:tc>
      </w:tr>
      <w:tr w:rsidR="008A1D8C" w:rsidRPr="0049133C" w14:paraId="189C2168" w14:textId="77777777" w:rsidTr="0043581F">
        <w:trPr>
          <w:cantSplit/>
        </w:trPr>
        <w:tc>
          <w:tcPr>
            <w:tcW w:w="1170" w:type="dxa"/>
          </w:tcPr>
          <w:p w14:paraId="32192774" w14:textId="5FFE5B1F" w:rsidR="008A1D8C" w:rsidRPr="0049133C" w:rsidRDefault="008A1D8C" w:rsidP="008A1D8C">
            <w:pPr>
              <w:rPr>
                <w:rFonts w:ascii="Arial" w:hAnsi="Arial" w:cs="Arial"/>
                <w:sz w:val="20"/>
                <w:szCs w:val="20"/>
              </w:rPr>
            </w:pPr>
            <w:r w:rsidRPr="0049133C">
              <w:rPr>
                <w:rFonts w:ascii="Arial" w:hAnsi="Arial" w:cs="Arial"/>
                <w:sz w:val="20"/>
                <w:szCs w:val="20"/>
              </w:rPr>
              <w:t>Table 2C-2</w:t>
            </w:r>
          </w:p>
        </w:tc>
        <w:tc>
          <w:tcPr>
            <w:tcW w:w="1167" w:type="dxa"/>
          </w:tcPr>
          <w:p w14:paraId="0A0B5959" w14:textId="3BFAA375" w:rsidR="008A1D8C" w:rsidRPr="0049133C" w:rsidRDefault="008A1D8C" w:rsidP="008A1D8C">
            <w:pPr>
              <w:jc w:val="center"/>
              <w:rPr>
                <w:rFonts w:ascii="Arial" w:hAnsi="Arial" w:cs="Arial"/>
                <w:sz w:val="20"/>
                <w:szCs w:val="20"/>
              </w:rPr>
            </w:pPr>
            <w:r w:rsidRPr="0049133C">
              <w:rPr>
                <w:rFonts w:ascii="Arial" w:hAnsi="Arial" w:cs="Arial"/>
                <w:sz w:val="20"/>
                <w:szCs w:val="20"/>
              </w:rPr>
              <w:t>YES</w:t>
            </w:r>
          </w:p>
        </w:tc>
        <w:tc>
          <w:tcPr>
            <w:tcW w:w="1183" w:type="dxa"/>
          </w:tcPr>
          <w:p w14:paraId="706F5464" w14:textId="195D8843" w:rsidR="008A1D8C" w:rsidRPr="0049133C" w:rsidRDefault="008A1D8C" w:rsidP="008A1D8C">
            <w:pPr>
              <w:jc w:val="center"/>
              <w:rPr>
                <w:rFonts w:ascii="Arial" w:hAnsi="Arial" w:cs="Arial"/>
                <w:sz w:val="20"/>
                <w:szCs w:val="20"/>
              </w:rPr>
            </w:pPr>
            <w:r w:rsidRPr="0049133C">
              <w:rPr>
                <w:rFonts w:ascii="Arial" w:hAnsi="Arial" w:cs="Arial"/>
                <w:sz w:val="20"/>
                <w:szCs w:val="20"/>
              </w:rPr>
              <w:t>NA</w:t>
            </w:r>
          </w:p>
        </w:tc>
        <w:tc>
          <w:tcPr>
            <w:tcW w:w="1070" w:type="dxa"/>
          </w:tcPr>
          <w:p w14:paraId="7A056ED8" w14:textId="34413421" w:rsidR="008A1D8C" w:rsidRPr="0049133C" w:rsidRDefault="008A1D8C" w:rsidP="008A1D8C">
            <w:pPr>
              <w:jc w:val="center"/>
              <w:rPr>
                <w:rFonts w:ascii="Arial" w:hAnsi="Arial" w:cs="Arial"/>
                <w:sz w:val="20"/>
                <w:szCs w:val="20"/>
              </w:rPr>
            </w:pPr>
            <w:r w:rsidRPr="0049133C">
              <w:rPr>
                <w:rFonts w:ascii="Arial" w:hAnsi="Arial" w:cs="Arial"/>
                <w:sz w:val="20"/>
                <w:szCs w:val="20"/>
              </w:rPr>
              <w:t>N/A</w:t>
            </w:r>
          </w:p>
        </w:tc>
        <w:tc>
          <w:tcPr>
            <w:tcW w:w="6210" w:type="dxa"/>
          </w:tcPr>
          <w:p w14:paraId="3D7A51AD" w14:textId="42727494" w:rsidR="008A1D8C" w:rsidRPr="0049133C" w:rsidRDefault="008A1D8C" w:rsidP="008A1D8C">
            <w:pPr>
              <w:rPr>
                <w:rFonts w:ascii="Arial" w:hAnsi="Arial" w:cs="Arial"/>
                <w:sz w:val="20"/>
                <w:szCs w:val="20"/>
              </w:rPr>
            </w:pPr>
            <w:r>
              <w:rPr>
                <w:rFonts w:ascii="Arial" w:hAnsi="Arial" w:cs="Arial"/>
                <w:sz w:val="20"/>
                <w:szCs w:val="20"/>
              </w:rPr>
              <w:t>NCUTCD agrees with Table 2C-2 as presented in the NPA.</w:t>
            </w:r>
          </w:p>
        </w:tc>
      </w:tr>
      <w:tr w:rsidR="008A1D8C" w:rsidRPr="0049133C" w14:paraId="1FD41658" w14:textId="77777777" w:rsidTr="0043581F">
        <w:trPr>
          <w:cantSplit/>
        </w:trPr>
        <w:tc>
          <w:tcPr>
            <w:tcW w:w="1170" w:type="dxa"/>
          </w:tcPr>
          <w:p w14:paraId="4C80611D" w14:textId="77740B59" w:rsidR="008A1D8C" w:rsidRPr="0049133C" w:rsidRDefault="008A1D8C" w:rsidP="008A1D8C">
            <w:pPr>
              <w:rPr>
                <w:rFonts w:ascii="Arial" w:hAnsi="Arial" w:cs="Arial"/>
                <w:sz w:val="20"/>
                <w:szCs w:val="20"/>
              </w:rPr>
            </w:pPr>
            <w:r w:rsidRPr="0049133C">
              <w:rPr>
                <w:rFonts w:ascii="Arial" w:hAnsi="Arial" w:cs="Arial"/>
                <w:sz w:val="20"/>
                <w:szCs w:val="20"/>
              </w:rPr>
              <w:lastRenderedPageBreak/>
              <w:t>2C.04</w:t>
            </w:r>
          </w:p>
        </w:tc>
        <w:tc>
          <w:tcPr>
            <w:tcW w:w="1167" w:type="dxa"/>
          </w:tcPr>
          <w:p w14:paraId="741A852D" w14:textId="77777777" w:rsidR="008A1D8C" w:rsidRPr="0049133C" w:rsidRDefault="008A1D8C" w:rsidP="008A1D8C">
            <w:pPr>
              <w:jc w:val="center"/>
              <w:rPr>
                <w:rFonts w:ascii="Arial" w:hAnsi="Arial" w:cs="Arial"/>
                <w:sz w:val="20"/>
                <w:szCs w:val="20"/>
              </w:rPr>
            </w:pPr>
            <w:r w:rsidRPr="0049133C">
              <w:rPr>
                <w:rFonts w:ascii="Arial" w:hAnsi="Arial" w:cs="Arial"/>
                <w:sz w:val="20"/>
                <w:szCs w:val="20"/>
              </w:rPr>
              <w:t>YES</w:t>
            </w:r>
          </w:p>
        </w:tc>
        <w:tc>
          <w:tcPr>
            <w:tcW w:w="1183" w:type="dxa"/>
          </w:tcPr>
          <w:p w14:paraId="387401EA" w14:textId="77777777" w:rsidR="008A1D8C" w:rsidRPr="0049133C" w:rsidRDefault="008A1D8C" w:rsidP="008A1D8C">
            <w:pPr>
              <w:jc w:val="center"/>
              <w:rPr>
                <w:rFonts w:ascii="Arial" w:hAnsi="Arial" w:cs="Arial"/>
                <w:sz w:val="20"/>
                <w:szCs w:val="20"/>
              </w:rPr>
            </w:pPr>
            <w:r w:rsidRPr="0049133C">
              <w:rPr>
                <w:rFonts w:ascii="Arial" w:hAnsi="Arial" w:cs="Arial"/>
                <w:sz w:val="20"/>
                <w:szCs w:val="20"/>
              </w:rPr>
              <w:t>N/A</w:t>
            </w:r>
          </w:p>
        </w:tc>
        <w:tc>
          <w:tcPr>
            <w:tcW w:w="1070" w:type="dxa"/>
          </w:tcPr>
          <w:p w14:paraId="557A3D81" w14:textId="77777777" w:rsidR="008A1D8C" w:rsidRPr="0049133C" w:rsidRDefault="008A1D8C" w:rsidP="008A1D8C">
            <w:pPr>
              <w:jc w:val="center"/>
              <w:rPr>
                <w:rFonts w:ascii="Arial" w:hAnsi="Arial" w:cs="Arial"/>
                <w:sz w:val="20"/>
                <w:szCs w:val="20"/>
              </w:rPr>
            </w:pPr>
            <w:r w:rsidRPr="0049133C">
              <w:rPr>
                <w:rFonts w:ascii="Arial" w:hAnsi="Arial" w:cs="Arial"/>
                <w:sz w:val="20"/>
                <w:szCs w:val="20"/>
              </w:rPr>
              <w:t>N/A</w:t>
            </w:r>
          </w:p>
        </w:tc>
        <w:tc>
          <w:tcPr>
            <w:tcW w:w="6210" w:type="dxa"/>
          </w:tcPr>
          <w:p w14:paraId="4D96735A" w14:textId="1B07A43A" w:rsidR="008A1D8C" w:rsidRPr="0049133C" w:rsidRDefault="008A1D8C" w:rsidP="008A1D8C">
            <w:pPr>
              <w:rPr>
                <w:rFonts w:ascii="Arial" w:hAnsi="Arial" w:cs="Arial"/>
                <w:sz w:val="20"/>
                <w:szCs w:val="20"/>
              </w:rPr>
            </w:pPr>
            <w:r w:rsidRPr="0049133C">
              <w:rPr>
                <w:rFonts w:ascii="Arial" w:hAnsi="Arial" w:cs="Arial"/>
                <w:sz w:val="20"/>
                <w:szCs w:val="20"/>
              </w:rPr>
              <w:t>NCUTCD agrees with Section 2C.04 as presented in the NPA</w:t>
            </w:r>
          </w:p>
        </w:tc>
      </w:tr>
      <w:tr w:rsidR="008A1D8C" w:rsidRPr="0049133C" w14:paraId="7BEE2BCB" w14:textId="77777777" w:rsidTr="0043581F">
        <w:trPr>
          <w:cantSplit/>
        </w:trPr>
        <w:tc>
          <w:tcPr>
            <w:tcW w:w="1170" w:type="dxa"/>
          </w:tcPr>
          <w:p w14:paraId="2669EEDC" w14:textId="38A373D3" w:rsidR="008A1D8C" w:rsidRPr="0049133C" w:rsidRDefault="008A1D8C" w:rsidP="008A1D8C">
            <w:pPr>
              <w:rPr>
                <w:rFonts w:ascii="Arial" w:hAnsi="Arial" w:cs="Arial"/>
                <w:sz w:val="20"/>
                <w:szCs w:val="20"/>
              </w:rPr>
            </w:pPr>
            <w:r w:rsidRPr="0049133C">
              <w:rPr>
                <w:rFonts w:ascii="Arial" w:hAnsi="Arial" w:cs="Arial"/>
                <w:sz w:val="20"/>
                <w:szCs w:val="20"/>
              </w:rPr>
              <w:t>Table 2C-3</w:t>
            </w:r>
          </w:p>
        </w:tc>
        <w:tc>
          <w:tcPr>
            <w:tcW w:w="1167" w:type="dxa"/>
          </w:tcPr>
          <w:p w14:paraId="48FD2CF0" w14:textId="77777777" w:rsidR="008A1D8C" w:rsidRPr="0049133C" w:rsidRDefault="008A1D8C" w:rsidP="008A1D8C">
            <w:pPr>
              <w:jc w:val="center"/>
              <w:rPr>
                <w:rFonts w:ascii="Arial" w:hAnsi="Arial" w:cs="Arial"/>
                <w:sz w:val="20"/>
                <w:szCs w:val="20"/>
              </w:rPr>
            </w:pPr>
            <w:r w:rsidRPr="0049133C">
              <w:rPr>
                <w:rFonts w:ascii="Arial" w:hAnsi="Arial" w:cs="Arial"/>
                <w:sz w:val="20"/>
                <w:szCs w:val="20"/>
              </w:rPr>
              <w:t>NO</w:t>
            </w:r>
          </w:p>
        </w:tc>
        <w:tc>
          <w:tcPr>
            <w:tcW w:w="1183" w:type="dxa"/>
          </w:tcPr>
          <w:p w14:paraId="33B1C3D0" w14:textId="77777777" w:rsidR="008A1D8C" w:rsidRPr="0049133C" w:rsidRDefault="008A1D8C" w:rsidP="008A1D8C">
            <w:pPr>
              <w:jc w:val="center"/>
              <w:rPr>
                <w:rFonts w:ascii="Arial" w:hAnsi="Arial" w:cs="Arial"/>
                <w:sz w:val="20"/>
                <w:szCs w:val="20"/>
              </w:rPr>
            </w:pPr>
            <w:r w:rsidRPr="0049133C">
              <w:rPr>
                <w:rFonts w:ascii="Arial" w:hAnsi="Arial" w:cs="Arial"/>
                <w:sz w:val="20"/>
                <w:szCs w:val="20"/>
              </w:rPr>
              <w:t>YES</w:t>
            </w:r>
          </w:p>
        </w:tc>
        <w:tc>
          <w:tcPr>
            <w:tcW w:w="1070" w:type="dxa"/>
          </w:tcPr>
          <w:p w14:paraId="45B1C71F" w14:textId="77777777" w:rsidR="008A1D8C" w:rsidRPr="0049133C" w:rsidRDefault="008A1D8C" w:rsidP="008A1D8C">
            <w:pPr>
              <w:jc w:val="center"/>
              <w:rPr>
                <w:rFonts w:ascii="Arial" w:hAnsi="Arial" w:cs="Arial"/>
                <w:sz w:val="20"/>
                <w:szCs w:val="20"/>
              </w:rPr>
            </w:pPr>
            <w:r w:rsidRPr="0049133C">
              <w:rPr>
                <w:rFonts w:ascii="Arial" w:hAnsi="Arial" w:cs="Arial"/>
                <w:sz w:val="20"/>
                <w:szCs w:val="20"/>
              </w:rPr>
              <w:t>N/A</w:t>
            </w:r>
          </w:p>
        </w:tc>
        <w:tc>
          <w:tcPr>
            <w:tcW w:w="6210" w:type="dxa"/>
          </w:tcPr>
          <w:p w14:paraId="5D589840" w14:textId="77777777" w:rsidR="00825613" w:rsidRPr="00AC7CCD" w:rsidRDefault="00825613" w:rsidP="00AC7CCD">
            <w:pPr>
              <w:autoSpaceDE w:val="0"/>
              <w:autoSpaceDN w:val="0"/>
              <w:adjustRightInd w:val="0"/>
              <w:rPr>
                <w:rFonts w:ascii="Arial" w:hAnsi="Arial" w:cs="Arial"/>
                <w:sz w:val="20"/>
                <w:szCs w:val="20"/>
              </w:rPr>
            </w:pPr>
            <w:r w:rsidRPr="00AC7CCD">
              <w:rPr>
                <w:rFonts w:ascii="Arial" w:hAnsi="Arial" w:cs="Arial"/>
                <w:sz w:val="20"/>
                <w:szCs w:val="20"/>
              </w:rPr>
              <w:t xml:space="preserve">NCUTCD generally agrees with Table 2C-3 as presented in the NPA, but recommends the following changes: </w:t>
            </w:r>
          </w:p>
          <w:p w14:paraId="2AD5C8DC" w14:textId="77777777" w:rsidR="00825613" w:rsidRPr="00825613" w:rsidRDefault="00825613" w:rsidP="00AC7CCD">
            <w:pPr>
              <w:pStyle w:val="ListParagraph"/>
              <w:numPr>
                <w:ilvl w:val="0"/>
                <w:numId w:val="27"/>
              </w:numPr>
              <w:autoSpaceDE w:val="0"/>
              <w:autoSpaceDN w:val="0"/>
              <w:adjustRightInd w:val="0"/>
              <w:ind w:left="360"/>
              <w:rPr>
                <w:rFonts w:ascii="Arial" w:hAnsi="Arial" w:cs="Arial"/>
                <w:sz w:val="20"/>
                <w:szCs w:val="20"/>
              </w:rPr>
            </w:pPr>
            <w:r w:rsidRPr="00825613">
              <w:rPr>
                <w:rFonts w:ascii="Arial" w:hAnsi="Arial" w:cs="Arial"/>
                <w:sz w:val="20"/>
                <w:szCs w:val="20"/>
              </w:rPr>
              <w:t>Change the values in Condition A to agree with the criteria in the Notes</w:t>
            </w:r>
          </w:p>
          <w:p w14:paraId="66877231" w14:textId="77777777" w:rsidR="00825613" w:rsidRPr="00825613" w:rsidRDefault="00825613" w:rsidP="00AC7CCD">
            <w:pPr>
              <w:pStyle w:val="ListParagraph"/>
              <w:numPr>
                <w:ilvl w:val="0"/>
                <w:numId w:val="27"/>
              </w:numPr>
              <w:autoSpaceDE w:val="0"/>
              <w:autoSpaceDN w:val="0"/>
              <w:adjustRightInd w:val="0"/>
              <w:ind w:left="360"/>
              <w:rPr>
                <w:rFonts w:ascii="Arial" w:hAnsi="Arial" w:cs="Arial"/>
                <w:sz w:val="20"/>
                <w:szCs w:val="20"/>
              </w:rPr>
            </w:pPr>
            <w:r w:rsidRPr="00825613">
              <w:rPr>
                <w:rFonts w:ascii="Arial" w:hAnsi="Arial" w:cs="Arial"/>
                <w:sz w:val="20"/>
                <w:szCs w:val="20"/>
              </w:rPr>
              <w:t>Revise Condition A notes:</w:t>
            </w:r>
          </w:p>
          <w:p w14:paraId="7534AC92" w14:textId="77777777" w:rsidR="00825613" w:rsidRPr="00825613" w:rsidRDefault="00825613" w:rsidP="00AC7CCD">
            <w:pPr>
              <w:pStyle w:val="ListParagraph"/>
              <w:numPr>
                <w:ilvl w:val="1"/>
                <w:numId w:val="27"/>
              </w:numPr>
              <w:autoSpaceDE w:val="0"/>
              <w:autoSpaceDN w:val="0"/>
              <w:adjustRightInd w:val="0"/>
              <w:ind w:left="1080"/>
              <w:rPr>
                <w:rFonts w:ascii="Arial" w:hAnsi="Arial" w:cs="Arial"/>
                <w:sz w:val="20"/>
                <w:szCs w:val="20"/>
              </w:rPr>
            </w:pPr>
            <w:r w:rsidRPr="00825613">
              <w:rPr>
                <w:rFonts w:ascii="Arial" w:hAnsi="Arial" w:cs="Arial"/>
                <w:sz w:val="20"/>
                <w:szCs w:val="20"/>
              </w:rPr>
              <w:t>Note 1: revise to note that no sign legibility distance has been used for the stop condition</w:t>
            </w:r>
          </w:p>
          <w:p w14:paraId="00CD5707" w14:textId="77777777" w:rsidR="00825613" w:rsidRPr="00825613" w:rsidRDefault="00825613" w:rsidP="00AC7CCD">
            <w:pPr>
              <w:pStyle w:val="ListParagraph"/>
              <w:numPr>
                <w:ilvl w:val="1"/>
                <w:numId w:val="27"/>
              </w:numPr>
              <w:autoSpaceDE w:val="0"/>
              <w:autoSpaceDN w:val="0"/>
              <w:adjustRightInd w:val="0"/>
              <w:ind w:left="1080"/>
              <w:rPr>
                <w:rFonts w:ascii="Arial" w:hAnsi="Arial" w:cs="Arial"/>
                <w:sz w:val="20"/>
                <w:szCs w:val="20"/>
              </w:rPr>
            </w:pPr>
            <w:r w:rsidRPr="00825613">
              <w:rPr>
                <w:rFonts w:ascii="Arial" w:hAnsi="Arial" w:cs="Arial"/>
                <w:sz w:val="20"/>
                <w:szCs w:val="20"/>
              </w:rPr>
              <w:t>Note 2: delete references to a 14.5 second PRT - almost all of the calculations agree with the 14.0 second PRT, and the calculations in column A derive from a 14.0 second PRT so NCUTCD recommends changing the range of 14.0 - 14.5 seconds to 14 seconds</w:t>
            </w:r>
          </w:p>
          <w:p w14:paraId="60904FED" w14:textId="77777777" w:rsidR="00825613" w:rsidRPr="00825613" w:rsidRDefault="00825613" w:rsidP="00AC7CCD">
            <w:pPr>
              <w:pStyle w:val="ListParagraph"/>
              <w:numPr>
                <w:ilvl w:val="1"/>
                <w:numId w:val="27"/>
              </w:numPr>
              <w:autoSpaceDE w:val="0"/>
              <w:autoSpaceDN w:val="0"/>
              <w:adjustRightInd w:val="0"/>
              <w:ind w:left="1080"/>
              <w:rPr>
                <w:rFonts w:ascii="Arial" w:hAnsi="Arial" w:cs="Arial"/>
                <w:sz w:val="20"/>
                <w:szCs w:val="20"/>
              </w:rPr>
            </w:pPr>
            <w:r w:rsidRPr="00825613">
              <w:rPr>
                <w:rFonts w:ascii="Arial" w:hAnsi="Arial" w:cs="Arial"/>
                <w:sz w:val="20"/>
                <w:szCs w:val="20"/>
              </w:rPr>
              <w:t>Note 3: revise the note to consider increased deceleration distances on downgrades and queue lengths at the stop condition</w:t>
            </w:r>
          </w:p>
          <w:p w14:paraId="5030D1D1" w14:textId="2ACE51CE" w:rsidR="008A1D8C" w:rsidRPr="00825613" w:rsidRDefault="00825613" w:rsidP="00AC7CCD">
            <w:pPr>
              <w:pStyle w:val="ListParagraph"/>
              <w:numPr>
                <w:ilvl w:val="1"/>
                <w:numId w:val="27"/>
              </w:numPr>
              <w:autoSpaceDE w:val="0"/>
              <w:autoSpaceDN w:val="0"/>
              <w:adjustRightInd w:val="0"/>
              <w:ind w:left="1080"/>
              <w:rPr>
                <w:rFonts w:ascii="Arial" w:hAnsi="Arial" w:cs="Arial"/>
                <w:sz w:val="20"/>
                <w:szCs w:val="20"/>
              </w:rPr>
            </w:pPr>
            <w:r w:rsidRPr="00825613">
              <w:rPr>
                <w:rFonts w:ascii="Arial" w:hAnsi="Arial" w:cs="Arial"/>
                <w:sz w:val="20"/>
                <w:szCs w:val="20"/>
              </w:rPr>
              <w:t xml:space="preserve">Note 4: revise the note to explain that distances have been rounded to </w:t>
            </w:r>
            <w:proofErr w:type="gramStart"/>
            <w:r w:rsidRPr="00825613">
              <w:rPr>
                <w:rFonts w:ascii="Arial" w:hAnsi="Arial" w:cs="Arial"/>
                <w:sz w:val="20"/>
                <w:szCs w:val="20"/>
              </w:rPr>
              <w:t>25 foot</w:t>
            </w:r>
            <w:proofErr w:type="gramEnd"/>
            <w:r w:rsidRPr="00825613">
              <w:rPr>
                <w:rFonts w:ascii="Arial" w:hAnsi="Arial" w:cs="Arial"/>
                <w:sz w:val="20"/>
                <w:szCs w:val="20"/>
              </w:rPr>
              <w:t xml:space="preserve"> intervals and explain the need to interpolate between values for the missing 5 mph intervals in Category B, as adding 5 mph interval values would make the table large and unwieldy</w:t>
            </w:r>
          </w:p>
        </w:tc>
      </w:tr>
      <w:tr w:rsidR="008A1D8C" w:rsidRPr="0049133C" w14:paraId="69E9AAD2" w14:textId="77777777" w:rsidTr="0043581F">
        <w:trPr>
          <w:cantSplit/>
        </w:trPr>
        <w:tc>
          <w:tcPr>
            <w:tcW w:w="1170" w:type="dxa"/>
          </w:tcPr>
          <w:p w14:paraId="7B130806" w14:textId="1B0CE175" w:rsidR="008A1D8C" w:rsidRPr="0049133C" w:rsidRDefault="008A1D8C" w:rsidP="008A1D8C">
            <w:pPr>
              <w:rPr>
                <w:rFonts w:ascii="Arial" w:hAnsi="Arial" w:cs="Arial"/>
                <w:sz w:val="20"/>
                <w:szCs w:val="20"/>
              </w:rPr>
            </w:pPr>
            <w:r w:rsidRPr="0049133C">
              <w:rPr>
                <w:rFonts w:ascii="Arial" w:hAnsi="Arial" w:cs="Arial"/>
                <w:sz w:val="20"/>
                <w:szCs w:val="20"/>
              </w:rPr>
              <w:t>2C.05</w:t>
            </w:r>
          </w:p>
        </w:tc>
        <w:tc>
          <w:tcPr>
            <w:tcW w:w="1167" w:type="dxa"/>
          </w:tcPr>
          <w:p w14:paraId="2427C2FF" w14:textId="1073288E" w:rsidR="008A1D8C" w:rsidRPr="0049133C" w:rsidRDefault="008A1D8C" w:rsidP="008A1D8C">
            <w:pPr>
              <w:jc w:val="center"/>
              <w:rPr>
                <w:rFonts w:ascii="Arial" w:hAnsi="Arial" w:cs="Arial"/>
                <w:sz w:val="20"/>
                <w:szCs w:val="20"/>
              </w:rPr>
            </w:pPr>
            <w:r w:rsidRPr="0049133C">
              <w:rPr>
                <w:rFonts w:ascii="Arial" w:hAnsi="Arial" w:cs="Arial"/>
                <w:sz w:val="20"/>
                <w:szCs w:val="20"/>
              </w:rPr>
              <w:t>YES</w:t>
            </w:r>
          </w:p>
        </w:tc>
        <w:tc>
          <w:tcPr>
            <w:tcW w:w="1183" w:type="dxa"/>
          </w:tcPr>
          <w:p w14:paraId="24706B02" w14:textId="3ACFEC74" w:rsidR="008A1D8C" w:rsidRPr="0049133C" w:rsidRDefault="008A1D8C" w:rsidP="008A1D8C">
            <w:pPr>
              <w:jc w:val="center"/>
              <w:rPr>
                <w:rFonts w:ascii="Arial" w:hAnsi="Arial" w:cs="Arial"/>
                <w:sz w:val="20"/>
                <w:szCs w:val="20"/>
              </w:rPr>
            </w:pPr>
            <w:r w:rsidRPr="0049133C">
              <w:rPr>
                <w:rFonts w:ascii="Arial" w:hAnsi="Arial" w:cs="Arial"/>
                <w:sz w:val="20"/>
                <w:szCs w:val="20"/>
              </w:rPr>
              <w:t>NA</w:t>
            </w:r>
          </w:p>
        </w:tc>
        <w:tc>
          <w:tcPr>
            <w:tcW w:w="1070" w:type="dxa"/>
          </w:tcPr>
          <w:p w14:paraId="07C5F250" w14:textId="77777777" w:rsidR="008A1D8C" w:rsidRPr="0049133C" w:rsidRDefault="008A1D8C" w:rsidP="008A1D8C">
            <w:pPr>
              <w:jc w:val="center"/>
              <w:rPr>
                <w:rFonts w:ascii="Arial" w:hAnsi="Arial" w:cs="Arial"/>
                <w:sz w:val="20"/>
                <w:szCs w:val="20"/>
              </w:rPr>
            </w:pPr>
            <w:r w:rsidRPr="0049133C">
              <w:rPr>
                <w:rFonts w:ascii="Arial" w:hAnsi="Arial" w:cs="Arial"/>
                <w:sz w:val="20"/>
                <w:szCs w:val="20"/>
              </w:rPr>
              <w:t>N/A</w:t>
            </w:r>
          </w:p>
        </w:tc>
        <w:tc>
          <w:tcPr>
            <w:tcW w:w="6210" w:type="dxa"/>
          </w:tcPr>
          <w:p w14:paraId="4FED9E95" w14:textId="1A2B6362" w:rsidR="008A1D8C" w:rsidRPr="0049133C" w:rsidRDefault="00F24A94" w:rsidP="008A1D8C">
            <w:pPr>
              <w:spacing w:after="22" w:line="249" w:lineRule="auto"/>
              <w:ind w:left="-5" w:hanging="10"/>
              <w:rPr>
                <w:rFonts w:ascii="Arial" w:hAnsi="Arial" w:cs="Arial"/>
                <w:sz w:val="20"/>
                <w:szCs w:val="20"/>
              </w:rPr>
            </w:pPr>
            <w:r w:rsidRPr="00F24A94">
              <w:rPr>
                <w:rFonts w:ascii="Arial" w:eastAsia="Times New Roman" w:hAnsi="Arial" w:cs="Arial"/>
                <w:bCs/>
                <w:sz w:val="20"/>
                <w:szCs w:val="20"/>
              </w:rPr>
              <w:t>NCUTCD agrees with 2C.05 as presented in the NPA, as the content is consistent with NCUTCD recommendation 17B-RW-01.</w:t>
            </w:r>
          </w:p>
        </w:tc>
      </w:tr>
      <w:tr w:rsidR="00825613" w:rsidRPr="0049133C" w14:paraId="7524EF0A" w14:textId="77777777" w:rsidTr="0043581F">
        <w:trPr>
          <w:cantSplit/>
        </w:trPr>
        <w:tc>
          <w:tcPr>
            <w:tcW w:w="1170" w:type="dxa"/>
          </w:tcPr>
          <w:p w14:paraId="2B0C225A" w14:textId="28FC8652" w:rsidR="00825613" w:rsidRPr="0049133C" w:rsidRDefault="00825613" w:rsidP="00825613">
            <w:pPr>
              <w:rPr>
                <w:rFonts w:ascii="Arial" w:hAnsi="Arial" w:cs="Arial"/>
                <w:sz w:val="20"/>
                <w:szCs w:val="20"/>
              </w:rPr>
            </w:pPr>
            <w:r w:rsidRPr="0049133C">
              <w:rPr>
                <w:rFonts w:ascii="Arial" w:hAnsi="Arial" w:cs="Arial"/>
                <w:sz w:val="20"/>
                <w:szCs w:val="20"/>
              </w:rPr>
              <w:t>Figure 2C-1</w:t>
            </w:r>
          </w:p>
        </w:tc>
        <w:tc>
          <w:tcPr>
            <w:tcW w:w="1167" w:type="dxa"/>
          </w:tcPr>
          <w:p w14:paraId="0B8EA8BF" w14:textId="7AB9BE25" w:rsidR="00825613" w:rsidRPr="0049133C" w:rsidRDefault="00825613" w:rsidP="00825613">
            <w:pPr>
              <w:jc w:val="center"/>
              <w:rPr>
                <w:rFonts w:ascii="Arial" w:hAnsi="Arial" w:cs="Arial"/>
                <w:sz w:val="20"/>
                <w:szCs w:val="20"/>
              </w:rPr>
            </w:pPr>
            <w:r w:rsidRPr="0049133C">
              <w:rPr>
                <w:rFonts w:ascii="Arial" w:hAnsi="Arial" w:cs="Arial"/>
                <w:sz w:val="20"/>
                <w:szCs w:val="20"/>
              </w:rPr>
              <w:t>YES</w:t>
            </w:r>
          </w:p>
        </w:tc>
        <w:tc>
          <w:tcPr>
            <w:tcW w:w="1183" w:type="dxa"/>
          </w:tcPr>
          <w:p w14:paraId="7AEC56E3" w14:textId="42C080C9" w:rsidR="00825613" w:rsidRPr="0049133C" w:rsidRDefault="00825613" w:rsidP="00825613">
            <w:pPr>
              <w:jc w:val="center"/>
              <w:rPr>
                <w:rFonts w:ascii="Arial" w:hAnsi="Arial" w:cs="Arial"/>
                <w:sz w:val="20"/>
                <w:szCs w:val="20"/>
              </w:rPr>
            </w:pPr>
            <w:r w:rsidRPr="0049133C">
              <w:rPr>
                <w:rFonts w:ascii="Arial" w:hAnsi="Arial" w:cs="Arial"/>
                <w:sz w:val="20"/>
                <w:szCs w:val="20"/>
              </w:rPr>
              <w:t>N/A</w:t>
            </w:r>
          </w:p>
        </w:tc>
        <w:tc>
          <w:tcPr>
            <w:tcW w:w="1070" w:type="dxa"/>
          </w:tcPr>
          <w:p w14:paraId="57CE48CF" w14:textId="6E1975DC" w:rsidR="00825613" w:rsidRPr="0049133C" w:rsidRDefault="00825613" w:rsidP="00825613">
            <w:pPr>
              <w:jc w:val="center"/>
              <w:rPr>
                <w:rFonts w:ascii="Arial" w:hAnsi="Arial" w:cs="Arial"/>
                <w:sz w:val="20"/>
                <w:szCs w:val="20"/>
              </w:rPr>
            </w:pPr>
            <w:r w:rsidRPr="0049133C">
              <w:rPr>
                <w:rFonts w:ascii="Arial" w:hAnsi="Arial" w:cs="Arial"/>
                <w:sz w:val="20"/>
                <w:szCs w:val="20"/>
              </w:rPr>
              <w:t>N/A</w:t>
            </w:r>
          </w:p>
        </w:tc>
        <w:tc>
          <w:tcPr>
            <w:tcW w:w="6210" w:type="dxa"/>
          </w:tcPr>
          <w:p w14:paraId="1FCC2144" w14:textId="4A22946C" w:rsidR="00825613" w:rsidRPr="0049133C" w:rsidRDefault="00825613" w:rsidP="00825613">
            <w:pPr>
              <w:rPr>
                <w:rFonts w:ascii="Arial" w:hAnsi="Arial" w:cs="Arial"/>
                <w:bCs/>
                <w:sz w:val="20"/>
                <w:szCs w:val="20"/>
              </w:rPr>
            </w:pPr>
            <w:r w:rsidRPr="00825613">
              <w:rPr>
                <w:rFonts w:ascii="Arial" w:hAnsi="Arial" w:cs="Arial"/>
                <w:bCs/>
                <w:sz w:val="20"/>
                <w:szCs w:val="20"/>
              </w:rPr>
              <w:t>NCUTCD agrees with Figure 2C-1 as presented in the NPA</w:t>
            </w:r>
            <w:r>
              <w:rPr>
                <w:rFonts w:ascii="Arial" w:hAnsi="Arial" w:cs="Arial"/>
                <w:bCs/>
                <w:sz w:val="20"/>
                <w:szCs w:val="20"/>
              </w:rPr>
              <w:t>.</w:t>
            </w:r>
          </w:p>
        </w:tc>
      </w:tr>
      <w:tr w:rsidR="00825613" w:rsidRPr="0049133C" w14:paraId="3E3A74F3" w14:textId="77777777" w:rsidTr="0043581F">
        <w:trPr>
          <w:cantSplit/>
        </w:trPr>
        <w:tc>
          <w:tcPr>
            <w:tcW w:w="1170" w:type="dxa"/>
          </w:tcPr>
          <w:p w14:paraId="406FDE4C" w14:textId="59443B6E" w:rsidR="00825613" w:rsidRPr="0049133C" w:rsidRDefault="00825613" w:rsidP="00825613">
            <w:pPr>
              <w:rPr>
                <w:rFonts w:ascii="Arial" w:hAnsi="Arial" w:cs="Arial"/>
                <w:sz w:val="20"/>
                <w:szCs w:val="20"/>
              </w:rPr>
            </w:pPr>
            <w:r w:rsidRPr="0049133C">
              <w:rPr>
                <w:rFonts w:ascii="Arial" w:hAnsi="Arial" w:cs="Arial"/>
                <w:sz w:val="20"/>
                <w:szCs w:val="20"/>
              </w:rPr>
              <w:t>2C.06</w:t>
            </w:r>
          </w:p>
        </w:tc>
        <w:tc>
          <w:tcPr>
            <w:tcW w:w="1167" w:type="dxa"/>
          </w:tcPr>
          <w:p w14:paraId="1EAFDBCF" w14:textId="639BFFD8" w:rsidR="00825613" w:rsidRPr="0049133C" w:rsidRDefault="00825613" w:rsidP="00825613">
            <w:pPr>
              <w:jc w:val="center"/>
              <w:rPr>
                <w:rFonts w:ascii="Arial" w:hAnsi="Arial" w:cs="Arial"/>
                <w:sz w:val="20"/>
                <w:szCs w:val="20"/>
              </w:rPr>
            </w:pPr>
            <w:r w:rsidRPr="0049133C">
              <w:rPr>
                <w:rFonts w:ascii="Arial" w:hAnsi="Arial" w:cs="Arial"/>
                <w:sz w:val="20"/>
                <w:szCs w:val="20"/>
              </w:rPr>
              <w:t>NO</w:t>
            </w:r>
          </w:p>
        </w:tc>
        <w:tc>
          <w:tcPr>
            <w:tcW w:w="1183" w:type="dxa"/>
          </w:tcPr>
          <w:p w14:paraId="5B9051A4" w14:textId="69F44E43" w:rsidR="00825613" w:rsidRPr="0049133C" w:rsidRDefault="00825613" w:rsidP="00825613">
            <w:pPr>
              <w:jc w:val="center"/>
              <w:rPr>
                <w:rFonts w:ascii="Arial" w:hAnsi="Arial" w:cs="Arial"/>
                <w:sz w:val="20"/>
                <w:szCs w:val="20"/>
              </w:rPr>
            </w:pPr>
            <w:r w:rsidRPr="0049133C">
              <w:rPr>
                <w:rFonts w:ascii="Arial" w:hAnsi="Arial" w:cs="Arial"/>
                <w:sz w:val="20"/>
                <w:szCs w:val="20"/>
              </w:rPr>
              <w:t>YES</w:t>
            </w:r>
          </w:p>
        </w:tc>
        <w:tc>
          <w:tcPr>
            <w:tcW w:w="1070" w:type="dxa"/>
          </w:tcPr>
          <w:p w14:paraId="4A98D852" w14:textId="77777777" w:rsidR="00825613" w:rsidRPr="0049133C" w:rsidRDefault="00825613" w:rsidP="00825613">
            <w:pPr>
              <w:jc w:val="center"/>
              <w:rPr>
                <w:rFonts w:ascii="Arial" w:hAnsi="Arial" w:cs="Arial"/>
                <w:sz w:val="20"/>
                <w:szCs w:val="20"/>
              </w:rPr>
            </w:pPr>
            <w:r w:rsidRPr="0049133C">
              <w:rPr>
                <w:rFonts w:ascii="Arial" w:hAnsi="Arial" w:cs="Arial"/>
                <w:sz w:val="20"/>
                <w:szCs w:val="20"/>
              </w:rPr>
              <w:t>N/A</w:t>
            </w:r>
          </w:p>
        </w:tc>
        <w:tc>
          <w:tcPr>
            <w:tcW w:w="6210" w:type="dxa"/>
          </w:tcPr>
          <w:p w14:paraId="64AF902A" w14:textId="668AE1E7" w:rsidR="00825613" w:rsidRPr="0049133C" w:rsidRDefault="00C107B6" w:rsidP="00825613">
            <w:pPr>
              <w:rPr>
                <w:rFonts w:ascii="Arial" w:hAnsi="Arial" w:cs="Arial"/>
                <w:sz w:val="20"/>
                <w:szCs w:val="20"/>
              </w:rPr>
            </w:pPr>
            <w:r w:rsidRPr="00C107B6">
              <w:rPr>
                <w:rFonts w:ascii="Arial" w:hAnsi="Arial" w:cs="Arial"/>
                <w:bCs/>
                <w:sz w:val="20"/>
                <w:szCs w:val="20"/>
              </w:rPr>
              <w:t>NCUTCD generally agrees with 2C.06 as presented in the NPA, since the overall content is consistent with NCUTCD recommendation 17B-RW-01. NCUTCD recommends revising the first Standard paragraph to better clarify how Table 2C-4a and Table 2C-4b are used in conjunction with each other to guide practitioners toward the most likely best device for the location, and delete the term “prevailing speed” as it is no longer defined.</w:t>
            </w:r>
          </w:p>
        </w:tc>
      </w:tr>
      <w:tr w:rsidR="00825613" w:rsidRPr="0049133C" w14:paraId="0A804762" w14:textId="77777777" w:rsidTr="0043581F">
        <w:trPr>
          <w:cantSplit/>
        </w:trPr>
        <w:tc>
          <w:tcPr>
            <w:tcW w:w="1170" w:type="dxa"/>
          </w:tcPr>
          <w:p w14:paraId="63A55203" w14:textId="1909554E" w:rsidR="00825613" w:rsidRPr="0049133C" w:rsidRDefault="00825613" w:rsidP="00825613">
            <w:pPr>
              <w:rPr>
                <w:rFonts w:ascii="Arial" w:hAnsi="Arial" w:cs="Arial"/>
                <w:sz w:val="20"/>
                <w:szCs w:val="20"/>
              </w:rPr>
            </w:pPr>
            <w:r w:rsidRPr="0049133C">
              <w:rPr>
                <w:rFonts w:ascii="Arial" w:hAnsi="Arial" w:cs="Arial"/>
                <w:sz w:val="20"/>
                <w:szCs w:val="20"/>
              </w:rPr>
              <w:t>Table 2C-4a and 4b</w:t>
            </w:r>
          </w:p>
        </w:tc>
        <w:tc>
          <w:tcPr>
            <w:tcW w:w="1167" w:type="dxa"/>
          </w:tcPr>
          <w:p w14:paraId="58481EB8" w14:textId="4C4FA761" w:rsidR="00825613" w:rsidRPr="0049133C" w:rsidRDefault="00825613" w:rsidP="00825613">
            <w:pPr>
              <w:jc w:val="center"/>
              <w:rPr>
                <w:rFonts w:ascii="Arial" w:hAnsi="Arial" w:cs="Arial"/>
                <w:sz w:val="20"/>
                <w:szCs w:val="20"/>
              </w:rPr>
            </w:pPr>
            <w:r w:rsidRPr="0049133C">
              <w:rPr>
                <w:rFonts w:ascii="Arial" w:hAnsi="Arial" w:cs="Arial"/>
                <w:sz w:val="20"/>
                <w:szCs w:val="20"/>
              </w:rPr>
              <w:t>NO</w:t>
            </w:r>
          </w:p>
        </w:tc>
        <w:tc>
          <w:tcPr>
            <w:tcW w:w="1183" w:type="dxa"/>
          </w:tcPr>
          <w:p w14:paraId="61CF6CAE" w14:textId="1BA5F8BE" w:rsidR="00825613" w:rsidRPr="0049133C" w:rsidRDefault="00825613" w:rsidP="00825613">
            <w:pPr>
              <w:jc w:val="center"/>
              <w:rPr>
                <w:rFonts w:ascii="Arial" w:hAnsi="Arial" w:cs="Arial"/>
                <w:sz w:val="20"/>
                <w:szCs w:val="20"/>
              </w:rPr>
            </w:pPr>
            <w:r w:rsidRPr="0049133C">
              <w:rPr>
                <w:rFonts w:ascii="Arial" w:hAnsi="Arial" w:cs="Arial"/>
                <w:sz w:val="20"/>
                <w:szCs w:val="20"/>
              </w:rPr>
              <w:t>YES</w:t>
            </w:r>
          </w:p>
        </w:tc>
        <w:tc>
          <w:tcPr>
            <w:tcW w:w="1070" w:type="dxa"/>
          </w:tcPr>
          <w:p w14:paraId="6D89485E" w14:textId="77777777" w:rsidR="00825613" w:rsidRPr="0049133C" w:rsidRDefault="00825613" w:rsidP="00825613">
            <w:pPr>
              <w:jc w:val="center"/>
              <w:rPr>
                <w:rFonts w:ascii="Arial" w:hAnsi="Arial" w:cs="Arial"/>
                <w:sz w:val="20"/>
                <w:szCs w:val="20"/>
              </w:rPr>
            </w:pPr>
            <w:r w:rsidRPr="0049133C">
              <w:rPr>
                <w:rFonts w:ascii="Arial" w:hAnsi="Arial" w:cs="Arial"/>
                <w:sz w:val="20"/>
                <w:szCs w:val="20"/>
              </w:rPr>
              <w:t>N/A</w:t>
            </w:r>
          </w:p>
        </w:tc>
        <w:tc>
          <w:tcPr>
            <w:tcW w:w="6210" w:type="dxa"/>
          </w:tcPr>
          <w:p w14:paraId="5EEC6DC1" w14:textId="77777777" w:rsidR="00AC7CCD" w:rsidRPr="00AC7CCD" w:rsidRDefault="00AC7CCD" w:rsidP="00AC7CCD">
            <w:pPr>
              <w:rPr>
                <w:rFonts w:ascii="Arial" w:eastAsia="Times New Roman" w:hAnsi="Arial" w:cs="Arial"/>
                <w:sz w:val="20"/>
                <w:szCs w:val="20"/>
              </w:rPr>
            </w:pPr>
            <w:r w:rsidRPr="00AC7CCD">
              <w:rPr>
                <w:rFonts w:ascii="Arial" w:eastAsia="Times New Roman" w:hAnsi="Arial" w:cs="Arial"/>
                <w:sz w:val="20"/>
                <w:szCs w:val="20"/>
              </w:rPr>
              <w:t>NCUTCD generally agrees with Tables 2C-4a and 2C-4b as presented in the NPA, as they are consistent with NCUTCD recommendation 17B-RW-01, but recommends the following revisions:</w:t>
            </w:r>
          </w:p>
          <w:p w14:paraId="2F3B7DC0" w14:textId="67A43F83" w:rsidR="00AC7CCD" w:rsidRPr="00AC7CCD" w:rsidRDefault="00AC7CCD" w:rsidP="00AC7CCD">
            <w:pPr>
              <w:pStyle w:val="ListParagraph"/>
              <w:numPr>
                <w:ilvl w:val="0"/>
                <w:numId w:val="29"/>
              </w:numPr>
              <w:rPr>
                <w:rFonts w:ascii="Arial" w:eastAsia="Times New Roman" w:hAnsi="Arial" w:cs="Arial"/>
                <w:sz w:val="20"/>
                <w:szCs w:val="20"/>
              </w:rPr>
            </w:pPr>
            <w:r w:rsidRPr="00AC7CCD">
              <w:rPr>
                <w:rFonts w:ascii="Arial" w:eastAsia="Times New Roman" w:hAnsi="Arial" w:cs="Arial"/>
                <w:sz w:val="20"/>
                <w:szCs w:val="20"/>
              </w:rPr>
              <w:t>Revise the title of Table 2C-4a to “Determination of Need for Devices for Changes in Horizontal Alignment”</w:t>
            </w:r>
          </w:p>
          <w:p w14:paraId="46AA3356" w14:textId="232579B4" w:rsidR="00825613" w:rsidRPr="00AC7CCD" w:rsidRDefault="00AC7CCD" w:rsidP="00AC7CCD">
            <w:pPr>
              <w:pStyle w:val="ListParagraph"/>
              <w:numPr>
                <w:ilvl w:val="0"/>
                <w:numId w:val="29"/>
              </w:numPr>
              <w:rPr>
                <w:rFonts w:ascii="Arial" w:hAnsi="Arial" w:cs="Arial"/>
                <w:sz w:val="20"/>
                <w:szCs w:val="20"/>
              </w:rPr>
            </w:pPr>
            <w:r w:rsidRPr="00AC7CCD">
              <w:rPr>
                <w:rFonts w:ascii="Arial" w:eastAsia="Times New Roman" w:hAnsi="Arial" w:cs="Arial"/>
                <w:sz w:val="20"/>
                <w:szCs w:val="20"/>
              </w:rPr>
              <w:t>Revise the title of Table 2C-4b to “Selection of Devices for Changes in Horizontal Alignment”</w:t>
            </w:r>
          </w:p>
        </w:tc>
      </w:tr>
      <w:tr w:rsidR="00825613" w:rsidRPr="0049133C" w14:paraId="1DB77F30" w14:textId="77777777" w:rsidTr="0043581F">
        <w:trPr>
          <w:cantSplit/>
        </w:trPr>
        <w:tc>
          <w:tcPr>
            <w:tcW w:w="1170" w:type="dxa"/>
          </w:tcPr>
          <w:p w14:paraId="763F259C" w14:textId="0BAFCB96" w:rsidR="00825613" w:rsidRPr="0049133C" w:rsidRDefault="00825613" w:rsidP="00825613">
            <w:pPr>
              <w:rPr>
                <w:rFonts w:ascii="Arial" w:hAnsi="Arial" w:cs="Arial"/>
                <w:sz w:val="20"/>
                <w:szCs w:val="20"/>
              </w:rPr>
            </w:pPr>
            <w:r w:rsidRPr="0049133C">
              <w:rPr>
                <w:rFonts w:ascii="Arial" w:hAnsi="Arial" w:cs="Arial"/>
                <w:sz w:val="20"/>
                <w:szCs w:val="20"/>
              </w:rPr>
              <w:t>2C.07</w:t>
            </w:r>
          </w:p>
        </w:tc>
        <w:tc>
          <w:tcPr>
            <w:tcW w:w="1167" w:type="dxa"/>
          </w:tcPr>
          <w:p w14:paraId="6F92B58C" w14:textId="77777777" w:rsidR="00825613" w:rsidRPr="0049133C" w:rsidRDefault="00825613" w:rsidP="00825613">
            <w:pPr>
              <w:jc w:val="center"/>
              <w:rPr>
                <w:rFonts w:ascii="Arial" w:hAnsi="Arial" w:cs="Arial"/>
                <w:sz w:val="20"/>
                <w:szCs w:val="20"/>
              </w:rPr>
            </w:pPr>
            <w:r w:rsidRPr="0049133C">
              <w:rPr>
                <w:rFonts w:ascii="Arial" w:hAnsi="Arial" w:cs="Arial"/>
                <w:sz w:val="20"/>
                <w:szCs w:val="20"/>
              </w:rPr>
              <w:t>NO</w:t>
            </w:r>
          </w:p>
        </w:tc>
        <w:tc>
          <w:tcPr>
            <w:tcW w:w="1183" w:type="dxa"/>
          </w:tcPr>
          <w:p w14:paraId="6A4BC101" w14:textId="77777777" w:rsidR="00825613" w:rsidRPr="0049133C" w:rsidRDefault="00825613" w:rsidP="00825613">
            <w:pPr>
              <w:jc w:val="center"/>
              <w:rPr>
                <w:rFonts w:ascii="Arial" w:hAnsi="Arial" w:cs="Arial"/>
                <w:sz w:val="20"/>
                <w:szCs w:val="20"/>
              </w:rPr>
            </w:pPr>
            <w:r w:rsidRPr="0049133C">
              <w:rPr>
                <w:rFonts w:ascii="Arial" w:hAnsi="Arial" w:cs="Arial"/>
                <w:sz w:val="20"/>
                <w:szCs w:val="20"/>
              </w:rPr>
              <w:t>YES</w:t>
            </w:r>
          </w:p>
        </w:tc>
        <w:tc>
          <w:tcPr>
            <w:tcW w:w="1070" w:type="dxa"/>
          </w:tcPr>
          <w:p w14:paraId="77383B05" w14:textId="77777777" w:rsidR="00825613" w:rsidRPr="0049133C" w:rsidRDefault="00825613" w:rsidP="00825613">
            <w:pPr>
              <w:jc w:val="center"/>
              <w:rPr>
                <w:rFonts w:ascii="Arial" w:hAnsi="Arial" w:cs="Arial"/>
                <w:sz w:val="20"/>
                <w:szCs w:val="20"/>
              </w:rPr>
            </w:pPr>
            <w:r w:rsidRPr="0049133C">
              <w:rPr>
                <w:rFonts w:ascii="Arial" w:hAnsi="Arial" w:cs="Arial"/>
                <w:sz w:val="20"/>
                <w:szCs w:val="20"/>
              </w:rPr>
              <w:t>N/A</w:t>
            </w:r>
          </w:p>
        </w:tc>
        <w:tc>
          <w:tcPr>
            <w:tcW w:w="6210" w:type="dxa"/>
          </w:tcPr>
          <w:p w14:paraId="433D3217" w14:textId="5AF49602" w:rsidR="00825613" w:rsidRPr="0049133C" w:rsidRDefault="00825613" w:rsidP="00825613">
            <w:pPr>
              <w:rPr>
                <w:rFonts w:ascii="Arial" w:hAnsi="Arial" w:cs="Arial"/>
                <w:sz w:val="20"/>
                <w:szCs w:val="20"/>
              </w:rPr>
            </w:pPr>
            <w:r w:rsidRPr="0049133C">
              <w:rPr>
                <w:rFonts w:ascii="Arial" w:hAnsi="Arial" w:cs="Arial"/>
                <w:bCs/>
                <w:sz w:val="20"/>
                <w:szCs w:val="20"/>
              </w:rPr>
              <w:t>NCUTCD generally agrees with 2C.07 as presented in the NPA</w:t>
            </w:r>
            <w:r w:rsidRPr="0049133C">
              <w:rPr>
                <w:rFonts w:ascii="Arial" w:hAnsi="Arial" w:cs="Arial"/>
                <w:sz w:val="20"/>
                <w:szCs w:val="20"/>
              </w:rPr>
              <w:t xml:space="preserve"> with minor editorial </w:t>
            </w:r>
            <w:r w:rsidR="008B66C5">
              <w:rPr>
                <w:rFonts w:ascii="Arial" w:hAnsi="Arial" w:cs="Arial"/>
                <w:sz w:val="20"/>
                <w:szCs w:val="20"/>
              </w:rPr>
              <w:t>revisions</w:t>
            </w:r>
            <w:r w:rsidRPr="0049133C">
              <w:rPr>
                <w:rFonts w:ascii="Arial" w:hAnsi="Arial" w:cs="Arial"/>
                <w:sz w:val="20"/>
                <w:szCs w:val="20"/>
              </w:rPr>
              <w:t>.</w:t>
            </w:r>
          </w:p>
        </w:tc>
      </w:tr>
      <w:tr w:rsidR="001072DE" w:rsidRPr="0049133C" w14:paraId="5B319EB8" w14:textId="77777777" w:rsidTr="0043581F">
        <w:trPr>
          <w:cantSplit/>
        </w:trPr>
        <w:tc>
          <w:tcPr>
            <w:tcW w:w="1170" w:type="dxa"/>
          </w:tcPr>
          <w:p w14:paraId="76FED41D" w14:textId="43C99227" w:rsidR="001072DE" w:rsidRPr="0049133C" w:rsidRDefault="001072DE" w:rsidP="001072DE">
            <w:pPr>
              <w:rPr>
                <w:rFonts w:ascii="Arial" w:hAnsi="Arial" w:cs="Arial"/>
                <w:sz w:val="20"/>
                <w:szCs w:val="20"/>
              </w:rPr>
            </w:pPr>
            <w:r w:rsidRPr="0049133C">
              <w:rPr>
                <w:rFonts w:ascii="Arial" w:hAnsi="Arial" w:cs="Arial"/>
                <w:sz w:val="20"/>
                <w:szCs w:val="20"/>
              </w:rPr>
              <w:t>Figure 2C-2</w:t>
            </w:r>
          </w:p>
        </w:tc>
        <w:tc>
          <w:tcPr>
            <w:tcW w:w="1167" w:type="dxa"/>
          </w:tcPr>
          <w:p w14:paraId="291C4164" w14:textId="26F8B1F8" w:rsidR="001072DE" w:rsidRPr="0049133C" w:rsidRDefault="001072DE" w:rsidP="001072DE">
            <w:pPr>
              <w:jc w:val="center"/>
              <w:rPr>
                <w:rFonts w:ascii="Arial" w:hAnsi="Arial" w:cs="Arial"/>
                <w:sz w:val="20"/>
                <w:szCs w:val="20"/>
              </w:rPr>
            </w:pPr>
            <w:r w:rsidRPr="0049133C">
              <w:rPr>
                <w:rFonts w:ascii="Arial" w:hAnsi="Arial" w:cs="Arial"/>
                <w:sz w:val="20"/>
                <w:szCs w:val="20"/>
              </w:rPr>
              <w:t>YES</w:t>
            </w:r>
          </w:p>
        </w:tc>
        <w:tc>
          <w:tcPr>
            <w:tcW w:w="1183" w:type="dxa"/>
          </w:tcPr>
          <w:p w14:paraId="3C055FB0" w14:textId="2DD03BBB" w:rsidR="001072DE" w:rsidRPr="0049133C" w:rsidRDefault="001072DE" w:rsidP="001072DE">
            <w:pPr>
              <w:jc w:val="center"/>
              <w:rPr>
                <w:rFonts w:ascii="Arial" w:hAnsi="Arial" w:cs="Arial"/>
                <w:sz w:val="20"/>
                <w:szCs w:val="20"/>
              </w:rPr>
            </w:pPr>
            <w:r w:rsidRPr="0049133C">
              <w:rPr>
                <w:rFonts w:ascii="Arial" w:hAnsi="Arial" w:cs="Arial"/>
                <w:sz w:val="20"/>
                <w:szCs w:val="20"/>
              </w:rPr>
              <w:t>N/A</w:t>
            </w:r>
          </w:p>
        </w:tc>
        <w:tc>
          <w:tcPr>
            <w:tcW w:w="1070" w:type="dxa"/>
          </w:tcPr>
          <w:p w14:paraId="3534ABEB" w14:textId="28903719" w:rsidR="001072DE" w:rsidRPr="0049133C" w:rsidRDefault="001072DE" w:rsidP="001072DE">
            <w:pPr>
              <w:jc w:val="center"/>
              <w:rPr>
                <w:rFonts w:ascii="Arial" w:hAnsi="Arial" w:cs="Arial"/>
                <w:sz w:val="20"/>
                <w:szCs w:val="20"/>
              </w:rPr>
            </w:pPr>
            <w:r w:rsidRPr="0049133C">
              <w:rPr>
                <w:rFonts w:ascii="Arial" w:hAnsi="Arial" w:cs="Arial"/>
                <w:sz w:val="20"/>
                <w:szCs w:val="20"/>
              </w:rPr>
              <w:t>N/A</w:t>
            </w:r>
          </w:p>
        </w:tc>
        <w:tc>
          <w:tcPr>
            <w:tcW w:w="6210" w:type="dxa"/>
          </w:tcPr>
          <w:p w14:paraId="40B42D10" w14:textId="078C6AC4" w:rsidR="001072DE" w:rsidRPr="0049133C" w:rsidRDefault="001072DE" w:rsidP="001072DE">
            <w:pPr>
              <w:rPr>
                <w:rFonts w:ascii="Arial" w:hAnsi="Arial" w:cs="Arial"/>
                <w:sz w:val="20"/>
                <w:szCs w:val="20"/>
              </w:rPr>
            </w:pPr>
            <w:r w:rsidRPr="001072DE">
              <w:rPr>
                <w:rFonts w:ascii="Arial" w:hAnsi="Arial" w:cs="Arial"/>
                <w:sz w:val="20"/>
                <w:szCs w:val="20"/>
              </w:rPr>
              <w:t>NCUTCD agrees with Figure 2C-2 as presented in the NPA</w:t>
            </w:r>
            <w:r>
              <w:rPr>
                <w:rFonts w:ascii="Arial" w:hAnsi="Arial" w:cs="Arial"/>
                <w:sz w:val="20"/>
                <w:szCs w:val="20"/>
              </w:rPr>
              <w:t>.</w:t>
            </w:r>
          </w:p>
        </w:tc>
      </w:tr>
      <w:tr w:rsidR="001072DE" w:rsidRPr="0049133C" w14:paraId="797043F6" w14:textId="77777777" w:rsidTr="0043581F">
        <w:trPr>
          <w:cantSplit/>
        </w:trPr>
        <w:tc>
          <w:tcPr>
            <w:tcW w:w="1170" w:type="dxa"/>
          </w:tcPr>
          <w:p w14:paraId="31CF5C48" w14:textId="188B4F44" w:rsidR="001072DE" w:rsidRPr="0049133C" w:rsidRDefault="001072DE" w:rsidP="001072DE">
            <w:pPr>
              <w:rPr>
                <w:rFonts w:ascii="Arial" w:hAnsi="Arial" w:cs="Arial"/>
                <w:sz w:val="20"/>
                <w:szCs w:val="20"/>
              </w:rPr>
            </w:pPr>
            <w:r w:rsidRPr="0049133C">
              <w:rPr>
                <w:rFonts w:ascii="Arial" w:hAnsi="Arial" w:cs="Arial"/>
                <w:sz w:val="20"/>
                <w:szCs w:val="20"/>
              </w:rPr>
              <w:t>2C.08</w:t>
            </w:r>
          </w:p>
        </w:tc>
        <w:tc>
          <w:tcPr>
            <w:tcW w:w="1167" w:type="dxa"/>
          </w:tcPr>
          <w:p w14:paraId="7B14019B" w14:textId="77777777" w:rsidR="001072DE" w:rsidRPr="0049133C" w:rsidRDefault="001072DE" w:rsidP="001072DE">
            <w:pPr>
              <w:jc w:val="center"/>
              <w:rPr>
                <w:rFonts w:ascii="Arial" w:hAnsi="Arial" w:cs="Arial"/>
                <w:sz w:val="20"/>
                <w:szCs w:val="20"/>
              </w:rPr>
            </w:pPr>
            <w:r w:rsidRPr="0049133C">
              <w:rPr>
                <w:rFonts w:ascii="Arial" w:hAnsi="Arial" w:cs="Arial"/>
                <w:sz w:val="20"/>
                <w:szCs w:val="20"/>
              </w:rPr>
              <w:t>NO</w:t>
            </w:r>
          </w:p>
        </w:tc>
        <w:tc>
          <w:tcPr>
            <w:tcW w:w="1183" w:type="dxa"/>
          </w:tcPr>
          <w:p w14:paraId="498E9424" w14:textId="77777777" w:rsidR="001072DE" w:rsidRPr="0049133C" w:rsidRDefault="001072DE" w:rsidP="001072DE">
            <w:pPr>
              <w:jc w:val="center"/>
              <w:rPr>
                <w:rFonts w:ascii="Arial" w:hAnsi="Arial" w:cs="Arial"/>
                <w:sz w:val="20"/>
                <w:szCs w:val="20"/>
              </w:rPr>
            </w:pPr>
            <w:r w:rsidRPr="0049133C">
              <w:rPr>
                <w:rFonts w:ascii="Arial" w:hAnsi="Arial" w:cs="Arial"/>
                <w:sz w:val="20"/>
                <w:szCs w:val="20"/>
              </w:rPr>
              <w:t>YES</w:t>
            </w:r>
          </w:p>
        </w:tc>
        <w:tc>
          <w:tcPr>
            <w:tcW w:w="1070" w:type="dxa"/>
          </w:tcPr>
          <w:p w14:paraId="7DD5F43A" w14:textId="77777777" w:rsidR="001072DE" w:rsidRPr="0049133C" w:rsidRDefault="001072DE" w:rsidP="001072DE">
            <w:pPr>
              <w:jc w:val="center"/>
              <w:rPr>
                <w:rFonts w:ascii="Arial" w:hAnsi="Arial" w:cs="Arial"/>
                <w:sz w:val="20"/>
                <w:szCs w:val="20"/>
              </w:rPr>
            </w:pPr>
            <w:r w:rsidRPr="0049133C">
              <w:rPr>
                <w:rFonts w:ascii="Arial" w:hAnsi="Arial" w:cs="Arial"/>
                <w:sz w:val="20"/>
                <w:szCs w:val="20"/>
              </w:rPr>
              <w:t>N/A</w:t>
            </w:r>
          </w:p>
        </w:tc>
        <w:tc>
          <w:tcPr>
            <w:tcW w:w="6210" w:type="dxa"/>
          </w:tcPr>
          <w:p w14:paraId="14075C65" w14:textId="04375EF5" w:rsidR="001072DE" w:rsidRPr="0049133C" w:rsidRDefault="00E20B0F" w:rsidP="001072DE">
            <w:pPr>
              <w:rPr>
                <w:rFonts w:ascii="Arial" w:hAnsi="Arial" w:cs="Arial"/>
                <w:sz w:val="20"/>
                <w:szCs w:val="20"/>
              </w:rPr>
            </w:pPr>
            <w:r w:rsidRPr="00E20B0F">
              <w:rPr>
                <w:rFonts w:ascii="Arial" w:hAnsi="Arial" w:cs="Arial"/>
                <w:sz w:val="20"/>
                <w:szCs w:val="20"/>
              </w:rPr>
              <w:t xml:space="preserve">NCUTCD generally agrees with 2C.08 as presented in the NPA, but recommends revisions to allow sequential flashing </w:t>
            </w:r>
            <w:r w:rsidR="002A7548">
              <w:rPr>
                <w:rFonts w:ascii="Arial" w:hAnsi="Arial" w:cs="Arial"/>
                <w:sz w:val="20"/>
                <w:szCs w:val="20"/>
              </w:rPr>
              <w:t>patterns</w:t>
            </w:r>
            <w:r w:rsidRPr="00E20B0F">
              <w:rPr>
                <w:rFonts w:ascii="Arial" w:hAnsi="Arial" w:cs="Arial"/>
                <w:sz w:val="20"/>
                <w:szCs w:val="20"/>
              </w:rPr>
              <w:t xml:space="preserve"> for sign LEDs (such as for a sequence of chevron signs) in accordance with NCUTCD recommendations 14A-RW-07 and 20B-RW-03, since safety can be improved by sequential flash patterns that are appropriate for the context.</w:t>
            </w:r>
          </w:p>
        </w:tc>
      </w:tr>
      <w:tr w:rsidR="00E20B0F" w:rsidRPr="0049133C" w14:paraId="5540DD61" w14:textId="77777777" w:rsidTr="0043581F">
        <w:trPr>
          <w:cantSplit/>
        </w:trPr>
        <w:tc>
          <w:tcPr>
            <w:tcW w:w="1170" w:type="dxa"/>
          </w:tcPr>
          <w:p w14:paraId="05D0EE0E" w14:textId="30D88C0E" w:rsidR="00E20B0F" w:rsidRPr="0049133C" w:rsidRDefault="00E20B0F" w:rsidP="00E20B0F">
            <w:pPr>
              <w:rPr>
                <w:rFonts w:ascii="Arial" w:hAnsi="Arial" w:cs="Arial"/>
                <w:sz w:val="20"/>
                <w:szCs w:val="20"/>
              </w:rPr>
            </w:pPr>
            <w:r w:rsidRPr="0049133C">
              <w:rPr>
                <w:rFonts w:ascii="Arial" w:hAnsi="Arial" w:cs="Arial"/>
                <w:sz w:val="20"/>
                <w:szCs w:val="20"/>
              </w:rPr>
              <w:t>Table 2C-5</w:t>
            </w:r>
          </w:p>
        </w:tc>
        <w:tc>
          <w:tcPr>
            <w:tcW w:w="1167" w:type="dxa"/>
          </w:tcPr>
          <w:p w14:paraId="3B493633" w14:textId="7E81C255" w:rsidR="00E20B0F" w:rsidRPr="0049133C" w:rsidRDefault="00E20B0F" w:rsidP="00E20B0F">
            <w:pPr>
              <w:jc w:val="center"/>
              <w:rPr>
                <w:rFonts w:ascii="Arial" w:hAnsi="Arial" w:cs="Arial"/>
                <w:sz w:val="20"/>
                <w:szCs w:val="20"/>
              </w:rPr>
            </w:pPr>
            <w:r w:rsidRPr="0049133C">
              <w:rPr>
                <w:rFonts w:ascii="Arial" w:hAnsi="Arial" w:cs="Arial"/>
                <w:sz w:val="20"/>
                <w:szCs w:val="20"/>
              </w:rPr>
              <w:t>NO</w:t>
            </w:r>
          </w:p>
        </w:tc>
        <w:tc>
          <w:tcPr>
            <w:tcW w:w="1183" w:type="dxa"/>
          </w:tcPr>
          <w:p w14:paraId="02B11554" w14:textId="5309417F" w:rsidR="00E20B0F" w:rsidRPr="0049133C" w:rsidRDefault="00E20B0F" w:rsidP="00E20B0F">
            <w:pPr>
              <w:jc w:val="center"/>
              <w:rPr>
                <w:rFonts w:ascii="Arial" w:hAnsi="Arial" w:cs="Arial"/>
                <w:sz w:val="20"/>
                <w:szCs w:val="20"/>
              </w:rPr>
            </w:pPr>
            <w:r w:rsidRPr="0049133C">
              <w:rPr>
                <w:rFonts w:ascii="Arial" w:hAnsi="Arial" w:cs="Arial"/>
                <w:sz w:val="20"/>
                <w:szCs w:val="20"/>
              </w:rPr>
              <w:t>YES</w:t>
            </w:r>
          </w:p>
        </w:tc>
        <w:tc>
          <w:tcPr>
            <w:tcW w:w="1070" w:type="dxa"/>
          </w:tcPr>
          <w:p w14:paraId="5E8BDFFA" w14:textId="2522807A" w:rsidR="00E20B0F" w:rsidRPr="0049133C" w:rsidRDefault="00E20B0F" w:rsidP="00E20B0F">
            <w:pPr>
              <w:jc w:val="center"/>
              <w:rPr>
                <w:rFonts w:ascii="Arial" w:hAnsi="Arial" w:cs="Arial"/>
                <w:sz w:val="20"/>
                <w:szCs w:val="20"/>
              </w:rPr>
            </w:pPr>
            <w:r w:rsidRPr="0049133C">
              <w:rPr>
                <w:rFonts w:ascii="Arial" w:hAnsi="Arial" w:cs="Arial"/>
                <w:sz w:val="20"/>
                <w:szCs w:val="20"/>
              </w:rPr>
              <w:t>N/A</w:t>
            </w:r>
          </w:p>
        </w:tc>
        <w:tc>
          <w:tcPr>
            <w:tcW w:w="6210" w:type="dxa"/>
          </w:tcPr>
          <w:p w14:paraId="371C56F6" w14:textId="41D13F0D" w:rsidR="00E20B0F" w:rsidRPr="0049133C" w:rsidRDefault="00E20B0F" w:rsidP="00E20B0F">
            <w:pPr>
              <w:rPr>
                <w:rFonts w:ascii="Arial" w:eastAsia="Times New Roman" w:hAnsi="Arial" w:cs="Arial"/>
                <w:sz w:val="20"/>
                <w:szCs w:val="20"/>
              </w:rPr>
            </w:pPr>
            <w:r w:rsidRPr="00E20B0F">
              <w:rPr>
                <w:rFonts w:ascii="Arial" w:eastAsia="Times New Roman" w:hAnsi="Arial" w:cs="Arial"/>
                <w:sz w:val="20"/>
                <w:szCs w:val="20"/>
              </w:rPr>
              <w:t>NCUTCD recommends revising Table 2C-5 to delete the “Curve Radius” column, since the sign spacing should be based on the advisory speed.</w:t>
            </w:r>
          </w:p>
        </w:tc>
      </w:tr>
      <w:tr w:rsidR="00E20B0F" w:rsidRPr="0049133C" w14:paraId="78A45550" w14:textId="77777777" w:rsidTr="0043581F">
        <w:trPr>
          <w:cantSplit/>
        </w:trPr>
        <w:tc>
          <w:tcPr>
            <w:tcW w:w="1170" w:type="dxa"/>
          </w:tcPr>
          <w:p w14:paraId="07559BFB" w14:textId="42BEC1BD" w:rsidR="00E20B0F" w:rsidRPr="0049133C" w:rsidRDefault="00E20B0F" w:rsidP="00E20B0F">
            <w:pPr>
              <w:rPr>
                <w:rFonts w:ascii="Arial" w:hAnsi="Arial" w:cs="Arial"/>
                <w:sz w:val="20"/>
                <w:szCs w:val="20"/>
              </w:rPr>
            </w:pPr>
            <w:r w:rsidRPr="0049133C">
              <w:rPr>
                <w:rFonts w:ascii="Arial" w:hAnsi="Arial" w:cs="Arial"/>
                <w:sz w:val="20"/>
                <w:szCs w:val="20"/>
              </w:rPr>
              <w:t>2C.09</w:t>
            </w:r>
          </w:p>
        </w:tc>
        <w:tc>
          <w:tcPr>
            <w:tcW w:w="1167" w:type="dxa"/>
          </w:tcPr>
          <w:p w14:paraId="7A4D94DE" w14:textId="2952F791" w:rsidR="00E20B0F" w:rsidRPr="0049133C" w:rsidRDefault="00E20B0F" w:rsidP="00E20B0F">
            <w:pPr>
              <w:jc w:val="center"/>
              <w:rPr>
                <w:rFonts w:ascii="Arial" w:hAnsi="Arial" w:cs="Arial"/>
                <w:sz w:val="20"/>
                <w:szCs w:val="20"/>
              </w:rPr>
            </w:pPr>
            <w:r w:rsidRPr="0049133C">
              <w:rPr>
                <w:rFonts w:ascii="Arial" w:hAnsi="Arial" w:cs="Arial"/>
                <w:sz w:val="20"/>
                <w:szCs w:val="20"/>
              </w:rPr>
              <w:t>NO</w:t>
            </w:r>
          </w:p>
        </w:tc>
        <w:tc>
          <w:tcPr>
            <w:tcW w:w="1183" w:type="dxa"/>
          </w:tcPr>
          <w:p w14:paraId="0D54FAB1" w14:textId="3DEC5DAD" w:rsidR="00E20B0F" w:rsidRPr="0049133C" w:rsidRDefault="00E20B0F" w:rsidP="00E20B0F">
            <w:pPr>
              <w:jc w:val="center"/>
              <w:rPr>
                <w:rFonts w:ascii="Arial" w:hAnsi="Arial" w:cs="Arial"/>
                <w:sz w:val="20"/>
                <w:szCs w:val="20"/>
              </w:rPr>
            </w:pPr>
            <w:r w:rsidRPr="0049133C">
              <w:rPr>
                <w:rFonts w:ascii="Arial" w:hAnsi="Arial" w:cs="Arial"/>
                <w:sz w:val="20"/>
                <w:szCs w:val="20"/>
              </w:rPr>
              <w:t>YES</w:t>
            </w:r>
          </w:p>
        </w:tc>
        <w:tc>
          <w:tcPr>
            <w:tcW w:w="1070" w:type="dxa"/>
          </w:tcPr>
          <w:p w14:paraId="10221D76" w14:textId="77777777" w:rsidR="00E20B0F" w:rsidRPr="0049133C" w:rsidRDefault="00E20B0F" w:rsidP="00E20B0F">
            <w:pPr>
              <w:jc w:val="center"/>
              <w:rPr>
                <w:rFonts w:ascii="Arial" w:hAnsi="Arial" w:cs="Arial"/>
                <w:sz w:val="20"/>
                <w:szCs w:val="20"/>
              </w:rPr>
            </w:pPr>
            <w:r w:rsidRPr="0049133C">
              <w:rPr>
                <w:rFonts w:ascii="Arial" w:hAnsi="Arial" w:cs="Arial"/>
                <w:sz w:val="20"/>
                <w:szCs w:val="20"/>
              </w:rPr>
              <w:t>N/A</w:t>
            </w:r>
          </w:p>
        </w:tc>
        <w:tc>
          <w:tcPr>
            <w:tcW w:w="6210" w:type="dxa"/>
          </w:tcPr>
          <w:p w14:paraId="07D10473" w14:textId="5F6FD956" w:rsidR="00E20B0F" w:rsidRPr="0049133C" w:rsidRDefault="00E20B0F" w:rsidP="00E20B0F">
            <w:pPr>
              <w:rPr>
                <w:rFonts w:ascii="Arial" w:hAnsi="Arial" w:cs="Arial"/>
                <w:sz w:val="20"/>
                <w:szCs w:val="20"/>
              </w:rPr>
            </w:pPr>
            <w:r w:rsidRPr="00E20B0F">
              <w:rPr>
                <w:rFonts w:ascii="Arial" w:eastAsia="Times New Roman" w:hAnsi="Arial" w:cs="Arial"/>
                <w:sz w:val="20"/>
                <w:szCs w:val="20"/>
              </w:rPr>
              <w:t>NCUTCD generally agrees with 2C.09 except to make a Support reference to Section 2C.64 in accordance with NCUTCD recommendation 19B-RW-01.</w:t>
            </w:r>
          </w:p>
        </w:tc>
      </w:tr>
      <w:tr w:rsidR="00E20B0F" w:rsidRPr="0049133C" w14:paraId="7436ECDD" w14:textId="77777777" w:rsidTr="0043581F">
        <w:trPr>
          <w:cantSplit/>
        </w:trPr>
        <w:tc>
          <w:tcPr>
            <w:tcW w:w="1170" w:type="dxa"/>
          </w:tcPr>
          <w:p w14:paraId="5369DE57" w14:textId="0F262500" w:rsidR="00E20B0F" w:rsidRPr="0049133C" w:rsidRDefault="00E20B0F" w:rsidP="00E20B0F">
            <w:pPr>
              <w:rPr>
                <w:rFonts w:ascii="Arial" w:hAnsi="Arial" w:cs="Arial"/>
                <w:sz w:val="20"/>
                <w:szCs w:val="20"/>
              </w:rPr>
            </w:pPr>
            <w:r w:rsidRPr="0049133C">
              <w:rPr>
                <w:rFonts w:ascii="Arial" w:hAnsi="Arial" w:cs="Arial"/>
                <w:sz w:val="20"/>
                <w:szCs w:val="20"/>
              </w:rPr>
              <w:lastRenderedPageBreak/>
              <w:t>2C.10</w:t>
            </w:r>
          </w:p>
        </w:tc>
        <w:tc>
          <w:tcPr>
            <w:tcW w:w="1167" w:type="dxa"/>
          </w:tcPr>
          <w:p w14:paraId="1F83883F" w14:textId="2C6A5945" w:rsidR="00E20B0F" w:rsidRPr="0049133C" w:rsidRDefault="00E20B0F" w:rsidP="00E20B0F">
            <w:pPr>
              <w:jc w:val="center"/>
              <w:rPr>
                <w:rFonts w:ascii="Arial" w:hAnsi="Arial" w:cs="Arial"/>
                <w:sz w:val="20"/>
                <w:szCs w:val="20"/>
              </w:rPr>
            </w:pPr>
            <w:r w:rsidRPr="0049133C">
              <w:rPr>
                <w:rFonts w:ascii="Arial" w:hAnsi="Arial" w:cs="Arial"/>
                <w:sz w:val="20"/>
                <w:szCs w:val="20"/>
              </w:rPr>
              <w:t>NO</w:t>
            </w:r>
          </w:p>
        </w:tc>
        <w:tc>
          <w:tcPr>
            <w:tcW w:w="1183" w:type="dxa"/>
          </w:tcPr>
          <w:p w14:paraId="140EAE28" w14:textId="0148D074" w:rsidR="00E20B0F" w:rsidRPr="0049133C" w:rsidRDefault="00E20B0F" w:rsidP="00E20B0F">
            <w:pPr>
              <w:jc w:val="center"/>
              <w:rPr>
                <w:rFonts w:ascii="Arial" w:hAnsi="Arial" w:cs="Arial"/>
                <w:sz w:val="20"/>
                <w:szCs w:val="20"/>
              </w:rPr>
            </w:pPr>
            <w:r w:rsidRPr="0049133C">
              <w:rPr>
                <w:rFonts w:ascii="Arial" w:hAnsi="Arial" w:cs="Arial"/>
                <w:sz w:val="20"/>
                <w:szCs w:val="20"/>
              </w:rPr>
              <w:t>YES</w:t>
            </w:r>
          </w:p>
        </w:tc>
        <w:tc>
          <w:tcPr>
            <w:tcW w:w="1070" w:type="dxa"/>
          </w:tcPr>
          <w:p w14:paraId="123C0322" w14:textId="77777777" w:rsidR="00E20B0F" w:rsidRPr="0049133C" w:rsidRDefault="00E20B0F" w:rsidP="00E20B0F">
            <w:pPr>
              <w:jc w:val="center"/>
              <w:rPr>
                <w:rFonts w:ascii="Arial" w:hAnsi="Arial" w:cs="Arial"/>
                <w:sz w:val="20"/>
                <w:szCs w:val="20"/>
              </w:rPr>
            </w:pPr>
            <w:r w:rsidRPr="0049133C">
              <w:rPr>
                <w:rFonts w:ascii="Arial" w:hAnsi="Arial" w:cs="Arial"/>
                <w:sz w:val="20"/>
                <w:szCs w:val="20"/>
              </w:rPr>
              <w:t>N/A</w:t>
            </w:r>
          </w:p>
        </w:tc>
        <w:tc>
          <w:tcPr>
            <w:tcW w:w="6210" w:type="dxa"/>
          </w:tcPr>
          <w:p w14:paraId="2350F796" w14:textId="130A2D79" w:rsidR="00E20B0F" w:rsidRPr="00DD52A6" w:rsidRDefault="00DD52A6" w:rsidP="00DD52A6">
            <w:pPr>
              <w:tabs>
                <w:tab w:val="left" w:pos="0"/>
                <w:tab w:val="left" w:pos="864"/>
                <w:tab w:val="left" w:pos="1440"/>
                <w:tab w:val="center" w:pos="4680"/>
                <w:tab w:val="right" w:pos="9360"/>
              </w:tabs>
              <w:rPr>
                <w:rFonts w:ascii="Arial" w:hAnsi="Arial" w:cs="Arial"/>
                <w:sz w:val="20"/>
                <w:szCs w:val="20"/>
              </w:rPr>
            </w:pPr>
            <w:r w:rsidRPr="00DD52A6">
              <w:rPr>
                <w:rFonts w:ascii="Arial" w:hAnsi="Arial" w:cs="Arial"/>
                <w:bCs/>
                <w:sz w:val="20"/>
                <w:szCs w:val="20"/>
              </w:rPr>
              <w:t>NCUTCD generally agrees with 2C.10 as presented in the NPA; however, NCUTCD does not agree with using One-Direction Large Arrow signs in a roundabout, because this sign is used for curves, turns, and changes of alignment and not for direction of traffic. R6-4 series signs should be used in roundabouts in accordance with NCUTCD docket comments on Chapter 2B.</w:t>
            </w:r>
          </w:p>
        </w:tc>
      </w:tr>
      <w:tr w:rsidR="00E20B0F" w:rsidRPr="0049133C" w14:paraId="5C164F6F" w14:textId="77777777" w:rsidTr="0043581F">
        <w:trPr>
          <w:cantSplit/>
        </w:trPr>
        <w:tc>
          <w:tcPr>
            <w:tcW w:w="1170" w:type="dxa"/>
          </w:tcPr>
          <w:p w14:paraId="7A29BD0A" w14:textId="53B1DF90" w:rsidR="00E20B0F" w:rsidRPr="0049133C" w:rsidRDefault="00E20B0F" w:rsidP="00E20B0F">
            <w:pPr>
              <w:rPr>
                <w:rFonts w:ascii="Arial" w:hAnsi="Arial" w:cs="Arial"/>
                <w:sz w:val="20"/>
                <w:szCs w:val="20"/>
              </w:rPr>
            </w:pPr>
            <w:r w:rsidRPr="0049133C">
              <w:rPr>
                <w:rFonts w:ascii="Arial" w:hAnsi="Arial" w:cs="Arial"/>
                <w:sz w:val="20"/>
                <w:szCs w:val="20"/>
              </w:rPr>
              <w:t>2C.11</w:t>
            </w:r>
          </w:p>
        </w:tc>
        <w:tc>
          <w:tcPr>
            <w:tcW w:w="1167" w:type="dxa"/>
          </w:tcPr>
          <w:p w14:paraId="2E46120F" w14:textId="77777777" w:rsidR="00E20B0F" w:rsidRPr="0049133C" w:rsidRDefault="00E20B0F" w:rsidP="00E20B0F">
            <w:pPr>
              <w:jc w:val="center"/>
              <w:rPr>
                <w:rFonts w:ascii="Arial" w:hAnsi="Arial" w:cs="Arial"/>
                <w:sz w:val="20"/>
                <w:szCs w:val="20"/>
              </w:rPr>
            </w:pPr>
            <w:r w:rsidRPr="0049133C">
              <w:rPr>
                <w:rFonts w:ascii="Arial" w:hAnsi="Arial" w:cs="Arial"/>
                <w:sz w:val="20"/>
                <w:szCs w:val="20"/>
              </w:rPr>
              <w:t>NO</w:t>
            </w:r>
          </w:p>
        </w:tc>
        <w:tc>
          <w:tcPr>
            <w:tcW w:w="1183" w:type="dxa"/>
          </w:tcPr>
          <w:p w14:paraId="512F92CE" w14:textId="77777777" w:rsidR="00E20B0F" w:rsidRPr="0049133C" w:rsidRDefault="00E20B0F" w:rsidP="00E20B0F">
            <w:pPr>
              <w:jc w:val="center"/>
              <w:rPr>
                <w:rFonts w:ascii="Arial" w:hAnsi="Arial" w:cs="Arial"/>
                <w:sz w:val="20"/>
                <w:szCs w:val="20"/>
              </w:rPr>
            </w:pPr>
            <w:r w:rsidRPr="0049133C">
              <w:rPr>
                <w:rFonts w:ascii="Arial" w:hAnsi="Arial" w:cs="Arial"/>
                <w:sz w:val="20"/>
                <w:szCs w:val="20"/>
              </w:rPr>
              <w:t>YES</w:t>
            </w:r>
          </w:p>
        </w:tc>
        <w:tc>
          <w:tcPr>
            <w:tcW w:w="1070" w:type="dxa"/>
          </w:tcPr>
          <w:p w14:paraId="291FBC02" w14:textId="77777777" w:rsidR="00E20B0F" w:rsidRPr="0049133C" w:rsidRDefault="00E20B0F" w:rsidP="00E20B0F">
            <w:pPr>
              <w:jc w:val="center"/>
              <w:rPr>
                <w:rFonts w:ascii="Arial" w:hAnsi="Arial" w:cs="Arial"/>
                <w:sz w:val="20"/>
                <w:szCs w:val="20"/>
              </w:rPr>
            </w:pPr>
            <w:r w:rsidRPr="0049133C">
              <w:rPr>
                <w:rFonts w:ascii="Arial" w:hAnsi="Arial" w:cs="Arial"/>
                <w:sz w:val="20"/>
                <w:szCs w:val="20"/>
              </w:rPr>
              <w:t>N/A</w:t>
            </w:r>
          </w:p>
        </w:tc>
        <w:tc>
          <w:tcPr>
            <w:tcW w:w="6210" w:type="dxa"/>
          </w:tcPr>
          <w:p w14:paraId="417C6408" w14:textId="41FDA881" w:rsidR="00E20B0F" w:rsidRPr="0049133C" w:rsidRDefault="00C93893" w:rsidP="00C93893">
            <w:pPr>
              <w:ind w:left="-17"/>
              <w:rPr>
                <w:rFonts w:ascii="Arial" w:hAnsi="Arial" w:cs="Arial"/>
                <w:sz w:val="20"/>
                <w:szCs w:val="20"/>
              </w:rPr>
            </w:pPr>
            <w:r w:rsidRPr="00C93893">
              <w:rPr>
                <w:rFonts w:ascii="Arial" w:hAnsi="Arial" w:cs="Arial"/>
                <w:bCs/>
                <w:sz w:val="20"/>
                <w:szCs w:val="20"/>
              </w:rPr>
              <w:t>NCUTCD generally agrees with 2C.11 as presented in the NPA, but recommends clarifying speed differential and allowing border LEDs on truck rollover signs.</w:t>
            </w:r>
          </w:p>
        </w:tc>
      </w:tr>
      <w:tr w:rsidR="00E20B0F" w:rsidRPr="0049133C" w14:paraId="401F4738" w14:textId="77777777" w:rsidTr="0043581F">
        <w:trPr>
          <w:cantSplit/>
        </w:trPr>
        <w:tc>
          <w:tcPr>
            <w:tcW w:w="1170" w:type="dxa"/>
          </w:tcPr>
          <w:p w14:paraId="5EF24EEE" w14:textId="0DD1CE33" w:rsidR="00E20B0F" w:rsidRPr="0049133C" w:rsidRDefault="00E20B0F" w:rsidP="00E20B0F">
            <w:pPr>
              <w:rPr>
                <w:rFonts w:ascii="Arial" w:hAnsi="Arial" w:cs="Arial"/>
                <w:sz w:val="20"/>
                <w:szCs w:val="20"/>
              </w:rPr>
            </w:pPr>
            <w:r w:rsidRPr="0049133C">
              <w:rPr>
                <w:rFonts w:ascii="Arial" w:hAnsi="Arial" w:cs="Arial"/>
                <w:sz w:val="20"/>
                <w:szCs w:val="20"/>
              </w:rPr>
              <w:t>2C.12</w:t>
            </w:r>
          </w:p>
        </w:tc>
        <w:tc>
          <w:tcPr>
            <w:tcW w:w="1167" w:type="dxa"/>
          </w:tcPr>
          <w:p w14:paraId="10CAF919" w14:textId="1C85D4ED" w:rsidR="00E20B0F" w:rsidRPr="0049133C" w:rsidRDefault="00E20B0F" w:rsidP="00E20B0F">
            <w:pPr>
              <w:jc w:val="center"/>
              <w:rPr>
                <w:rFonts w:ascii="Arial" w:hAnsi="Arial" w:cs="Arial"/>
                <w:sz w:val="20"/>
                <w:szCs w:val="20"/>
              </w:rPr>
            </w:pPr>
            <w:r w:rsidRPr="0049133C">
              <w:rPr>
                <w:rFonts w:ascii="Arial" w:hAnsi="Arial" w:cs="Arial"/>
                <w:sz w:val="20"/>
                <w:szCs w:val="20"/>
              </w:rPr>
              <w:t>NO</w:t>
            </w:r>
          </w:p>
        </w:tc>
        <w:tc>
          <w:tcPr>
            <w:tcW w:w="1183" w:type="dxa"/>
          </w:tcPr>
          <w:p w14:paraId="55C2F87E" w14:textId="5F7AC285" w:rsidR="00E20B0F" w:rsidRPr="0049133C" w:rsidRDefault="00E20B0F" w:rsidP="00E20B0F">
            <w:pPr>
              <w:jc w:val="center"/>
              <w:rPr>
                <w:rFonts w:ascii="Arial" w:hAnsi="Arial" w:cs="Arial"/>
                <w:sz w:val="20"/>
                <w:szCs w:val="20"/>
              </w:rPr>
            </w:pPr>
            <w:r w:rsidRPr="0049133C">
              <w:rPr>
                <w:rFonts w:ascii="Arial" w:hAnsi="Arial" w:cs="Arial"/>
                <w:sz w:val="20"/>
                <w:szCs w:val="20"/>
              </w:rPr>
              <w:t>YES</w:t>
            </w:r>
          </w:p>
        </w:tc>
        <w:tc>
          <w:tcPr>
            <w:tcW w:w="1070" w:type="dxa"/>
          </w:tcPr>
          <w:p w14:paraId="33C3CD65" w14:textId="77777777" w:rsidR="00E20B0F" w:rsidRPr="0049133C" w:rsidRDefault="00E20B0F" w:rsidP="00E20B0F">
            <w:pPr>
              <w:jc w:val="center"/>
              <w:rPr>
                <w:rFonts w:ascii="Arial" w:hAnsi="Arial" w:cs="Arial"/>
                <w:sz w:val="20"/>
                <w:szCs w:val="20"/>
              </w:rPr>
            </w:pPr>
            <w:r w:rsidRPr="0049133C">
              <w:rPr>
                <w:rFonts w:ascii="Arial" w:hAnsi="Arial" w:cs="Arial"/>
                <w:sz w:val="20"/>
                <w:szCs w:val="20"/>
              </w:rPr>
              <w:t>N/A</w:t>
            </w:r>
          </w:p>
        </w:tc>
        <w:tc>
          <w:tcPr>
            <w:tcW w:w="6210" w:type="dxa"/>
          </w:tcPr>
          <w:p w14:paraId="3BEE1D79" w14:textId="77777777" w:rsidR="00306AE3" w:rsidRPr="00306AE3" w:rsidRDefault="00306AE3" w:rsidP="00306AE3">
            <w:pPr>
              <w:ind w:left="-17" w:firstLine="17"/>
              <w:rPr>
                <w:rFonts w:ascii="Arial" w:hAnsi="Arial" w:cs="Arial"/>
                <w:bCs/>
                <w:sz w:val="20"/>
                <w:szCs w:val="20"/>
              </w:rPr>
            </w:pPr>
            <w:r w:rsidRPr="00306AE3">
              <w:rPr>
                <w:rFonts w:ascii="Arial" w:hAnsi="Arial" w:cs="Arial"/>
                <w:bCs/>
                <w:sz w:val="20"/>
                <w:szCs w:val="20"/>
              </w:rPr>
              <w:t>NCUTCD generally agrees with 2C.12 as presented in the NPA as it is generally consistent with NCUTCD recommendation 17B-RW-01, but recommends the following revisions:</w:t>
            </w:r>
          </w:p>
          <w:p w14:paraId="38ED90A3" w14:textId="77777777" w:rsidR="00306AE3" w:rsidRPr="00306AE3" w:rsidRDefault="00306AE3" w:rsidP="00306AE3">
            <w:pPr>
              <w:pStyle w:val="ListParagraph"/>
              <w:numPr>
                <w:ilvl w:val="0"/>
                <w:numId w:val="30"/>
              </w:numPr>
              <w:rPr>
                <w:rFonts w:ascii="Arial" w:hAnsi="Arial" w:cs="Arial"/>
                <w:bCs/>
                <w:sz w:val="20"/>
                <w:szCs w:val="20"/>
              </w:rPr>
            </w:pPr>
            <w:r w:rsidRPr="00306AE3">
              <w:rPr>
                <w:rFonts w:ascii="Arial" w:hAnsi="Arial" w:cs="Arial"/>
                <w:bCs/>
                <w:sz w:val="20"/>
                <w:szCs w:val="20"/>
              </w:rPr>
              <w:t>Change the first Standard to Guidance regarding placement of the advance advisory exit speed sign, since another Standard statement indicates when the sign is required based on speed differential</w:t>
            </w:r>
          </w:p>
          <w:p w14:paraId="0CD2835A" w14:textId="77777777" w:rsidR="00306AE3" w:rsidRPr="00306AE3" w:rsidRDefault="00306AE3" w:rsidP="00306AE3">
            <w:pPr>
              <w:pStyle w:val="ListParagraph"/>
              <w:numPr>
                <w:ilvl w:val="0"/>
                <w:numId w:val="30"/>
              </w:numPr>
              <w:rPr>
                <w:rFonts w:ascii="Arial" w:hAnsi="Arial" w:cs="Arial"/>
                <w:bCs/>
                <w:sz w:val="20"/>
                <w:szCs w:val="20"/>
              </w:rPr>
            </w:pPr>
            <w:r w:rsidRPr="00306AE3">
              <w:rPr>
                <w:rFonts w:ascii="Arial" w:hAnsi="Arial" w:cs="Arial"/>
                <w:bCs/>
                <w:sz w:val="20"/>
                <w:szCs w:val="20"/>
              </w:rPr>
              <w:t>Remove advisory exit speed and advisory ramp speed signs from the next Standard statement</w:t>
            </w:r>
          </w:p>
          <w:p w14:paraId="0305C7C6" w14:textId="77777777" w:rsidR="00306AE3" w:rsidRPr="00306AE3" w:rsidRDefault="00306AE3" w:rsidP="00306AE3">
            <w:pPr>
              <w:pStyle w:val="ListParagraph"/>
              <w:numPr>
                <w:ilvl w:val="0"/>
                <w:numId w:val="30"/>
              </w:numPr>
              <w:rPr>
                <w:rFonts w:ascii="Arial" w:hAnsi="Arial" w:cs="Arial"/>
                <w:bCs/>
                <w:sz w:val="20"/>
                <w:szCs w:val="20"/>
              </w:rPr>
            </w:pPr>
            <w:r w:rsidRPr="00306AE3">
              <w:rPr>
                <w:rFonts w:ascii="Arial" w:hAnsi="Arial" w:cs="Arial"/>
                <w:bCs/>
                <w:sz w:val="20"/>
                <w:szCs w:val="20"/>
              </w:rPr>
              <w:t>Add Option statement to cover 10 mph and lower differences between mainline and advisory speeds</w:t>
            </w:r>
          </w:p>
          <w:p w14:paraId="79AB6A70" w14:textId="4F3FC5AE" w:rsidR="00E20B0F" w:rsidRPr="00306AE3" w:rsidRDefault="00306AE3" w:rsidP="00306AE3">
            <w:pPr>
              <w:pStyle w:val="ListParagraph"/>
              <w:numPr>
                <w:ilvl w:val="0"/>
                <w:numId w:val="30"/>
              </w:numPr>
              <w:rPr>
                <w:rFonts w:ascii="Arial" w:hAnsi="Arial" w:cs="Arial"/>
                <w:bCs/>
                <w:sz w:val="20"/>
                <w:szCs w:val="20"/>
              </w:rPr>
            </w:pPr>
            <w:r w:rsidRPr="00306AE3">
              <w:rPr>
                <w:rFonts w:ascii="Arial" w:hAnsi="Arial" w:cs="Arial"/>
                <w:bCs/>
                <w:sz w:val="20"/>
                <w:szCs w:val="20"/>
              </w:rPr>
              <w:t>Editorial comments, including using "or" in lieu of "and"</w:t>
            </w:r>
          </w:p>
        </w:tc>
      </w:tr>
      <w:tr w:rsidR="00E20B0F" w:rsidRPr="0049133C" w14:paraId="77BB92E7" w14:textId="77777777" w:rsidTr="0043581F">
        <w:trPr>
          <w:cantSplit/>
        </w:trPr>
        <w:tc>
          <w:tcPr>
            <w:tcW w:w="1170" w:type="dxa"/>
          </w:tcPr>
          <w:p w14:paraId="0AFC04FE" w14:textId="3BF2C171" w:rsidR="00E20B0F" w:rsidRPr="0049133C" w:rsidRDefault="00E20B0F" w:rsidP="00E20B0F">
            <w:pPr>
              <w:rPr>
                <w:rFonts w:ascii="Arial" w:hAnsi="Arial" w:cs="Arial"/>
                <w:sz w:val="20"/>
                <w:szCs w:val="20"/>
              </w:rPr>
            </w:pPr>
            <w:r w:rsidRPr="0049133C">
              <w:rPr>
                <w:rFonts w:ascii="Arial" w:hAnsi="Arial" w:cs="Arial"/>
                <w:sz w:val="20"/>
                <w:szCs w:val="20"/>
              </w:rPr>
              <w:t>Figure 2C-3</w:t>
            </w:r>
          </w:p>
        </w:tc>
        <w:tc>
          <w:tcPr>
            <w:tcW w:w="1167" w:type="dxa"/>
          </w:tcPr>
          <w:p w14:paraId="015828FE" w14:textId="544CC6AF" w:rsidR="00E20B0F" w:rsidRPr="0049133C" w:rsidRDefault="00E20B0F" w:rsidP="00E20B0F">
            <w:pPr>
              <w:jc w:val="center"/>
              <w:rPr>
                <w:rFonts w:ascii="Arial" w:hAnsi="Arial" w:cs="Arial"/>
                <w:sz w:val="20"/>
                <w:szCs w:val="20"/>
              </w:rPr>
            </w:pPr>
            <w:r w:rsidRPr="0049133C">
              <w:rPr>
                <w:rFonts w:ascii="Arial" w:hAnsi="Arial" w:cs="Arial"/>
                <w:sz w:val="20"/>
                <w:szCs w:val="20"/>
              </w:rPr>
              <w:t>YES</w:t>
            </w:r>
          </w:p>
        </w:tc>
        <w:tc>
          <w:tcPr>
            <w:tcW w:w="1183" w:type="dxa"/>
          </w:tcPr>
          <w:p w14:paraId="2E294BE7" w14:textId="1597AF0E" w:rsidR="00E20B0F" w:rsidRPr="0049133C" w:rsidRDefault="00E20B0F" w:rsidP="00E20B0F">
            <w:pPr>
              <w:jc w:val="center"/>
              <w:rPr>
                <w:rFonts w:ascii="Arial" w:hAnsi="Arial" w:cs="Arial"/>
                <w:sz w:val="20"/>
                <w:szCs w:val="20"/>
              </w:rPr>
            </w:pPr>
            <w:r w:rsidRPr="0049133C">
              <w:rPr>
                <w:rFonts w:ascii="Arial" w:hAnsi="Arial" w:cs="Arial"/>
                <w:sz w:val="20"/>
                <w:szCs w:val="20"/>
              </w:rPr>
              <w:t>NA</w:t>
            </w:r>
          </w:p>
        </w:tc>
        <w:tc>
          <w:tcPr>
            <w:tcW w:w="1070" w:type="dxa"/>
          </w:tcPr>
          <w:p w14:paraId="0151962B" w14:textId="77777777" w:rsidR="00E20B0F" w:rsidRPr="0049133C" w:rsidRDefault="00E20B0F" w:rsidP="00E20B0F">
            <w:pPr>
              <w:jc w:val="center"/>
              <w:rPr>
                <w:rFonts w:ascii="Arial" w:hAnsi="Arial" w:cs="Arial"/>
                <w:sz w:val="20"/>
                <w:szCs w:val="20"/>
              </w:rPr>
            </w:pPr>
            <w:r w:rsidRPr="0049133C">
              <w:rPr>
                <w:rFonts w:ascii="Arial" w:hAnsi="Arial" w:cs="Arial"/>
                <w:sz w:val="20"/>
                <w:szCs w:val="20"/>
              </w:rPr>
              <w:t>N/A</w:t>
            </w:r>
          </w:p>
        </w:tc>
        <w:tc>
          <w:tcPr>
            <w:tcW w:w="6210" w:type="dxa"/>
          </w:tcPr>
          <w:p w14:paraId="31FAA5E8" w14:textId="10BE217C" w:rsidR="00E20B0F" w:rsidRPr="0049133C" w:rsidRDefault="00E20B0F" w:rsidP="00306AE3">
            <w:pPr>
              <w:ind w:left="-15" w:right="166" w:hanging="2"/>
              <w:jc w:val="both"/>
              <w:rPr>
                <w:rFonts w:ascii="Arial" w:hAnsi="Arial" w:cs="Arial"/>
                <w:sz w:val="20"/>
                <w:szCs w:val="20"/>
              </w:rPr>
            </w:pPr>
            <w:r w:rsidRPr="0049133C">
              <w:rPr>
                <w:rFonts w:ascii="Arial" w:eastAsia="Times New Roman" w:hAnsi="Arial" w:cs="Arial"/>
                <w:sz w:val="20"/>
                <w:szCs w:val="20"/>
              </w:rPr>
              <w:t>NCUTCD agrees with Figure 2C-3 as presented in the NPA</w:t>
            </w:r>
            <w:r w:rsidR="00306AE3">
              <w:rPr>
                <w:rFonts w:ascii="Arial" w:eastAsia="Times New Roman" w:hAnsi="Arial" w:cs="Arial"/>
                <w:sz w:val="20"/>
                <w:szCs w:val="20"/>
              </w:rPr>
              <w:t>.</w:t>
            </w:r>
          </w:p>
        </w:tc>
      </w:tr>
      <w:tr w:rsidR="00E20B0F" w:rsidRPr="0049133C" w14:paraId="7303F24D" w14:textId="77777777" w:rsidTr="0043581F">
        <w:trPr>
          <w:cantSplit/>
        </w:trPr>
        <w:tc>
          <w:tcPr>
            <w:tcW w:w="1170" w:type="dxa"/>
          </w:tcPr>
          <w:p w14:paraId="71FF9EE7" w14:textId="69763DA5" w:rsidR="00E20B0F" w:rsidRPr="0049133C" w:rsidRDefault="00E20B0F" w:rsidP="00E20B0F">
            <w:pPr>
              <w:rPr>
                <w:rFonts w:ascii="Arial" w:hAnsi="Arial" w:cs="Arial"/>
                <w:sz w:val="20"/>
                <w:szCs w:val="20"/>
              </w:rPr>
            </w:pPr>
            <w:r w:rsidRPr="0049133C">
              <w:rPr>
                <w:rFonts w:ascii="Arial" w:hAnsi="Arial" w:cs="Arial"/>
                <w:sz w:val="20"/>
                <w:szCs w:val="20"/>
              </w:rPr>
              <w:t>2C.13</w:t>
            </w:r>
          </w:p>
        </w:tc>
        <w:tc>
          <w:tcPr>
            <w:tcW w:w="1167" w:type="dxa"/>
          </w:tcPr>
          <w:p w14:paraId="767FEED6" w14:textId="77777777" w:rsidR="00E20B0F" w:rsidRPr="0049133C" w:rsidRDefault="00E20B0F" w:rsidP="00E20B0F">
            <w:pPr>
              <w:jc w:val="center"/>
              <w:rPr>
                <w:rFonts w:ascii="Arial" w:hAnsi="Arial" w:cs="Arial"/>
                <w:sz w:val="20"/>
                <w:szCs w:val="20"/>
              </w:rPr>
            </w:pPr>
            <w:r w:rsidRPr="0049133C">
              <w:rPr>
                <w:rFonts w:ascii="Arial" w:hAnsi="Arial" w:cs="Arial"/>
                <w:sz w:val="20"/>
                <w:szCs w:val="20"/>
              </w:rPr>
              <w:t>NO</w:t>
            </w:r>
          </w:p>
        </w:tc>
        <w:tc>
          <w:tcPr>
            <w:tcW w:w="1183" w:type="dxa"/>
          </w:tcPr>
          <w:p w14:paraId="24FA8FBD" w14:textId="77777777" w:rsidR="00E20B0F" w:rsidRPr="0049133C" w:rsidRDefault="00E20B0F" w:rsidP="00E20B0F">
            <w:pPr>
              <w:jc w:val="center"/>
              <w:rPr>
                <w:rFonts w:ascii="Arial" w:hAnsi="Arial" w:cs="Arial"/>
                <w:sz w:val="20"/>
                <w:szCs w:val="20"/>
              </w:rPr>
            </w:pPr>
            <w:r w:rsidRPr="0049133C">
              <w:rPr>
                <w:rFonts w:ascii="Arial" w:hAnsi="Arial" w:cs="Arial"/>
                <w:sz w:val="20"/>
                <w:szCs w:val="20"/>
              </w:rPr>
              <w:t>YES</w:t>
            </w:r>
          </w:p>
        </w:tc>
        <w:tc>
          <w:tcPr>
            <w:tcW w:w="1070" w:type="dxa"/>
          </w:tcPr>
          <w:p w14:paraId="3B691336" w14:textId="77777777" w:rsidR="00E20B0F" w:rsidRPr="0049133C" w:rsidRDefault="00E20B0F" w:rsidP="00E20B0F">
            <w:pPr>
              <w:jc w:val="center"/>
              <w:rPr>
                <w:rFonts w:ascii="Arial" w:hAnsi="Arial" w:cs="Arial"/>
                <w:sz w:val="20"/>
                <w:szCs w:val="20"/>
              </w:rPr>
            </w:pPr>
            <w:r w:rsidRPr="0049133C">
              <w:rPr>
                <w:rFonts w:ascii="Arial" w:hAnsi="Arial" w:cs="Arial"/>
                <w:sz w:val="20"/>
                <w:szCs w:val="20"/>
              </w:rPr>
              <w:t>N/A</w:t>
            </w:r>
          </w:p>
        </w:tc>
        <w:tc>
          <w:tcPr>
            <w:tcW w:w="6210" w:type="dxa"/>
          </w:tcPr>
          <w:p w14:paraId="5E898BFF" w14:textId="77777777" w:rsidR="00FA47C9" w:rsidRPr="00FA47C9" w:rsidRDefault="00FA47C9" w:rsidP="00FA47C9">
            <w:pPr>
              <w:spacing w:line="247" w:lineRule="auto"/>
              <w:ind w:left="-5" w:right="-112" w:hanging="10"/>
              <w:rPr>
                <w:rFonts w:ascii="Arial" w:eastAsia="Times New Roman" w:hAnsi="Arial" w:cs="Arial"/>
                <w:bCs/>
                <w:sz w:val="20"/>
                <w:szCs w:val="20"/>
              </w:rPr>
            </w:pPr>
            <w:r w:rsidRPr="00FA47C9">
              <w:rPr>
                <w:rFonts w:ascii="Arial" w:eastAsia="Times New Roman" w:hAnsi="Arial" w:cs="Arial"/>
                <w:bCs/>
                <w:sz w:val="20"/>
                <w:szCs w:val="20"/>
              </w:rPr>
              <w:t>NCUTCD recommends revising 2C.13 as follows:</w:t>
            </w:r>
          </w:p>
          <w:p w14:paraId="5DCC98EA" w14:textId="77777777" w:rsidR="00FA47C9" w:rsidRPr="00FA47C9" w:rsidRDefault="00FA47C9" w:rsidP="00FA47C9">
            <w:pPr>
              <w:pStyle w:val="ListParagraph"/>
              <w:numPr>
                <w:ilvl w:val="0"/>
                <w:numId w:val="31"/>
              </w:numPr>
              <w:spacing w:line="247" w:lineRule="auto"/>
              <w:ind w:right="-112"/>
              <w:rPr>
                <w:rFonts w:ascii="Arial" w:eastAsia="Times New Roman" w:hAnsi="Arial" w:cs="Arial"/>
                <w:bCs/>
                <w:sz w:val="20"/>
                <w:szCs w:val="20"/>
              </w:rPr>
            </w:pPr>
            <w:r w:rsidRPr="00FA47C9">
              <w:rPr>
                <w:rFonts w:ascii="Arial" w:eastAsia="Times New Roman" w:hAnsi="Arial" w:cs="Arial"/>
                <w:bCs/>
                <w:sz w:val="20"/>
                <w:szCs w:val="20"/>
              </w:rPr>
              <w:t>Add truck rollover sign to be consistent with Section 2C.11.</w:t>
            </w:r>
          </w:p>
          <w:p w14:paraId="0D133CB3" w14:textId="77777777" w:rsidR="00FA47C9" w:rsidRPr="00FA47C9" w:rsidRDefault="00FA47C9" w:rsidP="00FA47C9">
            <w:pPr>
              <w:pStyle w:val="ListParagraph"/>
              <w:numPr>
                <w:ilvl w:val="0"/>
                <w:numId w:val="31"/>
              </w:numPr>
              <w:spacing w:line="247" w:lineRule="auto"/>
              <w:ind w:right="-112"/>
              <w:rPr>
                <w:rFonts w:ascii="Arial" w:eastAsia="Times New Roman" w:hAnsi="Arial" w:cs="Arial"/>
                <w:bCs/>
                <w:sz w:val="20"/>
                <w:szCs w:val="20"/>
              </w:rPr>
            </w:pPr>
            <w:r w:rsidRPr="00FA47C9">
              <w:rPr>
                <w:rFonts w:ascii="Arial" w:eastAsia="Times New Roman" w:hAnsi="Arial" w:cs="Arial"/>
                <w:bCs/>
                <w:sz w:val="20"/>
                <w:szCs w:val="20"/>
              </w:rPr>
              <w:t>The first Standard statement is too restrictive on the use of vehicle speed feedback signs and plaques, unnecessarily limits their use, and is inconsistent with common practice. Revise the Standard and add an Option statement to allow vehicle speed feedback signs and plaques in low speed, area-wide reduced speed zone locations in accordance with NCUTCD recommendations 14A-RW-07, 17B-RW-01 and 20B-RW-03.</w:t>
            </w:r>
          </w:p>
          <w:p w14:paraId="360C63E3" w14:textId="3088752C" w:rsidR="00FA47C9" w:rsidRPr="00FA47C9" w:rsidRDefault="00FA47C9" w:rsidP="00FA47C9">
            <w:pPr>
              <w:pStyle w:val="ListParagraph"/>
              <w:numPr>
                <w:ilvl w:val="0"/>
                <w:numId w:val="31"/>
              </w:numPr>
              <w:spacing w:line="247" w:lineRule="auto"/>
              <w:ind w:right="-112"/>
              <w:rPr>
                <w:rFonts w:ascii="Arial" w:eastAsia="Times New Roman" w:hAnsi="Arial" w:cs="Arial"/>
                <w:bCs/>
                <w:sz w:val="20"/>
                <w:szCs w:val="20"/>
              </w:rPr>
            </w:pPr>
            <w:r w:rsidRPr="00FA47C9">
              <w:rPr>
                <w:rFonts w:ascii="Arial" w:eastAsia="Times New Roman" w:hAnsi="Arial" w:cs="Arial"/>
                <w:bCs/>
                <w:sz w:val="20"/>
                <w:szCs w:val="20"/>
              </w:rPr>
              <w:t>Add an Option statement allowing fluorescent yellow-green background for vehicle speed feedback signs in school zones per Section 7B.06, as they are frequently used in school zones.</w:t>
            </w:r>
          </w:p>
          <w:p w14:paraId="1460D289" w14:textId="77777777" w:rsidR="00FA47C9" w:rsidRPr="00FA47C9" w:rsidRDefault="00FA47C9" w:rsidP="00FA47C9">
            <w:pPr>
              <w:pStyle w:val="ListParagraph"/>
              <w:numPr>
                <w:ilvl w:val="0"/>
                <w:numId w:val="31"/>
              </w:numPr>
              <w:spacing w:line="247" w:lineRule="auto"/>
              <w:ind w:right="-112"/>
              <w:rPr>
                <w:rFonts w:ascii="Arial" w:eastAsia="Times New Roman" w:hAnsi="Arial" w:cs="Arial"/>
                <w:bCs/>
                <w:sz w:val="20"/>
                <w:szCs w:val="20"/>
              </w:rPr>
            </w:pPr>
            <w:r w:rsidRPr="00FA47C9">
              <w:rPr>
                <w:rFonts w:ascii="Arial" w:eastAsia="Times New Roman" w:hAnsi="Arial" w:cs="Arial"/>
                <w:bCs/>
                <w:sz w:val="20"/>
                <w:szCs w:val="20"/>
              </w:rPr>
              <w:t>Add an Option statement allowing flashing of numbers or displaying SLOW DOWN or SLOW TO XX legends in accordance with NCUTCD recommendations 14A-RW-07, 17B-RW-01, and 20B-RW-03.</w:t>
            </w:r>
          </w:p>
          <w:p w14:paraId="4912D862" w14:textId="617987CB" w:rsidR="00E20B0F" w:rsidRPr="00FA47C9" w:rsidRDefault="00FA47C9" w:rsidP="00FA47C9">
            <w:pPr>
              <w:pStyle w:val="ListParagraph"/>
              <w:numPr>
                <w:ilvl w:val="0"/>
                <w:numId w:val="31"/>
              </w:numPr>
              <w:tabs>
                <w:tab w:val="left" w:pos="0"/>
                <w:tab w:val="left" w:pos="432"/>
                <w:tab w:val="left" w:pos="864"/>
                <w:tab w:val="left" w:pos="1440"/>
                <w:tab w:val="center" w:pos="4680"/>
                <w:tab w:val="right" w:pos="9360"/>
              </w:tabs>
              <w:spacing w:line="247" w:lineRule="auto"/>
              <w:ind w:right="-112"/>
              <w:rPr>
                <w:rFonts w:ascii="Arial" w:hAnsi="Arial" w:cs="Arial"/>
                <w:sz w:val="20"/>
                <w:szCs w:val="20"/>
              </w:rPr>
            </w:pPr>
            <w:r w:rsidRPr="00FA47C9">
              <w:rPr>
                <w:rFonts w:ascii="Arial" w:eastAsia="Times New Roman" w:hAnsi="Arial" w:cs="Arial"/>
                <w:bCs/>
                <w:sz w:val="20"/>
                <w:szCs w:val="20"/>
              </w:rPr>
              <w:t>Change vehicle speed feedback plaque number to W13-20aP.</w:t>
            </w:r>
          </w:p>
        </w:tc>
      </w:tr>
      <w:tr w:rsidR="00E20B0F" w:rsidRPr="0049133C" w14:paraId="5904AD48" w14:textId="77777777" w:rsidTr="0043581F">
        <w:trPr>
          <w:cantSplit/>
        </w:trPr>
        <w:tc>
          <w:tcPr>
            <w:tcW w:w="1170" w:type="dxa"/>
          </w:tcPr>
          <w:p w14:paraId="797377D8" w14:textId="4BECE225" w:rsidR="00E20B0F" w:rsidRPr="0049133C" w:rsidRDefault="00E20B0F" w:rsidP="00E20B0F">
            <w:pPr>
              <w:rPr>
                <w:rFonts w:ascii="Arial" w:hAnsi="Arial" w:cs="Arial"/>
                <w:sz w:val="20"/>
                <w:szCs w:val="20"/>
              </w:rPr>
            </w:pPr>
            <w:r w:rsidRPr="0049133C">
              <w:rPr>
                <w:rFonts w:ascii="Arial" w:hAnsi="Arial" w:cs="Arial"/>
                <w:sz w:val="20"/>
                <w:szCs w:val="20"/>
              </w:rPr>
              <w:t>Figure 2C-4</w:t>
            </w:r>
          </w:p>
        </w:tc>
        <w:tc>
          <w:tcPr>
            <w:tcW w:w="1167" w:type="dxa"/>
          </w:tcPr>
          <w:p w14:paraId="5DC98DAE" w14:textId="77777777" w:rsidR="00E20B0F" w:rsidRPr="0049133C" w:rsidRDefault="00E20B0F" w:rsidP="00E20B0F">
            <w:pPr>
              <w:jc w:val="center"/>
              <w:rPr>
                <w:rFonts w:ascii="Arial" w:hAnsi="Arial" w:cs="Arial"/>
                <w:sz w:val="20"/>
                <w:szCs w:val="20"/>
              </w:rPr>
            </w:pPr>
            <w:r w:rsidRPr="0049133C">
              <w:rPr>
                <w:rFonts w:ascii="Arial" w:hAnsi="Arial" w:cs="Arial"/>
                <w:sz w:val="20"/>
                <w:szCs w:val="20"/>
              </w:rPr>
              <w:t>NO</w:t>
            </w:r>
          </w:p>
        </w:tc>
        <w:tc>
          <w:tcPr>
            <w:tcW w:w="1183" w:type="dxa"/>
          </w:tcPr>
          <w:p w14:paraId="184D41ED" w14:textId="77777777" w:rsidR="00E20B0F" w:rsidRPr="0049133C" w:rsidRDefault="00E20B0F" w:rsidP="00E20B0F">
            <w:pPr>
              <w:jc w:val="center"/>
              <w:rPr>
                <w:rFonts w:ascii="Arial" w:hAnsi="Arial" w:cs="Arial"/>
                <w:sz w:val="20"/>
                <w:szCs w:val="20"/>
              </w:rPr>
            </w:pPr>
            <w:r w:rsidRPr="0049133C">
              <w:rPr>
                <w:rFonts w:ascii="Arial" w:hAnsi="Arial" w:cs="Arial"/>
                <w:sz w:val="20"/>
                <w:szCs w:val="20"/>
              </w:rPr>
              <w:t>YES</w:t>
            </w:r>
          </w:p>
        </w:tc>
        <w:tc>
          <w:tcPr>
            <w:tcW w:w="1070" w:type="dxa"/>
          </w:tcPr>
          <w:p w14:paraId="66E6E249" w14:textId="77777777" w:rsidR="00E20B0F" w:rsidRPr="0049133C" w:rsidRDefault="00E20B0F" w:rsidP="00E20B0F">
            <w:pPr>
              <w:jc w:val="center"/>
              <w:rPr>
                <w:rFonts w:ascii="Arial" w:hAnsi="Arial" w:cs="Arial"/>
                <w:sz w:val="20"/>
                <w:szCs w:val="20"/>
              </w:rPr>
            </w:pPr>
            <w:r w:rsidRPr="0049133C">
              <w:rPr>
                <w:rFonts w:ascii="Arial" w:hAnsi="Arial" w:cs="Arial"/>
                <w:sz w:val="20"/>
                <w:szCs w:val="20"/>
              </w:rPr>
              <w:t>N/A</w:t>
            </w:r>
          </w:p>
        </w:tc>
        <w:tc>
          <w:tcPr>
            <w:tcW w:w="6210" w:type="dxa"/>
          </w:tcPr>
          <w:p w14:paraId="4283E568" w14:textId="6143401D" w:rsidR="00E20B0F" w:rsidRPr="0049133C" w:rsidRDefault="00332350" w:rsidP="00E20B0F">
            <w:pPr>
              <w:rPr>
                <w:rFonts w:ascii="Arial" w:hAnsi="Arial" w:cs="Arial"/>
                <w:sz w:val="20"/>
                <w:szCs w:val="20"/>
              </w:rPr>
            </w:pPr>
            <w:r w:rsidRPr="00332350">
              <w:rPr>
                <w:rFonts w:ascii="Arial" w:hAnsi="Arial" w:cs="Arial"/>
                <w:sz w:val="20"/>
                <w:szCs w:val="20"/>
              </w:rPr>
              <w:t xml:space="preserve">NCUTCD agrees with Figure 2C-4, but recommends adding a note referring to Table 2C-1 for standard sizes and standard numerals. </w:t>
            </w:r>
          </w:p>
        </w:tc>
      </w:tr>
      <w:tr w:rsidR="00E20B0F" w:rsidRPr="0049133C" w14:paraId="2609BEBD" w14:textId="77777777" w:rsidTr="0043581F">
        <w:trPr>
          <w:cantSplit/>
        </w:trPr>
        <w:tc>
          <w:tcPr>
            <w:tcW w:w="1170" w:type="dxa"/>
          </w:tcPr>
          <w:p w14:paraId="5DC435B5" w14:textId="5FC086F6" w:rsidR="00E20B0F" w:rsidRPr="0049133C" w:rsidRDefault="00E20B0F" w:rsidP="00E20B0F">
            <w:pPr>
              <w:rPr>
                <w:rFonts w:ascii="Arial" w:hAnsi="Arial" w:cs="Arial"/>
                <w:sz w:val="20"/>
                <w:szCs w:val="20"/>
              </w:rPr>
            </w:pPr>
            <w:r w:rsidRPr="0049133C">
              <w:rPr>
                <w:rFonts w:ascii="Arial" w:hAnsi="Arial" w:cs="Arial"/>
                <w:sz w:val="20"/>
                <w:szCs w:val="20"/>
              </w:rPr>
              <w:t>2C.14</w:t>
            </w:r>
          </w:p>
        </w:tc>
        <w:tc>
          <w:tcPr>
            <w:tcW w:w="1167" w:type="dxa"/>
          </w:tcPr>
          <w:p w14:paraId="4B4D368C" w14:textId="6CE9DE6C" w:rsidR="00E20B0F" w:rsidRPr="0049133C" w:rsidRDefault="00E20B0F" w:rsidP="00E20B0F">
            <w:pPr>
              <w:jc w:val="center"/>
              <w:rPr>
                <w:rFonts w:ascii="Arial" w:hAnsi="Arial" w:cs="Arial"/>
                <w:sz w:val="20"/>
                <w:szCs w:val="20"/>
              </w:rPr>
            </w:pPr>
            <w:r w:rsidRPr="0049133C">
              <w:rPr>
                <w:rFonts w:ascii="Arial" w:hAnsi="Arial" w:cs="Arial"/>
                <w:sz w:val="20"/>
                <w:szCs w:val="20"/>
              </w:rPr>
              <w:t>YES</w:t>
            </w:r>
          </w:p>
        </w:tc>
        <w:tc>
          <w:tcPr>
            <w:tcW w:w="1183" w:type="dxa"/>
          </w:tcPr>
          <w:p w14:paraId="6C3271DF" w14:textId="6306C0AE" w:rsidR="00E20B0F" w:rsidRPr="0049133C" w:rsidRDefault="00E20B0F" w:rsidP="00E20B0F">
            <w:pPr>
              <w:jc w:val="center"/>
              <w:rPr>
                <w:rFonts w:ascii="Arial" w:hAnsi="Arial" w:cs="Arial"/>
                <w:sz w:val="20"/>
                <w:szCs w:val="20"/>
              </w:rPr>
            </w:pPr>
            <w:r w:rsidRPr="0049133C">
              <w:rPr>
                <w:rFonts w:ascii="Arial" w:hAnsi="Arial" w:cs="Arial"/>
                <w:sz w:val="20"/>
                <w:szCs w:val="20"/>
              </w:rPr>
              <w:t>N/A</w:t>
            </w:r>
          </w:p>
        </w:tc>
        <w:tc>
          <w:tcPr>
            <w:tcW w:w="1070" w:type="dxa"/>
          </w:tcPr>
          <w:p w14:paraId="6647701F" w14:textId="151ABF56" w:rsidR="00E20B0F" w:rsidRPr="0049133C" w:rsidRDefault="00E20B0F" w:rsidP="00E20B0F">
            <w:pPr>
              <w:jc w:val="center"/>
              <w:rPr>
                <w:rFonts w:ascii="Arial" w:hAnsi="Arial" w:cs="Arial"/>
                <w:sz w:val="20"/>
                <w:szCs w:val="20"/>
              </w:rPr>
            </w:pPr>
            <w:r w:rsidRPr="0049133C">
              <w:rPr>
                <w:rFonts w:ascii="Arial" w:hAnsi="Arial" w:cs="Arial"/>
                <w:sz w:val="20"/>
                <w:szCs w:val="20"/>
              </w:rPr>
              <w:t>N/A</w:t>
            </w:r>
          </w:p>
        </w:tc>
        <w:tc>
          <w:tcPr>
            <w:tcW w:w="6210" w:type="dxa"/>
          </w:tcPr>
          <w:p w14:paraId="5DA535B1" w14:textId="7C30D40C" w:rsidR="00E20B0F" w:rsidRPr="0049133C" w:rsidRDefault="00E20B0F" w:rsidP="00E20B0F">
            <w:pPr>
              <w:autoSpaceDE w:val="0"/>
              <w:autoSpaceDN w:val="0"/>
              <w:adjustRightInd w:val="0"/>
              <w:rPr>
                <w:rFonts w:ascii="Arial" w:hAnsi="Arial" w:cs="Arial"/>
                <w:sz w:val="20"/>
                <w:szCs w:val="20"/>
              </w:rPr>
            </w:pPr>
            <w:r w:rsidRPr="0049133C">
              <w:rPr>
                <w:rFonts w:ascii="Arial" w:hAnsi="Arial" w:cs="Arial"/>
                <w:bCs/>
                <w:color w:val="000000"/>
                <w:sz w:val="20"/>
                <w:szCs w:val="20"/>
              </w:rPr>
              <w:t xml:space="preserve">NCUTCD agrees with 2C.14 as presented in the NPA. </w:t>
            </w:r>
            <w:r w:rsidRPr="0049133C">
              <w:rPr>
                <w:rFonts w:ascii="Arial" w:hAnsi="Arial" w:cs="Arial"/>
                <w:color w:val="000000"/>
                <w:sz w:val="20"/>
                <w:szCs w:val="20"/>
              </w:rPr>
              <w:t xml:space="preserve"> </w:t>
            </w:r>
          </w:p>
        </w:tc>
      </w:tr>
      <w:tr w:rsidR="00E20B0F" w:rsidRPr="0049133C" w14:paraId="0715C1E1" w14:textId="77777777" w:rsidTr="0043581F">
        <w:trPr>
          <w:cantSplit/>
        </w:trPr>
        <w:tc>
          <w:tcPr>
            <w:tcW w:w="1170" w:type="dxa"/>
          </w:tcPr>
          <w:p w14:paraId="23788F94" w14:textId="5B73E51E" w:rsidR="00E20B0F" w:rsidRPr="0049133C" w:rsidRDefault="00E20B0F" w:rsidP="00E20B0F">
            <w:pPr>
              <w:rPr>
                <w:rFonts w:ascii="Arial" w:hAnsi="Arial" w:cs="Arial"/>
                <w:sz w:val="20"/>
                <w:szCs w:val="20"/>
              </w:rPr>
            </w:pPr>
            <w:r w:rsidRPr="0049133C">
              <w:rPr>
                <w:rFonts w:ascii="Arial" w:hAnsi="Arial" w:cs="Arial"/>
                <w:sz w:val="20"/>
                <w:szCs w:val="20"/>
              </w:rPr>
              <w:t>2C.15</w:t>
            </w:r>
          </w:p>
        </w:tc>
        <w:tc>
          <w:tcPr>
            <w:tcW w:w="1167" w:type="dxa"/>
          </w:tcPr>
          <w:p w14:paraId="6328F43C" w14:textId="4064485A" w:rsidR="00E20B0F" w:rsidRPr="0049133C" w:rsidRDefault="00E20B0F" w:rsidP="00E20B0F">
            <w:pPr>
              <w:jc w:val="center"/>
              <w:rPr>
                <w:rFonts w:ascii="Arial" w:hAnsi="Arial" w:cs="Arial"/>
                <w:sz w:val="20"/>
                <w:szCs w:val="20"/>
              </w:rPr>
            </w:pPr>
            <w:r w:rsidRPr="0049133C">
              <w:rPr>
                <w:rFonts w:ascii="Arial" w:hAnsi="Arial" w:cs="Arial"/>
                <w:sz w:val="20"/>
                <w:szCs w:val="20"/>
              </w:rPr>
              <w:t>YES</w:t>
            </w:r>
          </w:p>
        </w:tc>
        <w:tc>
          <w:tcPr>
            <w:tcW w:w="1183" w:type="dxa"/>
          </w:tcPr>
          <w:p w14:paraId="352E88F9" w14:textId="5456987B" w:rsidR="00E20B0F" w:rsidRPr="0049133C" w:rsidRDefault="00E20B0F" w:rsidP="00E20B0F">
            <w:pPr>
              <w:jc w:val="center"/>
              <w:rPr>
                <w:rFonts w:ascii="Arial" w:hAnsi="Arial" w:cs="Arial"/>
                <w:sz w:val="20"/>
                <w:szCs w:val="20"/>
              </w:rPr>
            </w:pPr>
            <w:r w:rsidRPr="0049133C">
              <w:rPr>
                <w:rFonts w:ascii="Arial" w:hAnsi="Arial" w:cs="Arial"/>
                <w:sz w:val="20"/>
                <w:szCs w:val="20"/>
              </w:rPr>
              <w:t>N/A</w:t>
            </w:r>
          </w:p>
        </w:tc>
        <w:tc>
          <w:tcPr>
            <w:tcW w:w="1070" w:type="dxa"/>
          </w:tcPr>
          <w:p w14:paraId="554996DE" w14:textId="77777777" w:rsidR="00E20B0F" w:rsidRPr="0049133C" w:rsidRDefault="00E20B0F" w:rsidP="00E20B0F">
            <w:pPr>
              <w:jc w:val="center"/>
              <w:rPr>
                <w:rFonts w:ascii="Arial" w:hAnsi="Arial" w:cs="Arial"/>
                <w:sz w:val="20"/>
                <w:szCs w:val="20"/>
              </w:rPr>
            </w:pPr>
            <w:r w:rsidRPr="0049133C">
              <w:rPr>
                <w:rFonts w:ascii="Arial" w:hAnsi="Arial" w:cs="Arial"/>
                <w:sz w:val="20"/>
                <w:szCs w:val="20"/>
              </w:rPr>
              <w:t>N/A</w:t>
            </w:r>
          </w:p>
        </w:tc>
        <w:tc>
          <w:tcPr>
            <w:tcW w:w="6210" w:type="dxa"/>
          </w:tcPr>
          <w:p w14:paraId="032D9765" w14:textId="55BDD208" w:rsidR="00E20B0F" w:rsidRPr="0049133C" w:rsidRDefault="00E20B0F" w:rsidP="00E20B0F">
            <w:pPr>
              <w:autoSpaceDE w:val="0"/>
              <w:autoSpaceDN w:val="0"/>
              <w:adjustRightInd w:val="0"/>
              <w:rPr>
                <w:rFonts w:ascii="Arial" w:hAnsi="Arial" w:cs="Arial"/>
                <w:sz w:val="20"/>
                <w:szCs w:val="20"/>
              </w:rPr>
            </w:pPr>
            <w:r w:rsidRPr="0049133C">
              <w:rPr>
                <w:rFonts w:ascii="Arial" w:hAnsi="Arial" w:cs="Arial"/>
                <w:bCs/>
                <w:color w:val="000000"/>
                <w:sz w:val="20"/>
                <w:szCs w:val="20"/>
              </w:rPr>
              <w:t>NCUTCD agrees with 2C.15 as presented in the NPA</w:t>
            </w:r>
            <w:r w:rsidR="008B66C5">
              <w:rPr>
                <w:rFonts w:ascii="Arial" w:hAnsi="Arial" w:cs="Arial"/>
                <w:bCs/>
                <w:color w:val="000000"/>
                <w:sz w:val="20"/>
                <w:szCs w:val="20"/>
              </w:rPr>
              <w:t>.</w:t>
            </w:r>
          </w:p>
        </w:tc>
      </w:tr>
      <w:tr w:rsidR="00332350" w:rsidRPr="0049133C" w14:paraId="2DD9018C" w14:textId="77777777" w:rsidTr="0043581F">
        <w:trPr>
          <w:cantSplit/>
        </w:trPr>
        <w:tc>
          <w:tcPr>
            <w:tcW w:w="1170" w:type="dxa"/>
          </w:tcPr>
          <w:p w14:paraId="22EC974A" w14:textId="5DE4C5DA" w:rsidR="00332350" w:rsidRPr="0049133C" w:rsidRDefault="00332350" w:rsidP="00332350">
            <w:pPr>
              <w:rPr>
                <w:rFonts w:ascii="Arial" w:hAnsi="Arial" w:cs="Arial"/>
                <w:sz w:val="20"/>
                <w:szCs w:val="20"/>
              </w:rPr>
            </w:pPr>
            <w:r w:rsidRPr="0049133C">
              <w:rPr>
                <w:rFonts w:ascii="Arial" w:hAnsi="Arial" w:cs="Arial"/>
                <w:sz w:val="20"/>
                <w:szCs w:val="20"/>
              </w:rPr>
              <w:t>Figure 2C-5</w:t>
            </w:r>
          </w:p>
        </w:tc>
        <w:tc>
          <w:tcPr>
            <w:tcW w:w="1167" w:type="dxa"/>
          </w:tcPr>
          <w:p w14:paraId="6974A582" w14:textId="2C873222"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183" w:type="dxa"/>
          </w:tcPr>
          <w:p w14:paraId="3AFE4BD6" w14:textId="599B1871"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48B021E4" w14:textId="2E059BF1"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2810F6CE" w14:textId="7514FBA0" w:rsidR="00332350" w:rsidRPr="0049133C" w:rsidRDefault="00332350" w:rsidP="00332350">
            <w:pPr>
              <w:spacing w:after="22" w:line="249" w:lineRule="auto"/>
              <w:ind w:left="-5" w:hanging="10"/>
              <w:rPr>
                <w:rFonts w:ascii="Arial" w:eastAsia="Times New Roman" w:hAnsi="Arial" w:cs="Arial"/>
                <w:bCs/>
                <w:sz w:val="20"/>
                <w:szCs w:val="20"/>
              </w:rPr>
            </w:pPr>
            <w:r w:rsidRPr="00332350">
              <w:rPr>
                <w:rFonts w:ascii="Arial" w:eastAsia="Times New Roman" w:hAnsi="Arial" w:cs="Arial"/>
                <w:bCs/>
                <w:sz w:val="20"/>
                <w:szCs w:val="20"/>
              </w:rPr>
              <w:t>NCUTCD agrees with Figure 2C-5 as presented in the NPA.</w:t>
            </w:r>
          </w:p>
        </w:tc>
      </w:tr>
      <w:tr w:rsidR="00332350" w:rsidRPr="0049133C" w14:paraId="4A7A657F" w14:textId="77777777" w:rsidTr="0043581F">
        <w:trPr>
          <w:cantSplit/>
        </w:trPr>
        <w:tc>
          <w:tcPr>
            <w:tcW w:w="1170" w:type="dxa"/>
          </w:tcPr>
          <w:p w14:paraId="093D6058" w14:textId="25275111" w:rsidR="00332350" w:rsidRPr="0049133C" w:rsidRDefault="00332350" w:rsidP="00332350">
            <w:pPr>
              <w:rPr>
                <w:rFonts w:ascii="Arial" w:hAnsi="Arial" w:cs="Arial"/>
                <w:sz w:val="20"/>
                <w:szCs w:val="20"/>
              </w:rPr>
            </w:pPr>
            <w:r w:rsidRPr="0049133C">
              <w:rPr>
                <w:rFonts w:ascii="Arial" w:hAnsi="Arial" w:cs="Arial"/>
                <w:sz w:val="20"/>
                <w:szCs w:val="20"/>
              </w:rPr>
              <w:t>2C.16</w:t>
            </w:r>
          </w:p>
        </w:tc>
        <w:tc>
          <w:tcPr>
            <w:tcW w:w="1167" w:type="dxa"/>
          </w:tcPr>
          <w:p w14:paraId="12A5D26F" w14:textId="50083D7C"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7E86AFB8" w14:textId="4F98D794"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101021AA" w14:textId="11E55B25"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55E843B5" w14:textId="0B26FE56" w:rsidR="00332350" w:rsidRPr="0049133C" w:rsidRDefault="00332350" w:rsidP="00332350">
            <w:pPr>
              <w:spacing w:after="22" w:line="249" w:lineRule="auto"/>
              <w:ind w:left="-5" w:hanging="10"/>
              <w:rPr>
                <w:rFonts w:ascii="Arial" w:hAnsi="Arial" w:cs="Arial"/>
                <w:sz w:val="20"/>
                <w:szCs w:val="20"/>
              </w:rPr>
            </w:pPr>
            <w:r w:rsidRPr="00332350">
              <w:rPr>
                <w:rFonts w:ascii="Arial" w:eastAsia="Times New Roman" w:hAnsi="Arial" w:cs="Arial"/>
                <w:bCs/>
                <w:sz w:val="20"/>
                <w:szCs w:val="20"/>
              </w:rPr>
              <w:t>NCUTCD generally agrees with 2C.16 as presented in the NPA, but recommends adding a Support statement listing signs that may be used for conditions beyond the hill crest in accordance with NCUTCD recommendation 19A-RW-02, which adds extra information and clarifies the intent of the Guidance statement.</w:t>
            </w:r>
          </w:p>
        </w:tc>
      </w:tr>
      <w:tr w:rsidR="00332350" w:rsidRPr="0049133C" w14:paraId="75DB91FF" w14:textId="77777777" w:rsidTr="0043581F">
        <w:trPr>
          <w:cantSplit/>
        </w:trPr>
        <w:tc>
          <w:tcPr>
            <w:tcW w:w="1170" w:type="dxa"/>
          </w:tcPr>
          <w:p w14:paraId="5494A4CF" w14:textId="5997C795" w:rsidR="00332350" w:rsidRPr="0049133C" w:rsidRDefault="00332350" w:rsidP="00332350">
            <w:pPr>
              <w:rPr>
                <w:rFonts w:ascii="Arial" w:hAnsi="Arial" w:cs="Arial"/>
                <w:sz w:val="20"/>
                <w:szCs w:val="20"/>
              </w:rPr>
            </w:pPr>
            <w:r w:rsidRPr="0049133C">
              <w:rPr>
                <w:rFonts w:ascii="Arial" w:hAnsi="Arial" w:cs="Arial"/>
                <w:sz w:val="20"/>
                <w:szCs w:val="20"/>
              </w:rPr>
              <w:t>2C.17</w:t>
            </w:r>
          </w:p>
        </w:tc>
        <w:tc>
          <w:tcPr>
            <w:tcW w:w="1167" w:type="dxa"/>
          </w:tcPr>
          <w:p w14:paraId="658373B6" w14:textId="5F0E071B"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7EFAF723" w14:textId="70552899"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7CE7FABD" w14:textId="15A62E27"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6A8B1CC5" w14:textId="3AFFB039" w:rsidR="00332350" w:rsidRPr="0049133C" w:rsidRDefault="00332350" w:rsidP="00332350">
            <w:pPr>
              <w:spacing w:after="55"/>
              <w:ind w:right="315"/>
              <w:jc w:val="both"/>
              <w:rPr>
                <w:rFonts w:ascii="Arial" w:hAnsi="Arial" w:cs="Arial"/>
                <w:sz w:val="20"/>
                <w:szCs w:val="20"/>
              </w:rPr>
            </w:pPr>
            <w:r w:rsidRPr="00332350">
              <w:rPr>
                <w:rFonts w:ascii="Arial" w:eastAsia="Times New Roman" w:hAnsi="Arial" w:cs="Arial"/>
                <w:bCs/>
                <w:iCs/>
                <w:sz w:val="20"/>
                <w:szCs w:val="20"/>
              </w:rPr>
              <w:t xml:space="preserve">NCUTCD agrees with 2C.17 as presented in the NPA, with a minor editorial </w:t>
            </w:r>
            <w:r w:rsidR="008B66C5">
              <w:rPr>
                <w:rFonts w:ascii="Arial" w:eastAsia="Times New Roman" w:hAnsi="Arial" w:cs="Arial"/>
                <w:bCs/>
                <w:iCs/>
                <w:sz w:val="20"/>
                <w:szCs w:val="20"/>
              </w:rPr>
              <w:t>revision</w:t>
            </w:r>
            <w:r w:rsidRPr="00332350">
              <w:rPr>
                <w:rFonts w:ascii="Arial" w:eastAsia="Times New Roman" w:hAnsi="Arial" w:cs="Arial"/>
                <w:bCs/>
                <w:iCs/>
                <w:sz w:val="20"/>
                <w:szCs w:val="20"/>
              </w:rPr>
              <w:t xml:space="preserve"> to reference Figure 2C-7.</w:t>
            </w:r>
          </w:p>
        </w:tc>
      </w:tr>
      <w:tr w:rsidR="00332350" w:rsidRPr="0049133C" w14:paraId="1773030B" w14:textId="77777777" w:rsidTr="0043581F">
        <w:trPr>
          <w:cantSplit/>
        </w:trPr>
        <w:tc>
          <w:tcPr>
            <w:tcW w:w="1170" w:type="dxa"/>
          </w:tcPr>
          <w:p w14:paraId="18CBFE70" w14:textId="061CA46F" w:rsidR="00332350" w:rsidRPr="0049133C" w:rsidRDefault="00332350" w:rsidP="00332350">
            <w:pPr>
              <w:rPr>
                <w:rFonts w:ascii="Arial" w:hAnsi="Arial" w:cs="Arial"/>
                <w:sz w:val="20"/>
                <w:szCs w:val="20"/>
              </w:rPr>
            </w:pPr>
            <w:r w:rsidRPr="0049133C">
              <w:rPr>
                <w:rFonts w:ascii="Arial" w:hAnsi="Arial" w:cs="Arial"/>
                <w:sz w:val="20"/>
                <w:szCs w:val="20"/>
              </w:rPr>
              <w:t>Figure 2C-7</w:t>
            </w:r>
          </w:p>
        </w:tc>
        <w:tc>
          <w:tcPr>
            <w:tcW w:w="1167" w:type="dxa"/>
          </w:tcPr>
          <w:p w14:paraId="64ECCC5A" w14:textId="13DCECE0"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183" w:type="dxa"/>
          </w:tcPr>
          <w:p w14:paraId="6B688557" w14:textId="1D7809D8"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23D042FC" w14:textId="211E6D5A"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07A67213" w14:textId="2C1ACC7E" w:rsidR="00332350" w:rsidRPr="0049133C" w:rsidRDefault="00B90D42" w:rsidP="00332350">
            <w:pPr>
              <w:rPr>
                <w:rFonts w:ascii="Arial" w:eastAsia="Times New Roman" w:hAnsi="Arial" w:cs="Arial"/>
                <w:sz w:val="20"/>
                <w:szCs w:val="20"/>
              </w:rPr>
            </w:pPr>
            <w:r w:rsidRPr="00B90D42">
              <w:rPr>
                <w:rFonts w:ascii="Arial" w:eastAsia="Times New Roman" w:hAnsi="Arial" w:cs="Arial"/>
                <w:sz w:val="20"/>
                <w:szCs w:val="20"/>
              </w:rPr>
              <w:t>NCUTCD agrees with Figure 2C-7 as presented in the NPA.</w:t>
            </w:r>
          </w:p>
        </w:tc>
      </w:tr>
      <w:tr w:rsidR="00332350" w:rsidRPr="0049133C" w14:paraId="1612D45B" w14:textId="77777777" w:rsidTr="0043581F">
        <w:trPr>
          <w:cantSplit/>
        </w:trPr>
        <w:tc>
          <w:tcPr>
            <w:tcW w:w="1170" w:type="dxa"/>
          </w:tcPr>
          <w:p w14:paraId="29CA10C6" w14:textId="0A15D50D" w:rsidR="00332350" w:rsidRPr="0049133C" w:rsidRDefault="00332350" w:rsidP="00332350">
            <w:pPr>
              <w:rPr>
                <w:rFonts w:ascii="Arial" w:hAnsi="Arial" w:cs="Arial"/>
                <w:sz w:val="20"/>
                <w:szCs w:val="20"/>
              </w:rPr>
            </w:pPr>
            <w:r w:rsidRPr="0049133C">
              <w:rPr>
                <w:rFonts w:ascii="Arial" w:hAnsi="Arial" w:cs="Arial"/>
                <w:sz w:val="20"/>
                <w:szCs w:val="20"/>
              </w:rPr>
              <w:lastRenderedPageBreak/>
              <w:t>2C.18</w:t>
            </w:r>
          </w:p>
        </w:tc>
        <w:tc>
          <w:tcPr>
            <w:tcW w:w="1167" w:type="dxa"/>
          </w:tcPr>
          <w:p w14:paraId="47F2534C" w14:textId="029B0E9F"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36725C82" w14:textId="118C9466"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5C53AF28" w14:textId="5925CE18"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117379C2" w14:textId="3BFDDDC9" w:rsidR="00332350" w:rsidRPr="0049133C" w:rsidRDefault="005A3FFC" w:rsidP="00332350">
            <w:pPr>
              <w:rPr>
                <w:rFonts w:ascii="Arial" w:eastAsia="Times New Roman" w:hAnsi="Arial" w:cs="Arial"/>
                <w:sz w:val="20"/>
                <w:szCs w:val="20"/>
              </w:rPr>
            </w:pPr>
            <w:r w:rsidRPr="005A3FFC">
              <w:rPr>
                <w:rFonts w:ascii="Arial" w:eastAsia="Times New Roman" w:hAnsi="Arial" w:cs="Arial"/>
                <w:sz w:val="20"/>
                <w:szCs w:val="20"/>
              </w:rPr>
              <w:t>NCUTCD generally agrees with 2C.18 as presented in the NPA,</w:t>
            </w:r>
            <w:r>
              <w:rPr>
                <w:rFonts w:ascii="Arial" w:eastAsia="Times New Roman" w:hAnsi="Arial" w:cs="Arial"/>
                <w:sz w:val="20"/>
                <w:szCs w:val="20"/>
              </w:rPr>
              <w:t xml:space="preserve"> </w:t>
            </w:r>
            <w:r w:rsidRPr="005A3FFC">
              <w:rPr>
                <w:rFonts w:ascii="Arial" w:eastAsia="Times New Roman" w:hAnsi="Arial" w:cs="Arial"/>
                <w:sz w:val="20"/>
                <w:szCs w:val="20"/>
              </w:rPr>
              <w:t xml:space="preserve">with minor editorial </w:t>
            </w:r>
            <w:r w:rsidR="008B66C5">
              <w:rPr>
                <w:rFonts w:ascii="Arial" w:eastAsia="Times New Roman" w:hAnsi="Arial" w:cs="Arial"/>
                <w:sz w:val="20"/>
                <w:szCs w:val="20"/>
              </w:rPr>
              <w:t>revisions</w:t>
            </w:r>
            <w:r w:rsidRPr="005A3FFC">
              <w:rPr>
                <w:rFonts w:ascii="Arial" w:eastAsia="Times New Roman" w:hAnsi="Arial" w:cs="Arial"/>
                <w:sz w:val="20"/>
                <w:szCs w:val="20"/>
              </w:rPr>
              <w:t xml:space="preserve"> to reference Figure 2C-7 and Figure 2C-6.</w:t>
            </w:r>
          </w:p>
        </w:tc>
      </w:tr>
      <w:tr w:rsidR="00332350" w:rsidRPr="0049133C" w14:paraId="0AE5AD39" w14:textId="77777777" w:rsidTr="0043581F">
        <w:trPr>
          <w:cantSplit/>
        </w:trPr>
        <w:tc>
          <w:tcPr>
            <w:tcW w:w="1170" w:type="dxa"/>
          </w:tcPr>
          <w:p w14:paraId="21056E4F" w14:textId="519451B9" w:rsidR="00332350" w:rsidRPr="0049133C" w:rsidRDefault="00332350" w:rsidP="00332350">
            <w:pPr>
              <w:rPr>
                <w:rFonts w:ascii="Arial" w:hAnsi="Arial" w:cs="Arial"/>
                <w:sz w:val="20"/>
                <w:szCs w:val="20"/>
              </w:rPr>
            </w:pPr>
            <w:r w:rsidRPr="0049133C">
              <w:rPr>
                <w:rFonts w:ascii="Arial" w:hAnsi="Arial" w:cs="Arial"/>
                <w:sz w:val="20"/>
                <w:szCs w:val="20"/>
              </w:rPr>
              <w:t>Figure 2C-6</w:t>
            </w:r>
          </w:p>
        </w:tc>
        <w:tc>
          <w:tcPr>
            <w:tcW w:w="1167" w:type="dxa"/>
          </w:tcPr>
          <w:p w14:paraId="68658604" w14:textId="2DB9235A"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19D345EF" w14:textId="0DB9470E" w:rsidR="00332350" w:rsidRPr="0049133C" w:rsidRDefault="00C47107" w:rsidP="00332350">
            <w:pPr>
              <w:jc w:val="center"/>
              <w:rPr>
                <w:rFonts w:ascii="Arial" w:hAnsi="Arial" w:cs="Arial"/>
                <w:sz w:val="20"/>
                <w:szCs w:val="20"/>
              </w:rPr>
            </w:pPr>
            <w:r>
              <w:rPr>
                <w:rFonts w:ascii="Arial" w:hAnsi="Arial" w:cs="Arial"/>
                <w:sz w:val="20"/>
                <w:szCs w:val="20"/>
              </w:rPr>
              <w:t>NO</w:t>
            </w:r>
          </w:p>
        </w:tc>
        <w:tc>
          <w:tcPr>
            <w:tcW w:w="1070" w:type="dxa"/>
          </w:tcPr>
          <w:p w14:paraId="592EACAD" w14:textId="5F27309E" w:rsidR="00332350" w:rsidRPr="0049133C" w:rsidRDefault="00C47107" w:rsidP="00332350">
            <w:pPr>
              <w:jc w:val="center"/>
              <w:rPr>
                <w:rFonts w:ascii="Arial" w:hAnsi="Arial" w:cs="Arial"/>
                <w:sz w:val="20"/>
                <w:szCs w:val="20"/>
              </w:rPr>
            </w:pPr>
            <w:r>
              <w:rPr>
                <w:rFonts w:ascii="Arial" w:hAnsi="Arial" w:cs="Arial"/>
                <w:sz w:val="20"/>
                <w:szCs w:val="20"/>
              </w:rPr>
              <w:t>YES</w:t>
            </w:r>
          </w:p>
        </w:tc>
        <w:tc>
          <w:tcPr>
            <w:tcW w:w="6210" w:type="dxa"/>
          </w:tcPr>
          <w:p w14:paraId="6EA3544B" w14:textId="6CEC35F3" w:rsidR="00332350" w:rsidRPr="0049133C" w:rsidRDefault="00B90D42" w:rsidP="00B90D42">
            <w:pPr>
              <w:rPr>
                <w:rFonts w:ascii="Arial" w:hAnsi="Arial" w:cs="Arial"/>
                <w:sz w:val="20"/>
                <w:szCs w:val="20"/>
              </w:rPr>
            </w:pPr>
            <w:r w:rsidRPr="00B90D42">
              <w:rPr>
                <w:rFonts w:ascii="Arial" w:eastAsia="Times New Roman" w:hAnsi="Arial" w:cs="Arial"/>
                <w:sz w:val="20"/>
                <w:szCs w:val="20"/>
              </w:rPr>
              <w:t xml:space="preserve">NCUTCD recommends deleting Figure 2C-6 as presented in the NPA and substituting a new Figure 2C-6 to provide for all likely situations and options at narrow or one-lane underpasses, and adds a note suggesting the use of STOP or YIELD signs or a combination thereof based on relative sight distance available to approaching traffic where there are sight restrictions that suggest a need for these signs. To address this, the figure recommended by NCUTCD depicts a straight roadway approach without a curve.  </w:t>
            </w:r>
          </w:p>
        </w:tc>
      </w:tr>
      <w:tr w:rsidR="00332350" w:rsidRPr="0049133C" w14:paraId="069358CB" w14:textId="77777777" w:rsidTr="0043581F">
        <w:trPr>
          <w:cantSplit/>
        </w:trPr>
        <w:tc>
          <w:tcPr>
            <w:tcW w:w="1170" w:type="dxa"/>
          </w:tcPr>
          <w:p w14:paraId="1A87E7C2" w14:textId="7C938A5F" w:rsidR="00332350" w:rsidRPr="0049133C" w:rsidRDefault="00332350" w:rsidP="00332350">
            <w:pPr>
              <w:rPr>
                <w:rFonts w:ascii="Arial" w:hAnsi="Arial" w:cs="Arial"/>
                <w:sz w:val="20"/>
                <w:szCs w:val="20"/>
              </w:rPr>
            </w:pPr>
            <w:r w:rsidRPr="0049133C">
              <w:rPr>
                <w:rFonts w:ascii="Arial" w:hAnsi="Arial" w:cs="Arial"/>
                <w:sz w:val="20"/>
                <w:szCs w:val="20"/>
              </w:rPr>
              <w:t>2C.19</w:t>
            </w:r>
          </w:p>
        </w:tc>
        <w:tc>
          <w:tcPr>
            <w:tcW w:w="1167" w:type="dxa"/>
          </w:tcPr>
          <w:p w14:paraId="6AD2C541" w14:textId="4579E87A"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32E64F44" w14:textId="1D6E8DA0"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487BB8E5" w14:textId="0812D498"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4D711730" w14:textId="4EFDE0A9" w:rsidR="00332350" w:rsidRPr="005A3FFC" w:rsidRDefault="005A3FFC" w:rsidP="005A3FFC">
            <w:pPr>
              <w:autoSpaceDE w:val="0"/>
              <w:autoSpaceDN w:val="0"/>
              <w:adjustRightInd w:val="0"/>
              <w:rPr>
                <w:rFonts w:ascii="Arial" w:hAnsi="Arial" w:cs="Arial"/>
                <w:sz w:val="20"/>
                <w:szCs w:val="20"/>
              </w:rPr>
            </w:pPr>
            <w:r w:rsidRPr="005A3FFC">
              <w:rPr>
                <w:rFonts w:ascii="Arial" w:hAnsi="Arial" w:cs="Arial"/>
                <w:bCs/>
                <w:color w:val="000000"/>
                <w:sz w:val="20"/>
                <w:szCs w:val="20"/>
              </w:rPr>
              <w:t>NCUTCD generally agrees with 2C.19 as presented in the NPA, but recommends revising the Guidance and Option material to be consistent with the new NCUTCD-recommended Figure 2C-6.</w:t>
            </w:r>
          </w:p>
        </w:tc>
      </w:tr>
      <w:tr w:rsidR="00332350" w:rsidRPr="0049133C" w14:paraId="3FA0793F" w14:textId="77777777" w:rsidTr="0043581F">
        <w:trPr>
          <w:cantSplit/>
        </w:trPr>
        <w:tc>
          <w:tcPr>
            <w:tcW w:w="1170" w:type="dxa"/>
          </w:tcPr>
          <w:p w14:paraId="5DC21ABE" w14:textId="2FBA3ABB" w:rsidR="00332350" w:rsidRPr="0049133C" w:rsidRDefault="00332350" w:rsidP="00332350">
            <w:pPr>
              <w:rPr>
                <w:rFonts w:ascii="Arial" w:hAnsi="Arial" w:cs="Arial"/>
                <w:sz w:val="20"/>
                <w:szCs w:val="20"/>
              </w:rPr>
            </w:pPr>
            <w:r w:rsidRPr="0049133C">
              <w:rPr>
                <w:rFonts w:ascii="Arial" w:hAnsi="Arial" w:cs="Arial"/>
                <w:sz w:val="20"/>
                <w:szCs w:val="20"/>
              </w:rPr>
              <w:t>2C.20</w:t>
            </w:r>
          </w:p>
        </w:tc>
        <w:tc>
          <w:tcPr>
            <w:tcW w:w="1167" w:type="dxa"/>
          </w:tcPr>
          <w:p w14:paraId="7A88D14C" w14:textId="79D19EDC"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183" w:type="dxa"/>
          </w:tcPr>
          <w:p w14:paraId="6DD24E7D" w14:textId="79C84625"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3819F13F" w14:textId="1337ECC2"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5648BDA6" w14:textId="4FB23FBD" w:rsidR="00332350" w:rsidRPr="0049133C" w:rsidRDefault="00332350" w:rsidP="00332350">
            <w:pPr>
              <w:ind w:left="-5" w:right="19" w:hanging="10"/>
              <w:jc w:val="both"/>
              <w:rPr>
                <w:rFonts w:ascii="Arial" w:hAnsi="Arial" w:cs="Arial"/>
                <w:sz w:val="20"/>
                <w:szCs w:val="20"/>
              </w:rPr>
            </w:pPr>
            <w:r w:rsidRPr="0049133C">
              <w:rPr>
                <w:rFonts w:ascii="Arial" w:eastAsia="Times New Roman" w:hAnsi="Arial" w:cs="Arial"/>
                <w:iCs/>
                <w:sz w:val="20"/>
                <w:szCs w:val="20"/>
              </w:rPr>
              <w:t>NCUTCD agrees with 2C.20 as presented in the NPA</w:t>
            </w:r>
            <w:r w:rsidR="005A3FFC">
              <w:rPr>
                <w:rFonts w:ascii="Arial" w:eastAsia="Times New Roman" w:hAnsi="Arial" w:cs="Arial"/>
                <w:iCs/>
                <w:sz w:val="20"/>
                <w:szCs w:val="20"/>
              </w:rPr>
              <w:t>.</w:t>
            </w:r>
          </w:p>
        </w:tc>
      </w:tr>
      <w:tr w:rsidR="00332350" w:rsidRPr="0049133C" w14:paraId="74739E50" w14:textId="77777777" w:rsidTr="0043581F">
        <w:trPr>
          <w:cantSplit/>
        </w:trPr>
        <w:tc>
          <w:tcPr>
            <w:tcW w:w="1170" w:type="dxa"/>
          </w:tcPr>
          <w:p w14:paraId="0A584DF7" w14:textId="455AF3C9" w:rsidR="00332350" w:rsidRPr="0049133C" w:rsidRDefault="00332350" w:rsidP="00332350">
            <w:pPr>
              <w:rPr>
                <w:rFonts w:ascii="Arial" w:hAnsi="Arial" w:cs="Arial"/>
                <w:sz w:val="20"/>
                <w:szCs w:val="20"/>
              </w:rPr>
            </w:pPr>
            <w:r w:rsidRPr="0049133C">
              <w:rPr>
                <w:rFonts w:ascii="Arial" w:hAnsi="Arial" w:cs="Arial"/>
                <w:sz w:val="20"/>
                <w:szCs w:val="20"/>
              </w:rPr>
              <w:t>2C.21</w:t>
            </w:r>
          </w:p>
        </w:tc>
        <w:tc>
          <w:tcPr>
            <w:tcW w:w="1167" w:type="dxa"/>
          </w:tcPr>
          <w:p w14:paraId="78B3BBAB" w14:textId="07052821"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183" w:type="dxa"/>
          </w:tcPr>
          <w:p w14:paraId="22337F24" w14:textId="2EE9E56F"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2CA150D6" w14:textId="44C04743"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43A6E388" w14:textId="044412CD" w:rsidR="00332350" w:rsidRPr="0049133C" w:rsidRDefault="00332350" w:rsidP="00332350">
            <w:pPr>
              <w:spacing w:after="22" w:line="249" w:lineRule="auto"/>
              <w:ind w:left="-5" w:hanging="10"/>
              <w:rPr>
                <w:rFonts w:ascii="Arial" w:hAnsi="Arial" w:cs="Arial"/>
                <w:sz w:val="20"/>
                <w:szCs w:val="20"/>
              </w:rPr>
            </w:pPr>
            <w:r w:rsidRPr="0049133C">
              <w:rPr>
                <w:rFonts w:ascii="Arial" w:eastAsia="Times New Roman" w:hAnsi="Arial" w:cs="Arial"/>
                <w:bCs/>
                <w:sz w:val="20"/>
                <w:szCs w:val="20"/>
              </w:rPr>
              <w:t>NCUTCD agrees with 2C.21 as presented in the NPA</w:t>
            </w:r>
            <w:r w:rsidR="005A3FFC">
              <w:rPr>
                <w:rFonts w:ascii="Arial" w:eastAsia="Times New Roman" w:hAnsi="Arial" w:cs="Arial"/>
                <w:bCs/>
                <w:sz w:val="20"/>
                <w:szCs w:val="20"/>
              </w:rPr>
              <w:t>.</w:t>
            </w:r>
          </w:p>
        </w:tc>
      </w:tr>
      <w:tr w:rsidR="00332350" w:rsidRPr="0049133C" w14:paraId="7720D72E" w14:textId="77777777" w:rsidTr="0043581F">
        <w:trPr>
          <w:cantSplit/>
        </w:trPr>
        <w:tc>
          <w:tcPr>
            <w:tcW w:w="1170" w:type="dxa"/>
          </w:tcPr>
          <w:p w14:paraId="128D4EF6" w14:textId="3F336612" w:rsidR="00332350" w:rsidRPr="0049133C" w:rsidRDefault="00332350" w:rsidP="00332350">
            <w:pPr>
              <w:rPr>
                <w:rFonts w:ascii="Arial" w:hAnsi="Arial" w:cs="Arial"/>
                <w:sz w:val="20"/>
                <w:szCs w:val="20"/>
              </w:rPr>
            </w:pPr>
            <w:r w:rsidRPr="0049133C">
              <w:rPr>
                <w:rFonts w:ascii="Arial" w:hAnsi="Arial" w:cs="Arial"/>
                <w:sz w:val="20"/>
                <w:szCs w:val="20"/>
              </w:rPr>
              <w:t>2C.22</w:t>
            </w:r>
          </w:p>
        </w:tc>
        <w:tc>
          <w:tcPr>
            <w:tcW w:w="1167" w:type="dxa"/>
          </w:tcPr>
          <w:p w14:paraId="521AFC6C" w14:textId="7558968F"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183" w:type="dxa"/>
          </w:tcPr>
          <w:p w14:paraId="705298E4" w14:textId="4D8F3D03"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2BC064FB" w14:textId="427B11F2"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0EEEB84B" w14:textId="6B51DAE3" w:rsidR="00332350" w:rsidRPr="0049133C" w:rsidRDefault="00332350" w:rsidP="00332350">
            <w:pPr>
              <w:spacing w:after="22" w:line="249" w:lineRule="auto"/>
              <w:ind w:left="-5" w:hanging="10"/>
              <w:rPr>
                <w:rFonts w:ascii="Arial" w:hAnsi="Arial" w:cs="Arial"/>
                <w:sz w:val="20"/>
                <w:szCs w:val="20"/>
              </w:rPr>
            </w:pPr>
            <w:r w:rsidRPr="0049133C">
              <w:rPr>
                <w:rFonts w:ascii="Arial" w:eastAsia="Times New Roman" w:hAnsi="Arial" w:cs="Arial"/>
                <w:bCs/>
                <w:sz w:val="20"/>
                <w:szCs w:val="20"/>
              </w:rPr>
              <w:t>NCUTCD agrees with 2C.22 as presented in the NPA</w:t>
            </w:r>
            <w:r w:rsidR="005A3FFC">
              <w:rPr>
                <w:rFonts w:ascii="Arial" w:eastAsia="Times New Roman" w:hAnsi="Arial" w:cs="Arial"/>
                <w:bCs/>
                <w:sz w:val="20"/>
                <w:szCs w:val="20"/>
              </w:rPr>
              <w:t>.</w:t>
            </w:r>
          </w:p>
        </w:tc>
      </w:tr>
      <w:tr w:rsidR="00332350" w:rsidRPr="0049133C" w14:paraId="767FA77D" w14:textId="77777777" w:rsidTr="0043581F">
        <w:trPr>
          <w:cantSplit/>
        </w:trPr>
        <w:tc>
          <w:tcPr>
            <w:tcW w:w="1170" w:type="dxa"/>
          </w:tcPr>
          <w:p w14:paraId="41EBF9EB" w14:textId="6B0FA2F3" w:rsidR="00332350" w:rsidRPr="0049133C" w:rsidRDefault="00332350" w:rsidP="00332350">
            <w:pPr>
              <w:rPr>
                <w:rFonts w:ascii="Arial" w:hAnsi="Arial" w:cs="Arial"/>
                <w:sz w:val="20"/>
                <w:szCs w:val="20"/>
              </w:rPr>
            </w:pPr>
            <w:r w:rsidRPr="0049133C">
              <w:rPr>
                <w:rFonts w:ascii="Arial" w:hAnsi="Arial" w:cs="Arial"/>
                <w:sz w:val="20"/>
                <w:szCs w:val="20"/>
              </w:rPr>
              <w:t>2C.23</w:t>
            </w:r>
          </w:p>
        </w:tc>
        <w:tc>
          <w:tcPr>
            <w:tcW w:w="1167" w:type="dxa"/>
          </w:tcPr>
          <w:p w14:paraId="14DF901B" w14:textId="7589B0DA"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183" w:type="dxa"/>
          </w:tcPr>
          <w:p w14:paraId="5FA80637" w14:textId="03302528"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4C0364D7" w14:textId="2B605CB1"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3940656C" w14:textId="209D172C" w:rsidR="00332350" w:rsidRPr="0049133C" w:rsidRDefault="00332350" w:rsidP="00332350">
            <w:pPr>
              <w:rPr>
                <w:rFonts w:ascii="Arial" w:hAnsi="Arial" w:cs="Arial"/>
                <w:sz w:val="20"/>
                <w:szCs w:val="20"/>
              </w:rPr>
            </w:pPr>
            <w:r w:rsidRPr="0049133C">
              <w:rPr>
                <w:rFonts w:ascii="Arial" w:eastAsia="Times New Roman" w:hAnsi="Arial" w:cs="Arial"/>
                <w:bCs/>
                <w:sz w:val="20"/>
                <w:szCs w:val="20"/>
              </w:rPr>
              <w:t>NCUTCD agrees with 2C.23 as presented in the NPA</w:t>
            </w:r>
          </w:p>
        </w:tc>
      </w:tr>
      <w:tr w:rsidR="00332350" w:rsidRPr="0049133C" w14:paraId="26850C68" w14:textId="77777777" w:rsidTr="0043581F">
        <w:trPr>
          <w:cantSplit/>
        </w:trPr>
        <w:tc>
          <w:tcPr>
            <w:tcW w:w="1170" w:type="dxa"/>
          </w:tcPr>
          <w:p w14:paraId="1A495CA6" w14:textId="480E2742" w:rsidR="00332350" w:rsidRPr="0049133C" w:rsidRDefault="00332350" w:rsidP="00332350">
            <w:pPr>
              <w:rPr>
                <w:rFonts w:ascii="Arial" w:hAnsi="Arial" w:cs="Arial"/>
                <w:sz w:val="20"/>
                <w:szCs w:val="20"/>
              </w:rPr>
            </w:pPr>
            <w:r w:rsidRPr="0049133C">
              <w:rPr>
                <w:rFonts w:ascii="Arial" w:hAnsi="Arial" w:cs="Arial"/>
                <w:sz w:val="20"/>
                <w:szCs w:val="20"/>
              </w:rPr>
              <w:t>2C.24</w:t>
            </w:r>
          </w:p>
        </w:tc>
        <w:tc>
          <w:tcPr>
            <w:tcW w:w="1167" w:type="dxa"/>
          </w:tcPr>
          <w:p w14:paraId="0B741810" w14:textId="7BA10D99"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7FCBC36C" w14:textId="117670DD"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47150D7B" w14:textId="63B632B9"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0DB2FC48" w14:textId="24F0CC6C" w:rsidR="00332350" w:rsidRPr="00411147" w:rsidRDefault="00411147" w:rsidP="00411147">
            <w:pPr>
              <w:autoSpaceDE w:val="0"/>
              <w:autoSpaceDN w:val="0"/>
              <w:adjustRightInd w:val="0"/>
              <w:rPr>
                <w:rFonts w:ascii="Arial" w:hAnsi="Arial" w:cs="Arial"/>
                <w:sz w:val="20"/>
                <w:szCs w:val="20"/>
              </w:rPr>
            </w:pPr>
            <w:r w:rsidRPr="00411147">
              <w:rPr>
                <w:rFonts w:ascii="Arial" w:hAnsi="Arial" w:cs="Arial"/>
                <w:bCs/>
                <w:color w:val="000000"/>
                <w:sz w:val="20"/>
                <w:szCs w:val="20"/>
              </w:rPr>
              <w:t>NCUTCD generally agrees with 2C.24 as presented in the NPA, but recommends adding the word “cul-de-sac” as a common example of a turnaround, revise the Guidance statement for the W8-26 series sign to Option since there are some situations where the use of Type 4 object markers would not apply, and revise a figure reference.</w:t>
            </w:r>
          </w:p>
        </w:tc>
      </w:tr>
      <w:tr w:rsidR="00332350" w:rsidRPr="0049133C" w14:paraId="69CE5EC7" w14:textId="77777777" w:rsidTr="0043581F">
        <w:trPr>
          <w:cantSplit/>
        </w:trPr>
        <w:tc>
          <w:tcPr>
            <w:tcW w:w="1170" w:type="dxa"/>
          </w:tcPr>
          <w:p w14:paraId="5939B8BD" w14:textId="70FA1061" w:rsidR="00332350" w:rsidRPr="0049133C" w:rsidRDefault="00332350" w:rsidP="00332350">
            <w:pPr>
              <w:rPr>
                <w:rFonts w:ascii="Arial" w:hAnsi="Arial" w:cs="Arial"/>
                <w:sz w:val="20"/>
                <w:szCs w:val="20"/>
              </w:rPr>
            </w:pPr>
            <w:r w:rsidRPr="0049133C">
              <w:rPr>
                <w:rFonts w:ascii="Arial" w:hAnsi="Arial" w:cs="Arial"/>
                <w:sz w:val="20"/>
                <w:szCs w:val="20"/>
              </w:rPr>
              <w:t>2C.25</w:t>
            </w:r>
          </w:p>
        </w:tc>
        <w:tc>
          <w:tcPr>
            <w:tcW w:w="1167" w:type="dxa"/>
          </w:tcPr>
          <w:p w14:paraId="16710507" w14:textId="14ED9706"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08DA9345" w14:textId="55A80028"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44507A9C" w14:textId="55A9DF4C"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5E7C8385" w14:textId="1E0B72ED" w:rsidR="00332350" w:rsidRPr="00411147" w:rsidRDefault="00411147" w:rsidP="00411147">
            <w:pPr>
              <w:autoSpaceDE w:val="0"/>
              <w:autoSpaceDN w:val="0"/>
              <w:adjustRightInd w:val="0"/>
              <w:rPr>
                <w:rFonts w:ascii="Arial" w:hAnsi="Arial" w:cs="Arial"/>
                <w:sz w:val="20"/>
                <w:szCs w:val="20"/>
              </w:rPr>
            </w:pPr>
            <w:r w:rsidRPr="00411147">
              <w:rPr>
                <w:rFonts w:ascii="Arial" w:hAnsi="Arial" w:cs="Arial"/>
                <w:color w:val="000000"/>
                <w:sz w:val="20"/>
                <w:szCs w:val="20"/>
              </w:rPr>
              <w:t xml:space="preserve">NCUTCD generally agrees with 2C.25 as presented in the NPA but recommends minor editorial </w:t>
            </w:r>
            <w:r w:rsidR="008B66C5">
              <w:rPr>
                <w:rFonts w:ascii="Arial" w:hAnsi="Arial" w:cs="Arial"/>
                <w:color w:val="000000"/>
                <w:sz w:val="20"/>
                <w:szCs w:val="20"/>
              </w:rPr>
              <w:t>revisions</w:t>
            </w:r>
            <w:r w:rsidRPr="00411147">
              <w:rPr>
                <w:rFonts w:ascii="Arial" w:hAnsi="Arial" w:cs="Arial"/>
                <w:color w:val="000000"/>
                <w:sz w:val="20"/>
                <w:szCs w:val="20"/>
              </w:rPr>
              <w:t xml:space="preserve"> and revising the final Standard statement to clarify that the dimension on the W12-2a sign or W12-2b sign needs to match the lowest clearance.</w:t>
            </w:r>
          </w:p>
        </w:tc>
      </w:tr>
      <w:tr w:rsidR="00332350" w:rsidRPr="0049133C" w14:paraId="16AB1262" w14:textId="77777777" w:rsidTr="0043581F">
        <w:trPr>
          <w:cantSplit/>
        </w:trPr>
        <w:tc>
          <w:tcPr>
            <w:tcW w:w="1170" w:type="dxa"/>
          </w:tcPr>
          <w:p w14:paraId="2D16F3DA" w14:textId="4C64782E" w:rsidR="00332350" w:rsidRPr="0049133C" w:rsidRDefault="00332350" w:rsidP="00332350">
            <w:pPr>
              <w:rPr>
                <w:rFonts w:ascii="Arial" w:hAnsi="Arial" w:cs="Arial"/>
                <w:sz w:val="20"/>
                <w:szCs w:val="20"/>
              </w:rPr>
            </w:pPr>
            <w:r w:rsidRPr="0049133C">
              <w:rPr>
                <w:rFonts w:ascii="Arial" w:hAnsi="Arial" w:cs="Arial"/>
                <w:sz w:val="20"/>
                <w:szCs w:val="20"/>
              </w:rPr>
              <w:t>2C.26</w:t>
            </w:r>
          </w:p>
        </w:tc>
        <w:tc>
          <w:tcPr>
            <w:tcW w:w="1167" w:type="dxa"/>
          </w:tcPr>
          <w:p w14:paraId="6495B9D3" w14:textId="749BC3D9"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5F06C65E" w14:textId="2EFE8F1C"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21F4E183" w14:textId="6EA120B6"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4A7C1E81" w14:textId="0CFC296D" w:rsidR="00332350" w:rsidRPr="0049133C" w:rsidRDefault="00411147" w:rsidP="00332350">
            <w:pPr>
              <w:autoSpaceDE w:val="0"/>
              <w:autoSpaceDN w:val="0"/>
              <w:adjustRightInd w:val="0"/>
              <w:rPr>
                <w:rFonts w:ascii="Arial" w:hAnsi="Arial" w:cs="Arial"/>
                <w:sz w:val="20"/>
                <w:szCs w:val="20"/>
              </w:rPr>
            </w:pPr>
            <w:r w:rsidRPr="00411147">
              <w:rPr>
                <w:rFonts w:ascii="Arial" w:hAnsi="Arial" w:cs="Arial"/>
                <w:bCs/>
                <w:color w:val="000000"/>
                <w:sz w:val="20"/>
                <w:szCs w:val="20"/>
              </w:rPr>
              <w:t>NCUTCD agrees with 2C.26 as presented in the NPA, with a minor editorial revision to reference Figure 2C-8.</w:t>
            </w:r>
          </w:p>
        </w:tc>
      </w:tr>
      <w:tr w:rsidR="00332350" w:rsidRPr="0049133C" w14:paraId="2D5B091D" w14:textId="77777777" w:rsidTr="0043581F">
        <w:trPr>
          <w:cantSplit/>
        </w:trPr>
        <w:tc>
          <w:tcPr>
            <w:tcW w:w="1170" w:type="dxa"/>
          </w:tcPr>
          <w:p w14:paraId="3BECF312" w14:textId="0F274EF5" w:rsidR="00332350" w:rsidRPr="0049133C" w:rsidRDefault="00332350" w:rsidP="00332350">
            <w:pPr>
              <w:rPr>
                <w:rFonts w:ascii="Arial" w:hAnsi="Arial" w:cs="Arial"/>
                <w:sz w:val="20"/>
                <w:szCs w:val="20"/>
              </w:rPr>
            </w:pPr>
            <w:r w:rsidRPr="0049133C">
              <w:rPr>
                <w:rFonts w:ascii="Arial" w:hAnsi="Arial" w:cs="Arial"/>
                <w:sz w:val="20"/>
                <w:szCs w:val="20"/>
              </w:rPr>
              <w:t>Figure 2C-8</w:t>
            </w:r>
          </w:p>
        </w:tc>
        <w:tc>
          <w:tcPr>
            <w:tcW w:w="1167" w:type="dxa"/>
          </w:tcPr>
          <w:p w14:paraId="0C35DF98" w14:textId="703CEFD8"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183" w:type="dxa"/>
          </w:tcPr>
          <w:p w14:paraId="09CF8CD5" w14:textId="6CCA14F9"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7A5A8D35" w14:textId="1F9376B1"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7EE8358B" w14:textId="008D6F81" w:rsidR="00332350" w:rsidRPr="0049133C" w:rsidRDefault="00332350" w:rsidP="00411147">
            <w:pPr>
              <w:ind w:right="15"/>
              <w:rPr>
                <w:rFonts w:ascii="Arial" w:hAnsi="Arial" w:cs="Arial"/>
                <w:sz w:val="20"/>
                <w:szCs w:val="20"/>
              </w:rPr>
            </w:pPr>
            <w:r w:rsidRPr="0049133C">
              <w:rPr>
                <w:rFonts w:ascii="Arial" w:eastAsia="Times New Roman" w:hAnsi="Arial" w:cs="Arial"/>
                <w:iCs/>
                <w:sz w:val="20"/>
                <w:szCs w:val="20"/>
              </w:rPr>
              <w:t>NCUTCD agrees with Figure 2C-8 as presented in the NPA</w:t>
            </w:r>
            <w:r w:rsidR="00411147">
              <w:rPr>
                <w:rFonts w:ascii="Arial" w:eastAsia="Times New Roman" w:hAnsi="Arial" w:cs="Arial"/>
                <w:iCs/>
                <w:sz w:val="20"/>
                <w:szCs w:val="20"/>
              </w:rPr>
              <w:t>.</w:t>
            </w:r>
          </w:p>
        </w:tc>
      </w:tr>
      <w:tr w:rsidR="00332350" w:rsidRPr="0049133C" w14:paraId="0B9617DB" w14:textId="77777777" w:rsidTr="0043581F">
        <w:trPr>
          <w:cantSplit/>
        </w:trPr>
        <w:tc>
          <w:tcPr>
            <w:tcW w:w="1170" w:type="dxa"/>
          </w:tcPr>
          <w:p w14:paraId="18795B81" w14:textId="706BC765" w:rsidR="00332350" w:rsidRPr="0049133C" w:rsidRDefault="00332350" w:rsidP="00332350">
            <w:pPr>
              <w:rPr>
                <w:rFonts w:ascii="Arial" w:hAnsi="Arial" w:cs="Arial"/>
                <w:sz w:val="20"/>
                <w:szCs w:val="20"/>
              </w:rPr>
            </w:pPr>
            <w:r w:rsidRPr="0049133C">
              <w:rPr>
                <w:rFonts w:ascii="Arial" w:hAnsi="Arial" w:cs="Arial"/>
                <w:sz w:val="20"/>
                <w:szCs w:val="20"/>
              </w:rPr>
              <w:t>2C.27</w:t>
            </w:r>
          </w:p>
        </w:tc>
        <w:tc>
          <w:tcPr>
            <w:tcW w:w="1167" w:type="dxa"/>
          </w:tcPr>
          <w:p w14:paraId="02B81FA9" w14:textId="12D67E04"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183" w:type="dxa"/>
          </w:tcPr>
          <w:p w14:paraId="6CA347EB" w14:textId="49AD25F6"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4F0B050C" w14:textId="12962549"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74CD85E2" w14:textId="77B8EABD" w:rsidR="00332350" w:rsidRPr="0049133C" w:rsidRDefault="00332350" w:rsidP="00332350">
            <w:pPr>
              <w:spacing w:after="22" w:line="249" w:lineRule="auto"/>
              <w:ind w:left="-5" w:hanging="10"/>
              <w:rPr>
                <w:rFonts w:ascii="Arial" w:hAnsi="Arial" w:cs="Arial"/>
                <w:sz w:val="20"/>
                <w:szCs w:val="20"/>
              </w:rPr>
            </w:pPr>
            <w:r w:rsidRPr="0049133C">
              <w:rPr>
                <w:rFonts w:ascii="Arial" w:eastAsia="Times New Roman" w:hAnsi="Arial" w:cs="Arial"/>
                <w:bCs/>
                <w:sz w:val="20"/>
                <w:szCs w:val="20"/>
              </w:rPr>
              <w:t>NCUTCD agrees with 2C.27 as presented in the NPA</w:t>
            </w:r>
          </w:p>
        </w:tc>
      </w:tr>
      <w:tr w:rsidR="00332350" w:rsidRPr="0049133C" w14:paraId="23E09C55" w14:textId="77777777" w:rsidTr="0043581F">
        <w:trPr>
          <w:cantSplit/>
        </w:trPr>
        <w:tc>
          <w:tcPr>
            <w:tcW w:w="1170" w:type="dxa"/>
          </w:tcPr>
          <w:p w14:paraId="181DDDA4" w14:textId="6CB96D14" w:rsidR="00332350" w:rsidRPr="0049133C" w:rsidRDefault="00332350" w:rsidP="00332350">
            <w:pPr>
              <w:rPr>
                <w:rFonts w:ascii="Arial" w:hAnsi="Arial" w:cs="Arial"/>
                <w:sz w:val="20"/>
                <w:szCs w:val="20"/>
              </w:rPr>
            </w:pPr>
            <w:r w:rsidRPr="0049133C">
              <w:rPr>
                <w:rFonts w:ascii="Arial" w:hAnsi="Arial" w:cs="Arial"/>
                <w:sz w:val="20"/>
                <w:szCs w:val="20"/>
              </w:rPr>
              <w:t>2C.28</w:t>
            </w:r>
          </w:p>
        </w:tc>
        <w:tc>
          <w:tcPr>
            <w:tcW w:w="1167" w:type="dxa"/>
          </w:tcPr>
          <w:p w14:paraId="4CCC8F14" w14:textId="076A1D57"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5E99DC70" w14:textId="32F5FC3A"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4FAA9D49" w14:textId="7630BEBD"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5F60E93C" w14:textId="4C1FE70A" w:rsidR="00332350" w:rsidRPr="0049133C" w:rsidRDefault="00411147" w:rsidP="00332350">
            <w:pPr>
              <w:autoSpaceDE w:val="0"/>
              <w:autoSpaceDN w:val="0"/>
              <w:adjustRightInd w:val="0"/>
              <w:rPr>
                <w:rFonts w:ascii="Arial" w:hAnsi="Arial" w:cs="Arial"/>
                <w:sz w:val="20"/>
                <w:szCs w:val="20"/>
              </w:rPr>
            </w:pPr>
            <w:r w:rsidRPr="00411147">
              <w:rPr>
                <w:rFonts w:ascii="Arial" w:eastAsia="Times New Roman" w:hAnsi="Arial" w:cs="Arial"/>
                <w:bCs/>
                <w:sz w:val="20"/>
                <w:szCs w:val="20"/>
              </w:rPr>
              <w:t>NCUTCD generally agrees with 2C.28 as presented in the NPA, but recommends adding a reference to Figure 2C-9 and adding an Option statement suggesting the use of blank-out or DMS signs to supplement W3-6 signs in accordance with NCUTCD recommendation 20B-RW-03.</w:t>
            </w:r>
          </w:p>
        </w:tc>
      </w:tr>
      <w:tr w:rsidR="00332350" w:rsidRPr="0049133C" w14:paraId="15FC2580" w14:textId="77777777" w:rsidTr="0043581F">
        <w:trPr>
          <w:cantSplit/>
        </w:trPr>
        <w:tc>
          <w:tcPr>
            <w:tcW w:w="1170" w:type="dxa"/>
          </w:tcPr>
          <w:p w14:paraId="7ADA342E" w14:textId="65CC85DB" w:rsidR="00332350" w:rsidRPr="0049133C" w:rsidRDefault="00332350" w:rsidP="00332350">
            <w:pPr>
              <w:rPr>
                <w:rFonts w:ascii="Arial" w:hAnsi="Arial" w:cs="Arial"/>
                <w:sz w:val="20"/>
                <w:szCs w:val="20"/>
              </w:rPr>
            </w:pPr>
            <w:r w:rsidRPr="0049133C">
              <w:rPr>
                <w:rFonts w:ascii="Arial" w:hAnsi="Arial" w:cs="Arial"/>
                <w:sz w:val="20"/>
                <w:szCs w:val="20"/>
              </w:rPr>
              <w:t>2C.29</w:t>
            </w:r>
          </w:p>
        </w:tc>
        <w:tc>
          <w:tcPr>
            <w:tcW w:w="1167" w:type="dxa"/>
          </w:tcPr>
          <w:p w14:paraId="2010B79B" w14:textId="1C2497F4"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183" w:type="dxa"/>
          </w:tcPr>
          <w:p w14:paraId="3C60888E" w14:textId="42E63D16"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5E6381DB" w14:textId="15C25FD8"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2A799955" w14:textId="7A3F86F0" w:rsidR="00332350" w:rsidRPr="0049133C" w:rsidRDefault="00332350" w:rsidP="00332350">
            <w:pPr>
              <w:ind w:left="-5" w:right="19" w:hanging="10"/>
              <w:jc w:val="both"/>
              <w:rPr>
                <w:rFonts w:ascii="Arial" w:hAnsi="Arial" w:cs="Arial"/>
                <w:sz w:val="20"/>
                <w:szCs w:val="20"/>
              </w:rPr>
            </w:pPr>
            <w:r w:rsidRPr="0049133C">
              <w:rPr>
                <w:rFonts w:ascii="Arial" w:eastAsia="Times New Roman" w:hAnsi="Arial" w:cs="Arial"/>
                <w:iCs/>
                <w:sz w:val="20"/>
                <w:szCs w:val="20"/>
              </w:rPr>
              <w:t>NCUTCD agrees with 2C.29 as presented in the NPA</w:t>
            </w:r>
            <w:r w:rsidR="00411147">
              <w:rPr>
                <w:rFonts w:ascii="Arial" w:eastAsia="Times New Roman" w:hAnsi="Arial" w:cs="Arial"/>
                <w:iCs/>
                <w:sz w:val="20"/>
                <w:szCs w:val="20"/>
              </w:rPr>
              <w:t>.</w:t>
            </w:r>
          </w:p>
        </w:tc>
      </w:tr>
      <w:tr w:rsidR="00332350" w:rsidRPr="0049133C" w14:paraId="23D68079" w14:textId="77777777" w:rsidTr="0043581F">
        <w:trPr>
          <w:cantSplit/>
        </w:trPr>
        <w:tc>
          <w:tcPr>
            <w:tcW w:w="1170" w:type="dxa"/>
          </w:tcPr>
          <w:p w14:paraId="05376E41" w14:textId="6C4D1F05" w:rsidR="00332350" w:rsidRPr="0049133C" w:rsidRDefault="00332350" w:rsidP="00332350">
            <w:pPr>
              <w:rPr>
                <w:rFonts w:ascii="Arial" w:hAnsi="Arial" w:cs="Arial"/>
                <w:sz w:val="20"/>
                <w:szCs w:val="20"/>
              </w:rPr>
            </w:pPr>
            <w:r w:rsidRPr="0049133C">
              <w:rPr>
                <w:rFonts w:ascii="Arial" w:hAnsi="Arial" w:cs="Arial"/>
                <w:sz w:val="20"/>
                <w:szCs w:val="20"/>
              </w:rPr>
              <w:t>2C.30</w:t>
            </w:r>
          </w:p>
        </w:tc>
        <w:tc>
          <w:tcPr>
            <w:tcW w:w="1167" w:type="dxa"/>
          </w:tcPr>
          <w:p w14:paraId="3A8D636B" w14:textId="1096B01C"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183" w:type="dxa"/>
          </w:tcPr>
          <w:p w14:paraId="5D2BD55D" w14:textId="7FEEEDD9"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75A53449" w14:textId="0C278935"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5DD3DD1D" w14:textId="7228A28A" w:rsidR="00332350" w:rsidRPr="0049133C" w:rsidRDefault="00332350" w:rsidP="00332350">
            <w:pPr>
              <w:autoSpaceDE w:val="0"/>
              <w:autoSpaceDN w:val="0"/>
              <w:adjustRightInd w:val="0"/>
              <w:rPr>
                <w:rFonts w:ascii="Arial" w:hAnsi="Arial" w:cs="Arial"/>
                <w:sz w:val="20"/>
                <w:szCs w:val="20"/>
              </w:rPr>
            </w:pPr>
            <w:r w:rsidRPr="0049133C">
              <w:rPr>
                <w:rFonts w:ascii="Arial" w:hAnsi="Arial" w:cs="Arial"/>
                <w:color w:val="000000"/>
                <w:sz w:val="20"/>
                <w:szCs w:val="20"/>
              </w:rPr>
              <w:t>NCUTCD agrees with 2C.30 as presented in the NPA</w:t>
            </w:r>
            <w:r w:rsidR="00411147">
              <w:rPr>
                <w:rFonts w:ascii="Arial" w:hAnsi="Arial" w:cs="Arial"/>
                <w:color w:val="000000"/>
                <w:sz w:val="20"/>
                <w:szCs w:val="20"/>
              </w:rPr>
              <w:t>.</w:t>
            </w:r>
          </w:p>
        </w:tc>
      </w:tr>
      <w:tr w:rsidR="00332350" w:rsidRPr="0049133C" w14:paraId="3DB26F54" w14:textId="77777777" w:rsidTr="0043581F">
        <w:trPr>
          <w:cantSplit/>
        </w:trPr>
        <w:tc>
          <w:tcPr>
            <w:tcW w:w="1170" w:type="dxa"/>
          </w:tcPr>
          <w:p w14:paraId="770B5AC0" w14:textId="130DE7CA" w:rsidR="00332350" w:rsidRPr="0049133C" w:rsidRDefault="00332350" w:rsidP="00332350">
            <w:pPr>
              <w:rPr>
                <w:rFonts w:ascii="Arial" w:hAnsi="Arial" w:cs="Arial"/>
                <w:sz w:val="20"/>
                <w:szCs w:val="20"/>
              </w:rPr>
            </w:pPr>
            <w:r w:rsidRPr="0049133C">
              <w:rPr>
                <w:rFonts w:ascii="Arial" w:hAnsi="Arial" w:cs="Arial"/>
                <w:sz w:val="20"/>
                <w:szCs w:val="20"/>
              </w:rPr>
              <w:t>2C.31</w:t>
            </w:r>
          </w:p>
        </w:tc>
        <w:tc>
          <w:tcPr>
            <w:tcW w:w="1167" w:type="dxa"/>
          </w:tcPr>
          <w:p w14:paraId="09A56BD1" w14:textId="387CDC63"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2A25F257" w14:textId="235CFE26"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0CCEBD0A" w14:textId="2FDCF4B3"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7236DC68" w14:textId="1CC79E8D" w:rsidR="00332350" w:rsidRPr="0049133C" w:rsidRDefault="00411147" w:rsidP="00332350">
            <w:pPr>
              <w:spacing w:after="22" w:line="249" w:lineRule="auto"/>
              <w:ind w:left="-5" w:hanging="10"/>
              <w:rPr>
                <w:rFonts w:ascii="Arial" w:hAnsi="Arial" w:cs="Arial"/>
                <w:sz w:val="20"/>
                <w:szCs w:val="20"/>
              </w:rPr>
            </w:pPr>
            <w:r w:rsidRPr="00411147">
              <w:rPr>
                <w:rFonts w:ascii="Arial" w:hAnsi="Arial" w:cs="Arial"/>
                <w:sz w:val="20"/>
                <w:szCs w:val="20"/>
              </w:rPr>
              <w:t>NCUTCD generally agrees with 2C.31 as presented in the NPA, but recommends adding an Option statement suggesting the use of blank-out or DMS signs to supplement surface condition signs in accordance with NCUTCD recommendation 20B-RW-03.</w:t>
            </w:r>
          </w:p>
        </w:tc>
      </w:tr>
      <w:tr w:rsidR="00332350" w:rsidRPr="0049133C" w14:paraId="557D627A" w14:textId="77777777" w:rsidTr="0043581F">
        <w:trPr>
          <w:cantSplit/>
        </w:trPr>
        <w:tc>
          <w:tcPr>
            <w:tcW w:w="1170" w:type="dxa"/>
          </w:tcPr>
          <w:p w14:paraId="0165B293" w14:textId="70147DCD" w:rsidR="00332350" w:rsidRPr="0049133C" w:rsidRDefault="00332350" w:rsidP="00332350">
            <w:pPr>
              <w:rPr>
                <w:rFonts w:ascii="Arial" w:hAnsi="Arial" w:cs="Arial"/>
                <w:sz w:val="20"/>
                <w:szCs w:val="20"/>
              </w:rPr>
            </w:pPr>
            <w:r w:rsidRPr="0049133C">
              <w:rPr>
                <w:rFonts w:ascii="Arial" w:hAnsi="Arial" w:cs="Arial"/>
                <w:sz w:val="20"/>
                <w:szCs w:val="20"/>
              </w:rPr>
              <w:t>2C.32</w:t>
            </w:r>
          </w:p>
        </w:tc>
        <w:tc>
          <w:tcPr>
            <w:tcW w:w="1167" w:type="dxa"/>
          </w:tcPr>
          <w:p w14:paraId="358068B3" w14:textId="7C212FC9"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183" w:type="dxa"/>
          </w:tcPr>
          <w:p w14:paraId="1A3D76D1" w14:textId="203334EC"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4304026C" w14:textId="678201CC"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0BDDC28D" w14:textId="364A125E" w:rsidR="00332350" w:rsidRPr="0049133C" w:rsidRDefault="00332350" w:rsidP="00332350">
            <w:pPr>
              <w:ind w:left="432" w:hanging="432"/>
              <w:rPr>
                <w:rFonts w:ascii="Arial" w:hAnsi="Arial" w:cs="Arial"/>
                <w:sz w:val="20"/>
                <w:szCs w:val="20"/>
              </w:rPr>
            </w:pPr>
            <w:r w:rsidRPr="0049133C">
              <w:rPr>
                <w:rFonts w:ascii="Arial" w:hAnsi="Arial" w:cs="Arial"/>
                <w:bCs/>
                <w:sz w:val="20"/>
                <w:szCs w:val="20"/>
              </w:rPr>
              <w:t>NCUTCD agrees with 2C.32 as presented in the NPA.</w:t>
            </w:r>
          </w:p>
        </w:tc>
      </w:tr>
      <w:tr w:rsidR="00332350" w:rsidRPr="0049133C" w14:paraId="49665081" w14:textId="77777777" w:rsidTr="0043581F">
        <w:trPr>
          <w:cantSplit/>
        </w:trPr>
        <w:tc>
          <w:tcPr>
            <w:tcW w:w="1170" w:type="dxa"/>
          </w:tcPr>
          <w:p w14:paraId="4637D88F" w14:textId="5B3ED597" w:rsidR="00332350" w:rsidRPr="0049133C" w:rsidRDefault="00332350" w:rsidP="00332350">
            <w:pPr>
              <w:rPr>
                <w:rFonts w:ascii="Arial" w:hAnsi="Arial" w:cs="Arial"/>
                <w:sz w:val="20"/>
                <w:szCs w:val="20"/>
              </w:rPr>
            </w:pPr>
            <w:r w:rsidRPr="0049133C">
              <w:rPr>
                <w:rFonts w:ascii="Arial" w:hAnsi="Arial" w:cs="Arial"/>
                <w:sz w:val="20"/>
                <w:szCs w:val="20"/>
              </w:rPr>
              <w:t>2C.33</w:t>
            </w:r>
          </w:p>
        </w:tc>
        <w:tc>
          <w:tcPr>
            <w:tcW w:w="1167" w:type="dxa"/>
          </w:tcPr>
          <w:p w14:paraId="677BB18D" w14:textId="064A345E"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183" w:type="dxa"/>
          </w:tcPr>
          <w:p w14:paraId="0F5752A1" w14:textId="67C7A7A1"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2409AD40" w14:textId="7176AF24"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22484406" w14:textId="1BF083FE" w:rsidR="00332350" w:rsidRPr="0049133C" w:rsidRDefault="00332350" w:rsidP="00411147">
            <w:pPr>
              <w:rPr>
                <w:rFonts w:ascii="Arial" w:hAnsi="Arial" w:cs="Arial"/>
                <w:sz w:val="20"/>
                <w:szCs w:val="20"/>
              </w:rPr>
            </w:pPr>
            <w:r w:rsidRPr="0049133C">
              <w:rPr>
                <w:rFonts w:ascii="Arial" w:hAnsi="Arial" w:cs="Arial"/>
                <w:bCs/>
                <w:sz w:val="20"/>
                <w:szCs w:val="20"/>
              </w:rPr>
              <w:t>NCUTCD agrees with 2C.33 as presented in the NPA.</w:t>
            </w:r>
          </w:p>
        </w:tc>
      </w:tr>
      <w:tr w:rsidR="00332350" w:rsidRPr="0049133C" w14:paraId="7691F3CC" w14:textId="77777777" w:rsidTr="0043581F">
        <w:trPr>
          <w:cantSplit/>
        </w:trPr>
        <w:tc>
          <w:tcPr>
            <w:tcW w:w="1170" w:type="dxa"/>
          </w:tcPr>
          <w:p w14:paraId="752B32C9" w14:textId="2F7A994B" w:rsidR="00332350" w:rsidRPr="0049133C" w:rsidRDefault="00332350" w:rsidP="00332350">
            <w:pPr>
              <w:rPr>
                <w:rFonts w:ascii="Arial" w:hAnsi="Arial" w:cs="Arial"/>
                <w:sz w:val="20"/>
                <w:szCs w:val="20"/>
              </w:rPr>
            </w:pPr>
            <w:r w:rsidRPr="0049133C">
              <w:rPr>
                <w:rFonts w:ascii="Arial" w:hAnsi="Arial" w:cs="Arial"/>
                <w:sz w:val="20"/>
                <w:szCs w:val="20"/>
              </w:rPr>
              <w:t>2C.34</w:t>
            </w:r>
          </w:p>
        </w:tc>
        <w:tc>
          <w:tcPr>
            <w:tcW w:w="1167" w:type="dxa"/>
          </w:tcPr>
          <w:p w14:paraId="154845A1" w14:textId="4EB0B8E0"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10A3E7AA" w14:textId="1FC055F9"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7AFB24BE" w14:textId="09D2B995"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0FBD91E0" w14:textId="418E1CEE" w:rsidR="00332350" w:rsidRPr="0049133C" w:rsidRDefault="00BC140D" w:rsidP="00332350">
            <w:pPr>
              <w:autoSpaceDE w:val="0"/>
              <w:autoSpaceDN w:val="0"/>
              <w:adjustRightInd w:val="0"/>
              <w:rPr>
                <w:rFonts w:ascii="Arial" w:hAnsi="Arial" w:cs="Arial"/>
                <w:sz w:val="20"/>
                <w:szCs w:val="20"/>
              </w:rPr>
            </w:pPr>
            <w:r w:rsidRPr="00BC140D">
              <w:rPr>
                <w:rFonts w:ascii="Arial" w:hAnsi="Arial" w:cs="Arial"/>
                <w:color w:val="000000"/>
                <w:sz w:val="20"/>
                <w:szCs w:val="20"/>
              </w:rPr>
              <w:t>Section 2C.34 Comments:  NCUTCD agrees with 2C.34 as presented in the NPA, with a minor editorial revision to reference Figure 2C-7.</w:t>
            </w:r>
          </w:p>
        </w:tc>
      </w:tr>
      <w:tr w:rsidR="00332350" w:rsidRPr="0049133C" w14:paraId="32F24A8D" w14:textId="77777777" w:rsidTr="0043581F">
        <w:trPr>
          <w:cantSplit/>
        </w:trPr>
        <w:tc>
          <w:tcPr>
            <w:tcW w:w="1170" w:type="dxa"/>
          </w:tcPr>
          <w:p w14:paraId="5842C681" w14:textId="73A32581" w:rsidR="00332350" w:rsidRPr="0049133C" w:rsidRDefault="00332350" w:rsidP="00332350">
            <w:pPr>
              <w:rPr>
                <w:rFonts w:ascii="Arial" w:hAnsi="Arial" w:cs="Arial"/>
                <w:sz w:val="20"/>
                <w:szCs w:val="20"/>
              </w:rPr>
            </w:pPr>
            <w:r w:rsidRPr="0049133C">
              <w:rPr>
                <w:rFonts w:ascii="Arial" w:hAnsi="Arial" w:cs="Arial"/>
                <w:sz w:val="20"/>
                <w:szCs w:val="20"/>
              </w:rPr>
              <w:t>2C.35</w:t>
            </w:r>
          </w:p>
        </w:tc>
        <w:tc>
          <w:tcPr>
            <w:tcW w:w="1167" w:type="dxa"/>
          </w:tcPr>
          <w:p w14:paraId="14C62433" w14:textId="57C702DD"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10676A22" w14:textId="6AE9BCA2"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6A5F5744" w14:textId="7A1C7805"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66A3BF64" w14:textId="26D4BCB1" w:rsidR="00332350" w:rsidRPr="0049133C" w:rsidRDefault="00BC140D" w:rsidP="00332350">
            <w:pPr>
              <w:autoSpaceDE w:val="0"/>
              <w:autoSpaceDN w:val="0"/>
              <w:adjustRightInd w:val="0"/>
              <w:rPr>
                <w:rFonts w:ascii="Arial" w:hAnsi="Arial" w:cs="Arial"/>
                <w:sz w:val="20"/>
                <w:szCs w:val="20"/>
              </w:rPr>
            </w:pPr>
            <w:r w:rsidRPr="00BC140D">
              <w:rPr>
                <w:rFonts w:ascii="Arial" w:hAnsi="Arial" w:cs="Arial"/>
                <w:color w:val="000000"/>
                <w:sz w:val="20"/>
                <w:szCs w:val="20"/>
              </w:rPr>
              <w:t>NCUTCD agrees with 2C.35 as presented in the NPA, but recommends adding an Option statement suggesting the use of blank-out or DMS signs to supplement weather condition signs in accordance with NCUTCD recommendation 20B-RW-03.</w:t>
            </w:r>
          </w:p>
        </w:tc>
      </w:tr>
      <w:tr w:rsidR="00332350" w:rsidRPr="0049133C" w14:paraId="7612B16D" w14:textId="77777777" w:rsidTr="0043581F">
        <w:trPr>
          <w:cantSplit/>
        </w:trPr>
        <w:tc>
          <w:tcPr>
            <w:tcW w:w="1170" w:type="dxa"/>
          </w:tcPr>
          <w:p w14:paraId="1422DA4B" w14:textId="17689372" w:rsidR="00332350" w:rsidRPr="0049133C" w:rsidRDefault="00332350" w:rsidP="00332350">
            <w:pPr>
              <w:rPr>
                <w:rFonts w:ascii="Arial" w:hAnsi="Arial" w:cs="Arial"/>
                <w:sz w:val="20"/>
                <w:szCs w:val="20"/>
              </w:rPr>
            </w:pPr>
            <w:r w:rsidRPr="0049133C">
              <w:rPr>
                <w:rFonts w:ascii="Arial" w:hAnsi="Arial" w:cs="Arial"/>
                <w:sz w:val="20"/>
                <w:szCs w:val="20"/>
              </w:rPr>
              <w:lastRenderedPageBreak/>
              <w:t>2C.36</w:t>
            </w:r>
          </w:p>
        </w:tc>
        <w:tc>
          <w:tcPr>
            <w:tcW w:w="1167" w:type="dxa"/>
          </w:tcPr>
          <w:p w14:paraId="181D2546" w14:textId="3BB7E0E1"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312BA07C" w14:textId="0CE1D708"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71B87568" w14:textId="4A0DD70A"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043E56EA" w14:textId="77777777" w:rsidR="00F32B0C" w:rsidRPr="00F32B0C" w:rsidRDefault="00F32B0C" w:rsidP="00F32B0C">
            <w:pPr>
              <w:autoSpaceDE w:val="0"/>
              <w:autoSpaceDN w:val="0"/>
              <w:adjustRightInd w:val="0"/>
              <w:rPr>
                <w:rFonts w:ascii="Arial" w:hAnsi="Arial" w:cs="Arial"/>
                <w:bCs/>
                <w:color w:val="000000"/>
                <w:sz w:val="20"/>
                <w:szCs w:val="20"/>
              </w:rPr>
            </w:pPr>
            <w:r w:rsidRPr="00F32B0C">
              <w:rPr>
                <w:rFonts w:ascii="Arial" w:hAnsi="Arial" w:cs="Arial"/>
                <w:bCs/>
                <w:color w:val="000000"/>
                <w:sz w:val="20"/>
                <w:szCs w:val="20"/>
              </w:rPr>
              <w:t>NCUTCD recommends revising 2C.36 as follows:</w:t>
            </w:r>
          </w:p>
          <w:p w14:paraId="6698FECF" w14:textId="77777777" w:rsidR="00F32B0C" w:rsidRPr="00F32B0C" w:rsidRDefault="00F32B0C" w:rsidP="00F32B0C">
            <w:pPr>
              <w:pStyle w:val="ListParagraph"/>
              <w:numPr>
                <w:ilvl w:val="0"/>
                <w:numId w:val="32"/>
              </w:numPr>
              <w:autoSpaceDE w:val="0"/>
              <w:autoSpaceDN w:val="0"/>
              <w:adjustRightInd w:val="0"/>
              <w:rPr>
                <w:rFonts w:ascii="Arial" w:hAnsi="Arial" w:cs="Arial"/>
                <w:bCs/>
                <w:color w:val="000000"/>
                <w:sz w:val="20"/>
                <w:szCs w:val="20"/>
              </w:rPr>
            </w:pPr>
            <w:r w:rsidRPr="00F32B0C">
              <w:rPr>
                <w:rFonts w:ascii="Arial" w:hAnsi="Arial" w:cs="Arial"/>
                <w:bCs/>
                <w:color w:val="000000"/>
                <w:sz w:val="20"/>
                <w:szCs w:val="20"/>
              </w:rPr>
              <w:t xml:space="preserve">Add an exception to the first Standard statement referencing revised Guidance   </w:t>
            </w:r>
          </w:p>
          <w:p w14:paraId="4C7D181B" w14:textId="38418C59" w:rsidR="00332350" w:rsidRPr="00F32B0C" w:rsidRDefault="00F32B0C" w:rsidP="00F32B0C">
            <w:pPr>
              <w:pStyle w:val="ListParagraph"/>
              <w:numPr>
                <w:ilvl w:val="0"/>
                <w:numId w:val="32"/>
              </w:numPr>
              <w:autoSpaceDE w:val="0"/>
              <w:autoSpaceDN w:val="0"/>
              <w:adjustRightInd w:val="0"/>
              <w:rPr>
                <w:rFonts w:ascii="Arial" w:hAnsi="Arial" w:cs="Arial"/>
                <w:bCs/>
                <w:color w:val="000000"/>
                <w:sz w:val="20"/>
                <w:szCs w:val="20"/>
              </w:rPr>
            </w:pPr>
            <w:r w:rsidRPr="00F32B0C">
              <w:rPr>
                <w:rFonts w:ascii="Arial" w:hAnsi="Arial" w:cs="Arial"/>
                <w:bCs/>
                <w:color w:val="000000"/>
                <w:sz w:val="20"/>
                <w:szCs w:val="20"/>
              </w:rPr>
              <w:t>Revise the Guidance statement to address STOP or YIELD sign visibility and speed criteria in accordance with NCUTCD recommendation 18A-RW-02.</w:t>
            </w:r>
          </w:p>
        </w:tc>
      </w:tr>
      <w:tr w:rsidR="00332350" w:rsidRPr="0049133C" w14:paraId="7DA124F8" w14:textId="77777777" w:rsidTr="0043581F">
        <w:trPr>
          <w:cantSplit/>
        </w:trPr>
        <w:tc>
          <w:tcPr>
            <w:tcW w:w="1170" w:type="dxa"/>
          </w:tcPr>
          <w:p w14:paraId="462D98D6" w14:textId="23FCA7DF" w:rsidR="00332350" w:rsidRPr="0049133C" w:rsidRDefault="00332350" w:rsidP="00332350">
            <w:pPr>
              <w:rPr>
                <w:rFonts w:ascii="Arial" w:hAnsi="Arial" w:cs="Arial"/>
                <w:sz w:val="20"/>
                <w:szCs w:val="20"/>
              </w:rPr>
            </w:pPr>
            <w:r w:rsidRPr="0049133C">
              <w:rPr>
                <w:rFonts w:ascii="Arial" w:hAnsi="Arial" w:cs="Arial"/>
                <w:sz w:val="20"/>
                <w:szCs w:val="20"/>
              </w:rPr>
              <w:t>Figure 2C-9</w:t>
            </w:r>
          </w:p>
        </w:tc>
        <w:tc>
          <w:tcPr>
            <w:tcW w:w="1167" w:type="dxa"/>
          </w:tcPr>
          <w:p w14:paraId="5E4D157E" w14:textId="17397085"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183" w:type="dxa"/>
          </w:tcPr>
          <w:p w14:paraId="4E3E751D" w14:textId="11446C01"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4D1FBA6B" w14:textId="0442F0F7"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553F6F64" w14:textId="60A9A7B9" w:rsidR="00332350" w:rsidRPr="0049133C" w:rsidRDefault="00332350" w:rsidP="00332350">
            <w:pPr>
              <w:spacing w:line="247" w:lineRule="auto"/>
              <w:ind w:left="-15" w:right="11" w:firstLine="15"/>
              <w:rPr>
                <w:rFonts w:ascii="Arial" w:hAnsi="Arial" w:cs="Arial"/>
                <w:sz w:val="20"/>
                <w:szCs w:val="20"/>
              </w:rPr>
            </w:pPr>
            <w:r w:rsidRPr="0049133C">
              <w:rPr>
                <w:rFonts w:ascii="Arial" w:hAnsi="Arial" w:cs="Arial"/>
                <w:sz w:val="20"/>
                <w:szCs w:val="20"/>
              </w:rPr>
              <w:t>NCUTCD agrees with Figure 2C-9 below as presented in the NPA</w:t>
            </w:r>
            <w:r w:rsidR="00F32B0C">
              <w:rPr>
                <w:rFonts w:ascii="Arial" w:hAnsi="Arial" w:cs="Arial"/>
                <w:sz w:val="20"/>
                <w:szCs w:val="20"/>
              </w:rPr>
              <w:t>.</w:t>
            </w:r>
          </w:p>
        </w:tc>
      </w:tr>
      <w:tr w:rsidR="00332350" w:rsidRPr="0049133C" w14:paraId="2A148368" w14:textId="77777777" w:rsidTr="0043581F">
        <w:trPr>
          <w:cantSplit/>
        </w:trPr>
        <w:tc>
          <w:tcPr>
            <w:tcW w:w="1170" w:type="dxa"/>
          </w:tcPr>
          <w:p w14:paraId="2A142F89" w14:textId="2C0A4420" w:rsidR="00332350" w:rsidRPr="0049133C" w:rsidRDefault="00332350" w:rsidP="00332350">
            <w:pPr>
              <w:rPr>
                <w:rFonts w:ascii="Arial" w:hAnsi="Arial" w:cs="Arial"/>
                <w:sz w:val="20"/>
                <w:szCs w:val="20"/>
              </w:rPr>
            </w:pPr>
            <w:r w:rsidRPr="0049133C">
              <w:rPr>
                <w:rFonts w:ascii="Arial" w:hAnsi="Arial" w:cs="Arial"/>
                <w:sz w:val="20"/>
                <w:szCs w:val="20"/>
              </w:rPr>
              <w:t>Table 2C-X</w:t>
            </w:r>
            <w:r w:rsidR="00BE5318">
              <w:rPr>
                <w:rFonts w:ascii="Arial" w:hAnsi="Arial" w:cs="Arial"/>
                <w:sz w:val="20"/>
                <w:szCs w:val="20"/>
              </w:rPr>
              <w:t xml:space="preserve"> (new)</w:t>
            </w:r>
          </w:p>
        </w:tc>
        <w:tc>
          <w:tcPr>
            <w:tcW w:w="1167" w:type="dxa"/>
          </w:tcPr>
          <w:p w14:paraId="637074E8" w14:textId="13A45A99" w:rsidR="00332350" w:rsidRPr="0049133C" w:rsidRDefault="00BE5318" w:rsidP="00332350">
            <w:pPr>
              <w:jc w:val="center"/>
              <w:rPr>
                <w:rFonts w:ascii="Arial" w:hAnsi="Arial" w:cs="Arial"/>
                <w:sz w:val="20"/>
                <w:szCs w:val="20"/>
              </w:rPr>
            </w:pPr>
            <w:r>
              <w:rPr>
                <w:rFonts w:ascii="Arial" w:hAnsi="Arial" w:cs="Arial"/>
                <w:sz w:val="20"/>
                <w:szCs w:val="20"/>
              </w:rPr>
              <w:t>N/A</w:t>
            </w:r>
          </w:p>
        </w:tc>
        <w:tc>
          <w:tcPr>
            <w:tcW w:w="1183" w:type="dxa"/>
          </w:tcPr>
          <w:p w14:paraId="6C41D5D3" w14:textId="1529FD71" w:rsidR="00332350" w:rsidRPr="0049133C" w:rsidRDefault="00BE5318" w:rsidP="00332350">
            <w:pPr>
              <w:jc w:val="center"/>
              <w:rPr>
                <w:rFonts w:ascii="Arial" w:hAnsi="Arial" w:cs="Arial"/>
                <w:sz w:val="20"/>
                <w:szCs w:val="20"/>
              </w:rPr>
            </w:pPr>
            <w:r>
              <w:rPr>
                <w:rFonts w:ascii="Arial" w:hAnsi="Arial" w:cs="Arial"/>
                <w:sz w:val="20"/>
                <w:szCs w:val="20"/>
              </w:rPr>
              <w:t>N/A</w:t>
            </w:r>
          </w:p>
        </w:tc>
        <w:tc>
          <w:tcPr>
            <w:tcW w:w="1070" w:type="dxa"/>
          </w:tcPr>
          <w:p w14:paraId="34B4EEEC" w14:textId="3D4D79AB"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1C3EA389" w14:textId="4D6B9511" w:rsidR="00332350" w:rsidRPr="00D55A00" w:rsidRDefault="00BE5318" w:rsidP="00BE5318">
            <w:pPr>
              <w:rPr>
                <w:rFonts w:ascii="Arial" w:hAnsi="Arial" w:cs="Arial"/>
                <w:sz w:val="20"/>
                <w:szCs w:val="20"/>
              </w:rPr>
            </w:pPr>
            <w:r w:rsidRPr="00D55A00">
              <w:rPr>
                <w:rFonts w:ascii="Arial" w:hAnsi="Arial" w:cs="Arial"/>
                <w:sz w:val="20"/>
                <w:szCs w:val="20"/>
              </w:rPr>
              <w:t>NCUTCD recommends adding a new Table 2C-X defining minimum sight distances based on speed for Stop Ahead or Yield Ahead signs</w:t>
            </w:r>
            <w:r w:rsidR="00D55A00">
              <w:t xml:space="preserve"> </w:t>
            </w:r>
            <w:r w:rsidR="00D55A00" w:rsidRPr="00D55A00">
              <w:rPr>
                <w:rFonts w:ascii="Arial" w:hAnsi="Arial" w:cs="Arial"/>
                <w:sz w:val="20"/>
                <w:szCs w:val="20"/>
              </w:rPr>
              <w:t>in accordance with NCUTCD recommendation 18A-RW-02.</w:t>
            </w:r>
          </w:p>
        </w:tc>
      </w:tr>
      <w:tr w:rsidR="00332350" w:rsidRPr="0049133C" w14:paraId="1388E441" w14:textId="77777777" w:rsidTr="0043581F">
        <w:trPr>
          <w:cantSplit/>
        </w:trPr>
        <w:tc>
          <w:tcPr>
            <w:tcW w:w="1170" w:type="dxa"/>
          </w:tcPr>
          <w:p w14:paraId="7001EEF1" w14:textId="15A62691" w:rsidR="00332350" w:rsidRPr="0049133C" w:rsidRDefault="00332350" w:rsidP="00332350">
            <w:pPr>
              <w:rPr>
                <w:rFonts w:ascii="Arial" w:hAnsi="Arial" w:cs="Arial"/>
                <w:sz w:val="20"/>
                <w:szCs w:val="20"/>
              </w:rPr>
            </w:pPr>
            <w:r w:rsidRPr="0049133C">
              <w:rPr>
                <w:rFonts w:ascii="Arial" w:hAnsi="Arial" w:cs="Arial"/>
                <w:sz w:val="20"/>
                <w:szCs w:val="20"/>
              </w:rPr>
              <w:t>2C.37</w:t>
            </w:r>
          </w:p>
        </w:tc>
        <w:tc>
          <w:tcPr>
            <w:tcW w:w="1167" w:type="dxa"/>
          </w:tcPr>
          <w:p w14:paraId="15387C4E" w14:textId="7CBEF372"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33056D6A" w14:textId="49E6E97D"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7243545F" w14:textId="5DE4D707"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65A947CC" w14:textId="77777777" w:rsidR="00F32B0C" w:rsidRPr="00F32B0C" w:rsidRDefault="00F32B0C" w:rsidP="00F32B0C">
            <w:pPr>
              <w:rPr>
                <w:rFonts w:ascii="Arial" w:hAnsi="Arial" w:cs="Arial"/>
                <w:bCs/>
                <w:sz w:val="20"/>
                <w:szCs w:val="20"/>
              </w:rPr>
            </w:pPr>
            <w:r w:rsidRPr="00F32B0C">
              <w:rPr>
                <w:rFonts w:ascii="Arial" w:hAnsi="Arial" w:cs="Arial"/>
                <w:bCs/>
                <w:sz w:val="20"/>
                <w:szCs w:val="20"/>
              </w:rPr>
              <w:t xml:space="preserve">NCUTCD generally agrees with 2C.37 as presented in the NPA, with the following revisions: </w:t>
            </w:r>
          </w:p>
          <w:p w14:paraId="2A34505A" w14:textId="77777777" w:rsidR="00F32B0C" w:rsidRPr="00F32B0C" w:rsidRDefault="00F32B0C" w:rsidP="00F32B0C">
            <w:pPr>
              <w:pStyle w:val="ListParagraph"/>
              <w:numPr>
                <w:ilvl w:val="0"/>
                <w:numId w:val="33"/>
              </w:numPr>
              <w:rPr>
                <w:rFonts w:ascii="Arial" w:hAnsi="Arial" w:cs="Arial"/>
                <w:bCs/>
                <w:sz w:val="20"/>
                <w:szCs w:val="20"/>
              </w:rPr>
            </w:pPr>
            <w:r w:rsidRPr="00F32B0C">
              <w:rPr>
                <w:rFonts w:ascii="Arial" w:hAnsi="Arial" w:cs="Arial"/>
                <w:bCs/>
                <w:sz w:val="20"/>
                <w:szCs w:val="20"/>
              </w:rPr>
              <w:t>Add a new TRAFFIC ENTERING sign to the list of signs</w:t>
            </w:r>
          </w:p>
          <w:p w14:paraId="33FB4E1C" w14:textId="77777777" w:rsidR="00F32B0C" w:rsidRPr="00F32B0C" w:rsidRDefault="00F32B0C" w:rsidP="00F32B0C">
            <w:pPr>
              <w:pStyle w:val="ListParagraph"/>
              <w:numPr>
                <w:ilvl w:val="0"/>
                <w:numId w:val="33"/>
              </w:numPr>
              <w:rPr>
                <w:rFonts w:ascii="Arial" w:hAnsi="Arial" w:cs="Arial"/>
                <w:bCs/>
                <w:sz w:val="20"/>
                <w:szCs w:val="20"/>
              </w:rPr>
            </w:pPr>
            <w:r w:rsidRPr="00F32B0C">
              <w:rPr>
                <w:rFonts w:ascii="Arial" w:hAnsi="Arial" w:cs="Arial"/>
                <w:bCs/>
                <w:sz w:val="20"/>
                <w:szCs w:val="20"/>
              </w:rPr>
              <w:t>Add "uncontrolled" in two locations in the Option statement to clarify where signs are used</w:t>
            </w:r>
          </w:p>
          <w:p w14:paraId="34E8FF92" w14:textId="77777777" w:rsidR="00332350" w:rsidRDefault="00F32B0C" w:rsidP="00F32B0C">
            <w:pPr>
              <w:pStyle w:val="ListParagraph"/>
              <w:numPr>
                <w:ilvl w:val="0"/>
                <w:numId w:val="33"/>
              </w:numPr>
              <w:rPr>
                <w:rFonts w:ascii="Arial" w:hAnsi="Arial" w:cs="Arial"/>
                <w:bCs/>
                <w:sz w:val="20"/>
                <w:szCs w:val="20"/>
              </w:rPr>
            </w:pPr>
            <w:r w:rsidRPr="00F32B0C">
              <w:rPr>
                <w:rFonts w:ascii="Arial" w:hAnsi="Arial" w:cs="Arial"/>
                <w:bCs/>
                <w:sz w:val="20"/>
                <w:szCs w:val="20"/>
              </w:rPr>
              <w:t>Add "vehicle on a conflicting approach" in the Standard statement to clarify where signs are used</w:t>
            </w:r>
          </w:p>
          <w:p w14:paraId="1C08AAB0" w14:textId="43A45C97" w:rsidR="002377D3" w:rsidRPr="00F32B0C" w:rsidRDefault="002377D3" w:rsidP="00F32B0C">
            <w:pPr>
              <w:pStyle w:val="ListParagraph"/>
              <w:numPr>
                <w:ilvl w:val="0"/>
                <w:numId w:val="33"/>
              </w:numPr>
              <w:rPr>
                <w:rFonts w:ascii="Arial" w:hAnsi="Arial" w:cs="Arial"/>
                <w:bCs/>
                <w:sz w:val="20"/>
                <w:szCs w:val="20"/>
              </w:rPr>
            </w:pPr>
            <w:r w:rsidRPr="002377D3">
              <w:rPr>
                <w:rFonts w:ascii="Arial" w:hAnsi="Arial" w:cs="Arial"/>
                <w:bCs/>
                <w:sz w:val="20"/>
                <w:szCs w:val="20"/>
              </w:rPr>
              <w:t>Additional information regarding Actuated Advance Intersection Signs may be found in NCUTCD recommendation 14B-RW-01</w:t>
            </w:r>
          </w:p>
        </w:tc>
      </w:tr>
      <w:tr w:rsidR="00332350" w:rsidRPr="0049133C" w14:paraId="72204D95" w14:textId="77777777" w:rsidTr="004A0868">
        <w:trPr>
          <w:cantSplit/>
        </w:trPr>
        <w:tc>
          <w:tcPr>
            <w:tcW w:w="1170" w:type="dxa"/>
          </w:tcPr>
          <w:p w14:paraId="6B2523E0" w14:textId="16C95193" w:rsidR="00332350" w:rsidRPr="0049133C" w:rsidRDefault="00332350" w:rsidP="00332350">
            <w:pPr>
              <w:rPr>
                <w:rFonts w:ascii="Arial" w:hAnsi="Arial" w:cs="Arial"/>
                <w:sz w:val="20"/>
                <w:szCs w:val="20"/>
              </w:rPr>
            </w:pPr>
            <w:r w:rsidRPr="0049133C">
              <w:rPr>
                <w:rFonts w:ascii="Arial" w:hAnsi="Arial" w:cs="Arial"/>
                <w:sz w:val="20"/>
                <w:szCs w:val="20"/>
              </w:rPr>
              <w:t>Figure 2C-11</w:t>
            </w:r>
          </w:p>
        </w:tc>
        <w:tc>
          <w:tcPr>
            <w:tcW w:w="1167" w:type="dxa"/>
          </w:tcPr>
          <w:p w14:paraId="0ADE2810" w14:textId="2BFCC46A"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183" w:type="dxa"/>
          </w:tcPr>
          <w:p w14:paraId="07B39FA5" w14:textId="1B07F3F2"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11002867" w14:textId="1B2651CC"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4E1AB861" w14:textId="2F624807" w:rsidR="00332350" w:rsidRPr="00D55A00" w:rsidRDefault="004A0868" w:rsidP="00D55A00">
            <w:pPr>
              <w:spacing w:line="247" w:lineRule="auto"/>
              <w:ind w:right="11"/>
              <w:rPr>
                <w:rFonts w:ascii="Arial" w:hAnsi="Arial" w:cs="Arial"/>
                <w:sz w:val="20"/>
                <w:szCs w:val="20"/>
              </w:rPr>
            </w:pPr>
            <w:r w:rsidRPr="004A0868">
              <w:rPr>
                <w:rFonts w:ascii="Arial" w:hAnsi="Arial" w:cs="Arial"/>
                <w:sz w:val="20"/>
                <w:szCs w:val="20"/>
              </w:rPr>
              <w:t>NCUTCD generally agrees with Figure 2C-11 as presented in the NPA, but recommends adding a new TRAFFIC ENTERING sign, as used in several states.</w:t>
            </w:r>
          </w:p>
        </w:tc>
      </w:tr>
      <w:tr w:rsidR="00332350" w:rsidRPr="0049133C" w14:paraId="6A034AB7" w14:textId="77777777" w:rsidTr="0043581F">
        <w:trPr>
          <w:cantSplit/>
        </w:trPr>
        <w:tc>
          <w:tcPr>
            <w:tcW w:w="1170" w:type="dxa"/>
          </w:tcPr>
          <w:p w14:paraId="5C4D3FFE" w14:textId="14D2370E" w:rsidR="00332350" w:rsidRPr="0049133C" w:rsidRDefault="00332350" w:rsidP="00332350">
            <w:pPr>
              <w:rPr>
                <w:rFonts w:ascii="Arial" w:hAnsi="Arial" w:cs="Arial"/>
                <w:sz w:val="20"/>
                <w:szCs w:val="20"/>
              </w:rPr>
            </w:pPr>
            <w:r w:rsidRPr="0049133C">
              <w:rPr>
                <w:rFonts w:ascii="Arial" w:hAnsi="Arial" w:cs="Arial"/>
                <w:sz w:val="20"/>
                <w:szCs w:val="20"/>
              </w:rPr>
              <w:t>2C.38</w:t>
            </w:r>
          </w:p>
        </w:tc>
        <w:tc>
          <w:tcPr>
            <w:tcW w:w="1167" w:type="dxa"/>
          </w:tcPr>
          <w:p w14:paraId="1A9CDEA6" w14:textId="3DA29F98"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183" w:type="dxa"/>
          </w:tcPr>
          <w:p w14:paraId="0F1644F3" w14:textId="22D164F6"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645FCC0F" w14:textId="561AE391"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4A24349D" w14:textId="6871FB93" w:rsidR="00332350" w:rsidRPr="00D55A00" w:rsidRDefault="00332350" w:rsidP="00332350">
            <w:pPr>
              <w:pStyle w:val="Default"/>
              <w:rPr>
                <w:rFonts w:ascii="Arial" w:hAnsi="Arial" w:cs="Arial"/>
                <w:sz w:val="20"/>
                <w:szCs w:val="20"/>
              </w:rPr>
            </w:pPr>
            <w:r w:rsidRPr="00D55A00">
              <w:rPr>
                <w:rFonts w:ascii="Arial" w:hAnsi="Arial" w:cs="Arial"/>
                <w:bCs/>
                <w:sz w:val="20"/>
                <w:szCs w:val="20"/>
              </w:rPr>
              <w:t>NCUTCD agrees with 2C.38 as presented in the NPA</w:t>
            </w:r>
            <w:r w:rsidR="004A0868">
              <w:rPr>
                <w:rFonts w:ascii="Arial" w:hAnsi="Arial" w:cs="Arial"/>
                <w:bCs/>
                <w:sz w:val="20"/>
                <w:szCs w:val="20"/>
              </w:rPr>
              <w:t>.</w:t>
            </w:r>
          </w:p>
        </w:tc>
      </w:tr>
      <w:tr w:rsidR="00332350" w:rsidRPr="0049133C" w14:paraId="76CD4E2A" w14:textId="77777777" w:rsidTr="0043581F">
        <w:trPr>
          <w:cantSplit/>
        </w:trPr>
        <w:tc>
          <w:tcPr>
            <w:tcW w:w="1170" w:type="dxa"/>
          </w:tcPr>
          <w:p w14:paraId="1B564CF6" w14:textId="39EAE906" w:rsidR="00332350" w:rsidRPr="0049133C" w:rsidRDefault="00332350" w:rsidP="00332350">
            <w:pPr>
              <w:rPr>
                <w:rFonts w:ascii="Arial" w:hAnsi="Arial" w:cs="Arial"/>
                <w:sz w:val="20"/>
                <w:szCs w:val="20"/>
              </w:rPr>
            </w:pPr>
            <w:r w:rsidRPr="0049133C">
              <w:rPr>
                <w:rFonts w:ascii="Arial" w:hAnsi="Arial" w:cs="Arial"/>
                <w:sz w:val="20"/>
                <w:szCs w:val="20"/>
              </w:rPr>
              <w:t>2C.39</w:t>
            </w:r>
          </w:p>
        </w:tc>
        <w:tc>
          <w:tcPr>
            <w:tcW w:w="1167" w:type="dxa"/>
          </w:tcPr>
          <w:p w14:paraId="58D34438" w14:textId="59B59928"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3BED03CB" w14:textId="7DDBC549"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0EB7485C" w14:textId="273600F9"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285F9B15" w14:textId="6C9AF52D" w:rsidR="00332350" w:rsidRPr="004A0868" w:rsidRDefault="004A0868" w:rsidP="004A0868">
            <w:pPr>
              <w:tabs>
                <w:tab w:val="left" w:pos="0"/>
                <w:tab w:val="left" w:pos="432"/>
                <w:tab w:val="left" w:pos="864"/>
                <w:tab w:val="left" w:pos="1440"/>
                <w:tab w:val="center" w:pos="4680"/>
                <w:tab w:val="right" w:pos="9360"/>
              </w:tabs>
              <w:rPr>
                <w:rFonts w:ascii="Arial" w:hAnsi="Arial" w:cs="Arial"/>
                <w:sz w:val="20"/>
                <w:szCs w:val="20"/>
              </w:rPr>
            </w:pPr>
            <w:r w:rsidRPr="004A0868">
              <w:rPr>
                <w:rFonts w:ascii="Arial" w:hAnsi="Arial" w:cs="Arial"/>
                <w:bCs/>
                <w:sz w:val="20"/>
                <w:szCs w:val="20"/>
              </w:rPr>
              <w:t>NCUTCD generally agrees with 2C.39 as presented in the NPA, but recommends adding the work “NEW” to the title to match the sign figure message.</w:t>
            </w:r>
          </w:p>
        </w:tc>
      </w:tr>
      <w:tr w:rsidR="00332350" w:rsidRPr="0049133C" w14:paraId="1AE7E016" w14:textId="77777777" w:rsidTr="0043581F">
        <w:trPr>
          <w:cantSplit/>
        </w:trPr>
        <w:tc>
          <w:tcPr>
            <w:tcW w:w="1170" w:type="dxa"/>
          </w:tcPr>
          <w:p w14:paraId="3D3CA3C9" w14:textId="36D47011" w:rsidR="00332350" w:rsidRPr="0049133C" w:rsidRDefault="00332350" w:rsidP="00332350">
            <w:pPr>
              <w:rPr>
                <w:rFonts w:ascii="Arial" w:hAnsi="Arial" w:cs="Arial"/>
                <w:sz w:val="20"/>
                <w:szCs w:val="20"/>
              </w:rPr>
            </w:pPr>
            <w:r w:rsidRPr="0049133C">
              <w:rPr>
                <w:rFonts w:ascii="Arial" w:hAnsi="Arial" w:cs="Arial"/>
                <w:sz w:val="20"/>
                <w:szCs w:val="20"/>
              </w:rPr>
              <w:t>2C.40</w:t>
            </w:r>
          </w:p>
        </w:tc>
        <w:tc>
          <w:tcPr>
            <w:tcW w:w="1167" w:type="dxa"/>
          </w:tcPr>
          <w:p w14:paraId="5A6419AE" w14:textId="3A76242B"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4D3A02E0" w14:textId="615667B3"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458D1CF9" w14:textId="4AD53550"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519D4EE1" w14:textId="4549BF78" w:rsidR="00332350" w:rsidRPr="00D55A00" w:rsidRDefault="00467268" w:rsidP="00332350">
            <w:pPr>
              <w:autoSpaceDE w:val="0"/>
              <w:autoSpaceDN w:val="0"/>
              <w:adjustRightInd w:val="0"/>
              <w:rPr>
                <w:rFonts w:ascii="Arial" w:hAnsi="Arial" w:cs="Arial"/>
                <w:sz w:val="20"/>
                <w:szCs w:val="20"/>
              </w:rPr>
            </w:pPr>
            <w:r w:rsidRPr="00467268">
              <w:rPr>
                <w:rFonts w:ascii="Arial" w:hAnsi="Arial" w:cs="Arial"/>
                <w:color w:val="000000"/>
                <w:sz w:val="20"/>
                <w:szCs w:val="20"/>
              </w:rPr>
              <w:t>NCUTCD generally agrees with 2C.40 as presented in the NPA, but recommend adding the R2-2p plaque along with the R2-1 sign for signs following these W3-5 series signs.</w:t>
            </w:r>
          </w:p>
        </w:tc>
      </w:tr>
      <w:tr w:rsidR="00332350" w:rsidRPr="0049133C" w14:paraId="6469D667" w14:textId="77777777" w:rsidTr="0043581F">
        <w:trPr>
          <w:cantSplit/>
        </w:trPr>
        <w:tc>
          <w:tcPr>
            <w:tcW w:w="1170" w:type="dxa"/>
          </w:tcPr>
          <w:p w14:paraId="4C8C775F" w14:textId="2DCF3769" w:rsidR="00332350" w:rsidRPr="0049133C" w:rsidRDefault="00332350" w:rsidP="00332350">
            <w:pPr>
              <w:rPr>
                <w:rFonts w:ascii="Arial" w:hAnsi="Arial" w:cs="Arial"/>
                <w:sz w:val="20"/>
                <w:szCs w:val="20"/>
              </w:rPr>
            </w:pPr>
            <w:r w:rsidRPr="0049133C">
              <w:rPr>
                <w:rFonts w:ascii="Arial" w:hAnsi="Arial" w:cs="Arial"/>
                <w:sz w:val="20"/>
                <w:szCs w:val="20"/>
              </w:rPr>
              <w:t>Figure 2C-10</w:t>
            </w:r>
          </w:p>
        </w:tc>
        <w:tc>
          <w:tcPr>
            <w:tcW w:w="1167" w:type="dxa"/>
          </w:tcPr>
          <w:p w14:paraId="43CC4703" w14:textId="3A979FB1"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0ECD0D38" w14:textId="65D619C6"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6B80C9A0" w14:textId="61A79DEA"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46C3E660" w14:textId="1A1F8ABE" w:rsidR="00332350" w:rsidRPr="00D55A00" w:rsidRDefault="00467268" w:rsidP="00332350">
            <w:pPr>
              <w:rPr>
                <w:rFonts w:ascii="Arial" w:hAnsi="Arial" w:cs="Arial"/>
                <w:sz w:val="20"/>
                <w:szCs w:val="20"/>
              </w:rPr>
            </w:pPr>
            <w:r w:rsidRPr="00467268">
              <w:rPr>
                <w:rFonts w:ascii="Arial" w:hAnsi="Arial" w:cs="Arial"/>
                <w:sz w:val="20"/>
                <w:szCs w:val="20"/>
              </w:rPr>
              <w:t>NCUTCD generally agrees with Figure 2C-10 as presented in the NPA, but recommend changing the 20 MPH on the W3-5c sign to XX MPH to match the W3-5a sign.</w:t>
            </w:r>
          </w:p>
        </w:tc>
      </w:tr>
      <w:tr w:rsidR="00332350" w:rsidRPr="0049133C" w14:paraId="14949C37" w14:textId="77777777" w:rsidTr="0043581F">
        <w:trPr>
          <w:cantSplit/>
        </w:trPr>
        <w:tc>
          <w:tcPr>
            <w:tcW w:w="1170" w:type="dxa"/>
          </w:tcPr>
          <w:p w14:paraId="4B530BFA" w14:textId="2ACFB575" w:rsidR="00332350" w:rsidRPr="0049133C" w:rsidRDefault="00332350" w:rsidP="00332350">
            <w:pPr>
              <w:rPr>
                <w:rFonts w:ascii="Arial" w:hAnsi="Arial" w:cs="Arial"/>
                <w:sz w:val="20"/>
                <w:szCs w:val="20"/>
              </w:rPr>
            </w:pPr>
            <w:r w:rsidRPr="0049133C">
              <w:rPr>
                <w:rFonts w:ascii="Arial" w:hAnsi="Arial" w:cs="Arial"/>
                <w:sz w:val="20"/>
                <w:szCs w:val="20"/>
              </w:rPr>
              <w:t>2C.41</w:t>
            </w:r>
          </w:p>
        </w:tc>
        <w:tc>
          <w:tcPr>
            <w:tcW w:w="1167" w:type="dxa"/>
          </w:tcPr>
          <w:p w14:paraId="4BFF5880" w14:textId="5F542CF6"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1DF308CF" w14:textId="3B4DCCFB"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0FA5ACAB" w14:textId="32BD9D70"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61DDC9D3" w14:textId="20AA6920" w:rsidR="00332350" w:rsidRPr="00D55A00" w:rsidRDefault="00467268" w:rsidP="00332350">
            <w:pPr>
              <w:autoSpaceDE w:val="0"/>
              <w:autoSpaceDN w:val="0"/>
              <w:adjustRightInd w:val="0"/>
              <w:rPr>
                <w:rFonts w:ascii="Arial" w:hAnsi="Arial" w:cs="Arial"/>
                <w:sz w:val="20"/>
                <w:szCs w:val="20"/>
              </w:rPr>
            </w:pPr>
            <w:r w:rsidRPr="00467268">
              <w:rPr>
                <w:rFonts w:ascii="Arial" w:hAnsi="Arial" w:cs="Arial"/>
                <w:bCs/>
                <w:color w:val="000000"/>
                <w:sz w:val="20"/>
                <w:szCs w:val="20"/>
              </w:rPr>
              <w:t>NCUTCD generally agrees with 2C.41 as presented in the NPA, with a minor editorial revision to reference Figure 2C-8.</w:t>
            </w:r>
          </w:p>
        </w:tc>
      </w:tr>
      <w:tr w:rsidR="00332350" w:rsidRPr="0049133C" w14:paraId="0DFB68E2" w14:textId="77777777" w:rsidTr="0043581F">
        <w:trPr>
          <w:cantSplit/>
        </w:trPr>
        <w:tc>
          <w:tcPr>
            <w:tcW w:w="1170" w:type="dxa"/>
          </w:tcPr>
          <w:p w14:paraId="2439A76C" w14:textId="78B92063" w:rsidR="00332350" w:rsidRPr="0049133C" w:rsidRDefault="00332350" w:rsidP="00332350">
            <w:pPr>
              <w:rPr>
                <w:rFonts w:ascii="Arial" w:hAnsi="Arial" w:cs="Arial"/>
                <w:sz w:val="20"/>
                <w:szCs w:val="20"/>
              </w:rPr>
            </w:pPr>
            <w:r w:rsidRPr="0049133C">
              <w:rPr>
                <w:rFonts w:ascii="Arial" w:hAnsi="Arial" w:cs="Arial"/>
                <w:sz w:val="20"/>
                <w:szCs w:val="20"/>
              </w:rPr>
              <w:t>2C.42</w:t>
            </w:r>
          </w:p>
        </w:tc>
        <w:tc>
          <w:tcPr>
            <w:tcW w:w="1167" w:type="dxa"/>
          </w:tcPr>
          <w:p w14:paraId="52D8B1F9" w14:textId="3794791B"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183" w:type="dxa"/>
          </w:tcPr>
          <w:p w14:paraId="5E309232" w14:textId="27E6D627"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086561DB" w14:textId="355617A8"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3467D24B" w14:textId="448FAD18" w:rsidR="00332350" w:rsidRPr="0049133C" w:rsidRDefault="00332350" w:rsidP="00332350">
            <w:pPr>
              <w:autoSpaceDE w:val="0"/>
              <w:autoSpaceDN w:val="0"/>
              <w:adjustRightInd w:val="0"/>
              <w:rPr>
                <w:rFonts w:ascii="Arial" w:hAnsi="Arial" w:cs="Arial"/>
                <w:sz w:val="20"/>
                <w:szCs w:val="20"/>
              </w:rPr>
            </w:pPr>
            <w:r w:rsidRPr="0049133C">
              <w:rPr>
                <w:rFonts w:ascii="Arial" w:hAnsi="Arial" w:cs="Arial"/>
                <w:bCs/>
                <w:sz w:val="20"/>
                <w:szCs w:val="20"/>
              </w:rPr>
              <w:t>NCUTCD agrees with 2C.42 as presented in the NPA</w:t>
            </w:r>
            <w:r w:rsidR="00467268">
              <w:rPr>
                <w:rFonts w:ascii="Arial" w:hAnsi="Arial" w:cs="Arial"/>
                <w:bCs/>
                <w:sz w:val="20"/>
                <w:szCs w:val="20"/>
              </w:rPr>
              <w:t>.</w:t>
            </w:r>
          </w:p>
        </w:tc>
      </w:tr>
      <w:tr w:rsidR="00332350" w:rsidRPr="0049133C" w14:paraId="19E1B8C9" w14:textId="77777777" w:rsidTr="0043581F">
        <w:trPr>
          <w:cantSplit/>
        </w:trPr>
        <w:tc>
          <w:tcPr>
            <w:tcW w:w="1170" w:type="dxa"/>
          </w:tcPr>
          <w:p w14:paraId="4EBC81D7" w14:textId="6D69904B" w:rsidR="00332350" w:rsidRPr="0049133C" w:rsidRDefault="00332350" w:rsidP="00332350">
            <w:pPr>
              <w:rPr>
                <w:rFonts w:ascii="Arial" w:hAnsi="Arial" w:cs="Arial"/>
                <w:sz w:val="20"/>
                <w:szCs w:val="20"/>
              </w:rPr>
            </w:pPr>
            <w:r w:rsidRPr="0049133C">
              <w:rPr>
                <w:rFonts w:ascii="Arial" w:hAnsi="Arial" w:cs="Arial"/>
                <w:sz w:val="20"/>
                <w:szCs w:val="20"/>
              </w:rPr>
              <w:t>2C.43</w:t>
            </w:r>
          </w:p>
        </w:tc>
        <w:tc>
          <w:tcPr>
            <w:tcW w:w="1167" w:type="dxa"/>
          </w:tcPr>
          <w:p w14:paraId="30CDFB3C" w14:textId="5FE6504E"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183" w:type="dxa"/>
          </w:tcPr>
          <w:p w14:paraId="692BF660" w14:textId="135DDB13"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5697A8F3" w14:textId="512DDA72"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13395795" w14:textId="6A635870" w:rsidR="00332350" w:rsidRPr="0049133C" w:rsidRDefault="00332350" w:rsidP="00332350">
            <w:pPr>
              <w:rPr>
                <w:rFonts w:ascii="Arial" w:hAnsi="Arial" w:cs="Arial"/>
                <w:sz w:val="20"/>
                <w:szCs w:val="20"/>
              </w:rPr>
            </w:pPr>
            <w:r w:rsidRPr="0049133C">
              <w:rPr>
                <w:rFonts w:ascii="Arial" w:hAnsi="Arial" w:cs="Arial"/>
                <w:bCs/>
                <w:sz w:val="20"/>
                <w:szCs w:val="20"/>
              </w:rPr>
              <w:t>NCUTCD agrees with 2C.43 as presented in the NPA</w:t>
            </w:r>
            <w:r w:rsidR="00467268">
              <w:rPr>
                <w:rFonts w:ascii="Arial" w:hAnsi="Arial" w:cs="Arial"/>
                <w:b/>
                <w:sz w:val="20"/>
                <w:szCs w:val="20"/>
              </w:rPr>
              <w:t>.</w:t>
            </w:r>
          </w:p>
        </w:tc>
      </w:tr>
      <w:tr w:rsidR="00332350" w:rsidRPr="0049133C" w14:paraId="6057619C" w14:textId="77777777" w:rsidTr="0043581F">
        <w:trPr>
          <w:cantSplit/>
        </w:trPr>
        <w:tc>
          <w:tcPr>
            <w:tcW w:w="1170" w:type="dxa"/>
          </w:tcPr>
          <w:p w14:paraId="00F34D38" w14:textId="5320C70A" w:rsidR="00332350" w:rsidRPr="0049133C" w:rsidRDefault="00332350" w:rsidP="00332350">
            <w:pPr>
              <w:rPr>
                <w:rFonts w:ascii="Arial" w:hAnsi="Arial" w:cs="Arial"/>
                <w:sz w:val="20"/>
                <w:szCs w:val="20"/>
              </w:rPr>
            </w:pPr>
            <w:r w:rsidRPr="0049133C">
              <w:rPr>
                <w:rFonts w:ascii="Arial" w:hAnsi="Arial" w:cs="Arial"/>
                <w:sz w:val="20"/>
                <w:szCs w:val="20"/>
              </w:rPr>
              <w:t>2C.44</w:t>
            </w:r>
          </w:p>
        </w:tc>
        <w:tc>
          <w:tcPr>
            <w:tcW w:w="1167" w:type="dxa"/>
          </w:tcPr>
          <w:p w14:paraId="10E609C8" w14:textId="352FAABB"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183" w:type="dxa"/>
          </w:tcPr>
          <w:p w14:paraId="6411E61E" w14:textId="1FF67724"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1DB5F58A" w14:textId="4AB8AC7E"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689968D3" w14:textId="0044B235" w:rsidR="00332350" w:rsidRPr="0049133C" w:rsidRDefault="00332350" w:rsidP="00332350">
            <w:pPr>
              <w:widowControl w:val="0"/>
              <w:tabs>
                <w:tab w:val="left" w:pos="1159"/>
                <w:tab w:val="left" w:pos="1160"/>
              </w:tabs>
              <w:autoSpaceDE w:val="0"/>
              <w:autoSpaceDN w:val="0"/>
              <w:ind w:right="202"/>
              <w:rPr>
                <w:rFonts w:ascii="Arial" w:hAnsi="Arial" w:cs="Arial"/>
                <w:sz w:val="20"/>
                <w:szCs w:val="20"/>
              </w:rPr>
            </w:pPr>
            <w:r w:rsidRPr="0049133C">
              <w:rPr>
                <w:rFonts w:ascii="Arial" w:hAnsi="Arial" w:cs="Arial"/>
                <w:sz w:val="20"/>
                <w:szCs w:val="20"/>
              </w:rPr>
              <w:t>NCUTCD agrees with 2C.44 as presented in the NPA</w:t>
            </w:r>
            <w:r w:rsidR="00467268">
              <w:rPr>
                <w:rFonts w:ascii="Arial" w:hAnsi="Arial" w:cs="Arial"/>
                <w:sz w:val="20"/>
                <w:szCs w:val="20"/>
              </w:rPr>
              <w:t>.</w:t>
            </w:r>
          </w:p>
        </w:tc>
      </w:tr>
      <w:tr w:rsidR="00332350" w:rsidRPr="0049133C" w14:paraId="640878D2" w14:textId="77777777" w:rsidTr="0043581F">
        <w:trPr>
          <w:cantSplit/>
        </w:trPr>
        <w:tc>
          <w:tcPr>
            <w:tcW w:w="1170" w:type="dxa"/>
          </w:tcPr>
          <w:p w14:paraId="13487A49" w14:textId="04A4FFEE" w:rsidR="00332350" w:rsidRPr="0049133C" w:rsidRDefault="00332350" w:rsidP="00332350">
            <w:pPr>
              <w:rPr>
                <w:rFonts w:ascii="Arial" w:hAnsi="Arial" w:cs="Arial"/>
                <w:sz w:val="20"/>
                <w:szCs w:val="20"/>
              </w:rPr>
            </w:pPr>
            <w:r w:rsidRPr="0049133C">
              <w:rPr>
                <w:rFonts w:ascii="Arial" w:hAnsi="Arial" w:cs="Arial"/>
                <w:sz w:val="20"/>
                <w:szCs w:val="20"/>
              </w:rPr>
              <w:t>2C.45</w:t>
            </w:r>
          </w:p>
        </w:tc>
        <w:tc>
          <w:tcPr>
            <w:tcW w:w="1167" w:type="dxa"/>
          </w:tcPr>
          <w:p w14:paraId="5E88097A" w14:textId="08BA08CC"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23E067B0" w14:textId="63F0251E"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72F680A9" w14:textId="0ECCD3C8"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75B2B64C" w14:textId="4543291C" w:rsidR="00332350" w:rsidRPr="00467268" w:rsidRDefault="00467268" w:rsidP="00467268">
            <w:pPr>
              <w:tabs>
                <w:tab w:val="left" w:pos="0"/>
                <w:tab w:val="left" w:pos="432"/>
                <w:tab w:val="left" w:pos="864"/>
                <w:tab w:val="left" w:pos="1440"/>
                <w:tab w:val="center" w:pos="4680"/>
                <w:tab w:val="right" w:pos="9360"/>
              </w:tabs>
              <w:rPr>
                <w:rFonts w:ascii="Arial" w:hAnsi="Arial" w:cs="Arial"/>
                <w:sz w:val="20"/>
                <w:szCs w:val="20"/>
              </w:rPr>
            </w:pPr>
            <w:r w:rsidRPr="00467268">
              <w:rPr>
                <w:rFonts w:ascii="Arial" w:hAnsi="Arial" w:cs="Arial"/>
                <w:bCs/>
                <w:sz w:val="20"/>
                <w:szCs w:val="20"/>
              </w:rPr>
              <w:t>NCUTCD generally agrees with 2C.45 as presented in the NPA, but recommends revising “entering” to “major” roadway in the Guidance statement to clarify which roadway the main arrow stem represents.</w:t>
            </w:r>
          </w:p>
        </w:tc>
      </w:tr>
      <w:tr w:rsidR="00332350" w:rsidRPr="0049133C" w14:paraId="21DCE5EF" w14:textId="77777777" w:rsidTr="0043581F">
        <w:trPr>
          <w:cantSplit/>
        </w:trPr>
        <w:tc>
          <w:tcPr>
            <w:tcW w:w="1170" w:type="dxa"/>
          </w:tcPr>
          <w:p w14:paraId="340FE9D4" w14:textId="606E2836" w:rsidR="00332350" w:rsidRPr="0049133C" w:rsidRDefault="00332350" w:rsidP="00332350">
            <w:pPr>
              <w:rPr>
                <w:rFonts w:ascii="Arial" w:hAnsi="Arial" w:cs="Arial"/>
                <w:sz w:val="20"/>
                <w:szCs w:val="20"/>
              </w:rPr>
            </w:pPr>
            <w:r w:rsidRPr="0049133C">
              <w:rPr>
                <w:rFonts w:ascii="Arial" w:hAnsi="Arial" w:cs="Arial"/>
                <w:sz w:val="20"/>
                <w:szCs w:val="20"/>
              </w:rPr>
              <w:t>Figure 2C-12</w:t>
            </w:r>
          </w:p>
        </w:tc>
        <w:tc>
          <w:tcPr>
            <w:tcW w:w="1167" w:type="dxa"/>
          </w:tcPr>
          <w:p w14:paraId="618A462D" w14:textId="20446270"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10B31639" w14:textId="74819326"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4168556F" w14:textId="125CC238"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013BE131" w14:textId="77777777" w:rsidR="004E053F" w:rsidRPr="004E053F" w:rsidRDefault="004E053F" w:rsidP="004E053F">
            <w:pPr>
              <w:rPr>
                <w:rFonts w:ascii="Arial" w:hAnsi="Arial" w:cs="Arial"/>
                <w:sz w:val="20"/>
                <w:szCs w:val="20"/>
              </w:rPr>
            </w:pPr>
            <w:r w:rsidRPr="004E053F">
              <w:rPr>
                <w:rFonts w:ascii="Arial" w:hAnsi="Arial" w:cs="Arial"/>
                <w:sz w:val="20"/>
                <w:szCs w:val="20"/>
              </w:rPr>
              <w:t>NCUTCD generally agrees with Figure 2C-12 as presented in the NPA, but recommends the following revisions:</w:t>
            </w:r>
          </w:p>
          <w:p w14:paraId="713ACC18" w14:textId="22F6467B" w:rsidR="004E053F" w:rsidRPr="004E053F" w:rsidRDefault="004E053F" w:rsidP="004E053F">
            <w:pPr>
              <w:pStyle w:val="ListParagraph"/>
              <w:numPr>
                <w:ilvl w:val="0"/>
                <w:numId w:val="38"/>
              </w:numPr>
              <w:rPr>
                <w:rFonts w:ascii="Arial" w:hAnsi="Arial" w:cs="Arial"/>
                <w:sz w:val="20"/>
                <w:szCs w:val="20"/>
              </w:rPr>
            </w:pPr>
            <w:r w:rsidRPr="004E053F">
              <w:rPr>
                <w:rFonts w:ascii="Arial" w:hAnsi="Arial" w:cs="Arial"/>
                <w:sz w:val="20"/>
                <w:szCs w:val="20"/>
              </w:rPr>
              <w:t>Resolve the conflict between W9-4 signs in Part 2 and Part 6 in the NPA with the same sign designation - W9-4 in Part 2 is the LANES MERGE word legend sign and W9-4 in Part 6 is the Interior Lane Shift Ahead symbol sign</w:t>
            </w:r>
          </w:p>
          <w:p w14:paraId="77B4B6DE" w14:textId="1844AF59" w:rsidR="004E053F" w:rsidRPr="004E053F" w:rsidRDefault="004E053F" w:rsidP="004E053F">
            <w:pPr>
              <w:pStyle w:val="ListParagraph"/>
              <w:numPr>
                <w:ilvl w:val="0"/>
                <w:numId w:val="38"/>
              </w:numPr>
              <w:rPr>
                <w:rFonts w:ascii="Arial" w:hAnsi="Arial" w:cs="Arial"/>
                <w:sz w:val="20"/>
                <w:szCs w:val="20"/>
              </w:rPr>
            </w:pPr>
            <w:r w:rsidRPr="004E053F">
              <w:rPr>
                <w:rFonts w:ascii="Arial" w:hAnsi="Arial" w:cs="Arial"/>
                <w:sz w:val="20"/>
                <w:szCs w:val="20"/>
              </w:rPr>
              <w:t>Delete the W4-7 sign (see comments on 2C.49)</w:t>
            </w:r>
          </w:p>
          <w:p w14:paraId="5AA25D29" w14:textId="25C6DAFC" w:rsidR="00332350" w:rsidRPr="004E053F" w:rsidRDefault="004E053F" w:rsidP="004E053F">
            <w:pPr>
              <w:pStyle w:val="ListParagraph"/>
              <w:numPr>
                <w:ilvl w:val="0"/>
                <w:numId w:val="38"/>
              </w:numPr>
              <w:rPr>
                <w:rFonts w:ascii="Arial" w:hAnsi="Arial" w:cs="Arial"/>
                <w:sz w:val="20"/>
                <w:szCs w:val="20"/>
              </w:rPr>
            </w:pPr>
            <w:r w:rsidRPr="004E053F">
              <w:rPr>
                <w:rFonts w:ascii="Arial" w:hAnsi="Arial" w:cs="Arial"/>
                <w:sz w:val="20"/>
                <w:szCs w:val="20"/>
              </w:rPr>
              <w:t>Delete the word “FOR” on the W9-7 sign (see comments on 2C.50)</w:t>
            </w:r>
          </w:p>
        </w:tc>
      </w:tr>
      <w:tr w:rsidR="00332350" w:rsidRPr="0049133C" w14:paraId="3301C7ED" w14:textId="77777777" w:rsidTr="0043581F">
        <w:trPr>
          <w:cantSplit/>
        </w:trPr>
        <w:tc>
          <w:tcPr>
            <w:tcW w:w="1170" w:type="dxa"/>
          </w:tcPr>
          <w:p w14:paraId="326DB4DA" w14:textId="721D514C" w:rsidR="00332350" w:rsidRPr="0049133C" w:rsidRDefault="00332350" w:rsidP="00332350">
            <w:pPr>
              <w:rPr>
                <w:rFonts w:ascii="Arial" w:hAnsi="Arial" w:cs="Arial"/>
                <w:sz w:val="20"/>
                <w:szCs w:val="20"/>
              </w:rPr>
            </w:pPr>
            <w:r w:rsidRPr="0049133C">
              <w:rPr>
                <w:rFonts w:ascii="Arial" w:hAnsi="Arial" w:cs="Arial"/>
                <w:sz w:val="20"/>
                <w:szCs w:val="20"/>
              </w:rPr>
              <w:t>2C.46</w:t>
            </w:r>
          </w:p>
        </w:tc>
        <w:tc>
          <w:tcPr>
            <w:tcW w:w="1167" w:type="dxa"/>
          </w:tcPr>
          <w:p w14:paraId="35BFDD6C" w14:textId="793E4D52"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1C9E43FD" w14:textId="66292FCF"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7EA30CE2" w14:textId="551BFD20"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50324159" w14:textId="789C6F17" w:rsidR="00332350" w:rsidRPr="0049133C" w:rsidRDefault="00BC7D89" w:rsidP="00332350">
            <w:pPr>
              <w:tabs>
                <w:tab w:val="left" w:pos="540"/>
              </w:tabs>
              <w:ind w:firstLine="18"/>
              <w:rPr>
                <w:rFonts w:ascii="Arial" w:hAnsi="Arial" w:cs="Arial"/>
                <w:sz w:val="20"/>
                <w:szCs w:val="20"/>
              </w:rPr>
            </w:pPr>
            <w:r w:rsidRPr="00BC7D89">
              <w:rPr>
                <w:rFonts w:ascii="Arial" w:hAnsi="Arial" w:cs="Arial"/>
                <w:bCs/>
                <w:sz w:val="20"/>
                <w:szCs w:val="20"/>
              </w:rPr>
              <w:t>NCUTCD agrees with 2C.46 as presented in the NPA, but recommends revising “entering” to “major” roadway in the Guidance statement to clarify which roadway the main arrow stem represents.</w:t>
            </w:r>
          </w:p>
        </w:tc>
      </w:tr>
      <w:tr w:rsidR="00332350" w:rsidRPr="0049133C" w14:paraId="7A703181" w14:textId="77777777" w:rsidTr="0043581F">
        <w:trPr>
          <w:cantSplit/>
        </w:trPr>
        <w:tc>
          <w:tcPr>
            <w:tcW w:w="1170" w:type="dxa"/>
          </w:tcPr>
          <w:p w14:paraId="665FABB5" w14:textId="3F8E41AC" w:rsidR="00332350" w:rsidRPr="0049133C" w:rsidRDefault="00332350" w:rsidP="00332350">
            <w:pPr>
              <w:rPr>
                <w:rFonts w:ascii="Arial" w:hAnsi="Arial" w:cs="Arial"/>
                <w:sz w:val="20"/>
                <w:szCs w:val="20"/>
              </w:rPr>
            </w:pPr>
            <w:r w:rsidRPr="0049133C">
              <w:rPr>
                <w:rFonts w:ascii="Arial" w:hAnsi="Arial" w:cs="Arial"/>
                <w:sz w:val="20"/>
                <w:szCs w:val="20"/>
              </w:rPr>
              <w:lastRenderedPageBreak/>
              <w:t>2C.47</w:t>
            </w:r>
          </w:p>
        </w:tc>
        <w:tc>
          <w:tcPr>
            <w:tcW w:w="1167" w:type="dxa"/>
          </w:tcPr>
          <w:p w14:paraId="7F4B2C12" w14:textId="67DB7ABC" w:rsidR="00332350" w:rsidRPr="0049133C" w:rsidRDefault="00332350" w:rsidP="00332350">
            <w:pPr>
              <w:rPr>
                <w:rFonts w:ascii="Arial" w:hAnsi="Arial" w:cs="Arial"/>
                <w:sz w:val="20"/>
                <w:szCs w:val="20"/>
              </w:rPr>
            </w:pPr>
            <w:r w:rsidRPr="0049133C">
              <w:rPr>
                <w:rFonts w:ascii="Arial" w:hAnsi="Arial" w:cs="Arial"/>
                <w:sz w:val="20"/>
                <w:szCs w:val="20"/>
              </w:rPr>
              <w:t xml:space="preserve">      NO</w:t>
            </w:r>
          </w:p>
        </w:tc>
        <w:tc>
          <w:tcPr>
            <w:tcW w:w="1183" w:type="dxa"/>
          </w:tcPr>
          <w:p w14:paraId="01E6AF45" w14:textId="6C3FFDCC"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09DE9FF2" w14:textId="7546D98D"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3CAAAB08" w14:textId="637A90D2" w:rsidR="00332350" w:rsidRPr="00E03951" w:rsidRDefault="00E03951" w:rsidP="00E03951">
            <w:pPr>
              <w:tabs>
                <w:tab w:val="left" w:pos="0"/>
                <w:tab w:val="left" w:pos="432"/>
                <w:tab w:val="left" w:pos="864"/>
                <w:tab w:val="left" w:pos="1440"/>
                <w:tab w:val="center" w:pos="4680"/>
                <w:tab w:val="right" w:pos="9360"/>
              </w:tabs>
              <w:spacing w:line="244" w:lineRule="auto"/>
              <w:ind w:right="11"/>
              <w:rPr>
                <w:rFonts w:ascii="Arial" w:hAnsi="Arial" w:cs="Arial"/>
                <w:sz w:val="20"/>
                <w:szCs w:val="20"/>
              </w:rPr>
            </w:pPr>
            <w:r w:rsidRPr="00E03951">
              <w:rPr>
                <w:rFonts w:ascii="Arial" w:hAnsi="Arial" w:cs="Arial"/>
                <w:bCs/>
                <w:sz w:val="20"/>
                <w:szCs w:val="20"/>
              </w:rPr>
              <w:t xml:space="preserve">NCUTCD generally agrees with 2C.47 as presented in the NPA, but recommends revising the Option statement to add and reference a new BEYOND INTERSECTION </w:t>
            </w:r>
            <w:r>
              <w:rPr>
                <w:rFonts w:ascii="Arial" w:hAnsi="Arial" w:cs="Arial"/>
                <w:bCs/>
                <w:sz w:val="20"/>
                <w:szCs w:val="20"/>
              </w:rPr>
              <w:t xml:space="preserve">or BEYOND SIGNAL </w:t>
            </w:r>
            <w:r w:rsidRPr="00E03951">
              <w:rPr>
                <w:rFonts w:ascii="Arial" w:hAnsi="Arial" w:cs="Arial"/>
                <w:bCs/>
                <w:sz w:val="20"/>
                <w:szCs w:val="20"/>
              </w:rPr>
              <w:t>plaque used with a W9-1 sign where advanced placement distances in Table 2C-3 result in a W9-1 sign being placed upstream of a signalized or major unsignalized intersection and the lane reduction occurs downstream of that intersection, to make it clear that the lane reduction occurs beyond the intersection</w:t>
            </w:r>
            <w:r w:rsidR="00F81A02">
              <w:rPr>
                <w:rFonts w:ascii="Arial" w:hAnsi="Arial" w:cs="Arial"/>
                <w:bCs/>
                <w:sz w:val="20"/>
                <w:szCs w:val="20"/>
              </w:rPr>
              <w:t xml:space="preserve"> </w:t>
            </w:r>
            <w:r w:rsidR="00F81A02" w:rsidRPr="00F81A02">
              <w:rPr>
                <w:rFonts w:ascii="Arial" w:hAnsi="Arial" w:cs="Arial"/>
                <w:bCs/>
                <w:sz w:val="20"/>
                <w:szCs w:val="20"/>
              </w:rPr>
              <w:t>(see Figure 2C-13 sheet 3 as revised by NCUTCD)</w:t>
            </w:r>
            <w:r w:rsidR="00F81A02">
              <w:rPr>
                <w:rFonts w:ascii="Arial" w:hAnsi="Arial" w:cs="Arial"/>
                <w:bCs/>
                <w:sz w:val="20"/>
                <w:szCs w:val="20"/>
              </w:rPr>
              <w:t>.</w:t>
            </w:r>
          </w:p>
        </w:tc>
      </w:tr>
      <w:tr w:rsidR="00332350" w:rsidRPr="0049133C" w14:paraId="1525E26D" w14:textId="77777777" w:rsidTr="0043581F">
        <w:trPr>
          <w:cantSplit/>
        </w:trPr>
        <w:tc>
          <w:tcPr>
            <w:tcW w:w="1170" w:type="dxa"/>
          </w:tcPr>
          <w:p w14:paraId="3D6E9BFE" w14:textId="792460BB" w:rsidR="00332350" w:rsidRPr="0049133C" w:rsidRDefault="00332350" w:rsidP="00332350">
            <w:pPr>
              <w:rPr>
                <w:rFonts w:ascii="Arial" w:hAnsi="Arial" w:cs="Arial"/>
                <w:sz w:val="20"/>
                <w:szCs w:val="20"/>
              </w:rPr>
            </w:pPr>
            <w:r w:rsidRPr="0049133C">
              <w:rPr>
                <w:rFonts w:ascii="Arial" w:hAnsi="Arial" w:cs="Arial"/>
                <w:sz w:val="20"/>
                <w:szCs w:val="20"/>
              </w:rPr>
              <w:t>Figure 2C-13</w:t>
            </w:r>
            <w:r w:rsidR="006C74AA">
              <w:rPr>
                <w:rFonts w:ascii="Arial" w:hAnsi="Arial" w:cs="Arial"/>
                <w:sz w:val="20"/>
                <w:szCs w:val="20"/>
              </w:rPr>
              <w:t>,</w:t>
            </w:r>
            <w:r w:rsidRPr="0049133C">
              <w:rPr>
                <w:rFonts w:ascii="Arial" w:hAnsi="Arial" w:cs="Arial"/>
                <w:sz w:val="20"/>
                <w:szCs w:val="20"/>
              </w:rPr>
              <w:t xml:space="preserve"> sheet 1</w:t>
            </w:r>
            <w:r w:rsidR="006C74AA">
              <w:rPr>
                <w:rFonts w:ascii="Arial" w:hAnsi="Arial" w:cs="Arial"/>
                <w:sz w:val="20"/>
                <w:szCs w:val="20"/>
              </w:rPr>
              <w:t xml:space="preserve"> of 5</w:t>
            </w:r>
          </w:p>
        </w:tc>
        <w:tc>
          <w:tcPr>
            <w:tcW w:w="1167" w:type="dxa"/>
          </w:tcPr>
          <w:p w14:paraId="57632435" w14:textId="3E401B63"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1170E34B" w14:textId="56003F3F"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32CC6626" w14:textId="2DC8D04B"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66779898" w14:textId="20BAAF53" w:rsidR="00332350" w:rsidRPr="0049133C" w:rsidRDefault="006C74AA" w:rsidP="00332350">
            <w:pPr>
              <w:rPr>
                <w:rFonts w:ascii="Arial" w:hAnsi="Arial" w:cs="Arial"/>
                <w:sz w:val="20"/>
                <w:szCs w:val="20"/>
              </w:rPr>
            </w:pPr>
            <w:r w:rsidRPr="006C74AA">
              <w:rPr>
                <w:rFonts w:ascii="Arial" w:hAnsi="Arial" w:cs="Arial"/>
                <w:sz w:val="20"/>
                <w:szCs w:val="20"/>
              </w:rPr>
              <w:t>NCUTCD generally agrees with Figure 2C-13 sheet 1 of 5 as presented in the NPA, but recommends showing all signs and dimensions consistently</w:t>
            </w:r>
            <w:r w:rsidR="0036408D" w:rsidRPr="0036408D">
              <w:rPr>
                <w:rFonts w:ascii="Arial" w:hAnsi="Arial" w:cs="Arial"/>
                <w:sz w:val="20"/>
                <w:szCs w:val="20"/>
              </w:rPr>
              <w:t xml:space="preserve"> with other Figures in other chapters of the MUTCD related to lane ends signing and markings</w:t>
            </w:r>
            <w:r w:rsidRPr="006C74AA">
              <w:rPr>
                <w:rFonts w:ascii="Arial" w:hAnsi="Arial" w:cs="Arial"/>
                <w:sz w:val="20"/>
                <w:szCs w:val="20"/>
              </w:rPr>
              <w:t>.</w:t>
            </w:r>
          </w:p>
        </w:tc>
      </w:tr>
      <w:tr w:rsidR="00332350" w:rsidRPr="0049133C" w14:paraId="0FCCD879" w14:textId="77777777" w:rsidTr="0043581F">
        <w:trPr>
          <w:cantSplit/>
        </w:trPr>
        <w:tc>
          <w:tcPr>
            <w:tcW w:w="1170" w:type="dxa"/>
          </w:tcPr>
          <w:p w14:paraId="3D14A7E9" w14:textId="5CB740C4" w:rsidR="00332350" w:rsidRPr="0049133C" w:rsidRDefault="00332350" w:rsidP="00332350">
            <w:pPr>
              <w:rPr>
                <w:rFonts w:ascii="Arial" w:hAnsi="Arial" w:cs="Arial"/>
                <w:sz w:val="20"/>
                <w:szCs w:val="20"/>
              </w:rPr>
            </w:pPr>
            <w:r w:rsidRPr="0049133C">
              <w:rPr>
                <w:rFonts w:ascii="Arial" w:hAnsi="Arial" w:cs="Arial"/>
                <w:sz w:val="20"/>
                <w:szCs w:val="20"/>
              </w:rPr>
              <w:t>Figure 2C-13</w:t>
            </w:r>
            <w:r w:rsidR="006C74AA">
              <w:rPr>
                <w:rFonts w:ascii="Arial" w:hAnsi="Arial" w:cs="Arial"/>
                <w:sz w:val="20"/>
                <w:szCs w:val="20"/>
              </w:rPr>
              <w:t>,</w:t>
            </w:r>
            <w:r w:rsidRPr="0049133C">
              <w:rPr>
                <w:rFonts w:ascii="Arial" w:hAnsi="Arial" w:cs="Arial"/>
                <w:sz w:val="20"/>
                <w:szCs w:val="20"/>
              </w:rPr>
              <w:t xml:space="preserve"> sheet 2</w:t>
            </w:r>
            <w:r w:rsidR="006C74AA">
              <w:rPr>
                <w:rFonts w:ascii="Arial" w:hAnsi="Arial" w:cs="Arial"/>
                <w:sz w:val="20"/>
                <w:szCs w:val="20"/>
              </w:rPr>
              <w:t xml:space="preserve"> of 5</w:t>
            </w:r>
          </w:p>
        </w:tc>
        <w:tc>
          <w:tcPr>
            <w:tcW w:w="1167" w:type="dxa"/>
          </w:tcPr>
          <w:p w14:paraId="5C7A5C4D" w14:textId="625BA553"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5D33DAD3" w14:textId="70E24481"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295EBD3A" w14:textId="336B0386"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328E151D" w14:textId="3E31DF58" w:rsidR="00332350" w:rsidRPr="0049133C" w:rsidRDefault="007759AA" w:rsidP="00332350">
            <w:pPr>
              <w:rPr>
                <w:rFonts w:ascii="Arial" w:hAnsi="Arial" w:cs="Arial"/>
                <w:sz w:val="20"/>
                <w:szCs w:val="20"/>
              </w:rPr>
            </w:pPr>
            <w:r w:rsidRPr="007759AA">
              <w:rPr>
                <w:rFonts w:ascii="Arial" w:hAnsi="Arial" w:cs="Arial"/>
                <w:sz w:val="20"/>
                <w:szCs w:val="20"/>
              </w:rPr>
              <w:t>NCUTCD generally agrees with Figure 2C-13 sheet 2 of 5 as presented in the NPA, but recommends showing all signs and dimensions consistently with other Figures in other chapters of the MUTCD related to lane ends signing and markings.</w:t>
            </w:r>
          </w:p>
        </w:tc>
      </w:tr>
      <w:tr w:rsidR="00332350" w:rsidRPr="0049133C" w14:paraId="122A19CE" w14:textId="77777777" w:rsidTr="0043581F">
        <w:trPr>
          <w:cantSplit/>
        </w:trPr>
        <w:tc>
          <w:tcPr>
            <w:tcW w:w="1170" w:type="dxa"/>
          </w:tcPr>
          <w:p w14:paraId="24F4B720" w14:textId="2C1124C9" w:rsidR="00332350" w:rsidRPr="0049133C" w:rsidRDefault="00332350" w:rsidP="00332350">
            <w:pPr>
              <w:rPr>
                <w:rFonts w:ascii="Arial" w:hAnsi="Arial" w:cs="Arial"/>
                <w:sz w:val="20"/>
                <w:szCs w:val="20"/>
              </w:rPr>
            </w:pPr>
            <w:r w:rsidRPr="0049133C">
              <w:rPr>
                <w:rFonts w:ascii="Arial" w:hAnsi="Arial" w:cs="Arial"/>
                <w:sz w:val="20"/>
                <w:szCs w:val="20"/>
              </w:rPr>
              <w:t>Figure 2C-13</w:t>
            </w:r>
            <w:r w:rsidR="006C74AA">
              <w:rPr>
                <w:rFonts w:ascii="Arial" w:hAnsi="Arial" w:cs="Arial"/>
                <w:sz w:val="20"/>
                <w:szCs w:val="20"/>
              </w:rPr>
              <w:t>,</w:t>
            </w:r>
            <w:r w:rsidRPr="0049133C">
              <w:rPr>
                <w:rFonts w:ascii="Arial" w:hAnsi="Arial" w:cs="Arial"/>
                <w:sz w:val="20"/>
                <w:szCs w:val="20"/>
              </w:rPr>
              <w:t xml:space="preserve"> sheet 3</w:t>
            </w:r>
            <w:r w:rsidR="006C74AA">
              <w:rPr>
                <w:rFonts w:ascii="Arial" w:hAnsi="Arial" w:cs="Arial"/>
                <w:sz w:val="20"/>
                <w:szCs w:val="20"/>
              </w:rPr>
              <w:t xml:space="preserve"> of 5</w:t>
            </w:r>
          </w:p>
        </w:tc>
        <w:tc>
          <w:tcPr>
            <w:tcW w:w="1167" w:type="dxa"/>
          </w:tcPr>
          <w:p w14:paraId="5B22130D" w14:textId="0D26DC47" w:rsidR="00332350" w:rsidRPr="0049133C" w:rsidRDefault="00332350" w:rsidP="00332350">
            <w:pPr>
              <w:jc w:val="center"/>
              <w:rPr>
                <w:rFonts w:ascii="Arial" w:hAnsi="Arial" w:cs="Arial"/>
                <w:sz w:val="20"/>
                <w:szCs w:val="20"/>
              </w:rPr>
            </w:pPr>
            <w:r w:rsidRPr="0049133C">
              <w:rPr>
                <w:rFonts w:ascii="Arial" w:hAnsi="Arial" w:cs="Arial"/>
                <w:sz w:val="20"/>
                <w:szCs w:val="20"/>
              </w:rPr>
              <w:t>NO</w:t>
            </w:r>
          </w:p>
        </w:tc>
        <w:tc>
          <w:tcPr>
            <w:tcW w:w="1183" w:type="dxa"/>
          </w:tcPr>
          <w:p w14:paraId="4541BE0D" w14:textId="26DD3EDA"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070" w:type="dxa"/>
          </w:tcPr>
          <w:p w14:paraId="0624DAE2" w14:textId="10C0E75F"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734485E1" w14:textId="77777777" w:rsidR="006C74AA" w:rsidRPr="006C74AA" w:rsidRDefault="006C74AA" w:rsidP="006C74AA">
            <w:pPr>
              <w:rPr>
                <w:rFonts w:ascii="Arial" w:hAnsi="Arial" w:cs="Arial"/>
                <w:sz w:val="20"/>
                <w:szCs w:val="20"/>
              </w:rPr>
            </w:pPr>
            <w:r w:rsidRPr="006C74AA">
              <w:rPr>
                <w:rFonts w:ascii="Arial" w:hAnsi="Arial" w:cs="Arial"/>
                <w:sz w:val="20"/>
                <w:szCs w:val="20"/>
              </w:rPr>
              <w:t>NCUTCD recommends revising Figure 2C-13 sheet 3 of 5 as presented in the NPA as follows:</w:t>
            </w:r>
          </w:p>
          <w:p w14:paraId="26D10559" w14:textId="5F5980F1" w:rsidR="006C74AA" w:rsidRPr="006C74AA" w:rsidRDefault="006C74AA" w:rsidP="006C74AA">
            <w:pPr>
              <w:pStyle w:val="ListParagraph"/>
              <w:numPr>
                <w:ilvl w:val="0"/>
                <w:numId w:val="34"/>
              </w:numPr>
              <w:rPr>
                <w:rFonts w:ascii="Arial" w:hAnsi="Arial" w:cs="Arial"/>
                <w:sz w:val="20"/>
                <w:szCs w:val="20"/>
              </w:rPr>
            </w:pPr>
            <w:r w:rsidRPr="006C74AA">
              <w:rPr>
                <w:rFonts w:ascii="Arial" w:hAnsi="Arial" w:cs="Arial"/>
                <w:sz w:val="20"/>
                <w:szCs w:val="20"/>
              </w:rPr>
              <w:t>Add a W9-1R and BEYOND INTERSECTION or BEYOND SIGNAL plaque assembly upstream of the intersection with a distance determined by Table 2C-3</w:t>
            </w:r>
          </w:p>
          <w:p w14:paraId="3BC6DD81" w14:textId="3337F346" w:rsidR="006C74AA" w:rsidRPr="006C74AA" w:rsidRDefault="006C74AA" w:rsidP="006C74AA">
            <w:pPr>
              <w:pStyle w:val="ListParagraph"/>
              <w:numPr>
                <w:ilvl w:val="0"/>
                <w:numId w:val="34"/>
              </w:numPr>
              <w:rPr>
                <w:rFonts w:ascii="Arial" w:hAnsi="Arial" w:cs="Arial"/>
                <w:sz w:val="20"/>
                <w:szCs w:val="20"/>
              </w:rPr>
            </w:pPr>
            <w:r w:rsidRPr="006C74AA">
              <w:rPr>
                <w:rFonts w:ascii="Arial" w:hAnsi="Arial" w:cs="Arial"/>
                <w:sz w:val="20"/>
                <w:szCs w:val="20"/>
              </w:rPr>
              <w:t>Change the W9-1R immediately downstream of the intersection to optional</w:t>
            </w:r>
          </w:p>
          <w:p w14:paraId="4EEDC1A1" w14:textId="3B7A529E" w:rsidR="00332350" w:rsidRPr="006C74AA" w:rsidRDefault="006C74AA" w:rsidP="006C74AA">
            <w:pPr>
              <w:pStyle w:val="ListParagraph"/>
              <w:numPr>
                <w:ilvl w:val="0"/>
                <w:numId w:val="34"/>
              </w:numPr>
              <w:rPr>
                <w:rFonts w:ascii="Arial" w:hAnsi="Arial" w:cs="Arial"/>
                <w:sz w:val="20"/>
                <w:szCs w:val="20"/>
              </w:rPr>
            </w:pPr>
            <w:r w:rsidRPr="006C74AA">
              <w:rPr>
                <w:rFonts w:ascii="Arial" w:hAnsi="Arial" w:cs="Arial"/>
                <w:sz w:val="20"/>
                <w:szCs w:val="20"/>
              </w:rPr>
              <w:t>Other editorial revisions as needed</w:t>
            </w:r>
          </w:p>
        </w:tc>
      </w:tr>
      <w:tr w:rsidR="00332350" w:rsidRPr="0049133C" w14:paraId="493839D9" w14:textId="77777777" w:rsidTr="0043581F">
        <w:trPr>
          <w:cantSplit/>
        </w:trPr>
        <w:tc>
          <w:tcPr>
            <w:tcW w:w="1170" w:type="dxa"/>
          </w:tcPr>
          <w:p w14:paraId="06135ED9" w14:textId="540BF3BF" w:rsidR="00332350" w:rsidRPr="0049133C" w:rsidRDefault="00332350" w:rsidP="00332350">
            <w:pPr>
              <w:rPr>
                <w:rFonts w:ascii="Arial" w:hAnsi="Arial" w:cs="Arial"/>
                <w:sz w:val="20"/>
                <w:szCs w:val="20"/>
              </w:rPr>
            </w:pPr>
            <w:r w:rsidRPr="0049133C">
              <w:rPr>
                <w:rFonts w:ascii="Arial" w:hAnsi="Arial" w:cs="Arial"/>
                <w:sz w:val="20"/>
                <w:szCs w:val="20"/>
              </w:rPr>
              <w:t>Figure 2C-13</w:t>
            </w:r>
            <w:r w:rsidR="006C74AA">
              <w:rPr>
                <w:rFonts w:ascii="Arial" w:hAnsi="Arial" w:cs="Arial"/>
                <w:sz w:val="20"/>
                <w:szCs w:val="20"/>
              </w:rPr>
              <w:t>,</w:t>
            </w:r>
            <w:r w:rsidRPr="0049133C">
              <w:rPr>
                <w:rFonts w:ascii="Arial" w:hAnsi="Arial" w:cs="Arial"/>
                <w:sz w:val="20"/>
                <w:szCs w:val="20"/>
              </w:rPr>
              <w:t xml:space="preserve"> sheet 4</w:t>
            </w:r>
            <w:r w:rsidR="006C74AA">
              <w:rPr>
                <w:rFonts w:ascii="Arial" w:hAnsi="Arial" w:cs="Arial"/>
                <w:sz w:val="20"/>
                <w:szCs w:val="20"/>
              </w:rPr>
              <w:t xml:space="preserve"> of 5</w:t>
            </w:r>
          </w:p>
        </w:tc>
        <w:tc>
          <w:tcPr>
            <w:tcW w:w="1167" w:type="dxa"/>
          </w:tcPr>
          <w:p w14:paraId="302A4CC7" w14:textId="13BAB44B" w:rsidR="00332350" w:rsidRPr="0049133C" w:rsidRDefault="00332350" w:rsidP="00332350">
            <w:pPr>
              <w:jc w:val="center"/>
              <w:rPr>
                <w:rFonts w:ascii="Arial" w:hAnsi="Arial" w:cs="Arial"/>
                <w:sz w:val="20"/>
                <w:szCs w:val="20"/>
              </w:rPr>
            </w:pPr>
            <w:r w:rsidRPr="0049133C">
              <w:rPr>
                <w:rFonts w:ascii="Arial" w:hAnsi="Arial" w:cs="Arial"/>
                <w:sz w:val="20"/>
                <w:szCs w:val="20"/>
              </w:rPr>
              <w:t>YES</w:t>
            </w:r>
          </w:p>
        </w:tc>
        <w:tc>
          <w:tcPr>
            <w:tcW w:w="1183" w:type="dxa"/>
          </w:tcPr>
          <w:p w14:paraId="61D02CA2" w14:textId="7CA36E7E"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0A4D217D" w14:textId="24D2E265"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4C0A7BB2" w14:textId="1B66D368" w:rsidR="00332350" w:rsidRPr="0049133C" w:rsidRDefault="00332350" w:rsidP="00332350">
            <w:pPr>
              <w:rPr>
                <w:rFonts w:ascii="Arial" w:hAnsi="Arial" w:cs="Arial"/>
                <w:sz w:val="20"/>
                <w:szCs w:val="20"/>
              </w:rPr>
            </w:pPr>
            <w:r w:rsidRPr="0049133C">
              <w:rPr>
                <w:rFonts w:ascii="Arial" w:hAnsi="Arial" w:cs="Arial"/>
                <w:sz w:val="20"/>
                <w:szCs w:val="20"/>
              </w:rPr>
              <w:t>NCUTCD agrees with Figure 2C-13 sheet 4 of 5 as presented in the NPA</w:t>
            </w:r>
            <w:r w:rsidR="00836828">
              <w:rPr>
                <w:rFonts w:ascii="Arial" w:hAnsi="Arial" w:cs="Arial"/>
                <w:sz w:val="20"/>
                <w:szCs w:val="20"/>
              </w:rPr>
              <w:t>.</w:t>
            </w:r>
          </w:p>
        </w:tc>
      </w:tr>
      <w:tr w:rsidR="00332350" w:rsidRPr="0049133C" w14:paraId="6B0D25F8" w14:textId="77777777" w:rsidTr="0043581F">
        <w:trPr>
          <w:cantSplit/>
        </w:trPr>
        <w:tc>
          <w:tcPr>
            <w:tcW w:w="1170" w:type="dxa"/>
          </w:tcPr>
          <w:p w14:paraId="78819ACC" w14:textId="75DBDC28" w:rsidR="00332350" w:rsidRPr="0049133C" w:rsidRDefault="00332350" w:rsidP="00332350">
            <w:pPr>
              <w:rPr>
                <w:rFonts w:ascii="Arial" w:hAnsi="Arial" w:cs="Arial"/>
                <w:sz w:val="20"/>
                <w:szCs w:val="20"/>
              </w:rPr>
            </w:pPr>
            <w:r w:rsidRPr="0049133C">
              <w:rPr>
                <w:rFonts w:ascii="Arial" w:hAnsi="Arial" w:cs="Arial"/>
                <w:sz w:val="20"/>
                <w:szCs w:val="20"/>
              </w:rPr>
              <w:t>Figure 2C-13</w:t>
            </w:r>
            <w:r w:rsidR="006C74AA">
              <w:rPr>
                <w:rFonts w:ascii="Arial" w:hAnsi="Arial" w:cs="Arial"/>
                <w:sz w:val="20"/>
                <w:szCs w:val="20"/>
              </w:rPr>
              <w:t>,</w:t>
            </w:r>
            <w:r w:rsidRPr="0049133C">
              <w:rPr>
                <w:rFonts w:ascii="Arial" w:hAnsi="Arial" w:cs="Arial"/>
                <w:sz w:val="20"/>
                <w:szCs w:val="20"/>
              </w:rPr>
              <w:t xml:space="preserve"> sheet 5</w:t>
            </w:r>
            <w:r w:rsidR="006C74AA">
              <w:rPr>
                <w:rFonts w:ascii="Arial" w:hAnsi="Arial" w:cs="Arial"/>
                <w:sz w:val="20"/>
                <w:szCs w:val="20"/>
              </w:rPr>
              <w:t xml:space="preserve"> of 5</w:t>
            </w:r>
          </w:p>
        </w:tc>
        <w:tc>
          <w:tcPr>
            <w:tcW w:w="1167" w:type="dxa"/>
          </w:tcPr>
          <w:p w14:paraId="1F1C8D9B" w14:textId="027FBEEA" w:rsidR="00332350" w:rsidRPr="0049133C" w:rsidRDefault="00332350" w:rsidP="00332350">
            <w:pPr>
              <w:rPr>
                <w:rFonts w:ascii="Arial" w:hAnsi="Arial" w:cs="Arial"/>
                <w:sz w:val="20"/>
                <w:szCs w:val="20"/>
              </w:rPr>
            </w:pPr>
            <w:r w:rsidRPr="0049133C">
              <w:rPr>
                <w:rFonts w:ascii="Arial" w:hAnsi="Arial" w:cs="Arial"/>
                <w:sz w:val="20"/>
                <w:szCs w:val="20"/>
              </w:rPr>
              <w:t xml:space="preserve">     YES</w:t>
            </w:r>
          </w:p>
        </w:tc>
        <w:tc>
          <w:tcPr>
            <w:tcW w:w="1183" w:type="dxa"/>
          </w:tcPr>
          <w:p w14:paraId="257132C6" w14:textId="0BED14F7"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1070" w:type="dxa"/>
          </w:tcPr>
          <w:p w14:paraId="02B5AA01" w14:textId="517D68D9" w:rsidR="00332350" w:rsidRPr="0049133C" w:rsidRDefault="00332350" w:rsidP="00332350">
            <w:pPr>
              <w:jc w:val="center"/>
              <w:rPr>
                <w:rFonts w:ascii="Arial" w:hAnsi="Arial" w:cs="Arial"/>
                <w:sz w:val="20"/>
                <w:szCs w:val="20"/>
              </w:rPr>
            </w:pPr>
            <w:r w:rsidRPr="0049133C">
              <w:rPr>
                <w:rFonts w:ascii="Arial" w:hAnsi="Arial" w:cs="Arial"/>
                <w:sz w:val="20"/>
                <w:szCs w:val="20"/>
              </w:rPr>
              <w:t>N/A</w:t>
            </w:r>
          </w:p>
        </w:tc>
        <w:tc>
          <w:tcPr>
            <w:tcW w:w="6210" w:type="dxa"/>
          </w:tcPr>
          <w:p w14:paraId="0E479433" w14:textId="52C8F234" w:rsidR="00332350" w:rsidRPr="0049133C" w:rsidRDefault="00332350" w:rsidP="00332350">
            <w:pPr>
              <w:rPr>
                <w:rFonts w:ascii="Arial" w:hAnsi="Arial" w:cs="Arial"/>
                <w:sz w:val="20"/>
                <w:szCs w:val="20"/>
              </w:rPr>
            </w:pPr>
            <w:r w:rsidRPr="0049133C">
              <w:rPr>
                <w:rFonts w:ascii="Arial" w:hAnsi="Arial" w:cs="Arial"/>
                <w:sz w:val="20"/>
                <w:szCs w:val="20"/>
              </w:rPr>
              <w:t>NCUTCD agrees with Figure 2C-13 sheet 5 of 5 as presented in the NPA</w:t>
            </w:r>
            <w:r w:rsidR="00836828">
              <w:rPr>
                <w:rFonts w:ascii="Arial" w:hAnsi="Arial" w:cs="Arial"/>
                <w:sz w:val="20"/>
                <w:szCs w:val="20"/>
              </w:rPr>
              <w:t>.</w:t>
            </w:r>
          </w:p>
        </w:tc>
      </w:tr>
      <w:tr w:rsidR="00836828" w:rsidRPr="0049133C" w14:paraId="7710F969" w14:textId="77777777" w:rsidTr="0043581F">
        <w:trPr>
          <w:cantSplit/>
        </w:trPr>
        <w:tc>
          <w:tcPr>
            <w:tcW w:w="1170" w:type="dxa"/>
          </w:tcPr>
          <w:p w14:paraId="2AD3A9D6" w14:textId="15C1E6B3" w:rsidR="00836828" w:rsidRPr="0049133C" w:rsidRDefault="00836828" w:rsidP="00836828">
            <w:pPr>
              <w:rPr>
                <w:rFonts w:ascii="Arial" w:hAnsi="Arial" w:cs="Arial"/>
                <w:sz w:val="20"/>
                <w:szCs w:val="20"/>
              </w:rPr>
            </w:pPr>
            <w:r w:rsidRPr="0049133C">
              <w:rPr>
                <w:rFonts w:ascii="Arial" w:hAnsi="Arial" w:cs="Arial"/>
                <w:sz w:val="20"/>
                <w:szCs w:val="20"/>
              </w:rPr>
              <w:t>Figure 2C-14</w:t>
            </w:r>
          </w:p>
        </w:tc>
        <w:tc>
          <w:tcPr>
            <w:tcW w:w="1167" w:type="dxa"/>
          </w:tcPr>
          <w:p w14:paraId="15273084" w14:textId="4ABC236A"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183" w:type="dxa"/>
          </w:tcPr>
          <w:p w14:paraId="1B7CED28" w14:textId="2EA770CD"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1070" w:type="dxa"/>
          </w:tcPr>
          <w:p w14:paraId="22A2C9A9" w14:textId="689F3366"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5A1F1FBA" w14:textId="087D3D6E" w:rsidR="00836828" w:rsidRPr="0049133C" w:rsidRDefault="00836828" w:rsidP="00836828">
            <w:pPr>
              <w:widowControl w:val="0"/>
              <w:tabs>
                <w:tab w:val="left" w:pos="1159"/>
                <w:tab w:val="left" w:pos="1160"/>
              </w:tabs>
              <w:autoSpaceDE w:val="0"/>
              <w:autoSpaceDN w:val="0"/>
              <w:ind w:right="133"/>
              <w:rPr>
                <w:rFonts w:ascii="Arial" w:hAnsi="Arial" w:cs="Arial"/>
                <w:bCs/>
                <w:sz w:val="20"/>
                <w:szCs w:val="20"/>
              </w:rPr>
            </w:pPr>
            <w:r w:rsidRPr="00836828">
              <w:rPr>
                <w:rFonts w:ascii="Arial" w:hAnsi="Arial" w:cs="Arial"/>
                <w:bCs/>
                <w:sz w:val="20"/>
                <w:szCs w:val="20"/>
              </w:rPr>
              <w:t>NCUTCD agrees with Figure 2C-14 as presented in the NPA</w:t>
            </w:r>
            <w:r>
              <w:rPr>
                <w:rFonts w:ascii="Arial" w:hAnsi="Arial" w:cs="Arial"/>
                <w:bCs/>
                <w:sz w:val="20"/>
                <w:szCs w:val="20"/>
              </w:rPr>
              <w:t>.</w:t>
            </w:r>
          </w:p>
        </w:tc>
      </w:tr>
      <w:tr w:rsidR="00836828" w:rsidRPr="0049133C" w14:paraId="0A59C543" w14:textId="77777777" w:rsidTr="0043581F">
        <w:trPr>
          <w:cantSplit/>
        </w:trPr>
        <w:tc>
          <w:tcPr>
            <w:tcW w:w="1170" w:type="dxa"/>
          </w:tcPr>
          <w:p w14:paraId="565118EC" w14:textId="72DC5309" w:rsidR="00836828" w:rsidRPr="0049133C" w:rsidRDefault="00836828" w:rsidP="00836828">
            <w:pPr>
              <w:rPr>
                <w:rFonts w:ascii="Arial" w:hAnsi="Arial" w:cs="Arial"/>
                <w:sz w:val="20"/>
                <w:szCs w:val="20"/>
              </w:rPr>
            </w:pPr>
            <w:r w:rsidRPr="0049133C">
              <w:rPr>
                <w:rFonts w:ascii="Arial" w:hAnsi="Arial" w:cs="Arial"/>
                <w:sz w:val="20"/>
                <w:szCs w:val="20"/>
              </w:rPr>
              <w:t>2C.48</w:t>
            </w:r>
          </w:p>
        </w:tc>
        <w:tc>
          <w:tcPr>
            <w:tcW w:w="1167" w:type="dxa"/>
          </w:tcPr>
          <w:p w14:paraId="0035F114" w14:textId="1B7FB5DF" w:rsidR="00836828" w:rsidRPr="0049133C" w:rsidRDefault="00836828" w:rsidP="00836828">
            <w:pPr>
              <w:jc w:val="center"/>
              <w:rPr>
                <w:rFonts w:ascii="Arial" w:hAnsi="Arial" w:cs="Arial"/>
                <w:sz w:val="20"/>
                <w:szCs w:val="20"/>
              </w:rPr>
            </w:pPr>
            <w:r w:rsidRPr="0049133C">
              <w:rPr>
                <w:rFonts w:ascii="Arial" w:hAnsi="Arial" w:cs="Arial"/>
                <w:sz w:val="20"/>
                <w:szCs w:val="20"/>
              </w:rPr>
              <w:t>NO</w:t>
            </w:r>
          </w:p>
        </w:tc>
        <w:tc>
          <w:tcPr>
            <w:tcW w:w="1183" w:type="dxa"/>
          </w:tcPr>
          <w:p w14:paraId="306E297D" w14:textId="7D946103"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070" w:type="dxa"/>
          </w:tcPr>
          <w:p w14:paraId="0D3A741C" w14:textId="09AE6866"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04449004" w14:textId="77777777" w:rsidR="00836828" w:rsidRPr="00836828" w:rsidRDefault="00836828" w:rsidP="00836828">
            <w:pPr>
              <w:widowControl w:val="0"/>
              <w:tabs>
                <w:tab w:val="left" w:pos="1159"/>
                <w:tab w:val="left" w:pos="1160"/>
              </w:tabs>
              <w:autoSpaceDE w:val="0"/>
              <w:autoSpaceDN w:val="0"/>
              <w:ind w:right="133"/>
              <w:rPr>
                <w:rFonts w:ascii="Arial" w:hAnsi="Arial" w:cs="Arial"/>
                <w:bCs/>
                <w:sz w:val="20"/>
                <w:szCs w:val="20"/>
              </w:rPr>
            </w:pPr>
            <w:r w:rsidRPr="00836828">
              <w:rPr>
                <w:rFonts w:ascii="Arial" w:hAnsi="Arial" w:cs="Arial"/>
                <w:bCs/>
                <w:sz w:val="20"/>
                <w:szCs w:val="20"/>
              </w:rPr>
              <w:t xml:space="preserve">NCUTCD generally agrees with 2C.48 as presented in the NPA, but recommends revisions as follows: </w:t>
            </w:r>
          </w:p>
          <w:p w14:paraId="5555A7B8" w14:textId="4E1609FF" w:rsidR="00836828" w:rsidRPr="00836828" w:rsidRDefault="00836828" w:rsidP="00836828">
            <w:pPr>
              <w:pStyle w:val="ListParagraph"/>
              <w:widowControl w:val="0"/>
              <w:numPr>
                <w:ilvl w:val="0"/>
                <w:numId w:val="35"/>
              </w:numPr>
              <w:tabs>
                <w:tab w:val="left" w:pos="1159"/>
                <w:tab w:val="left" w:pos="1160"/>
              </w:tabs>
              <w:autoSpaceDE w:val="0"/>
              <w:autoSpaceDN w:val="0"/>
              <w:ind w:right="133"/>
              <w:rPr>
                <w:rFonts w:ascii="Arial" w:hAnsi="Arial" w:cs="Arial"/>
                <w:bCs/>
                <w:sz w:val="20"/>
                <w:szCs w:val="20"/>
              </w:rPr>
            </w:pPr>
            <w:r w:rsidRPr="00836828">
              <w:rPr>
                <w:rFonts w:ascii="Arial" w:hAnsi="Arial" w:cs="Arial"/>
                <w:bCs/>
                <w:sz w:val="20"/>
                <w:szCs w:val="20"/>
              </w:rPr>
              <w:t xml:space="preserve">Add an Option statement for supplemental advance lane merge signs </w:t>
            </w:r>
          </w:p>
          <w:p w14:paraId="168513EA" w14:textId="7F303136" w:rsidR="00836828" w:rsidRPr="00836828" w:rsidRDefault="00836828" w:rsidP="00836828">
            <w:pPr>
              <w:pStyle w:val="ListParagraph"/>
              <w:widowControl w:val="0"/>
              <w:numPr>
                <w:ilvl w:val="0"/>
                <w:numId w:val="35"/>
              </w:numPr>
              <w:tabs>
                <w:tab w:val="left" w:pos="1159"/>
                <w:tab w:val="left" w:pos="1160"/>
              </w:tabs>
              <w:autoSpaceDE w:val="0"/>
              <w:autoSpaceDN w:val="0"/>
              <w:ind w:right="133"/>
              <w:rPr>
                <w:rFonts w:ascii="Arial" w:hAnsi="Arial" w:cs="Arial"/>
                <w:sz w:val="20"/>
                <w:szCs w:val="20"/>
              </w:rPr>
            </w:pPr>
            <w:r w:rsidRPr="00836828">
              <w:rPr>
                <w:rFonts w:ascii="Arial" w:hAnsi="Arial" w:cs="Arial"/>
                <w:bCs/>
                <w:sz w:val="20"/>
                <w:szCs w:val="20"/>
              </w:rPr>
              <w:t>Add a Guidance statement recommending distance plaques under supplemental advance lane merge signs</w:t>
            </w:r>
          </w:p>
        </w:tc>
      </w:tr>
      <w:tr w:rsidR="00836828" w:rsidRPr="0049133C" w14:paraId="796C1527" w14:textId="77777777" w:rsidTr="0043581F">
        <w:trPr>
          <w:cantSplit/>
        </w:trPr>
        <w:tc>
          <w:tcPr>
            <w:tcW w:w="1170" w:type="dxa"/>
          </w:tcPr>
          <w:p w14:paraId="5537BC7D" w14:textId="52687AD0" w:rsidR="00836828" w:rsidRPr="0049133C" w:rsidRDefault="00836828" w:rsidP="00836828">
            <w:pPr>
              <w:rPr>
                <w:rFonts w:ascii="Arial" w:hAnsi="Arial" w:cs="Arial"/>
                <w:sz w:val="20"/>
                <w:szCs w:val="20"/>
              </w:rPr>
            </w:pPr>
            <w:r w:rsidRPr="0049133C">
              <w:rPr>
                <w:rFonts w:ascii="Arial" w:hAnsi="Arial" w:cs="Arial"/>
                <w:sz w:val="20"/>
                <w:szCs w:val="20"/>
              </w:rPr>
              <w:t>2C.49</w:t>
            </w:r>
          </w:p>
        </w:tc>
        <w:tc>
          <w:tcPr>
            <w:tcW w:w="1167" w:type="dxa"/>
          </w:tcPr>
          <w:p w14:paraId="5646E020" w14:textId="2F9D8E7D" w:rsidR="00836828" w:rsidRPr="0049133C" w:rsidRDefault="00836828" w:rsidP="00836828">
            <w:pPr>
              <w:jc w:val="center"/>
              <w:rPr>
                <w:rFonts w:ascii="Arial" w:hAnsi="Arial" w:cs="Arial"/>
                <w:sz w:val="20"/>
                <w:szCs w:val="20"/>
              </w:rPr>
            </w:pPr>
            <w:r w:rsidRPr="0049133C">
              <w:rPr>
                <w:rFonts w:ascii="Arial" w:hAnsi="Arial" w:cs="Arial"/>
                <w:sz w:val="20"/>
                <w:szCs w:val="20"/>
              </w:rPr>
              <w:t>NO</w:t>
            </w:r>
          </w:p>
        </w:tc>
        <w:tc>
          <w:tcPr>
            <w:tcW w:w="1183" w:type="dxa"/>
          </w:tcPr>
          <w:p w14:paraId="781107DC" w14:textId="6AA34299" w:rsidR="00836828" w:rsidRPr="0049133C" w:rsidRDefault="00DA73A4" w:rsidP="00836828">
            <w:pPr>
              <w:jc w:val="center"/>
              <w:rPr>
                <w:rFonts w:ascii="Arial" w:hAnsi="Arial" w:cs="Arial"/>
                <w:sz w:val="20"/>
                <w:szCs w:val="20"/>
              </w:rPr>
            </w:pPr>
            <w:r>
              <w:rPr>
                <w:rFonts w:ascii="Arial" w:hAnsi="Arial" w:cs="Arial"/>
                <w:sz w:val="20"/>
                <w:szCs w:val="20"/>
              </w:rPr>
              <w:t>NO</w:t>
            </w:r>
          </w:p>
        </w:tc>
        <w:tc>
          <w:tcPr>
            <w:tcW w:w="1070" w:type="dxa"/>
          </w:tcPr>
          <w:p w14:paraId="406773C4" w14:textId="21225778" w:rsidR="00836828" w:rsidRPr="0049133C" w:rsidRDefault="00DA73A4" w:rsidP="00836828">
            <w:pPr>
              <w:jc w:val="center"/>
              <w:rPr>
                <w:rFonts w:ascii="Arial" w:hAnsi="Arial" w:cs="Arial"/>
                <w:sz w:val="20"/>
                <w:szCs w:val="20"/>
              </w:rPr>
            </w:pPr>
            <w:r>
              <w:rPr>
                <w:rFonts w:ascii="Arial" w:hAnsi="Arial" w:cs="Arial"/>
                <w:sz w:val="20"/>
                <w:szCs w:val="20"/>
              </w:rPr>
              <w:t>YES</w:t>
            </w:r>
          </w:p>
        </w:tc>
        <w:tc>
          <w:tcPr>
            <w:tcW w:w="6210" w:type="dxa"/>
          </w:tcPr>
          <w:p w14:paraId="5BD0EEF5" w14:textId="7DFBCC43" w:rsidR="00836828" w:rsidRPr="0049133C" w:rsidRDefault="00DA73A4" w:rsidP="00836828">
            <w:pPr>
              <w:widowControl w:val="0"/>
              <w:tabs>
                <w:tab w:val="left" w:pos="1159"/>
                <w:tab w:val="left" w:pos="1160"/>
              </w:tabs>
              <w:autoSpaceDE w:val="0"/>
              <w:autoSpaceDN w:val="0"/>
              <w:ind w:right="133"/>
              <w:rPr>
                <w:rFonts w:ascii="Arial" w:hAnsi="Arial" w:cs="Arial"/>
                <w:sz w:val="20"/>
                <w:szCs w:val="20"/>
              </w:rPr>
            </w:pPr>
            <w:r w:rsidRPr="00DA73A4">
              <w:rPr>
                <w:rFonts w:ascii="Arial" w:eastAsia="Times New Roman" w:hAnsi="Arial" w:cs="Arial"/>
                <w:sz w:val="20"/>
                <w:szCs w:val="20"/>
              </w:rPr>
              <w:t>NCUTCD recommends deleting 2C.49 entirely, because the HEAVY MERGE sign message is ambiguous, the use of this sign would likely be limited, and a practitioner could instead install a word message sign if a sign of this type is needed.</w:t>
            </w:r>
          </w:p>
        </w:tc>
      </w:tr>
      <w:tr w:rsidR="00836828" w:rsidRPr="0049133C" w14:paraId="7DCDFA88" w14:textId="77777777" w:rsidTr="0043581F">
        <w:trPr>
          <w:cantSplit/>
        </w:trPr>
        <w:tc>
          <w:tcPr>
            <w:tcW w:w="1170" w:type="dxa"/>
          </w:tcPr>
          <w:p w14:paraId="56436835" w14:textId="62085886" w:rsidR="00836828" w:rsidRPr="0049133C" w:rsidRDefault="00836828" w:rsidP="00836828">
            <w:pPr>
              <w:rPr>
                <w:rFonts w:ascii="Arial" w:hAnsi="Arial" w:cs="Arial"/>
                <w:sz w:val="20"/>
                <w:szCs w:val="20"/>
              </w:rPr>
            </w:pPr>
            <w:r w:rsidRPr="0049133C">
              <w:rPr>
                <w:rFonts w:ascii="Arial" w:hAnsi="Arial" w:cs="Arial"/>
                <w:sz w:val="20"/>
                <w:szCs w:val="20"/>
              </w:rPr>
              <w:t>2C.50</w:t>
            </w:r>
          </w:p>
        </w:tc>
        <w:tc>
          <w:tcPr>
            <w:tcW w:w="1167" w:type="dxa"/>
          </w:tcPr>
          <w:p w14:paraId="7301AC57" w14:textId="0DFB5535" w:rsidR="00836828" w:rsidRPr="0049133C" w:rsidRDefault="00836828" w:rsidP="00836828">
            <w:pPr>
              <w:jc w:val="center"/>
              <w:rPr>
                <w:rFonts w:ascii="Arial" w:hAnsi="Arial" w:cs="Arial"/>
                <w:sz w:val="20"/>
                <w:szCs w:val="20"/>
              </w:rPr>
            </w:pPr>
            <w:r w:rsidRPr="0049133C">
              <w:rPr>
                <w:rFonts w:ascii="Arial" w:hAnsi="Arial" w:cs="Arial"/>
                <w:sz w:val="20"/>
                <w:szCs w:val="20"/>
              </w:rPr>
              <w:t>NO</w:t>
            </w:r>
          </w:p>
        </w:tc>
        <w:tc>
          <w:tcPr>
            <w:tcW w:w="1183" w:type="dxa"/>
          </w:tcPr>
          <w:p w14:paraId="223D85CF" w14:textId="44863835"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070" w:type="dxa"/>
          </w:tcPr>
          <w:p w14:paraId="2D4327F3" w14:textId="164B8B4D"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4D55767E" w14:textId="77777777" w:rsidR="00E06ECC" w:rsidRPr="00E06ECC" w:rsidRDefault="00E06ECC" w:rsidP="00E06ECC">
            <w:pPr>
              <w:autoSpaceDE w:val="0"/>
              <w:autoSpaceDN w:val="0"/>
              <w:adjustRightInd w:val="0"/>
              <w:rPr>
                <w:rFonts w:ascii="Arial" w:hAnsi="Arial" w:cs="Arial"/>
                <w:sz w:val="20"/>
                <w:szCs w:val="20"/>
              </w:rPr>
            </w:pPr>
            <w:r w:rsidRPr="00E06ECC">
              <w:rPr>
                <w:rFonts w:ascii="Arial" w:hAnsi="Arial" w:cs="Arial"/>
                <w:sz w:val="20"/>
                <w:szCs w:val="20"/>
              </w:rPr>
              <w:t>NCUTCD generally agrees with 2C.50 as presented in the NPA, but recommends revisions as follows:</w:t>
            </w:r>
          </w:p>
          <w:p w14:paraId="62AF9DA8" w14:textId="77777777" w:rsidR="00E06ECC" w:rsidRPr="00E06ECC" w:rsidRDefault="00E06ECC" w:rsidP="00E06ECC">
            <w:pPr>
              <w:pStyle w:val="ListParagraph"/>
              <w:numPr>
                <w:ilvl w:val="0"/>
                <w:numId w:val="36"/>
              </w:numPr>
              <w:autoSpaceDE w:val="0"/>
              <w:autoSpaceDN w:val="0"/>
              <w:adjustRightInd w:val="0"/>
              <w:rPr>
                <w:rFonts w:ascii="Arial" w:hAnsi="Arial" w:cs="Arial"/>
                <w:sz w:val="20"/>
                <w:szCs w:val="20"/>
              </w:rPr>
            </w:pPr>
            <w:r w:rsidRPr="00E06ECC">
              <w:rPr>
                <w:rFonts w:ascii="Arial" w:hAnsi="Arial" w:cs="Arial"/>
                <w:sz w:val="20"/>
                <w:szCs w:val="20"/>
              </w:rPr>
              <w:t>Remove the word "FOR" from the W9-7 sign, as the word is unneeded, and for design consistency with the R3-33 sign</w:t>
            </w:r>
          </w:p>
          <w:p w14:paraId="04604F47" w14:textId="6B8DB421" w:rsidR="00836828" w:rsidRPr="00E06ECC" w:rsidRDefault="00E06ECC" w:rsidP="00E06ECC">
            <w:pPr>
              <w:pStyle w:val="ListParagraph"/>
              <w:numPr>
                <w:ilvl w:val="0"/>
                <w:numId w:val="36"/>
              </w:numPr>
              <w:autoSpaceDE w:val="0"/>
              <w:autoSpaceDN w:val="0"/>
              <w:adjustRightInd w:val="0"/>
              <w:rPr>
                <w:rFonts w:ascii="Arial" w:hAnsi="Arial" w:cs="Arial"/>
                <w:sz w:val="20"/>
                <w:szCs w:val="20"/>
              </w:rPr>
            </w:pPr>
            <w:r w:rsidRPr="00E06ECC">
              <w:rPr>
                <w:rFonts w:ascii="Arial" w:hAnsi="Arial" w:cs="Arial"/>
                <w:sz w:val="20"/>
                <w:szCs w:val="20"/>
              </w:rPr>
              <w:t>Add distance messages with a plaque instead of on the W9-7 sign</w:t>
            </w:r>
          </w:p>
        </w:tc>
      </w:tr>
      <w:tr w:rsidR="00836828" w:rsidRPr="0049133C" w14:paraId="785E34DD" w14:textId="77777777" w:rsidTr="0043581F">
        <w:trPr>
          <w:cantSplit/>
        </w:trPr>
        <w:tc>
          <w:tcPr>
            <w:tcW w:w="1170" w:type="dxa"/>
          </w:tcPr>
          <w:p w14:paraId="30D4F109" w14:textId="43474281" w:rsidR="00836828" w:rsidRPr="0049133C" w:rsidRDefault="00836828" w:rsidP="00836828">
            <w:pPr>
              <w:rPr>
                <w:rFonts w:ascii="Arial" w:hAnsi="Arial" w:cs="Arial"/>
                <w:sz w:val="20"/>
                <w:szCs w:val="20"/>
              </w:rPr>
            </w:pPr>
            <w:r w:rsidRPr="0049133C">
              <w:rPr>
                <w:rFonts w:ascii="Arial" w:hAnsi="Arial" w:cs="Arial"/>
                <w:sz w:val="20"/>
                <w:szCs w:val="20"/>
              </w:rPr>
              <w:t>2C.51</w:t>
            </w:r>
          </w:p>
        </w:tc>
        <w:tc>
          <w:tcPr>
            <w:tcW w:w="1167" w:type="dxa"/>
          </w:tcPr>
          <w:p w14:paraId="742FB983" w14:textId="5ACB1942"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183" w:type="dxa"/>
          </w:tcPr>
          <w:p w14:paraId="65ECCF39" w14:textId="083616AF"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1070" w:type="dxa"/>
          </w:tcPr>
          <w:p w14:paraId="48D6A8A1" w14:textId="7849D3CE"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6E100A0B" w14:textId="0D9DD13E" w:rsidR="00836828" w:rsidRPr="0049133C" w:rsidRDefault="00836828" w:rsidP="00836828">
            <w:pPr>
              <w:rPr>
                <w:rFonts w:ascii="Arial" w:hAnsi="Arial" w:cs="Arial"/>
                <w:sz w:val="20"/>
                <w:szCs w:val="20"/>
              </w:rPr>
            </w:pPr>
            <w:r w:rsidRPr="0049133C">
              <w:rPr>
                <w:rFonts w:ascii="Arial" w:hAnsi="Arial" w:cs="Arial"/>
                <w:bCs/>
                <w:sz w:val="20"/>
                <w:szCs w:val="20"/>
              </w:rPr>
              <w:t>NCUTCD agrees with 2C.51 as presented in the NPA</w:t>
            </w:r>
            <w:r w:rsidR="00E06ECC">
              <w:rPr>
                <w:rFonts w:ascii="Arial" w:hAnsi="Arial" w:cs="Arial"/>
                <w:bCs/>
                <w:sz w:val="20"/>
                <w:szCs w:val="20"/>
              </w:rPr>
              <w:t>.</w:t>
            </w:r>
          </w:p>
        </w:tc>
      </w:tr>
      <w:tr w:rsidR="00836828" w:rsidRPr="0049133C" w14:paraId="5091B391" w14:textId="77777777" w:rsidTr="0043581F">
        <w:trPr>
          <w:cantSplit/>
        </w:trPr>
        <w:tc>
          <w:tcPr>
            <w:tcW w:w="1170" w:type="dxa"/>
          </w:tcPr>
          <w:p w14:paraId="724DF7CC" w14:textId="667F33E9" w:rsidR="00836828" w:rsidRPr="0049133C" w:rsidRDefault="00836828" w:rsidP="00836828">
            <w:pPr>
              <w:rPr>
                <w:rFonts w:ascii="Arial" w:hAnsi="Arial" w:cs="Arial"/>
                <w:sz w:val="20"/>
                <w:szCs w:val="20"/>
              </w:rPr>
            </w:pPr>
            <w:r w:rsidRPr="0049133C">
              <w:rPr>
                <w:rFonts w:ascii="Arial" w:hAnsi="Arial" w:cs="Arial"/>
                <w:sz w:val="20"/>
                <w:szCs w:val="20"/>
              </w:rPr>
              <w:t>2C.52</w:t>
            </w:r>
          </w:p>
        </w:tc>
        <w:tc>
          <w:tcPr>
            <w:tcW w:w="1167" w:type="dxa"/>
          </w:tcPr>
          <w:p w14:paraId="3428533B" w14:textId="54A9CEFD" w:rsidR="00836828" w:rsidRPr="0049133C" w:rsidRDefault="00836828" w:rsidP="00836828">
            <w:pPr>
              <w:jc w:val="center"/>
              <w:rPr>
                <w:rFonts w:ascii="Arial" w:hAnsi="Arial" w:cs="Arial"/>
                <w:sz w:val="20"/>
                <w:szCs w:val="20"/>
              </w:rPr>
            </w:pPr>
            <w:r w:rsidRPr="0049133C">
              <w:rPr>
                <w:rFonts w:ascii="Arial" w:hAnsi="Arial" w:cs="Arial"/>
                <w:sz w:val="20"/>
                <w:szCs w:val="20"/>
              </w:rPr>
              <w:t>NO</w:t>
            </w:r>
          </w:p>
        </w:tc>
        <w:tc>
          <w:tcPr>
            <w:tcW w:w="1183" w:type="dxa"/>
          </w:tcPr>
          <w:p w14:paraId="0A0DDDAC" w14:textId="117697CE"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070" w:type="dxa"/>
          </w:tcPr>
          <w:p w14:paraId="50FDBDCA" w14:textId="0DAA6FCA"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3166D1F7" w14:textId="5E299747" w:rsidR="00836828" w:rsidRPr="0049133C" w:rsidRDefault="00E06ECC" w:rsidP="00836828">
            <w:pPr>
              <w:tabs>
                <w:tab w:val="left" w:pos="1170"/>
                <w:tab w:val="left" w:pos="3330"/>
              </w:tabs>
              <w:ind w:right="10" w:hanging="10"/>
              <w:rPr>
                <w:rFonts w:ascii="Arial" w:hAnsi="Arial" w:cs="Arial"/>
                <w:sz w:val="20"/>
                <w:szCs w:val="20"/>
              </w:rPr>
            </w:pPr>
            <w:r w:rsidRPr="00E06ECC">
              <w:rPr>
                <w:rFonts w:ascii="Arial" w:hAnsi="Arial" w:cs="Arial"/>
                <w:bCs/>
                <w:sz w:val="20"/>
                <w:szCs w:val="20"/>
              </w:rPr>
              <w:t>NCUTCD generally agrees with 2C.52 as presented in the NPA, with minor editorial revisions.</w:t>
            </w:r>
          </w:p>
        </w:tc>
      </w:tr>
      <w:tr w:rsidR="00836828" w:rsidRPr="0049133C" w14:paraId="7ADA16A6" w14:textId="77777777" w:rsidTr="0043581F">
        <w:trPr>
          <w:cantSplit/>
        </w:trPr>
        <w:tc>
          <w:tcPr>
            <w:tcW w:w="1170" w:type="dxa"/>
          </w:tcPr>
          <w:p w14:paraId="3F401E23" w14:textId="03AA139E" w:rsidR="00836828" w:rsidRPr="0049133C" w:rsidRDefault="00836828" w:rsidP="00836828">
            <w:pPr>
              <w:rPr>
                <w:rFonts w:ascii="Arial" w:hAnsi="Arial" w:cs="Arial"/>
                <w:sz w:val="20"/>
                <w:szCs w:val="20"/>
              </w:rPr>
            </w:pPr>
            <w:r w:rsidRPr="0049133C">
              <w:rPr>
                <w:rFonts w:ascii="Arial" w:hAnsi="Arial" w:cs="Arial"/>
                <w:sz w:val="20"/>
                <w:szCs w:val="20"/>
              </w:rPr>
              <w:t>2C.53</w:t>
            </w:r>
          </w:p>
        </w:tc>
        <w:tc>
          <w:tcPr>
            <w:tcW w:w="1167" w:type="dxa"/>
          </w:tcPr>
          <w:p w14:paraId="19D1097F" w14:textId="625EE90F"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183" w:type="dxa"/>
          </w:tcPr>
          <w:p w14:paraId="03660C61" w14:textId="3CC9CB18"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1070" w:type="dxa"/>
          </w:tcPr>
          <w:p w14:paraId="7CF5A466" w14:textId="00FA03DA"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76B0E1F9" w14:textId="7C9D72FF" w:rsidR="00836828" w:rsidRPr="0049133C" w:rsidRDefault="00836828" w:rsidP="00836828">
            <w:pPr>
              <w:tabs>
                <w:tab w:val="left" w:pos="450"/>
              </w:tabs>
              <w:rPr>
                <w:rFonts w:ascii="Arial" w:hAnsi="Arial" w:cs="Arial"/>
                <w:sz w:val="20"/>
                <w:szCs w:val="20"/>
              </w:rPr>
            </w:pPr>
            <w:r w:rsidRPr="0049133C">
              <w:rPr>
                <w:rFonts w:ascii="Arial" w:hAnsi="Arial" w:cs="Arial"/>
                <w:sz w:val="20"/>
                <w:szCs w:val="20"/>
              </w:rPr>
              <w:t>NCUTCD agrees with 2C.53 as presented in the NPA</w:t>
            </w:r>
            <w:r w:rsidR="00E06ECC">
              <w:rPr>
                <w:rFonts w:ascii="Arial" w:hAnsi="Arial" w:cs="Arial"/>
                <w:sz w:val="20"/>
                <w:szCs w:val="20"/>
              </w:rPr>
              <w:t>.</w:t>
            </w:r>
          </w:p>
        </w:tc>
      </w:tr>
      <w:tr w:rsidR="00836828" w:rsidRPr="0049133C" w14:paraId="0DB4652E" w14:textId="77777777" w:rsidTr="0043581F">
        <w:trPr>
          <w:cantSplit/>
        </w:trPr>
        <w:tc>
          <w:tcPr>
            <w:tcW w:w="1170" w:type="dxa"/>
          </w:tcPr>
          <w:p w14:paraId="7852AE57" w14:textId="7AEA7168" w:rsidR="00836828" w:rsidRPr="0049133C" w:rsidRDefault="00836828" w:rsidP="00836828">
            <w:pPr>
              <w:rPr>
                <w:rFonts w:ascii="Arial" w:hAnsi="Arial" w:cs="Arial"/>
                <w:sz w:val="20"/>
                <w:szCs w:val="20"/>
              </w:rPr>
            </w:pPr>
            <w:r w:rsidRPr="0049133C">
              <w:rPr>
                <w:rFonts w:ascii="Arial" w:hAnsi="Arial" w:cs="Arial"/>
                <w:sz w:val="20"/>
                <w:szCs w:val="20"/>
              </w:rPr>
              <w:t>2C.54</w:t>
            </w:r>
          </w:p>
        </w:tc>
        <w:tc>
          <w:tcPr>
            <w:tcW w:w="1167" w:type="dxa"/>
          </w:tcPr>
          <w:p w14:paraId="16F72583" w14:textId="07C0E7B4" w:rsidR="00836828" w:rsidRPr="0049133C" w:rsidRDefault="00836828" w:rsidP="00836828">
            <w:pPr>
              <w:jc w:val="center"/>
              <w:rPr>
                <w:rFonts w:ascii="Arial" w:hAnsi="Arial" w:cs="Arial"/>
                <w:sz w:val="20"/>
                <w:szCs w:val="20"/>
              </w:rPr>
            </w:pPr>
            <w:r w:rsidRPr="0049133C">
              <w:rPr>
                <w:rFonts w:ascii="Arial" w:hAnsi="Arial" w:cs="Arial"/>
                <w:sz w:val="20"/>
                <w:szCs w:val="20"/>
              </w:rPr>
              <w:t>NO</w:t>
            </w:r>
          </w:p>
        </w:tc>
        <w:tc>
          <w:tcPr>
            <w:tcW w:w="1183" w:type="dxa"/>
          </w:tcPr>
          <w:p w14:paraId="2266C744" w14:textId="0E8593AC"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070" w:type="dxa"/>
          </w:tcPr>
          <w:p w14:paraId="5BF749C7" w14:textId="357EF890"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38D63B79" w14:textId="12DFD7EB" w:rsidR="00836828" w:rsidRPr="0049133C" w:rsidRDefault="00CE48DC" w:rsidP="00836828">
            <w:pPr>
              <w:widowControl w:val="0"/>
              <w:tabs>
                <w:tab w:val="left" w:pos="1159"/>
                <w:tab w:val="left" w:pos="1160"/>
              </w:tabs>
              <w:autoSpaceDE w:val="0"/>
              <w:autoSpaceDN w:val="0"/>
              <w:ind w:right="202"/>
              <w:rPr>
                <w:rFonts w:ascii="Arial" w:hAnsi="Arial" w:cs="Arial"/>
                <w:sz w:val="20"/>
                <w:szCs w:val="20"/>
              </w:rPr>
            </w:pPr>
            <w:r w:rsidRPr="00CE48DC">
              <w:rPr>
                <w:rFonts w:ascii="Arial" w:hAnsi="Arial" w:cs="Arial"/>
                <w:bCs/>
                <w:sz w:val="20"/>
                <w:szCs w:val="20"/>
              </w:rPr>
              <w:t>NCUTCD generally agrees with 2C.54 as presented in the NPA, but recommends adding a W11-XX Bus warning sign in accordance with NCUTCD recommendation 20B-RW-02. FHWA may want to consider also adding a BUS supplemental plaque that could be used with the Bus warning sign.</w:t>
            </w:r>
          </w:p>
        </w:tc>
      </w:tr>
      <w:tr w:rsidR="00836828" w:rsidRPr="0049133C" w14:paraId="6CBFF3E9" w14:textId="77777777" w:rsidTr="0043581F">
        <w:trPr>
          <w:cantSplit/>
        </w:trPr>
        <w:tc>
          <w:tcPr>
            <w:tcW w:w="1170" w:type="dxa"/>
          </w:tcPr>
          <w:p w14:paraId="161EEA96" w14:textId="17F07DC8" w:rsidR="00836828" w:rsidRPr="0049133C" w:rsidRDefault="00836828" w:rsidP="00836828">
            <w:pPr>
              <w:rPr>
                <w:rFonts w:ascii="Arial" w:hAnsi="Arial" w:cs="Arial"/>
                <w:sz w:val="20"/>
                <w:szCs w:val="20"/>
              </w:rPr>
            </w:pPr>
            <w:r w:rsidRPr="0049133C">
              <w:rPr>
                <w:rFonts w:ascii="Arial" w:hAnsi="Arial" w:cs="Arial"/>
                <w:sz w:val="20"/>
                <w:szCs w:val="20"/>
              </w:rPr>
              <w:lastRenderedPageBreak/>
              <w:t>Figure 2C-15</w:t>
            </w:r>
          </w:p>
        </w:tc>
        <w:tc>
          <w:tcPr>
            <w:tcW w:w="1167" w:type="dxa"/>
          </w:tcPr>
          <w:p w14:paraId="3B1A3AE8" w14:textId="040F3448" w:rsidR="00836828" w:rsidRPr="0049133C" w:rsidRDefault="00836828" w:rsidP="00836828">
            <w:pPr>
              <w:jc w:val="center"/>
              <w:rPr>
                <w:rFonts w:ascii="Arial" w:hAnsi="Arial" w:cs="Arial"/>
                <w:sz w:val="20"/>
                <w:szCs w:val="20"/>
              </w:rPr>
            </w:pPr>
            <w:r w:rsidRPr="0049133C">
              <w:rPr>
                <w:rFonts w:ascii="Arial" w:hAnsi="Arial" w:cs="Arial"/>
                <w:sz w:val="20"/>
                <w:szCs w:val="20"/>
              </w:rPr>
              <w:t>NO</w:t>
            </w:r>
          </w:p>
        </w:tc>
        <w:tc>
          <w:tcPr>
            <w:tcW w:w="1183" w:type="dxa"/>
          </w:tcPr>
          <w:p w14:paraId="7852BBE2" w14:textId="565567ED"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070" w:type="dxa"/>
          </w:tcPr>
          <w:p w14:paraId="18FEB2A2" w14:textId="2580CAA9"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7E17A91F" w14:textId="66456F4F" w:rsidR="00836828" w:rsidRPr="0049133C" w:rsidRDefault="00CE48DC" w:rsidP="00836828">
            <w:pPr>
              <w:rPr>
                <w:rFonts w:ascii="Arial" w:hAnsi="Arial" w:cs="Arial"/>
                <w:sz w:val="20"/>
                <w:szCs w:val="20"/>
              </w:rPr>
            </w:pPr>
            <w:r w:rsidRPr="00CE48DC">
              <w:rPr>
                <w:rFonts w:ascii="Arial" w:eastAsia="Times New Roman" w:hAnsi="Arial" w:cs="Arial"/>
                <w:sz w:val="20"/>
                <w:szCs w:val="20"/>
              </w:rPr>
              <w:t>NCUTCD generally agrees with Figure 2C-15 as presented in the NPA, but recommends adding a W11-XX Bus warning sign in accordance with NCUTCD recommendation 20B-RW-02. FHWA may want to consider also adding a BUS supplemental plaque that could be used with the Bus warning sign.</w:t>
            </w:r>
          </w:p>
        </w:tc>
      </w:tr>
      <w:tr w:rsidR="00836828" w:rsidRPr="0049133C" w14:paraId="7FF7B775" w14:textId="77777777" w:rsidTr="0043581F">
        <w:trPr>
          <w:cantSplit/>
        </w:trPr>
        <w:tc>
          <w:tcPr>
            <w:tcW w:w="1170" w:type="dxa"/>
          </w:tcPr>
          <w:p w14:paraId="537C0056" w14:textId="6B5D9DB3" w:rsidR="00836828" w:rsidRPr="0049133C" w:rsidRDefault="00836828" w:rsidP="00836828">
            <w:pPr>
              <w:rPr>
                <w:rFonts w:ascii="Arial" w:hAnsi="Arial" w:cs="Arial"/>
                <w:sz w:val="20"/>
                <w:szCs w:val="20"/>
              </w:rPr>
            </w:pPr>
            <w:r w:rsidRPr="0049133C">
              <w:rPr>
                <w:rFonts w:ascii="Arial" w:hAnsi="Arial" w:cs="Arial"/>
                <w:sz w:val="20"/>
                <w:szCs w:val="20"/>
              </w:rPr>
              <w:t>2C.55</w:t>
            </w:r>
          </w:p>
        </w:tc>
        <w:tc>
          <w:tcPr>
            <w:tcW w:w="1167" w:type="dxa"/>
          </w:tcPr>
          <w:p w14:paraId="5725D3EF" w14:textId="2C7FF2D7"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183" w:type="dxa"/>
          </w:tcPr>
          <w:p w14:paraId="614058DB" w14:textId="7FCFE11D"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1070" w:type="dxa"/>
          </w:tcPr>
          <w:p w14:paraId="7C9DAC03" w14:textId="7149E126"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47DCE2DB" w14:textId="02040BB2" w:rsidR="00836828" w:rsidRPr="0049133C" w:rsidRDefault="00836828" w:rsidP="00836828">
            <w:pPr>
              <w:rPr>
                <w:rFonts w:ascii="Arial" w:hAnsi="Arial" w:cs="Arial"/>
                <w:sz w:val="20"/>
                <w:szCs w:val="20"/>
              </w:rPr>
            </w:pPr>
            <w:r w:rsidRPr="0049133C">
              <w:rPr>
                <w:rFonts w:ascii="Arial" w:hAnsi="Arial" w:cs="Arial"/>
                <w:bCs/>
                <w:sz w:val="20"/>
                <w:szCs w:val="20"/>
              </w:rPr>
              <w:t>NCUTCD agrees with 2C.55 as presented in the NPA</w:t>
            </w:r>
            <w:r w:rsidR="00945EAA">
              <w:rPr>
                <w:rFonts w:ascii="Arial" w:hAnsi="Arial" w:cs="Arial"/>
                <w:bCs/>
                <w:sz w:val="20"/>
                <w:szCs w:val="20"/>
              </w:rPr>
              <w:t>.</w:t>
            </w:r>
          </w:p>
        </w:tc>
      </w:tr>
      <w:tr w:rsidR="00836828" w:rsidRPr="0049133C" w14:paraId="4C9FB83C" w14:textId="77777777" w:rsidTr="0043581F">
        <w:trPr>
          <w:cantSplit/>
        </w:trPr>
        <w:tc>
          <w:tcPr>
            <w:tcW w:w="1170" w:type="dxa"/>
          </w:tcPr>
          <w:p w14:paraId="64557259" w14:textId="6DD887EF" w:rsidR="00836828" w:rsidRPr="0049133C" w:rsidRDefault="00836828" w:rsidP="00836828">
            <w:pPr>
              <w:rPr>
                <w:rFonts w:ascii="Arial" w:hAnsi="Arial" w:cs="Arial"/>
                <w:sz w:val="20"/>
                <w:szCs w:val="20"/>
              </w:rPr>
            </w:pPr>
            <w:r w:rsidRPr="0049133C">
              <w:rPr>
                <w:rFonts w:ascii="Arial" w:hAnsi="Arial" w:cs="Arial"/>
                <w:sz w:val="20"/>
                <w:szCs w:val="20"/>
              </w:rPr>
              <w:t>Figure 2C-16</w:t>
            </w:r>
          </w:p>
        </w:tc>
        <w:tc>
          <w:tcPr>
            <w:tcW w:w="1167" w:type="dxa"/>
          </w:tcPr>
          <w:p w14:paraId="3D109EF8" w14:textId="073C0FA5"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183" w:type="dxa"/>
          </w:tcPr>
          <w:p w14:paraId="41AF5361" w14:textId="73793A46"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1070" w:type="dxa"/>
          </w:tcPr>
          <w:p w14:paraId="7E1E8E6B" w14:textId="34D3316B"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754AAB6F" w14:textId="704162E2" w:rsidR="00836828" w:rsidRPr="0049133C" w:rsidRDefault="00836828" w:rsidP="00836828">
            <w:pPr>
              <w:spacing w:after="22" w:line="249" w:lineRule="auto"/>
              <w:rPr>
                <w:rFonts w:ascii="Arial" w:hAnsi="Arial" w:cs="Arial"/>
                <w:sz w:val="20"/>
                <w:szCs w:val="20"/>
              </w:rPr>
            </w:pPr>
            <w:r w:rsidRPr="0049133C">
              <w:rPr>
                <w:rFonts w:ascii="Arial" w:eastAsia="Times New Roman" w:hAnsi="Arial" w:cs="Arial"/>
                <w:bCs/>
                <w:sz w:val="20"/>
                <w:szCs w:val="20"/>
              </w:rPr>
              <w:t>NCUTCD agrees with Figure 2C-16 as presented in the NPA</w:t>
            </w:r>
            <w:r w:rsidR="00945EAA">
              <w:rPr>
                <w:rFonts w:ascii="Arial" w:eastAsia="Times New Roman" w:hAnsi="Arial" w:cs="Arial"/>
                <w:bCs/>
                <w:sz w:val="20"/>
                <w:szCs w:val="20"/>
              </w:rPr>
              <w:t>.</w:t>
            </w:r>
          </w:p>
        </w:tc>
      </w:tr>
      <w:tr w:rsidR="00836828" w:rsidRPr="0049133C" w14:paraId="77955686" w14:textId="77777777" w:rsidTr="0043581F">
        <w:trPr>
          <w:cantSplit/>
        </w:trPr>
        <w:tc>
          <w:tcPr>
            <w:tcW w:w="1170" w:type="dxa"/>
          </w:tcPr>
          <w:p w14:paraId="3E26CE2F" w14:textId="0C2F9045" w:rsidR="00836828" w:rsidRPr="0049133C" w:rsidRDefault="00836828" w:rsidP="00836828">
            <w:pPr>
              <w:rPr>
                <w:rFonts w:ascii="Arial" w:hAnsi="Arial" w:cs="Arial"/>
                <w:sz w:val="20"/>
                <w:szCs w:val="20"/>
              </w:rPr>
            </w:pPr>
            <w:r w:rsidRPr="0049133C">
              <w:rPr>
                <w:rFonts w:ascii="Arial" w:hAnsi="Arial" w:cs="Arial"/>
                <w:sz w:val="20"/>
                <w:szCs w:val="20"/>
              </w:rPr>
              <w:t>2C.56</w:t>
            </w:r>
          </w:p>
        </w:tc>
        <w:tc>
          <w:tcPr>
            <w:tcW w:w="1167" w:type="dxa"/>
          </w:tcPr>
          <w:p w14:paraId="71C0B42B" w14:textId="609A392F"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183" w:type="dxa"/>
          </w:tcPr>
          <w:p w14:paraId="08CCC053" w14:textId="17909FE9"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1070" w:type="dxa"/>
          </w:tcPr>
          <w:p w14:paraId="31FAD671" w14:textId="22536D56"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7F017FEB" w14:textId="5CD1399C" w:rsidR="00836828" w:rsidRPr="0049133C" w:rsidRDefault="00836828" w:rsidP="00836828">
            <w:pPr>
              <w:ind w:left="432" w:hanging="432"/>
              <w:rPr>
                <w:rFonts w:ascii="Arial" w:hAnsi="Arial" w:cs="Arial"/>
                <w:sz w:val="20"/>
                <w:szCs w:val="20"/>
              </w:rPr>
            </w:pPr>
            <w:r w:rsidRPr="0049133C">
              <w:rPr>
                <w:rFonts w:ascii="Arial" w:hAnsi="Arial" w:cs="Arial"/>
                <w:bCs/>
                <w:sz w:val="20"/>
                <w:szCs w:val="20"/>
              </w:rPr>
              <w:t>NCUTCD agrees with 2C.</w:t>
            </w:r>
            <w:r w:rsidR="00945EAA">
              <w:rPr>
                <w:rFonts w:ascii="Arial" w:hAnsi="Arial" w:cs="Arial"/>
                <w:bCs/>
                <w:sz w:val="20"/>
                <w:szCs w:val="20"/>
              </w:rPr>
              <w:t>5</w:t>
            </w:r>
            <w:r w:rsidRPr="0049133C">
              <w:rPr>
                <w:rFonts w:ascii="Arial" w:hAnsi="Arial" w:cs="Arial"/>
                <w:bCs/>
                <w:sz w:val="20"/>
                <w:szCs w:val="20"/>
              </w:rPr>
              <w:t>6 as presented in the NPA</w:t>
            </w:r>
            <w:r w:rsidR="00945EAA">
              <w:rPr>
                <w:rFonts w:ascii="Arial" w:hAnsi="Arial" w:cs="Arial"/>
                <w:bCs/>
                <w:sz w:val="20"/>
                <w:szCs w:val="20"/>
              </w:rPr>
              <w:t>.</w:t>
            </w:r>
          </w:p>
        </w:tc>
      </w:tr>
      <w:tr w:rsidR="00836828" w:rsidRPr="0049133C" w14:paraId="73E3300C" w14:textId="77777777" w:rsidTr="0043581F">
        <w:trPr>
          <w:cantSplit/>
        </w:trPr>
        <w:tc>
          <w:tcPr>
            <w:tcW w:w="1170" w:type="dxa"/>
          </w:tcPr>
          <w:p w14:paraId="3D280A17" w14:textId="7C8A7954" w:rsidR="00836828" w:rsidRPr="0049133C" w:rsidRDefault="00836828" w:rsidP="00836828">
            <w:pPr>
              <w:rPr>
                <w:rFonts w:ascii="Arial" w:hAnsi="Arial" w:cs="Arial"/>
                <w:sz w:val="20"/>
                <w:szCs w:val="20"/>
              </w:rPr>
            </w:pPr>
            <w:r w:rsidRPr="0049133C">
              <w:rPr>
                <w:rFonts w:ascii="Arial" w:hAnsi="Arial" w:cs="Arial"/>
                <w:sz w:val="20"/>
                <w:szCs w:val="20"/>
              </w:rPr>
              <w:t>2C.57</w:t>
            </w:r>
          </w:p>
        </w:tc>
        <w:tc>
          <w:tcPr>
            <w:tcW w:w="1167" w:type="dxa"/>
          </w:tcPr>
          <w:p w14:paraId="4417E14F" w14:textId="05838B09"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183" w:type="dxa"/>
          </w:tcPr>
          <w:p w14:paraId="632B5C14" w14:textId="22799989"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1070" w:type="dxa"/>
          </w:tcPr>
          <w:p w14:paraId="117856F1" w14:textId="2E03D844"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50AC0FB3" w14:textId="3606C8D9" w:rsidR="00836828" w:rsidRPr="0049133C" w:rsidRDefault="00836828" w:rsidP="00836828">
            <w:pPr>
              <w:autoSpaceDE w:val="0"/>
              <w:autoSpaceDN w:val="0"/>
              <w:adjustRightInd w:val="0"/>
              <w:rPr>
                <w:rFonts w:ascii="Arial" w:hAnsi="Arial" w:cs="Arial"/>
                <w:sz w:val="20"/>
                <w:szCs w:val="20"/>
              </w:rPr>
            </w:pPr>
            <w:r w:rsidRPr="0049133C">
              <w:rPr>
                <w:rFonts w:ascii="Arial" w:hAnsi="Arial" w:cs="Arial"/>
                <w:bCs/>
                <w:color w:val="000000"/>
                <w:sz w:val="20"/>
                <w:szCs w:val="20"/>
              </w:rPr>
              <w:t>NCUTCD agrees with 2C.57 as presented in the NPA</w:t>
            </w:r>
            <w:r w:rsidR="00945EAA">
              <w:rPr>
                <w:rFonts w:ascii="Arial" w:hAnsi="Arial" w:cs="Arial"/>
                <w:bCs/>
                <w:color w:val="000000"/>
                <w:sz w:val="20"/>
                <w:szCs w:val="20"/>
              </w:rPr>
              <w:t>.</w:t>
            </w:r>
          </w:p>
        </w:tc>
      </w:tr>
      <w:tr w:rsidR="00836828" w:rsidRPr="0049133C" w14:paraId="00855F45" w14:textId="77777777" w:rsidTr="0043581F">
        <w:trPr>
          <w:cantSplit/>
        </w:trPr>
        <w:tc>
          <w:tcPr>
            <w:tcW w:w="1170" w:type="dxa"/>
          </w:tcPr>
          <w:p w14:paraId="431D502F" w14:textId="0A83C67E" w:rsidR="00836828" w:rsidRPr="0049133C" w:rsidRDefault="00836828" w:rsidP="00836828">
            <w:pPr>
              <w:rPr>
                <w:rFonts w:ascii="Arial" w:hAnsi="Arial" w:cs="Arial"/>
                <w:sz w:val="20"/>
                <w:szCs w:val="20"/>
              </w:rPr>
            </w:pPr>
            <w:r w:rsidRPr="0049133C">
              <w:rPr>
                <w:rFonts w:ascii="Arial" w:hAnsi="Arial" w:cs="Arial"/>
                <w:sz w:val="20"/>
                <w:szCs w:val="20"/>
              </w:rPr>
              <w:t>2C.58</w:t>
            </w:r>
          </w:p>
        </w:tc>
        <w:tc>
          <w:tcPr>
            <w:tcW w:w="1167" w:type="dxa"/>
          </w:tcPr>
          <w:p w14:paraId="5699EE52" w14:textId="51C36409" w:rsidR="00836828" w:rsidRPr="0049133C" w:rsidRDefault="00836828" w:rsidP="00836828">
            <w:pPr>
              <w:jc w:val="center"/>
              <w:rPr>
                <w:rFonts w:ascii="Arial" w:hAnsi="Arial" w:cs="Arial"/>
                <w:sz w:val="20"/>
                <w:szCs w:val="20"/>
              </w:rPr>
            </w:pPr>
            <w:r w:rsidRPr="0049133C">
              <w:rPr>
                <w:rFonts w:ascii="Arial" w:hAnsi="Arial" w:cs="Arial"/>
                <w:sz w:val="20"/>
                <w:szCs w:val="20"/>
              </w:rPr>
              <w:t>NO</w:t>
            </w:r>
          </w:p>
        </w:tc>
        <w:tc>
          <w:tcPr>
            <w:tcW w:w="1183" w:type="dxa"/>
          </w:tcPr>
          <w:p w14:paraId="6A58920F" w14:textId="2E8FC82C"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070" w:type="dxa"/>
          </w:tcPr>
          <w:p w14:paraId="62E83438" w14:textId="56E44303"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01284255" w14:textId="2B2E90F6" w:rsidR="00836828" w:rsidRPr="0049133C" w:rsidRDefault="00945EAA" w:rsidP="00945EAA">
            <w:pPr>
              <w:ind w:left="-15" w:right="11" w:hanging="2"/>
              <w:rPr>
                <w:rFonts w:ascii="Arial" w:hAnsi="Arial" w:cs="Arial"/>
                <w:sz w:val="20"/>
                <w:szCs w:val="20"/>
              </w:rPr>
            </w:pPr>
            <w:r w:rsidRPr="00945EAA">
              <w:rPr>
                <w:rFonts w:ascii="Arial" w:hAnsi="Arial" w:cs="Arial"/>
                <w:sz w:val="20"/>
                <w:szCs w:val="20"/>
              </w:rPr>
              <w:t>NCUTCD generally agrees with 2C.58 as presented in the NPA, but recommends removing the Standard sentence related to regulatory sign plaques since that is not appropriate in the chapter on warning signs.</w:t>
            </w:r>
          </w:p>
        </w:tc>
      </w:tr>
      <w:tr w:rsidR="00836828" w:rsidRPr="0049133C" w14:paraId="675164F8" w14:textId="77777777" w:rsidTr="0043581F">
        <w:trPr>
          <w:cantSplit/>
        </w:trPr>
        <w:tc>
          <w:tcPr>
            <w:tcW w:w="1170" w:type="dxa"/>
          </w:tcPr>
          <w:p w14:paraId="6DB73D62" w14:textId="6CF58187" w:rsidR="00836828" w:rsidRPr="0049133C" w:rsidRDefault="00836828" w:rsidP="00836828">
            <w:pPr>
              <w:rPr>
                <w:rFonts w:ascii="Arial" w:hAnsi="Arial" w:cs="Arial"/>
                <w:sz w:val="20"/>
                <w:szCs w:val="20"/>
              </w:rPr>
            </w:pPr>
            <w:r w:rsidRPr="0049133C">
              <w:rPr>
                <w:rFonts w:ascii="Arial" w:hAnsi="Arial" w:cs="Arial"/>
                <w:sz w:val="20"/>
                <w:szCs w:val="20"/>
              </w:rPr>
              <w:t>2C.59</w:t>
            </w:r>
          </w:p>
        </w:tc>
        <w:tc>
          <w:tcPr>
            <w:tcW w:w="1167" w:type="dxa"/>
          </w:tcPr>
          <w:p w14:paraId="29BAD0B7" w14:textId="6F03270F" w:rsidR="00836828" w:rsidRPr="0049133C" w:rsidRDefault="00836828" w:rsidP="00836828">
            <w:pPr>
              <w:jc w:val="center"/>
              <w:rPr>
                <w:rFonts w:ascii="Arial" w:hAnsi="Arial" w:cs="Arial"/>
                <w:sz w:val="20"/>
                <w:szCs w:val="20"/>
              </w:rPr>
            </w:pPr>
            <w:r w:rsidRPr="0049133C">
              <w:rPr>
                <w:rFonts w:ascii="Arial" w:hAnsi="Arial" w:cs="Arial"/>
                <w:sz w:val="20"/>
                <w:szCs w:val="20"/>
              </w:rPr>
              <w:t>NO</w:t>
            </w:r>
          </w:p>
        </w:tc>
        <w:tc>
          <w:tcPr>
            <w:tcW w:w="1183" w:type="dxa"/>
          </w:tcPr>
          <w:p w14:paraId="7EE5B68C" w14:textId="6567F8BC"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070" w:type="dxa"/>
          </w:tcPr>
          <w:p w14:paraId="4D99104B" w14:textId="41CD70E6"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0412FBC5" w14:textId="0993568F" w:rsidR="00836828" w:rsidRPr="00FD58AA" w:rsidRDefault="00FD58AA" w:rsidP="00FD58AA">
            <w:pPr>
              <w:tabs>
                <w:tab w:val="left" w:pos="0"/>
                <w:tab w:val="left" w:pos="432"/>
                <w:tab w:val="left" w:pos="864"/>
                <w:tab w:val="left" w:pos="1440"/>
                <w:tab w:val="center" w:pos="4680"/>
                <w:tab w:val="right" w:pos="9360"/>
              </w:tabs>
              <w:textAlignment w:val="baseline"/>
              <w:rPr>
                <w:rFonts w:ascii="Arial" w:hAnsi="Arial" w:cs="Arial"/>
                <w:sz w:val="20"/>
                <w:szCs w:val="20"/>
              </w:rPr>
            </w:pPr>
            <w:r w:rsidRPr="00FD58AA">
              <w:rPr>
                <w:rFonts w:ascii="Arial" w:hAnsi="Arial" w:cs="Arial"/>
                <w:bCs/>
                <w:sz w:val="20"/>
                <w:szCs w:val="20"/>
              </w:rPr>
              <w:t>NCUTCD generally agrees with 2C.59 as presented in the NPA, but recommends adding a reference to Figure 2C-1 and deleting material on methods of determining advisory speeds for horizontal curves in accordance with NCUTCD recommendation 17B-RW-01, as this is adequately addressed elsewhere in Chapter 2C and in other traffic engineering references.</w:t>
            </w:r>
          </w:p>
        </w:tc>
      </w:tr>
      <w:tr w:rsidR="00836828" w:rsidRPr="0049133C" w14:paraId="02B35AFE" w14:textId="77777777" w:rsidTr="0043581F">
        <w:trPr>
          <w:cantSplit/>
        </w:trPr>
        <w:tc>
          <w:tcPr>
            <w:tcW w:w="1170" w:type="dxa"/>
          </w:tcPr>
          <w:p w14:paraId="389B64F9" w14:textId="6F744B71" w:rsidR="00836828" w:rsidRPr="0049133C" w:rsidRDefault="00836828" w:rsidP="00836828">
            <w:pPr>
              <w:rPr>
                <w:rFonts w:ascii="Arial" w:hAnsi="Arial" w:cs="Arial"/>
                <w:sz w:val="20"/>
                <w:szCs w:val="20"/>
              </w:rPr>
            </w:pPr>
            <w:r w:rsidRPr="0049133C">
              <w:rPr>
                <w:rFonts w:ascii="Arial" w:hAnsi="Arial" w:cs="Arial"/>
                <w:sz w:val="20"/>
                <w:szCs w:val="20"/>
              </w:rPr>
              <w:t>2C.60</w:t>
            </w:r>
          </w:p>
        </w:tc>
        <w:tc>
          <w:tcPr>
            <w:tcW w:w="1167" w:type="dxa"/>
          </w:tcPr>
          <w:p w14:paraId="3C7D66FE" w14:textId="6C0C7B39" w:rsidR="00836828" w:rsidRPr="0049133C" w:rsidRDefault="00836828" w:rsidP="00836828">
            <w:pPr>
              <w:jc w:val="center"/>
              <w:rPr>
                <w:rFonts w:ascii="Arial" w:hAnsi="Arial" w:cs="Arial"/>
                <w:sz w:val="20"/>
                <w:szCs w:val="20"/>
              </w:rPr>
            </w:pPr>
            <w:r w:rsidRPr="0049133C">
              <w:rPr>
                <w:rFonts w:ascii="Arial" w:hAnsi="Arial" w:cs="Arial"/>
                <w:sz w:val="20"/>
                <w:szCs w:val="20"/>
              </w:rPr>
              <w:t>NO</w:t>
            </w:r>
          </w:p>
        </w:tc>
        <w:tc>
          <w:tcPr>
            <w:tcW w:w="1183" w:type="dxa"/>
          </w:tcPr>
          <w:p w14:paraId="31E50381" w14:textId="35E01B7D"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070" w:type="dxa"/>
          </w:tcPr>
          <w:p w14:paraId="39C42E8D" w14:textId="718B65E5"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363AA406" w14:textId="5D8C2B17" w:rsidR="00836828" w:rsidRPr="0049133C" w:rsidRDefault="00FD58AA" w:rsidP="00836828">
            <w:pPr>
              <w:autoSpaceDE w:val="0"/>
              <w:autoSpaceDN w:val="0"/>
              <w:adjustRightInd w:val="0"/>
              <w:rPr>
                <w:rFonts w:ascii="Arial" w:hAnsi="Arial" w:cs="Arial"/>
                <w:sz w:val="20"/>
                <w:szCs w:val="20"/>
              </w:rPr>
            </w:pPr>
            <w:r w:rsidRPr="00467268">
              <w:rPr>
                <w:rFonts w:ascii="Arial" w:hAnsi="Arial" w:cs="Arial"/>
                <w:bCs/>
                <w:color w:val="000000"/>
                <w:sz w:val="20"/>
                <w:szCs w:val="20"/>
              </w:rPr>
              <w:t>NCUTCD generally agrees with 2C.</w:t>
            </w:r>
            <w:r>
              <w:rPr>
                <w:rFonts w:ascii="Arial" w:hAnsi="Arial" w:cs="Arial"/>
                <w:bCs/>
                <w:color w:val="000000"/>
                <w:sz w:val="20"/>
                <w:szCs w:val="20"/>
              </w:rPr>
              <w:t>60</w:t>
            </w:r>
            <w:r w:rsidRPr="00467268">
              <w:rPr>
                <w:rFonts w:ascii="Arial" w:hAnsi="Arial" w:cs="Arial"/>
                <w:bCs/>
                <w:color w:val="000000"/>
                <w:sz w:val="20"/>
                <w:szCs w:val="20"/>
              </w:rPr>
              <w:t xml:space="preserve"> as presented in the NPA, with a minor editorial revision to reference Figure 2C-</w:t>
            </w:r>
            <w:r>
              <w:rPr>
                <w:rFonts w:ascii="Arial" w:hAnsi="Arial" w:cs="Arial"/>
                <w:bCs/>
                <w:color w:val="000000"/>
                <w:sz w:val="20"/>
                <w:szCs w:val="20"/>
              </w:rPr>
              <w:t>17</w:t>
            </w:r>
            <w:r w:rsidRPr="00467268">
              <w:rPr>
                <w:rFonts w:ascii="Arial" w:hAnsi="Arial" w:cs="Arial"/>
                <w:bCs/>
                <w:color w:val="000000"/>
                <w:sz w:val="20"/>
                <w:szCs w:val="20"/>
              </w:rPr>
              <w:t>.</w:t>
            </w:r>
          </w:p>
        </w:tc>
      </w:tr>
      <w:tr w:rsidR="00836828" w:rsidRPr="0049133C" w14:paraId="71414958" w14:textId="77777777" w:rsidTr="0043581F">
        <w:trPr>
          <w:cantSplit/>
        </w:trPr>
        <w:tc>
          <w:tcPr>
            <w:tcW w:w="1170" w:type="dxa"/>
          </w:tcPr>
          <w:p w14:paraId="35B66976" w14:textId="39E49C5D" w:rsidR="00836828" w:rsidRPr="0049133C" w:rsidRDefault="00836828" w:rsidP="00836828">
            <w:pPr>
              <w:rPr>
                <w:rFonts w:ascii="Arial" w:hAnsi="Arial" w:cs="Arial"/>
                <w:sz w:val="20"/>
                <w:szCs w:val="20"/>
              </w:rPr>
            </w:pPr>
            <w:r w:rsidRPr="0049133C">
              <w:rPr>
                <w:rFonts w:ascii="Arial" w:hAnsi="Arial" w:cs="Arial"/>
                <w:sz w:val="20"/>
                <w:szCs w:val="20"/>
              </w:rPr>
              <w:t>2C.61</w:t>
            </w:r>
          </w:p>
        </w:tc>
        <w:tc>
          <w:tcPr>
            <w:tcW w:w="1167" w:type="dxa"/>
          </w:tcPr>
          <w:p w14:paraId="31F8ADA3" w14:textId="3C16F1EE"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183" w:type="dxa"/>
          </w:tcPr>
          <w:p w14:paraId="2C2A018F" w14:textId="0B93F39F"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1070" w:type="dxa"/>
          </w:tcPr>
          <w:p w14:paraId="628A9F64" w14:textId="0C0275DD"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7B11B45D" w14:textId="385898C4" w:rsidR="00836828" w:rsidRPr="0049133C" w:rsidRDefault="00836828" w:rsidP="00836828">
            <w:pPr>
              <w:ind w:left="432" w:hanging="432"/>
              <w:rPr>
                <w:rFonts w:ascii="Arial" w:hAnsi="Arial" w:cs="Arial"/>
                <w:sz w:val="20"/>
                <w:szCs w:val="20"/>
              </w:rPr>
            </w:pPr>
            <w:r w:rsidRPr="0049133C">
              <w:rPr>
                <w:rFonts w:ascii="Arial" w:hAnsi="Arial" w:cs="Arial"/>
                <w:bCs/>
                <w:sz w:val="20"/>
                <w:szCs w:val="20"/>
              </w:rPr>
              <w:t>NCUTCD agrees with 2C.61 as presented in the NPA</w:t>
            </w:r>
            <w:r w:rsidR="00FD58AA">
              <w:rPr>
                <w:rFonts w:ascii="Arial" w:hAnsi="Arial" w:cs="Arial"/>
                <w:bCs/>
                <w:sz w:val="20"/>
                <w:szCs w:val="20"/>
              </w:rPr>
              <w:t>.</w:t>
            </w:r>
          </w:p>
        </w:tc>
      </w:tr>
      <w:tr w:rsidR="00836828" w:rsidRPr="0049133C" w14:paraId="08FA0A64" w14:textId="77777777" w:rsidTr="0043581F">
        <w:trPr>
          <w:cantSplit/>
        </w:trPr>
        <w:tc>
          <w:tcPr>
            <w:tcW w:w="1170" w:type="dxa"/>
          </w:tcPr>
          <w:p w14:paraId="70A7B505" w14:textId="0AF088DD" w:rsidR="00836828" w:rsidRPr="0049133C" w:rsidRDefault="00836828" w:rsidP="00836828">
            <w:pPr>
              <w:rPr>
                <w:rFonts w:ascii="Arial" w:hAnsi="Arial" w:cs="Arial"/>
                <w:sz w:val="20"/>
                <w:szCs w:val="20"/>
              </w:rPr>
            </w:pPr>
            <w:r w:rsidRPr="0049133C">
              <w:rPr>
                <w:rFonts w:ascii="Arial" w:hAnsi="Arial" w:cs="Arial"/>
                <w:sz w:val="20"/>
                <w:szCs w:val="20"/>
              </w:rPr>
              <w:t>Figure 2C-17</w:t>
            </w:r>
          </w:p>
        </w:tc>
        <w:tc>
          <w:tcPr>
            <w:tcW w:w="1167" w:type="dxa"/>
          </w:tcPr>
          <w:p w14:paraId="6CD86AFD" w14:textId="12EBE388" w:rsidR="00836828" w:rsidRPr="0049133C" w:rsidRDefault="00836828" w:rsidP="00836828">
            <w:pPr>
              <w:jc w:val="center"/>
              <w:rPr>
                <w:rFonts w:ascii="Arial" w:hAnsi="Arial" w:cs="Arial"/>
                <w:sz w:val="20"/>
                <w:szCs w:val="20"/>
              </w:rPr>
            </w:pPr>
            <w:r w:rsidRPr="0049133C">
              <w:rPr>
                <w:rFonts w:ascii="Arial" w:hAnsi="Arial" w:cs="Arial"/>
                <w:sz w:val="20"/>
                <w:szCs w:val="20"/>
              </w:rPr>
              <w:t>NO</w:t>
            </w:r>
          </w:p>
        </w:tc>
        <w:tc>
          <w:tcPr>
            <w:tcW w:w="1183" w:type="dxa"/>
          </w:tcPr>
          <w:p w14:paraId="458D5496" w14:textId="7E849937"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070" w:type="dxa"/>
          </w:tcPr>
          <w:p w14:paraId="59F2CEE4" w14:textId="3FF6D7C1"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52F7D6D8" w14:textId="61E965A5" w:rsidR="00836828" w:rsidRPr="0049133C" w:rsidRDefault="00FC6226" w:rsidP="00FD58AA">
            <w:pPr>
              <w:spacing w:line="247" w:lineRule="auto"/>
              <w:ind w:left="-14" w:right="14" w:firstLine="14"/>
              <w:rPr>
                <w:rFonts w:ascii="Arial" w:hAnsi="Arial" w:cs="Arial"/>
                <w:sz w:val="20"/>
                <w:szCs w:val="20"/>
              </w:rPr>
            </w:pPr>
            <w:r w:rsidRPr="00836828">
              <w:rPr>
                <w:rFonts w:ascii="Arial" w:hAnsi="Arial" w:cs="Arial"/>
                <w:sz w:val="20"/>
                <w:szCs w:val="20"/>
              </w:rPr>
              <w:t>NCUTCD generally agrees with Figure 2C-17 as presented in the NPA, but recommends adding new BEYOND INTERSECTION and BEYOND SIGNAL plaques.</w:t>
            </w:r>
            <w:r>
              <w:rPr>
                <w:rFonts w:ascii="Arial" w:hAnsi="Arial" w:cs="Arial"/>
                <w:sz w:val="20"/>
                <w:szCs w:val="20"/>
              </w:rPr>
              <w:t xml:space="preserve"> </w:t>
            </w:r>
            <w:r w:rsidR="00FD58AA" w:rsidRPr="00FD58AA">
              <w:rPr>
                <w:rFonts w:ascii="Arial" w:eastAsia="Times New Roman" w:hAnsi="Arial" w:cs="Arial"/>
                <w:sz w:val="20"/>
                <w:szCs w:val="20"/>
              </w:rPr>
              <w:t>FHWA may want to consider also adding a BUS supplemental plaque that could be used with the Bus warning sign.</w:t>
            </w:r>
          </w:p>
        </w:tc>
      </w:tr>
      <w:tr w:rsidR="00836828" w:rsidRPr="0049133C" w14:paraId="6C6CBF8E" w14:textId="77777777" w:rsidTr="0043581F">
        <w:trPr>
          <w:cantSplit/>
        </w:trPr>
        <w:tc>
          <w:tcPr>
            <w:tcW w:w="1170" w:type="dxa"/>
          </w:tcPr>
          <w:p w14:paraId="7B6D63B5" w14:textId="6CCF8BB9" w:rsidR="00836828" w:rsidRPr="0049133C" w:rsidRDefault="00836828" w:rsidP="00836828">
            <w:pPr>
              <w:rPr>
                <w:rFonts w:ascii="Arial" w:hAnsi="Arial" w:cs="Arial"/>
                <w:sz w:val="20"/>
                <w:szCs w:val="20"/>
              </w:rPr>
            </w:pPr>
            <w:r w:rsidRPr="0049133C">
              <w:rPr>
                <w:rFonts w:ascii="Arial" w:hAnsi="Arial" w:cs="Arial"/>
                <w:sz w:val="20"/>
                <w:szCs w:val="20"/>
              </w:rPr>
              <w:t>2C.62</w:t>
            </w:r>
          </w:p>
        </w:tc>
        <w:tc>
          <w:tcPr>
            <w:tcW w:w="1167" w:type="dxa"/>
          </w:tcPr>
          <w:p w14:paraId="2E971E9A" w14:textId="2AE14CAC"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183" w:type="dxa"/>
          </w:tcPr>
          <w:p w14:paraId="767DB98E" w14:textId="2047344F"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1070" w:type="dxa"/>
          </w:tcPr>
          <w:p w14:paraId="504484F4" w14:textId="66AE7BA9"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6FAD74F5" w14:textId="39E97564" w:rsidR="00836828" w:rsidRPr="0049133C" w:rsidRDefault="00836828" w:rsidP="00836828">
            <w:pPr>
              <w:ind w:left="432" w:hanging="432"/>
              <w:rPr>
                <w:rFonts w:ascii="Arial" w:hAnsi="Arial" w:cs="Arial"/>
                <w:sz w:val="20"/>
                <w:szCs w:val="20"/>
              </w:rPr>
            </w:pPr>
            <w:r w:rsidRPr="0049133C">
              <w:rPr>
                <w:rFonts w:ascii="Arial" w:hAnsi="Arial" w:cs="Arial"/>
                <w:bCs/>
                <w:sz w:val="20"/>
                <w:szCs w:val="20"/>
              </w:rPr>
              <w:t>NCUTCD agrees with 2C.62 as presented in the NPA</w:t>
            </w:r>
            <w:r w:rsidR="00FD58AA">
              <w:rPr>
                <w:rFonts w:ascii="Arial" w:hAnsi="Arial" w:cs="Arial"/>
                <w:bCs/>
                <w:sz w:val="20"/>
                <w:szCs w:val="20"/>
              </w:rPr>
              <w:t>.</w:t>
            </w:r>
          </w:p>
        </w:tc>
      </w:tr>
      <w:tr w:rsidR="00836828" w:rsidRPr="0049133C" w14:paraId="5E29B863" w14:textId="77777777" w:rsidTr="0043581F">
        <w:trPr>
          <w:cantSplit/>
        </w:trPr>
        <w:tc>
          <w:tcPr>
            <w:tcW w:w="1170" w:type="dxa"/>
          </w:tcPr>
          <w:p w14:paraId="22FDA1CD" w14:textId="5F5EA395" w:rsidR="00836828" w:rsidRPr="0049133C" w:rsidRDefault="00836828" w:rsidP="00836828">
            <w:pPr>
              <w:rPr>
                <w:rFonts w:ascii="Arial" w:hAnsi="Arial" w:cs="Arial"/>
                <w:sz w:val="20"/>
                <w:szCs w:val="20"/>
              </w:rPr>
            </w:pPr>
            <w:r w:rsidRPr="0049133C">
              <w:rPr>
                <w:rFonts w:ascii="Arial" w:hAnsi="Arial" w:cs="Arial"/>
                <w:sz w:val="20"/>
                <w:szCs w:val="20"/>
              </w:rPr>
              <w:t>2C.63</w:t>
            </w:r>
          </w:p>
        </w:tc>
        <w:tc>
          <w:tcPr>
            <w:tcW w:w="1167" w:type="dxa"/>
          </w:tcPr>
          <w:p w14:paraId="7734E8A5" w14:textId="50D6B4DD"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183" w:type="dxa"/>
          </w:tcPr>
          <w:p w14:paraId="43CE0477" w14:textId="57E5747A"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1070" w:type="dxa"/>
          </w:tcPr>
          <w:p w14:paraId="518E3341" w14:textId="18B23F45"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57511F47" w14:textId="4C49542B" w:rsidR="00836828" w:rsidRPr="0049133C" w:rsidRDefault="00836828" w:rsidP="00836828">
            <w:pPr>
              <w:ind w:left="432" w:hanging="432"/>
              <w:rPr>
                <w:rFonts w:ascii="Arial" w:hAnsi="Arial" w:cs="Arial"/>
                <w:sz w:val="20"/>
                <w:szCs w:val="20"/>
              </w:rPr>
            </w:pPr>
            <w:r w:rsidRPr="0049133C">
              <w:rPr>
                <w:rFonts w:ascii="Arial" w:hAnsi="Arial" w:cs="Arial"/>
                <w:bCs/>
                <w:sz w:val="20"/>
                <w:szCs w:val="20"/>
              </w:rPr>
              <w:t>NCUTCD agrees with 2C.63 as presented in the NPA</w:t>
            </w:r>
            <w:r w:rsidR="00FD58AA">
              <w:rPr>
                <w:rFonts w:ascii="Arial" w:hAnsi="Arial" w:cs="Arial"/>
                <w:bCs/>
                <w:sz w:val="20"/>
                <w:szCs w:val="20"/>
              </w:rPr>
              <w:t>.</w:t>
            </w:r>
          </w:p>
        </w:tc>
      </w:tr>
      <w:tr w:rsidR="00836828" w:rsidRPr="0049133C" w14:paraId="303ACDCD" w14:textId="77777777" w:rsidTr="0043581F">
        <w:trPr>
          <w:cantSplit/>
        </w:trPr>
        <w:tc>
          <w:tcPr>
            <w:tcW w:w="1170" w:type="dxa"/>
          </w:tcPr>
          <w:p w14:paraId="117322EE" w14:textId="0C0752DF" w:rsidR="00836828" w:rsidRPr="0049133C" w:rsidRDefault="00836828" w:rsidP="00836828">
            <w:pPr>
              <w:rPr>
                <w:rFonts w:ascii="Arial" w:hAnsi="Arial" w:cs="Arial"/>
                <w:sz w:val="20"/>
                <w:szCs w:val="20"/>
              </w:rPr>
            </w:pPr>
            <w:r w:rsidRPr="0049133C">
              <w:rPr>
                <w:rFonts w:ascii="Arial" w:hAnsi="Arial" w:cs="Arial"/>
                <w:sz w:val="20"/>
                <w:szCs w:val="20"/>
              </w:rPr>
              <w:t>2C.64</w:t>
            </w:r>
          </w:p>
        </w:tc>
        <w:tc>
          <w:tcPr>
            <w:tcW w:w="1167" w:type="dxa"/>
          </w:tcPr>
          <w:p w14:paraId="090FCD4B" w14:textId="40A9FE35" w:rsidR="00836828" w:rsidRPr="0049133C" w:rsidRDefault="00836828" w:rsidP="00836828">
            <w:pPr>
              <w:jc w:val="center"/>
              <w:rPr>
                <w:rFonts w:ascii="Arial" w:hAnsi="Arial" w:cs="Arial"/>
                <w:sz w:val="20"/>
                <w:szCs w:val="20"/>
              </w:rPr>
            </w:pPr>
            <w:r w:rsidRPr="0049133C">
              <w:rPr>
                <w:rFonts w:ascii="Arial" w:hAnsi="Arial" w:cs="Arial"/>
                <w:sz w:val="20"/>
                <w:szCs w:val="20"/>
              </w:rPr>
              <w:t>NO</w:t>
            </w:r>
          </w:p>
        </w:tc>
        <w:tc>
          <w:tcPr>
            <w:tcW w:w="1183" w:type="dxa"/>
          </w:tcPr>
          <w:p w14:paraId="3E437F00" w14:textId="6B9CD3B3"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070" w:type="dxa"/>
          </w:tcPr>
          <w:p w14:paraId="3E6C0B27" w14:textId="21840651"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51F49D13" w14:textId="090BEBEC" w:rsidR="00836828" w:rsidRPr="00BD2C60" w:rsidRDefault="00BD2C60" w:rsidP="00BD2C60">
            <w:pPr>
              <w:autoSpaceDE w:val="0"/>
              <w:autoSpaceDN w:val="0"/>
              <w:adjustRightInd w:val="0"/>
              <w:rPr>
                <w:rFonts w:ascii="Arial" w:hAnsi="Arial" w:cs="Arial"/>
                <w:sz w:val="20"/>
                <w:szCs w:val="20"/>
              </w:rPr>
            </w:pPr>
            <w:r w:rsidRPr="00BD2C60">
              <w:rPr>
                <w:rFonts w:ascii="Arial" w:hAnsi="Arial" w:cs="Arial"/>
                <w:color w:val="000000"/>
                <w:sz w:val="20"/>
                <w:szCs w:val="20"/>
              </w:rPr>
              <w:t>NCUTCD generally agrees with 2C.64 as presented in the NPA, but recommends adding figure references and revising how W1-10 series signs are referenced in the section in accordance with NCUTCD recommendation 19B-RW-01.</w:t>
            </w:r>
          </w:p>
        </w:tc>
      </w:tr>
      <w:tr w:rsidR="00836828" w:rsidRPr="0049133C" w14:paraId="32E3D53B" w14:textId="77777777" w:rsidTr="0043581F">
        <w:trPr>
          <w:cantSplit/>
        </w:trPr>
        <w:tc>
          <w:tcPr>
            <w:tcW w:w="1170" w:type="dxa"/>
          </w:tcPr>
          <w:p w14:paraId="0193A6C1" w14:textId="5DDF6F93" w:rsidR="00836828" w:rsidRPr="0049133C" w:rsidRDefault="00836828" w:rsidP="00836828">
            <w:pPr>
              <w:rPr>
                <w:rFonts w:ascii="Arial" w:hAnsi="Arial" w:cs="Arial"/>
                <w:sz w:val="20"/>
                <w:szCs w:val="20"/>
              </w:rPr>
            </w:pPr>
            <w:r w:rsidRPr="0049133C">
              <w:rPr>
                <w:rFonts w:ascii="Arial" w:hAnsi="Arial" w:cs="Arial"/>
                <w:sz w:val="20"/>
                <w:szCs w:val="20"/>
              </w:rPr>
              <w:t>2C.65</w:t>
            </w:r>
          </w:p>
        </w:tc>
        <w:tc>
          <w:tcPr>
            <w:tcW w:w="1167" w:type="dxa"/>
          </w:tcPr>
          <w:p w14:paraId="1870E619" w14:textId="637790AD" w:rsidR="00836828" w:rsidRPr="0049133C" w:rsidRDefault="00836828" w:rsidP="00836828">
            <w:pPr>
              <w:jc w:val="center"/>
              <w:rPr>
                <w:rFonts w:ascii="Arial" w:hAnsi="Arial" w:cs="Arial"/>
                <w:sz w:val="20"/>
                <w:szCs w:val="20"/>
              </w:rPr>
            </w:pPr>
            <w:r w:rsidRPr="0049133C">
              <w:rPr>
                <w:rFonts w:ascii="Arial" w:hAnsi="Arial" w:cs="Arial"/>
                <w:sz w:val="20"/>
                <w:szCs w:val="20"/>
              </w:rPr>
              <w:t>NO</w:t>
            </w:r>
          </w:p>
        </w:tc>
        <w:tc>
          <w:tcPr>
            <w:tcW w:w="1183" w:type="dxa"/>
          </w:tcPr>
          <w:p w14:paraId="3E381876" w14:textId="751CF728"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070" w:type="dxa"/>
          </w:tcPr>
          <w:p w14:paraId="090F41DF" w14:textId="2CA99D10"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295EBF76" w14:textId="4DA27A88" w:rsidR="00836828" w:rsidRPr="0049133C" w:rsidRDefault="00BD2C60" w:rsidP="00836828">
            <w:pPr>
              <w:autoSpaceDE w:val="0"/>
              <w:autoSpaceDN w:val="0"/>
              <w:adjustRightInd w:val="0"/>
              <w:rPr>
                <w:rFonts w:ascii="Arial" w:hAnsi="Arial" w:cs="Arial"/>
                <w:sz w:val="20"/>
                <w:szCs w:val="20"/>
              </w:rPr>
            </w:pPr>
            <w:r w:rsidRPr="00467268">
              <w:rPr>
                <w:rFonts w:ascii="Arial" w:hAnsi="Arial" w:cs="Arial"/>
                <w:bCs/>
                <w:color w:val="000000"/>
                <w:sz w:val="20"/>
                <w:szCs w:val="20"/>
              </w:rPr>
              <w:t>NCUTCD generally agrees with 2C.</w:t>
            </w:r>
            <w:r>
              <w:rPr>
                <w:rFonts w:ascii="Arial" w:hAnsi="Arial" w:cs="Arial"/>
                <w:bCs/>
                <w:color w:val="000000"/>
                <w:sz w:val="20"/>
                <w:szCs w:val="20"/>
              </w:rPr>
              <w:t>65</w:t>
            </w:r>
            <w:r w:rsidRPr="00467268">
              <w:rPr>
                <w:rFonts w:ascii="Arial" w:hAnsi="Arial" w:cs="Arial"/>
                <w:bCs/>
                <w:color w:val="000000"/>
                <w:sz w:val="20"/>
                <w:szCs w:val="20"/>
              </w:rPr>
              <w:t xml:space="preserve"> as presented in the NPA, with a minor editorial revision to reference Figure 2C-</w:t>
            </w:r>
            <w:r>
              <w:rPr>
                <w:rFonts w:ascii="Arial" w:hAnsi="Arial" w:cs="Arial"/>
                <w:bCs/>
                <w:color w:val="000000"/>
                <w:sz w:val="20"/>
                <w:szCs w:val="20"/>
              </w:rPr>
              <w:t>11</w:t>
            </w:r>
            <w:r w:rsidRPr="00467268">
              <w:rPr>
                <w:rFonts w:ascii="Arial" w:hAnsi="Arial" w:cs="Arial"/>
                <w:bCs/>
                <w:color w:val="000000"/>
                <w:sz w:val="20"/>
                <w:szCs w:val="20"/>
              </w:rPr>
              <w:t>.</w:t>
            </w:r>
          </w:p>
        </w:tc>
      </w:tr>
      <w:tr w:rsidR="00836828" w:rsidRPr="0049133C" w14:paraId="53A66FFC" w14:textId="77777777" w:rsidTr="0043581F">
        <w:trPr>
          <w:cantSplit/>
        </w:trPr>
        <w:tc>
          <w:tcPr>
            <w:tcW w:w="1170" w:type="dxa"/>
          </w:tcPr>
          <w:p w14:paraId="6A92BA56" w14:textId="235748D9" w:rsidR="00836828" w:rsidRPr="0049133C" w:rsidRDefault="00836828" w:rsidP="00836828">
            <w:pPr>
              <w:rPr>
                <w:rFonts w:ascii="Arial" w:hAnsi="Arial" w:cs="Arial"/>
                <w:sz w:val="20"/>
                <w:szCs w:val="20"/>
              </w:rPr>
            </w:pPr>
            <w:r w:rsidRPr="0049133C">
              <w:rPr>
                <w:rFonts w:ascii="Arial" w:hAnsi="Arial" w:cs="Arial"/>
                <w:sz w:val="20"/>
                <w:szCs w:val="20"/>
              </w:rPr>
              <w:t>2C.66</w:t>
            </w:r>
          </w:p>
        </w:tc>
        <w:tc>
          <w:tcPr>
            <w:tcW w:w="1167" w:type="dxa"/>
          </w:tcPr>
          <w:p w14:paraId="1A036F9A" w14:textId="699D03FD" w:rsidR="00836828" w:rsidRPr="0049133C" w:rsidRDefault="00836828" w:rsidP="00836828">
            <w:pPr>
              <w:jc w:val="center"/>
              <w:rPr>
                <w:rFonts w:ascii="Arial" w:hAnsi="Arial" w:cs="Arial"/>
                <w:sz w:val="20"/>
                <w:szCs w:val="20"/>
              </w:rPr>
            </w:pPr>
            <w:r w:rsidRPr="0049133C">
              <w:rPr>
                <w:rFonts w:ascii="Arial" w:hAnsi="Arial" w:cs="Arial"/>
                <w:sz w:val="20"/>
                <w:szCs w:val="20"/>
              </w:rPr>
              <w:t>NO</w:t>
            </w:r>
          </w:p>
        </w:tc>
        <w:tc>
          <w:tcPr>
            <w:tcW w:w="1183" w:type="dxa"/>
          </w:tcPr>
          <w:p w14:paraId="10DD322D" w14:textId="5ACB6092"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070" w:type="dxa"/>
          </w:tcPr>
          <w:p w14:paraId="10DAA9EA" w14:textId="0A44ECF7"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20393A3E" w14:textId="77777777" w:rsidR="00BD2C60" w:rsidRPr="00BD2C60" w:rsidRDefault="00BD2C60" w:rsidP="00BD2C60">
            <w:pPr>
              <w:autoSpaceDE w:val="0"/>
              <w:autoSpaceDN w:val="0"/>
              <w:adjustRightInd w:val="0"/>
              <w:rPr>
                <w:rFonts w:ascii="Arial" w:hAnsi="Arial" w:cs="Arial"/>
                <w:color w:val="000000"/>
                <w:sz w:val="20"/>
                <w:szCs w:val="20"/>
              </w:rPr>
            </w:pPr>
            <w:r w:rsidRPr="00BD2C60">
              <w:rPr>
                <w:rFonts w:ascii="Arial" w:hAnsi="Arial" w:cs="Arial"/>
                <w:color w:val="000000"/>
                <w:sz w:val="20"/>
                <w:szCs w:val="20"/>
              </w:rPr>
              <w:t>NCUTCD recommends revising 2C.66 as follows:</w:t>
            </w:r>
          </w:p>
          <w:p w14:paraId="4E7C24E7" w14:textId="77777777" w:rsidR="00BD2C60" w:rsidRPr="00BD2C60" w:rsidRDefault="00BD2C60" w:rsidP="00BD2C60">
            <w:pPr>
              <w:pStyle w:val="ListParagraph"/>
              <w:numPr>
                <w:ilvl w:val="0"/>
                <w:numId w:val="37"/>
              </w:numPr>
              <w:autoSpaceDE w:val="0"/>
              <w:autoSpaceDN w:val="0"/>
              <w:adjustRightInd w:val="0"/>
              <w:rPr>
                <w:rFonts w:ascii="Arial" w:hAnsi="Arial" w:cs="Arial"/>
                <w:color w:val="000000"/>
                <w:sz w:val="20"/>
                <w:szCs w:val="20"/>
              </w:rPr>
            </w:pPr>
            <w:r w:rsidRPr="00BD2C60">
              <w:rPr>
                <w:rFonts w:ascii="Arial" w:hAnsi="Arial" w:cs="Arial"/>
                <w:color w:val="000000"/>
                <w:sz w:val="20"/>
                <w:szCs w:val="20"/>
              </w:rPr>
              <w:t>Add pedestrians to the list of slower forms of transportation travelers</w:t>
            </w:r>
          </w:p>
          <w:p w14:paraId="0BA09D98" w14:textId="77777777" w:rsidR="00BD2C60" w:rsidRPr="00BD2C60" w:rsidRDefault="00BD2C60" w:rsidP="00BD2C60">
            <w:pPr>
              <w:pStyle w:val="ListParagraph"/>
              <w:numPr>
                <w:ilvl w:val="0"/>
                <w:numId w:val="37"/>
              </w:numPr>
              <w:autoSpaceDE w:val="0"/>
              <w:autoSpaceDN w:val="0"/>
              <w:adjustRightInd w:val="0"/>
              <w:rPr>
                <w:rFonts w:ascii="Arial" w:hAnsi="Arial" w:cs="Arial"/>
                <w:color w:val="000000"/>
                <w:sz w:val="20"/>
                <w:szCs w:val="20"/>
              </w:rPr>
            </w:pPr>
            <w:r w:rsidRPr="00BD2C60">
              <w:rPr>
                <w:rFonts w:ascii="Arial" w:hAnsi="Arial" w:cs="Arial"/>
                <w:color w:val="000000"/>
                <w:sz w:val="20"/>
                <w:szCs w:val="20"/>
              </w:rPr>
              <w:t>Add a reference to Figure 2C-17</w:t>
            </w:r>
          </w:p>
          <w:p w14:paraId="2BCA845F" w14:textId="77777777" w:rsidR="00BD2C60" w:rsidRPr="00BD2C60" w:rsidRDefault="00BD2C60" w:rsidP="00BD2C60">
            <w:pPr>
              <w:pStyle w:val="ListParagraph"/>
              <w:numPr>
                <w:ilvl w:val="0"/>
                <w:numId w:val="37"/>
              </w:numPr>
              <w:autoSpaceDE w:val="0"/>
              <w:autoSpaceDN w:val="0"/>
              <w:adjustRightInd w:val="0"/>
              <w:rPr>
                <w:rFonts w:ascii="Arial" w:hAnsi="Arial" w:cs="Arial"/>
                <w:color w:val="000000"/>
                <w:sz w:val="20"/>
                <w:szCs w:val="20"/>
              </w:rPr>
            </w:pPr>
            <w:r w:rsidRPr="00BD2C60">
              <w:rPr>
                <w:rFonts w:ascii="Arial" w:hAnsi="Arial" w:cs="Arial"/>
                <w:color w:val="000000"/>
                <w:sz w:val="20"/>
                <w:szCs w:val="20"/>
              </w:rPr>
              <w:t>Delete the Standard statement that says IN ROAD and IN STREET plaques shall not be mounted alone</w:t>
            </w:r>
          </w:p>
          <w:p w14:paraId="2FB52703" w14:textId="6EBDFD50" w:rsidR="00836828" w:rsidRPr="00BD2C60" w:rsidRDefault="00BD2C60" w:rsidP="00BD2C60">
            <w:pPr>
              <w:pStyle w:val="ListParagraph"/>
              <w:numPr>
                <w:ilvl w:val="0"/>
                <w:numId w:val="37"/>
              </w:numPr>
              <w:autoSpaceDE w:val="0"/>
              <w:autoSpaceDN w:val="0"/>
              <w:adjustRightInd w:val="0"/>
              <w:rPr>
                <w:rFonts w:ascii="Arial" w:hAnsi="Arial" w:cs="Arial"/>
                <w:color w:val="000000"/>
                <w:sz w:val="20"/>
                <w:szCs w:val="20"/>
              </w:rPr>
            </w:pPr>
            <w:r w:rsidRPr="00BD2C60">
              <w:rPr>
                <w:rFonts w:ascii="Arial" w:hAnsi="Arial" w:cs="Arial"/>
                <w:color w:val="000000"/>
                <w:sz w:val="20"/>
                <w:szCs w:val="20"/>
              </w:rPr>
              <w:t>Remove the final Option statement since this is covered in Part 9</w:t>
            </w:r>
          </w:p>
        </w:tc>
      </w:tr>
      <w:tr w:rsidR="00836828" w:rsidRPr="0049133C" w14:paraId="4DAFC71E" w14:textId="77777777" w:rsidTr="0043581F">
        <w:trPr>
          <w:cantSplit/>
        </w:trPr>
        <w:tc>
          <w:tcPr>
            <w:tcW w:w="1170" w:type="dxa"/>
          </w:tcPr>
          <w:p w14:paraId="18948E1E" w14:textId="1896C799" w:rsidR="00836828" w:rsidRPr="0049133C" w:rsidRDefault="00836828" w:rsidP="00836828">
            <w:pPr>
              <w:rPr>
                <w:rFonts w:ascii="Arial" w:hAnsi="Arial" w:cs="Arial"/>
                <w:sz w:val="20"/>
                <w:szCs w:val="20"/>
              </w:rPr>
            </w:pPr>
            <w:r w:rsidRPr="0049133C">
              <w:rPr>
                <w:rFonts w:ascii="Arial" w:hAnsi="Arial" w:cs="Arial"/>
                <w:sz w:val="20"/>
                <w:szCs w:val="20"/>
              </w:rPr>
              <w:t>2C.67</w:t>
            </w:r>
          </w:p>
        </w:tc>
        <w:tc>
          <w:tcPr>
            <w:tcW w:w="1167" w:type="dxa"/>
          </w:tcPr>
          <w:p w14:paraId="161CDC15" w14:textId="4D58088D" w:rsidR="00836828" w:rsidRPr="0049133C" w:rsidRDefault="00836828" w:rsidP="00836828">
            <w:pPr>
              <w:jc w:val="center"/>
              <w:rPr>
                <w:rFonts w:ascii="Arial" w:hAnsi="Arial" w:cs="Arial"/>
                <w:sz w:val="20"/>
                <w:szCs w:val="20"/>
              </w:rPr>
            </w:pPr>
            <w:r w:rsidRPr="0049133C">
              <w:rPr>
                <w:rFonts w:ascii="Arial" w:hAnsi="Arial" w:cs="Arial"/>
                <w:sz w:val="20"/>
                <w:szCs w:val="20"/>
              </w:rPr>
              <w:t>NO</w:t>
            </w:r>
          </w:p>
        </w:tc>
        <w:tc>
          <w:tcPr>
            <w:tcW w:w="1183" w:type="dxa"/>
          </w:tcPr>
          <w:p w14:paraId="6C33DA88" w14:textId="71008561"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070" w:type="dxa"/>
          </w:tcPr>
          <w:p w14:paraId="1C53897F" w14:textId="53B0F7B2"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4BCE8ACD" w14:textId="05F1B810" w:rsidR="00836828" w:rsidRPr="00BD2C60" w:rsidRDefault="00BD2C60" w:rsidP="00BD2C60">
            <w:pPr>
              <w:autoSpaceDE w:val="0"/>
              <w:autoSpaceDN w:val="0"/>
              <w:adjustRightInd w:val="0"/>
              <w:rPr>
                <w:rFonts w:ascii="Arial" w:hAnsi="Arial" w:cs="Arial"/>
                <w:sz w:val="20"/>
                <w:szCs w:val="20"/>
              </w:rPr>
            </w:pPr>
            <w:r w:rsidRPr="00BD2C60">
              <w:rPr>
                <w:rFonts w:ascii="Arial" w:hAnsi="Arial" w:cs="Arial"/>
                <w:color w:val="000000"/>
                <w:sz w:val="20"/>
                <w:szCs w:val="20"/>
              </w:rPr>
              <w:t>NCUTCD generally agrees with 2C.67 as presented in the NPA, with a minor editorial revision to reference Figure 2C-17.</w:t>
            </w:r>
          </w:p>
        </w:tc>
      </w:tr>
      <w:tr w:rsidR="00836828" w:rsidRPr="0049133C" w14:paraId="61B308C0" w14:textId="77777777" w:rsidTr="0043581F">
        <w:trPr>
          <w:cantSplit/>
        </w:trPr>
        <w:tc>
          <w:tcPr>
            <w:tcW w:w="1170" w:type="dxa"/>
          </w:tcPr>
          <w:p w14:paraId="1F650AE7" w14:textId="5B2DB65C" w:rsidR="00836828" w:rsidRPr="0049133C" w:rsidRDefault="00836828" w:rsidP="00836828">
            <w:pPr>
              <w:rPr>
                <w:rFonts w:ascii="Arial" w:hAnsi="Arial" w:cs="Arial"/>
                <w:sz w:val="20"/>
                <w:szCs w:val="20"/>
              </w:rPr>
            </w:pPr>
            <w:r w:rsidRPr="0049133C">
              <w:rPr>
                <w:rFonts w:ascii="Arial" w:hAnsi="Arial" w:cs="Arial"/>
                <w:sz w:val="20"/>
                <w:szCs w:val="20"/>
              </w:rPr>
              <w:t>2C.68</w:t>
            </w:r>
          </w:p>
        </w:tc>
        <w:tc>
          <w:tcPr>
            <w:tcW w:w="1167" w:type="dxa"/>
          </w:tcPr>
          <w:p w14:paraId="0260138B" w14:textId="5B98B707" w:rsidR="00836828" w:rsidRPr="0049133C" w:rsidRDefault="00836828" w:rsidP="00836828">
            <w:pPr>
              <w:jc w:val="center"/>
              <w:rPr>
                <w:rFonts w:ascii="Arial" w:hAnsi="Arial" w:cs="Arial"/>
                <w:sz w:val="20"/>
                <w:szCs w:val="20"/>
              </w:rPr>
            </w:pPr>
            <w:r w:rsidRPr="0049133C">
              <w:rPr>
                <w:rFonts w:ascii="Arial" w:hAnsi="Arial" w:cs="Arial"/>
                <w:sz w:val="20"/>
                <w:szCs w:val="20"/>
              </w:rPr>
              <w:t>NO</w:t>
            </w:r>
          </w:p>
        </w:tc>
        <w:tc>
          <w:tcPr>
            <w:tcW w:w="1183" w:type="dxa"/>
          </w:tcPr>
          <w:p w14:paraId="3ADA63E2" w14:textId="0CB26B20"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070" w:type="dxa"/>
          </w:tcPr>
          <w:p w14:paraId="6736AB45" w14:textId="33C46D76"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37556290" w14:textId="16285E99" w:rsidR="00836828" w:rsidRPr="0049133C" w:rsidRDefault="00BD2C60" w:rsidP="00BD2C60">
            <w:pPr>
              <w:rPr>
                <w:rFonts w:ascii="Arial" w:hAnsi="Arial" w:cs="Arial"/>
                <w:sz w:val="20"/>
                <w:szCs w:val="20"/>
              </w:rPr>
            </w:pPr>
            <w:r w:rsidRPr="00BD2C60">
              <w:rPr>
                <w:rFonts w:ascii="Arial" w:hAnsi="Arial" w:cs="Arial"/>
                <w:bCs/>
                <w:sz w:val="20"/>
                <w:szCs w:val="20"/>
              </w:rPr>
              <w:t>NCUTCD generally agrees with 2C.68 as presented in the NPA, but recommends adding speed limit and grade crossings to list of photo enforcement applications.</w:t>
            </w:r>
          </w:p>
        </w:tc>
      </w:tr>
      <w:tr w:rsidR="00836828" w:rsidRPr="0049133C" w14:paraId="6D606FF1" w14:textId="77777777" w:rsidTr="0043581F">
        <w:trPr>
          <w:cantSplit/>
        </w:trPr>
        <w:tc>
          <w:tcPr>
            <w:tcW w:w="1170" w:type="dxa"/>
          </w:tcPr>
          <w:p w14:paraId="5949FD96" w14:textId="08B67353" w:rsidR="00836828" w:rsidRPr="0049133C" w:rsidRDefault="00836828" w:rsidP="00836828">
            <w:pPr>
              <w:rPr>
                <w:rFonts w:ascii="Arial" w:hAnsi="Arial" w:cs="Arial"/>
                <w:sz w:val="20"/>
                <w:szCs w:val="20"/>
              </w:rPr>
            </w:pPr>
            <w:r w:rsidRPr="0049133C">
              <w:rPr>
                <w:rFonts w:ascii="Arial" w:hAnsi="Arial" w:cs="Arial"/>
                <w:sz w:val="20"/>
                <w:szCs w:val="20"/>
              </w:rPr>
              <w:t>2C.69</w:t>
            </w:r>
          </w:p>
        </w:tc>
        <w:tc>
          <w:tcPr>
            <w:tcW w:w="1167" w:type="dxa"/>
          </w:tcPr>
          <w:p w14:paraId="0692456D" w14:textId="39FCF487"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183" w:type="dxa"/>
          </w:tcPr>
          <w:p w14:paraId="347E2996" w14:textId="383DB8CF"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1070" w:type="dxa"/>
          </w:tcPr>
          <w:p w14:paraId="670E21CD" w14:textId="32E7A7E7"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2433AC29" w14:textId="25C1D0BA" w:rsidR="00836828" w:rsidRPr="0049133C" w:rsidRDefault="00836828" w:rsidP="00836828">
            <w:pPr>
              <w:widowControl w:val="0"/>
              <w:tabs>
                <w:tab w:val="left" w:pos="1204"/>
              </w:tabs>
              <w:autoSpaceDE w:val="0"/>
              <w:autoSpaceDN w:val="0"/>
              <w:rPr>
                <w:rFonts w:ascii="Arial" w:hAnsi="Arial" w:cs="Arial"/>
                <w:sz w:val="20"/>
                <w:szCs w:val="20"/>
              </w:rPr>
            </w:pPr>
            <w:r w:rsidRPr="0049133C">
              <w:rPr>
                <w:rFonts w:ascii="Arial" w:eastAsia="Calibri" w:hAnsi="Arial" w:cs="Arial"/>
                <w:sz w:val="20"/>
                <w:szCs w:val="20"/>
              </w:rPr>
              <w:t>NCUTCD agrees with 2C.69 as presented in the NPA</w:t>
            </w:r>
            <w:r w:rsidR="00BD2C60">
              <w:rPr>
                <w:rFonts w:ascii="Arial" w:eastAsia="Calibri" w:hAnsi="Arial" w:cs="Arial"/>
                <w:sz w:val="20"/>
                <w:szCs w:val="20"/>
              </w:rPr>
              <w:t>.</w:t>
            </w:r>
          </w:p>
        </w:tc>
      </w:tr>
      <w:tr w:rsidR="00836828" w:rsidRPr="0049133C" w14:paraId="05B08F13" w14:textId="77777777" w:rsidTr="0043581F">
        <w:trPr>
          <w:cantSplit/>
        </w:trPr>
        <w:tc>
          <w:tcPr>
            <w:tcW w:w="1170" w:type="dxa"/>
          </w:tcPr>
          <w:p w14:paraId="6501E9C5" w14:textId="072122D6" w:rsidR="00836828" w:rsidRPr="0049133C" w:rsidRDefault="00836828" w:rsidP="00836828">
            <w:pPr>
              <w:rPr>
                <w:rFonts w:ascii="Arial" w:hAnsi="Arial" w:cs="Arial"/>
                <w:sz w:val="20"/>
                <w:szCs w:val="20"/>
              </w:rPr>
            </w:pPr>
            <w:r w:rsidRPr="0049133C">
              <w:rPr>
                <w:rFonts w:ascii="Arial" w:hAnsi="Arial" w:cs="Arial"/>
                <w:sz w:val="20"/>
                <w:szCs w:val="20"/>
              </w:rPr>
              <w:t>Figure 2C-18</w:t>
            </w:r>
          </w:p>
        </w:tc>
        <w:tc>
          <w:tcPr>
            <w:tcW w:w="1167" w:type="dxa"/>
          </w:tcPr>
          <w:p w14:paraId="15720755" w14:textId="037DACDD"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183" w:type="dxa"/>
          </w:tcPr>
          <w:p w14:paraId="528FF669" w14:textId="3A0BDA15"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1070" w:type="dxa"/>
          </w:tcPr>
          <w:p w14:paraId="77ECEC43" w14:textId="46612AA8"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5730C98A" w14:textId="1019F2A8" w:rsidR="00836828" w:rsidRPr="0049133C" w:rsidRDefault="00836828" w:rsidP="00836828">
            <w:pPr>
              <w:rPr>
                <w:rFonts w:ascii="Arial" w:hAnsi="Arial" w:cs="Arial"/>
                <w:sz w:val="20"/>
                <w:szCs w:val="20"/>
              </w:rPr>
            </w:pPr>
            <w:r w:rsidRPr="0049133C">
              <w:rPr>
                <w:rFonts w:ascii="Arial" w:eastAsia="Times New Roman" w:hAnsi="Arial" w:cs="Arial"/>
                <w:bCs/>
                <w:sz w:val="20"/>
                <w:szCs w:val="20"/>
              </w:rPr>
              <w:t>NCUTCD agrees with Figure 2C-18 as presented in the NPA</w:t>
            </w:r>
          </w:p>
        </w:tc>
      </w:tr>
      <w:tr w:rsidR="00836828" w:rsidRPr="0049133C" w14:paraId="34BF5FF1" w14:textId="77777777" w:rsidTr="0043581F">
        <w:trPr>
          <w:cantSplit/>
        </w:trPr>
        <w:tc>
          <w:tcPr>
            <w:tcW w:w="1170" w:type="dxa"/>
          </w:tcPr>
          <w:p w14:paraId="233C3CF9" w14:textId="0A5E93EB" w:rsidR="00836828" w:rsidRPr="0049133C" w:rsidRDefault="00836828" w:rsidP="00836828">
            <w:pPr>
              <w:rPr>
                <w:rFonts w:ascii="Arial" w:hAnsi="Arial" w:cs="Arial"/>
                <w:sz w:val="20"/>
                <w:szCs w:val="20"/>
              </w:rPr>
            </w:pPr>
            <w:r w:rsidRPr="0049133C">
              <w:rPr>
                <w:rFonts w:ascii="Arial" w:hAnsi="Arial" w:cs="Arial"/>
                <w:sz w:val="20"/>
                <w:szCs w:val="20"/>
              </w:rPr>
              <w:t>2C.70</w:t>
            </w:r>
          </w:p>
        </w:tc>
        <w:tc>
          <w:tcPr>
            <w:tcW w:w="1167" w:type="dxa"/>
          </w:tcPr>
          <w:p w14:paraId="58FBED9A" w14:textId="5E4AB939"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183" w:type="dxa"/>
          </w:tcPr>
          <w:p w14:paraId="53D72248" w14:textId="73B0AC20"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1070" w:type="dxa"/>
          </w:tcPr>
          <w:p w14:paraId="7F4B0F3A" w14:textId="5BC84175"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7D94138F" w14:textId="130B619F" w:rsidR="00836828" w:rsidRPr="0049133C" w:rsidRDefault="00836828" w:rsidP="00836828">
            <w:pPr>
              <w:ind w:left="432" w:hanging="432"/>
              <w:rPr>
                <w:rFonts w:ascii="Arial" w:hAnsi="Arial" w:cs="Arial"/>
                <w:sz w:val="20"/>
                <w:szCs w:val="20"/>
              </w:rPr>
            </w:pPr>
            <w:r w:rsidRPr="0049133C">
              <w:rPr>
                <w:rFonts w:ascii="Arial" w:hAnsi="Arial" w:cs="Arial"/>
                <w:bCs/>
                <w:sz w:val="20"/>
                <w:szCs w:val="20"/>
              </w:rPr>
              <w:t>NCUTCD agrees with 2C.70 as presented in the NPA</w:t>
            </w:r>
            <w:r w:rsidR="00BD2C60">
              <w:rPr>
                <w:rFonts w:ascii="Arial" w:hAnsi="Arial" w:cs="Arial"/>
                <w:bCs/>
                <w:sz w:val="20"/>
                <w:szCs w:val="20"/>
              </w:rPr>
              <w:t>.</w:t>
            </w:r>
          </w:p>
        </w:tc>
      </w:tr>
      <w:tr w:rsidR="00836828" w:rsidRPr="0049133C" w14:paraId="0014ADB0" w14:textId="77777777" w:rsidTr="0043581F">
        <w:trPr>
          <w:cantSplit/>
        </w:trPr>
        <w:tc>
          <w:tcPr>
            <w:tcW w:w="1170" w:type="dxa"/>
          </w:tcPr>
          <w:p w14:paraId="1D076234" w14:textId="3E026D85" w:rsidR="00836828" w:rsidRPr="0049133C" w:rsidRDefault="00836828" w:rsidP="00836828">
            <w:pPr>
              <w:rPr>
                <w:rFonts w:ascii="Arial" w:hAnsi="Arial" w:cs="Arial"/>
                <w:sz w:val="20"/>
                <w:szCs w:val="20"/>
              </w:rPr>
            </w:pPr>
            <w:r w:rsidRPr="0049133C">
              <w:rPr>
                <w:rFonts w:ascii="Arial" w:hAnsi="Arial" w:cs="Arial"/>
                <w:sz w:val="20"/>
                <w:szCs w:val="20"/>
              </w:rPr>
              <w:t>2C.71</w:t>
            </w:r>
          </w:p>
        </w:tc>
        <w:tc>
          <w:tcPr>
            <w:tcW w:w="1167" w:type="dxa"/>
          </w:tcPr>
          <w:p w14:paraId="3F4F37B0" w14:textId="42E727A1" w:rsidR="00836828" w:rsidRPr="0049133C" w:rsidRDefault="00836828" w:rsidP="00836828">
            <w:pPr>
              <w:jc w:val="center"/>
              <w:rPr>
                <w:rFonts w:ascii="Arial" w:hAnsi="Arial" w:cs="Arial"/>
                <w:sz w:val="20"/>
                <w:szCs w:val="20"/>
              </w:rPr>
            </w:pPr>
            <w:r w:rsidRPr="0049133C">
              <w:rPr>
                <w:rFonts w:ascii="Arial" w:hAnsi="Arial" w:cs="Arial"/>
                <w:sz w:val="20"/>
                <w:szCs w:val="20"/>
              </w:rPr>
              <w:t>YES</w:t>
            </w:r>
          </w:p>
        </w:tc>
        <w:tc>
          <w:tcPr>
            <w:tcW w:w="1183" w:type="dxa"/>
          </w:tcPr>
          <w:p w14:paraId="5D1829C3" w14:textId="38E82B8C"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1070" w:type="dxa"/>
          </w:tcPr>
          <w:p w14:paraId="0306FAFB" w14:textId="3DDB6E74"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3DD71A31" w14:textId="03F595EC" w:rsidR="00836828" w:rsidRPr="0049133C" w:rsidRDefault="00836828" w:rsidP="00836828">
            <w:pPr>
              <w:tabs>
                <w:tab w:val="left" w:pos="1170"/>
                <w:tab w:val="left" w:pos="3330"/>
              </w:tabs>
              <w:ind w:right="10" w:hanging="10"/>
              <w:rPr>
                <w:rFonts w:ascii="Arial" w:hAnsi="Arial" w:cs="Arial"/>
                <w:sz w:val="20"/>
                <w:szCs w:val="20"/>
              </w:rPr>
            </w:pPr>
            <w:r w:rsidRPr="0049133C">
              <w:rPr>
                <w:rFonts w:ascii="Arial" w:hAnsi="Arial" w:cs="Arial"/>
                <w:bCs/>
                <w:sz w:val="20"/>
                <w:szCs w:val="20"/>
              </w:rPr>
              <w:t>NCUTCD agrees with 2C.71 as presented in the NPA</w:t>
            </w:r>
            <w:r w:rsidR="00BD2C60">
              <w:rPr>
                <w:rFonts w:ascii="Arial" w:hAnsi="Arial" w:cs="Arial"/>
                <w:bCs/>
                <w:sz w:val="20"/>
                <w:szCs w:val="20"/>
              </w:rPr>
              <w:t>.</w:t>
            </w:r>
          </w:p>
        </w:tc>
      </w:tr>
      <w:tr w:rsidR="00836828" w:rsidRPr="0049133C" w14:paraId="472C12F8" w14:textId="77777777" w:rsidTr="0043581F">
        <w:trPr>
          <w:cantSplit/>
        </w:trPr>
        <w:tc>
          <w:tcPr>
            <w:tcW w:w="1170" w:type="dxa"/>
          </w:tcPr>
          <w:p w14:paraId="3EC5D8E2" w14:textId="7E3056A9" w:rsidR="00836828" w:rsidRPr="0049133C" w:rsidRDefault="00836828" w:rsidP="00836828">
            <w:pPr>
              <w:rPr>
                <w:rFonts w:ascii="Arial" w:hAnsi="Arial" w:cs="Arial"/>
                <w:sz w:val="20"/>
                <w:szCs w:val="20"/>
              </w:rPr>
            </w:pPr>
            <w:r w:rsidRPr="0049133C">
              <w:rPr>
                <w:rFonts w:ascii="Arial" w:hAnsi="Arial" w:cs="Arial"/>
                <w:sz w:val="20"/>
                <w:szCs w:val="20"/>
              </w:rPr>
              <w:t>2C.72</w:t>
            </w:r>
          </w:p>
        </w:tc>
        <w:tc>
          <w:tcPr>
            <w:tcW w:w="1167" w:type="dxa"/>
          </w:tcPr>
          <w:p w14:paraId="471E19E9" w14:textId="15463B45" w:rsidR="00836828" w:rsidRPr="0049133C" w:rsidRDefault="003D4654" w:rsidP="00836828">
            <w:pPr>
              <w:jc w:val="center"/>
              <w:rPr>
                <w:rFonts w:ascii="Arial" w:hAnsi="Arial" w:cs="Arial"/>
                <w:sz w:val="20"/>
                <w:szCs w:val="20"/>
              </w:rPr>
            </w:pPr>
            <w:r>
              <w:rPr>
                <w:rFonts w:ascii="Arial" w:hAnsi="Arial" w:cs="Arial"/>
                <w:sz w:val="20"/>
                <w:szCs w:val="20"/>
              </w:rPr>
              <w:t>YES</w:t>
            </w:r>
          </w:p>
        </w:tc>
        <w:tc>
          <w:tcPr>
            <w:tcW w:w="1183" w:type="dxa"/>
          </w:tcPr>
          <w:p w14:paraId="68D4E83E" w14:textId="5ED1674C" w:rsidR="00836828" w:rsidRPr="0049133C" w:rsidRDefault="003D4654" w:rsidP="00836828">
            <w:pPr>
              <w:jc w:val="center"/>
              <w:rPr>
                <w:rFonts w:ascii="Arial" w:hAnsi="Arial" w:cs="Arial"/>
                <w:sz w:val="20"/>
                <w:szCs w:val="20"/>
              </w:rPr>
            </w:pPr>
            <w:r>
              <w:rPr>
                <w:rFonts w:ascii="Arial" w:hAnsi="Arial" w:cs="Arial"/>
                <w:sz w:val="20"/>
                <w:szCs w:val="20"/>
              </w:rPr>
              <w:t>N/A</w:t>
            </w:r>
          </w:p>
        </w:tc>
        <w:tc>
          <w:tcPr>
            <w:tcW w:w="1070" w:type="dxa"/>
          </w:tcPr>
          <w:p w14:paraId="4ADE823E" w14:textId="7ACF31CC" w:rsidR="00836828" w:rsidRPr="0049133C" w:rsidRDefault="00836828" w:rsidP="00836828">
            <w:pPr>
              <w:jc w:val="center"/>
              <w:rPr>
                <w:rFonts w:ascii="Arial" w:hAnsi="Arial" w:cs="Arial"/>
                <w:sz w:val="20"/>
                <w:szCs w:val="20"/>
              </w:rPr>
            </w:pPr>
            <w:r w:rsidRPr="0049133C">
              <w:rPr>
                <w:rFonts w:ascii="Arial" w:hAnsi="Arial" w:cs="Arial"/>
                <w:sz w:val="20"/>
                <w:szCs w:val="20"/>
              </w:rPr>
              <w:t>N/A</w:t>
            </w:r>
          </w:p>
        </w:tc>
        <w:tc>
          <w:tcPr>
            <w:tcW w:w="6210" w:type="dxa"/>
          </w:tcPr>
          <w:p w14:paraId="553757B1" w14:textId="7D1711DA" w:rsidR="00836828" w:rsidRPr="003D4654" w:rsidRDefault="003D4654" w:rsidP="003D4654">
            <w:pPr>
              <w:tabs>
                <w:tab w:val="left" w:pos="0"/>
                <w:tab w:val="left" w:pos="432"/>
                <w:tab w:val="left" w:pos="864"/>
                <w:tab w:val="left" w:pos="1440"/>
                <w:tab w:val="center" w:pos="4680"/>
                <w:tab w:val="right" w:pos="9360"/>
              </w:tabs>
              <w:rPr>
                <w:rFonts w:ascii="Arial" w:hAnsi="Arial" w:cs="Arial"/>
                <w:sz w:val="20"/>
                <w:szCs w:val="20"/>
              </w:rPr>
            </w:pPr>
            <w:r w:rsidRPr="003D4654">
              <w:rPr>
                <w:rFonts w:ascii="Arial" w:hAnsi="Arial" w:cs="Arial"/>
                <w:bCs/>
                <w:sz w:val="20"/>
                <w:szCs w:val="20"/>
              </w:rPr>
              <w:t>NCUTCD agrees with 2C.7</w:t>
            </w:r>
            <w:r>
              <w:rPr>
                <w:rFonts w:ascii="Arial" w:hAnsi="Arial" w:cs="Arial"/>
                <w:bCs/>
                <w:sz w:val="20"/>
                <w:szCs w:val="20"/>
              </w:rPr>
              <w:t>2</w:t>
            </w:r>
            <w:r w:rsidRPr="003D4654">
              <w:rPr>
                <w:rFonts w:ascii="Arial" w:hAnsi="Arial" w:cs="Arial"/>
                <w:bCs/>
                <w:sz w:val="20"/>
                <w:szCs w:val="20"/>
              </w:rPr>
              <w:t xml:space="preserve"> as presented in the NPA.</w:t>
            </w:r>
          </w:p>
        </w:tc>
      </w:tr>
    </w:tbl>
    <w:p w14:paraId="6977F739" w14:textId="77777777" w:rsidR="00634404" w:rsidRPr="0049133C" w:rsidRDefault="008827E3" w:rsidP="00A67B2B">
      <w:pPr>
        <w:spacing w:before="360" w:after="120" w:line="240" w:lineRule="auto"/>
        <w:ind w:left="-450"/>
        <w:rPr>
          <w:rFonts w:ascii="Arial" w:hAnsi="Arial" w:cs="Arial"/>
          <w:sz w:val="20"/>
          <w:szCs w:val="20"/>
        </w:rPr>
      </w:pPr>
      <w:bookmarkStart w:id="0" w:name="_Hlk57623597"/>
      <w:r w:rsidRPr="0049133C">
        <w:rPr>
          <w:rFonts w:ascii="Arial" w:hAnsi="Arial" w:cs="Arial"/>
          <w:b/>
          <w:bCs/>
          <w:sz w:val="20"/>
          <w:szCs w:val="20"/>
        </w:rPr>
        <w:lastRenderedPageBreak/>
        <w:t>TABLE 2.  AGREE WITH ANOTHER COMMENTER.</w:t>
      </w:r>
      <w:r w:rsidRPr="0049133C">
        <w:rPr>
          <w:rFonts w:ascii="Arial" w:hAnsi="Arial" w:cs="Arial"/>
          <w:sz w:val="20"/>
          <w:szCs w:val="20"/>
        </w:rPr>
        <w:t xml:space="preserve">  </w:t>
      </w:r>
      <w:r w:rsidR="00634404" w:rsidRPr="0049133C">
        <w:rPr>
          <w:rFonts w:ascii="Arial" w:hAnsi="Arial" w:cs="Arial"/>
          <w:sz w:val="20"/>
          <w:szCs w:val="20"/>
        </w:rPr>
        <w:t xml:space="preserve">If you agree with another commenter, please indicate </w:t>
      </w:r>
      <w:r w:rsidR="00160C94" w:rsidRPr="0049133C">
        <w:rPr>
          <w:rFonts w:ascii="Arial" w:hAnsi="Arial" w:cs="Arial"/>
          <w:sz w:val="20"/>
          <w:szCs w:val="20"/>
        </w:rPr>
        <w:t xml:space="preserve">the </w:t>
      </w:r>
      <w:r w:rsidR="00634404" w:rsidRPr="0049133C">
        <w:rPr>
          <w:rFonts w:ascii="Arial" w:hAnsi="Arial" w:cs="Arial"/>
          <w:sz w:val="20"/>
          <w:szCs w:val="20"/>
        </w:rPr>
        <w:t xml:space="preserve">commenter </w:t>
      </w:r>
      <w:r w:rsidR="00160C94" w:rsidRPr="0049133C">
        <w:rPr>
          <w:rFonts w:ascii="Arial" w:hAnsi="Arial" w:cs="Arial"/>
          <w:sz w:val="20"/>
          <w:szCs w:val="20"/>
        </w:rPr>
        <w:t xml:space="preserve">with whom </w:t>
      </w:r>
      <w:r w:rsidR="00634404" w:rsidRPr="0049133C">
        <w:rPr>
          <w:rFonts w:ascii="Arial" w:hAnsi="Arial" w:cs="Arial"/>
          <w:sz w:val="20"/>
          <w:szCs w:val="20"/>
        </w:rPr>
        <w:t>you agree with and note any additional information FHWA may find helpful or any exceptions.</w:t>
      </w:r>
    </w:p>
    <w:tbl>
      <w:tblPr>
        <w:tblStyle w:val="TableGrid"/>
        <w:tblW w:w="10800" w:type="dxa"/>
        <w:tblInd w:w="-635" w:type="dxa"/>
        <w:tblLayout w:type="fixed"/>
        <w:tblLook w:val="04A0" w:firstRow="1" w:lastRow="0" w:firstColumn="1" w:lastColumn="0" w:noHBand="0" w:noVBand="1"/>
      </w:tblPr>
      <w:tblGrid>
        <w:gridCol w:w="2485"/>
        <w:gridCol w:w="1361"/>
        <w:gridCol w:w="1306"/>
        <w:gridCol w:w="5648"/>
      </w:tblGrid>
      <w:tr w:rsidR="00C52EA2" w:rsidRPr="0049133C" w14:paraId="484FEE96" w14:textId="77777777" w:rsidTr="00281D70">
        <w:tc>
          <w:tcPr>
            <w:tcW w:w="2485" w:type="dxa"/>
          </w:tcPr>
          <w:bookmarkEnd w:id="0"/>
          <w:p w14:paraId="3A5427CA" w14:textId="77777777" w:rsidR="00FD1F4F" w:rsidRPr="0049133C" w:rsidRDefault="00FD1F4F" w:rsidP="00A67B2B">
            <w:pPr>
              <w:spacing w:line="259" w:lineRule="auto"/>
              <w:rPr>
                <w:rFonts w:ascii="Arial" w:hAnsi="Arial" w:cs="Arial"/>
                <w:sz w:val="20"/>
                <w:szCs w:val="20"/>
              </w:rPr>
            </w:pPr>
            <w:r w:rsidRPr="0049133C">
              <w:rPr>
                <w:rFonts w:ascii="Arial" w:hAnsi="Arial" w:cs="Arial"/>
                <w:sz w:val="20"/>
                <w:szCs w:val="20"/>
              </w:rPr>
              <w:t xml:space="preserve">Docket Comment Number </w:t>
            </w:r>
            <w:r w:rsidR="00AB519D" w:rsidRPr="0049133C">
              <w:rPr>
                <w:rFonts w:ascii="Arial" w:hAnsi="Arial" w:cs="Arial"/>
                <w:sz w:val="20"/>
                <w:szCs w:val="20"/>
              </w:rPr>
              <w:t>and/</w:t>
            </w:r>
            <w:r w:rsidRPr="0049133C">
              <w:rPr>
                <w:rFonts w:ascii="Arial" w:hAnsi="Arial" w:cs="Arial"/>
                <w:sz w:val="20"/>
                <w:szCs w:val="20"/>
              </w:rPr>
              <w:t xml:space="preserve">or </w:t>
            </w:r>
            <w:r w:rsidR="00C52EA2" w:rsidRPr="0049133C">
              <w:rPr>
                <w:rFonts w:ascii="Arial" w:hAnsi="Arial" w:cs="Arial"/>
                <w:sz w:val="20"/>
                <w:szCs w:val="20"/>
              </w:rPr>
              <w:t xml:space="preserve">Commenter </w:t>
            </w:r>
            <w:r w:rsidRPr="0049133C">
              <w:rPr>
                <w:rFonts w:ascii="Arial" w:hAnsi="Arial" w:cs="Arial"/>
                <w:sz w:val="20"/>
                <w:szCs w:val="20"/>
              </w:rPr>
              <w:t>Name</w:t>
            </w:r>
          </w:p>
        </w:tc>
        <w:tc>
          <w:tcPr>
            <w:tcW w:w="1361" w:type="dxa"/>
          </w:tcPr>
          <w:p w14:paraId="4987414E" w14:textId="77777777" w:rsidR="00FD1F4F" w:rsidRPr="0049133C" w:rsidRDefault="00FD1F4F" w:rsidP="00A67B2B">
            <w:pPr>
              <w:spacing w:line="259" w:lineRule="auto"/>
              <w:rPr>
                <w:rFonts w:ascii="Arial" w:hAnsi="Arial" w:cs="Arial"/>
                <w:sz w:val="20"/>
                <w:szCs w:val="20"/>
              </w:rPr>
            </w:pPr>
            <w:r w:rsidRPr="0049133C">
              <w:rPr>
                <w:rFonts w:ascii="Arial" w:hAnsi="Arial" w:cs="Arial"/>
                <w:sz w:val="20"/>
                <w:szCs w:val="20"/>
              </w:rPr>
              <w:t>Agree with commenter</w:t>
            </w:r>
            <w:r w:rsidR="00C4768F" w:rsidRPr="0049133C">
              <w:rPr>
                <w:rFonts w:ascii="Arial" w:hAnsi="Arial" w:cs="Arial"/>
                <w:sz w:val="20"/>
                <w:szCs w:val="20"/>
              </w:rPr>
              <w:t>’s comments</w:t>
            </w:r>
            <w:r w:rsidRPr="0049133C">
              <w:rPr>
                <w:rFonts w:ascii="Arial" w:hAnsi="Arial" w:cs="Arial"/>
                <w:sz w:val="20"/>
                <w:szCs w:val="20"/>
              </w:rPr>
              <w:t xml:space="preserve"> as written</w:t>
            </w:r>
          </w:p>
        </w:tc>
        <w:tc>
          <w:tcPr>
            <w:tcW w:w="1306" w:type="dxa"/>
          </w:tcPr>
          <w:p w14:paraId="64E12DC4" w14:textId="77777777" w:rsidR="00FD1F4F" w:rsidRPr="0049133C" w:rsidRDefault="00FD1F4F" w:rsidP="00A67B2B">
            <w:pPr>
              <w:spacing w:line="259" w:lineRule="auto"/>
              <w:rPr>
                <w:rFonts w:ascii="Arial" w:hAnsi="Arial" w:cs="Arial"/>
                <w:sz w:val="20"/>
                <w:szCs w:val="20"/>
              </w:rPr>
            </w:pPr>
            <w:r w:rsidRPr="0049133C">
              <w:rPr>
                <w:rFonts w:ascii="Arial" w:hAnsi="Arial" w:cs="Arial"/>
                <w:sz w:val="20"/>
                <w:szCs w:val="20"/>
              </w:rPr>
              <w:t xml:space="preserve">Agree with </w:t>
            </w:r>
            <w:r w:rsidR="00675E0A" w:rsidRPr="0049133C">
              <w:rPr>
                <w:rFonts w:ascii="Arial" w:hAnsi="Arial" w:cs="Arial"/>
                <w:sz w:val="20"/>
                <w:szCs w:val="20"/>
              </w:rPr>
              <w:t>commenter</w:t>
            </w:r>
            <w:r w:rsidRPr="0049133C">
              <w:rPr>
                <w:rFonts w:ascii="Arial" w:hAnsi="Arial" w:cs="Arial"/>
                <w:sz w:val="20"/>
                <w:szCs w:val="20"/>
              </w:rPr>
              <w:t xml:space="preserve">; </w:t>
            </w:r>
            <w:r w:rsidR="001B1B30" w:rsidRPr="0049133C">
              <w:rPr>
                <w:rFonts w:ascii="Arial" w:hAnsi="Arial" w:cs="Arial"/>
                <w:sz w:val="20"/>
                <w:szCs w:val="20"/>
              </w:rPr>
              <w:t>with exception</w:t>
            </w:r>
            <w:r w:rsidR="009816AB" w:rsidRPr="0049133C">
              <w:rPr>
                <w:rFonts w:ascii="Arial" w:hAnsi="Arial" w:cs="Arial"/>
                <w:sz w:val="20"/>
                <w:szCs w:val="20"/>
              </w:rPr>
              <w:t>(</w:t>
            </w:r>
            <w:r w:rsidR="001B1B30" w:rsidRPr="0049133C">
              <w:rPr>
                <w:rFonts w:ascii="Arial" w:hAnsi="Arial" w:cs="Arial"/>
                <w:sz w:val="20"/>
                <w:szCs w:val="20"/>
              </w:rPr>
              <w:t>s</w:t>
            </w:r>
            <w:r w:rsidR="009816AB" w:rsidRPr="0049133C">
              <w:rPr>
                <w:rFonts w:ascii="Arial" w:hAnsi="Arial" w:cs="Arial"/>
                <w:sz w:val="20"/>
                <w:szCs w:val="20"/>
              </w:rPr>
              <w:t>)</w:t>
            </w:r>
          </w:p>
        </w:tc>
        <w:tc>
          <w:tcPr>
            <w:tcW w:w="5648" w:type="dxa"/>
          </w:tcPr>
          <w:p w14:paraId="2DA5AFA4" w14:textId="77777777" w:rsidR="00FD1F4F" w:rsidRPr="0049133C" w:rsidRDefault="001B1B30" w:rsidP="00A67B2B">
            <w:pPr>
              <w:spacing w:line="259" w:lineRule="auto"/>
              <w:rPr>
                <w:rFonts w:ascii="Arial" w:hAnsi="Arial" w:cs="Arial"/>
                <w:sz w:val="20"/>
                <w:szCs w:val="20"/>
              </w:rPr>
            </w:pPr>
            <w:r w:rsidRPr="0049133C">
              <w:rPr>
                <w:rFonts w:ascii="Arial" w:hAnsi="Arial" w:cs="Arial"/>
                <w:sz w:val="20"/>
                <w:szCs w:val="20"/>
              </w:rPr>
              <w:t>Additional information helpful to FHWA, or exceptions to comment</w:t>
            </w:r>
            <w:r w:rsidR="009816AB" w:rsidRPr="0049133C">
              <w:rPr>
                <w:rFonts w:ascii="Arial" w:hAnsi="Arial" w:cs="Arial"/>
                <w:sz w:val="20"/>
                <w:szCs w:val="20"/>
              </w:rPr>
              <w:t>er’s comments</w:t>
            </w:r>
          </w:p>
        </w:tc>
      </w:tr>
      <w:tr w:rsidR="00C52EA2" w:rsidRPr="0049133C" w14:paraId="4A465DEF" w14:textId="77777777" w:rsidTr="00281D70">
        <w:tc>
          <w:tcPr>
            <w:tcW w:w="2485" w:type="dxa"/>
          </w:tcPr>
          <w:p w14:paraId="3D80B953" w14:textId="77777777" w:rsidR="007068F7" w:rsidRPr="0049133C" w:rsidRDefault="007068F7">
            <w:pPr>
              <w:spacing w:line="259" w:lineRule="auto"/>
              <w:rPr>
                <w:rFonts w:ascii="Arial" w:hAnsi="Arial" w:cs="Arial"/>
                <w:sz w:val="20"/>
                <w:szCs w:val="20"/>
              </w:rPr>
            </w:pPr>
            <w:r w:rsidRPr="0049133C">
              <w:rPr>
                <w:rFonts w:ascii="Arial" w:hAnsi="Arial" w:cs="Arial"/>
                <w:sz w:val="20"/>
                <w:szCs w:val="20"/>
              </w:rPr>
              <w:t>(</w:t>
            </w:r>
            <w:r w:rsidRPr="0049133C">
              <w:rPr>
                <w:rFonts w:ascii="Arial" w:hAnsi="Arial" w:cs="Arial"/>
                <w:b/>
                <w:bCs/>
                <w:sz w:val="20"/>
                <w:szCs w:val="20"/>
              </w:rPr>
              <w:t>EXAMPLE</w:t>
            </w:r>
            <w:r w:rsidRPr="0049133C">
              <w:rPr>
                <w:rFonts w:ascii="Arial" w:hAnsi="Arial" w:cs="Arial"/>
                <w:sz w:val="20"/>
                <w:szCs w:val="20"/>
              </w:rPr>
              <w:t>)</w:t>
            </w:r>
          </w:p>
          <w:p w14:paraId="0E526DE9" w14:textId="77777777" w:rsidR="002A11FF" w:rsidRPr="0049133C" w:rsidRDefault="00E75A26" w:rsidP="00A67B2B">
            <w:pPr>
              <w:spacing w:line="259" w:lineRule="auto"/>
              <w:rPr>
                <w:rFonts w:ascii="Arial" w:hAnsi="Arial" w:cs="Arial"/>
                <w:sz w:val="20"/>
                <w:szCs w:val="20"/>
              </w:rPr>
            </w:pPr>
            <w:r w:rsidRPr="0049133C">
              <w:rPr>
                <w:rFonts w:ascii="Arial" w:hAnsi="Arial" w:cs="Arial"/>
                <w:sz w:val="20"/>
                <w:szCs w:val="20"/>
              </w:rPr>
              <w:t>FHWA-2020-0001-59</w:t>
            </w:r>
          </w:p>
        </w:tc>
        <w:tc>
          <w:tcPr>
            <w:tcW w:w="1361" w:type="dxa"/>
          </w:tcPr>
          <w:p w14:paraId="0B4F456F" w14:textId="77777777" w:rsidR="002A11FF" w:rsidRPr="0049133C" w:rsidRDefault="00782C18" w:rsidP="00A67B2B">
            <w:pPr>
              <w:spacing w:line="259" w:lineRule="auto"/>
              <w:jc w:val="center"/>
              <w:rPr>
                <w:rFonts w:ascii="Arial" w:hAnsi="Arial" w:cs="Arial"/>
                <w:sz w:val="20"/>
                <w:szCs w:val="20"/>
              </w:rPr>
            </w:pPr>
            <w:r w:rsidRPr="0049133C">
              <w:rPr>
                <w:rFonts w:ascii="Arial" w:hAnsi="Arial" w:cs="Arial"/>
                <w:sz w:val="20"/>
                <w:szCs w:val="20"/>
              </w:rPr>
              <w:t>YES</w:t>
            </w:r>
          </w:p>
        </w:tc>
        <w:tc>
          <w:tcPr>
            <w:tcW w:w="1306" w:type="dxa"/>
          </w:tcPr>
          <w:p w14:paraId="7B27793B" w14:textId="77777777" w:rsidR="002A11FF" w:rsidRPr="0049133C" w:rsidRDefault="00782C18" w:rsidP="00A67B2B">
            <w:pPr>
              <w:spacing w:line="259" w:lineRule="auto"/>
              <w:jc w:val="center"/>
              <w:rPr>
                <w:rFonts w:ascii="Arial" w:hAnsi="Arial" w:cs="Arial"/>
                <w:sz w:val="20"/>
                <w:szCs w:val="20"/>
              </w:rPr>
            </w:pPr>
            <w:r w:rsidRPr="0049133C">
              <w:rPr>
                <w:rFonts w:ascii="Arial" w:hAnsi="Arial" w:cs="Arial"/>
                <w:sz w:val="20"/>
                <w:szCs w:val="20"/>
              </w:rPr>
              <w:t>N/A</w:t>
            </w:r>
          </w:p>
        </w:tc>
        <w:tc>
          <w:tcPr>
            <w:tcW w:w="5648" w:type="dxa"/>
          </w:tcPr>
          <w:p w14:paraId="3462B855" w14:textId="77777777" w:rsidR="002A11FF" w:rsidRPr="0049133C" w:rsidRDefault="002A11FF" w:rsidP="00A67B2B">
            <w:pPr>
              <w:spacing w:line="259" w:lineRule="auto"/>
              <w:rPr>
                <w:rFonts w:ascii="Arial" w:hAnsi="Arial" w:cs="Arial"/>
                <w:sz w:val="20"/>
                <w:szCs w:val="20"/>
              </w:rPr>
            </w:pPr>
          </w:p>
        </w:tc>
      </w:tr>
      <w:tr w:rsidR="00C52EA2" w:rsidRPr="0049133C" w14:paraId="79750A4D" w14:textId="77777777" w:rsidTr="00281D70">
        <w:tc>
          <w:tcPr>
            <w:tcW w:w="2485" w:type="dxa"/>
          </w:tcPr>
          <w:p w14:paraId="088E777D" w14:textId="77777777" w:rsidR="002A11FF" w:rsidRPr="0049133C" w:rsidRDefault="002A11FF" w:rsidP="00A67B2B">
            <w:pPr>
              <w:spacing w:line="259" w:lineRule="auto"/>
              <w:rPr>
                <w:rFonts w:ascii="Arial" w:hAnsi="Arial" w:cs="Arial"/>
                <w:sz w:val="20"/>
                <w:szCs w:val="20"/>
              </w:rPr>
            </w:pPr>
          </w:p>
        </w:tc>
        <w:tc>
          <w:tcPr>
            <w:tcW w:w="1361" w:type="dxa"/>
          </w:tcPr>
          <w:p w14:paraId="5C8AABD5" w14:textId="77777777" w:rsidR="002A11FF" w:rsidRPr="0049133C" w:rsidRDefault="002A11FF" w:rsidP="00A67B2B">
            <w:pPr>
              <w:spacing w:line="259" w:lineRule="auto"/>
              <w:jc w:val="center"/>
              <w:rPr>
                <w:rFonts w:ascii="Arial" w:hAnsi="Arial" w:cs="Arial"/>
                <w:sz w:val="20"/>
                <w:szCs w:val="20"/>
              </w:rPr>
            </w:pPr>
          </w:p>
        </w:tc>
        <w:tc>
          <w:tcPr>
            <w:tcW w:w="1306" w:type="dxa"/>
          </w:tcPr>
          <w:p w14:paraId="4EEEF7C6" w14:textId="77777777" w:rsidR="002A11FF" w:rsidRPr="0049133C" w:rsidRDefault="002A11FF" w:rsidP="00A67B2B">
            <w:pPr>
              <w:spacing w:line="259" w:lineRule="auto"/>
              <w:jc w:val="center"/>
              <w:rPr>
                <w:rFonts w:ascii="Arial" w:hAnsi="Arial" w:cs="Arial"/>
                <w:sz w:val="20"/>
                <w:szCs w:val="20"/>
              </w:rPr>
            </w:pPr>
          </w:p>
        </w:tc>
        <w:tc>
          <w:tcPr>
            <w:tcW w:w="5648" w:type="dxa"/>
          </w:tcPr>
          <w:p w14:paraId="40A44843" w14:textId="77777777" w:rsidR="002A11FF" w:rsidRPr="0049133C" w:rsidRDefault="002A11FF" w:rsidP="00A67B2B">
            <w:pPr>
              <w:spacing w:line="259" w:lineRule="auto"/>
              <w:rPr>
                <w:rFonts w:ascii="Arial" w:hAnsi="Arial" w:cs="Arial"/>
                <w:sz w:val="20"/>
                <w:szCs w:val="20"/>
              </w:rPr>
            </w:pPr>
          </w:p>
        </w:tc>
      </w:tr>
      <w:tr w:rsidR="009155B7" w:rsidRPr="0049133C" w14:paraId="2A3DCB22" w14:textId="77777777" w:rsidTr="00281D70">
        <w:tc>
          <w:tcPr>
            <w:tcW w:w="2485" w:type="dxa"/>
          </w:tcPr>
          <w:p w14:paraId="1A19359E" w14:textId="77777777" w:rsidR="009155B7" w:rsidRPr="0049133C" w:rsidRDefault="009155B7">
            <w:pPr>
              <w:rPr>
                <w:rFonts w:ascii="Arial" w:hAnsi="Arial" w:cs="Arial"/>
                <w:sz w:val="20"/>
                <w:szCs w:val="20"/>
              </w:rPr>
            </w:pPr>
          </w:p>
        </w:tc>
        <w:tc>
          <w:tcPr>
            <w:tcW w:w="1361" w:type="dxa"/>
          </w:tcPr>
          <w:p w14:paraId="542ABBCC" w14:textId="77777777" w:rsidR="009155B7" w:rsidRPr="0049133C" w:rsidRDefault="009155B7" w:rsidP="00A67B2B">
            <w:pPr>
              <w:jc w:val="center"/>
              <w:rPr>
                <w:rFonts w:ascii="Arial" w:hAnsi="Arial" w:cs="Arial"/>
                <w:sz w:val="20"/>
                <w:szCs w:val="20"/>
              </w:rPr>
            </w:pPr>
          </w:p>
        </w:tc>
        <w:tc>
          <w:tcPr>
            <w:tcW w:w="1306" w:type="dxa"/>
          </w:tcPr>
          <w:p w14:paraId="0673734E" w14:textId="77777777" w:rsidR="009155B7" w:rsidRPr="0049133C" w:rsidRDefault="009155B7" w:rsidP="00A67B2B">
            <w:pPr>
              <w:jc w:val="center"/>
              <w:rPr>
                <w:rFonts w:ascii="Arial" w:hAnsi="Arial" w:cs="Arial"/>
                <w:sz w:val="20"/>
                <w:szCs w:val="20"/>
              </w:rPr>
            </w:pPr>
          </w:p>
        </w:tc>
        <w:tc>
          <w:tcPr>
            <w:tcW w:w="5648" w:type="dxa"/>
          </w:tcPr>
          <w:p w14:paraId="161B23EC" w14:textId="77777777" w:rsidR="009155B7" w:rsidRPr="0049133C" w:rsidRDefault="009155B7">
            <w:pPr>
              <w:rPr>
                <w:rFonts w:ascii="Arial" w:hAnsi="Arial" w:cs="Arial"/>
                <w:sz w:val="20"/>
                <w:szCs w:val="20"/>
              </w:rPr>
            </w:pPr>
          </w:p>
        </w:tc>
      </w:tr>
    </w:tbl>
    <w:p w14:paraId="4AC47B49"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4E07A" w14:textId="77777777" w:rsidR="000F2E64" w:rsidRDefault="000F2E64" w:rsidP="00CA28CD">
      <w:pPr>
        <w:spacing w:after="0" w:line="240" w:lineRule="auto"/>
      </w:pPr>
      <w:r>
        <w:separator/>
      </w:r>
    </w:p>
  </w:endnote>
  <w:endnote w:type="continuationSeparator" w:id="0">
    <w:p w14:paraId="0118412E" w14:textId="77777777" w:rsidR="000F2E64" w:rsidRDefault="000F2E64"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CFFA3" w14:textId="26FB20F1" w:rsidR="007B3F9A" w:rsidRPr="00A67B2B" w:rsidRDefault="007B3F9A" w:rsidP="00BE4EC7">
    <w:pPr>
      <w:pStyle w:val="Footer"/>
      <w:tabs>
        <w:tab w:val="clear" w:pos="4680"/>
      </w:tabs>
      <w:ind w:left="-450" w:right="180"/>
      <w:rPr>
        <w:rFonts w:ascii="Arial" w:hAnsi="Arial" w:cs="Arial"/>
        <w:sz w:val="21"/>
        <w:szCs w:val="21"/>
      </w:rPr>
    </w:pPr>
    <w:r w:rsidRPr="00A67B2B">
      <w:rPr>
        <w:rFonts w:ascii="Arial" w:hAnsi="Arial" w:cs="Arial"/>
        <w:sz w:val="21"/>
        <w:szCs w:val="21"/>
      </w:rPr>
      <w:t xml:space="preserve">Page </w:t>
    </w:r>
    <w:r>
      <w:fldChar w:fldCharType="begin"/>
    </w:r>
    <w:r>
      <w:instrText xml:space="preserve"> PAGE   \* MERGEFORMAT </w:instrText>
    </w:r>
    <w:r>
      <w:fldChar w:fldCharType="separate"/>
    </w:r>
    <w:r w:rsidRPr="005D5D5D">
      <w:rPr>
        <w:rFonts w:ascii="Arial" w:hAnsi="Arial" w:cs="Arial"/>
        <w:noProof/>
        <w:sz w:val="21"/>
        <w:szCs w:val="21"/>
      </w:rPr>
      <w:t>2</w:t>
    </w:r>
    <w:r>
      <w:rPr>
        <w:rFonts w:ascii="Arial" w:hAnsi="Arial" w:cs="Arial"/>
        <w:noProof/>
        <w:sz w:val="21"/>
        <w:szCs w:val="21"/>
      </w:rPr>
      <w:fldChar w:fldCharType="end"/>
    </w:r>
    <w:r w:rsidRPr="00A67B2B">
      <w:rPr>
        <w:rFonts w:ascii="Arial" w:hAnsi="Arial" w:cs="Arial"/>
        <w:sz w:val="21"/>
        <w:szCs w:val="21"/>
      </w:rPr>
      <w:t xml:space="preserve"> of </w:t>
    </w:r>
    <w:r w:rsidR="000F2E64">
      <w:fldChar w:fldCharType="begin"/>
    </w:r>
    <w:r w:rsidR="000F2E64">
      <w:instrText xml:space="preserve"> NUMPAGES   \* MERGEFORMAT </w:instrText>
    </w:r>
    <w:r w:rsidR="000F2E64">
      <w:fldChar w:fldCharType="separate"/>
    </w:r>
    <w:r w:rsidRPr="005D5D5D">
      <w:rPr>
        <w:rFonts w:ascii="Arial" w:hAnsi="Arial" w:cs="Arial"/>
        <w:noProof/>
        <w:sz w:val="21"/>
        <w:szCs w:val="21"/>
      </w:rPr>
      <w:t>3</w:t>
    </w:r>
    <w:r w:rsidR="000F2E64">
      <w:rPr>
        <w:rFonts w:ascii="Arial" w:hAnsi="Arial" w:cs="Arial"/>
        <w:noProof/>
        <w:sz w:val="21"/>
        <w:szCs w:val="21"/>
      </w:rPr>
      <w:fldChar w:fldCharType="end"/>
    </w:r>
    <w:r w:rsidRPr="00A67B2B">
      <w:rPr>
        <w:rFonts w:ascii="Arial" w:hAnsi="Arial" w:cs="Arial"/>
        <w:sz w:val="21"/>
        <w:szCs w:val="21"/>
      </w:rPr>
      <w:t xml:space="preserve"> </w:t>
    </w:r>
    <w:r>
      <w:rPr>
        <w:rFonts w:ascii="Arial" w:hAnsi="Arial" w:cs="Arial"/>
        <w:sz w:val="21"/>
        <w:szCs w:val="21"/>
      </w:rPr>
      <w:tab/>
      <w:t>National Committee on Uniform Traffic Control Devices (NCUTCD) - Chapter 2C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E9486" w14:textId="77777777" w:rsidR="000F2E64" w:rsidRDefault="000F2E64" w:rsidP="00CA28CD">
      <w:pPr>
        <w:spacing w:after="0" w:line="240" w:lineRule="auto"/>
      </w:pPr>
      <w:r>
        <w:separator/>
      </w:r>
    </w:p>
  </w:footnote>
  <w:footnote w:type="continuationSeparator" w:id="0">
    <w:p w14:paraId="79E70278" w14:textId="77777777" w:rsidR="000F2E64" w:rsidRDefault="000F2E64"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6BD05" w14:textId="77777777" w:rsidR="007B3F9A" w:rsidRPr="00A67B2B" w:rsidRDefault="007B3F9A"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3EAE5D7B" w14:textId="77777777" w:rsidR="007B3F9A" w:rsidRPr="00A67B2B" w:rsidRDefault="007B3F9A"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4896"/>
    <w:multiLevelType w:val="hybridMultilevel"/>
    <w:tmpl w:val="B39877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9AB2112"/>
    <w:multiLevelType w:val="hybridMultilevel"/>
    <w:tmpl w:val="BC64E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F319B2"/>
    <w:multiLevelType w:val="hybridMultilevel"/>
    <w:tmpl w:val="D95EA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7133E3"/>
    <w:multiLevelType w:val="hybridMultilevel"/>
    <w:tmpl w:val="A7DC2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3B1AE5"/>
    <w:multiLevelType w:val="hybridMultilevel"/>
    <w:tmpl w:val="03F04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77E9A"/>
    <w:multiLevelType w:val="hybridMultilevel"/>
    <w:tmpl w:val="5DB66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497080"/>
    <w:multiLevelType w:val="hybridMultilevel"/>
    <w:tmpl w:val="4BDC9D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E870A2"/>
    <w:multiLevelType w:val="hybridMultilevel"/>
    <w:tmpl w:val="7870F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A57644"/>
    <w:multiLevelType w:val="hybridMultilevel"/>
    <w:tmpl w:val="C922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E95"/>
    <w:multiLevelType w:val="hybridMultilevel"/>
    <w:tmpl w:val="1AA4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7A5EF6"/>
    <w:multiLevelType w:val="hybridMultilevel"/>
    <w:tmpl w:val="E5E2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901C0"/>
    <w:multiLevelType w:val="hybridMultilevel"/>
    <w:tmpl w:val="B086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8C2293"/>
    <w:multiLevelType w:val="hybridMultilevel"/>
    <w:tmpl w:val="3F004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A22B34"/>
    <w:multiLevelType w:val="hybridMultilevel"/>
    <w:tmpl w:val="5A828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0079B"/>
    <w:multiLevelType w:val="hybridMultilevel"/>
    <w:tmpl w:val="E842C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64375EC"/>
    <w:multiLevelType w:val="hybridMultilevel"/>
    <w:tmpl w:val="75106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6E25A6"/>
    <w:multiLevelType w:val="hybridMultilevel"/>
    <w:tmpl w:val="0466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17A55"/>
    <w:multiLevelType w:val="multilevel"/>
    <w:tmpl w:val="C9B23892"/>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44A70535"/>
    <w:multiLevelType w:val="hybridMultilevel"/>
    <w:tmpl w:val="CD5CB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B1578F"/>
    <w:multiLevelType w:val="hybridMultilevel"/>
    <w:tmpl w:val="9718F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B61233"/>
    <w:multiLevelType w:val="hybridMultilevel"/>
    <w:tmpl w:val="880E0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AD2456"/>
    <w:multiLevelType w:val="hybridMultilevel"/>
    <w:tmpl w:val="3CBC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A23FF"/>
    <w:multiLevelType w:val="hybridMultilevel"/>
    <w:tmpl w:val="834446B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4" w15:restartNumberingAfterBreak="0">
    <w:nsid w:val="57AE6DF4"/>
    <w:multiLevelType w:val="hybridMultilevel"/>
    <w:tmpl w:val="D6BA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CB1AA0"/>
    <w:multiLevelType w:val="hybridMultilevel"/>
    <w:tmpl w:val="64AA4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8E0AD7"/>
    <w:multiLevelType w:val="hybridMultilevel"/>
    <w:tmpl w:val="177EB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C950E26"/>
    <w:multiLevelType w:val="hybridMultilevel"/>
    <w:tmpl w:val="F8022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BF142F"/>
    <w:multiLevelType w:val="hybridMultilevel"/>
    <w:tmpl w:val="140A4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C751A99"/>
    <w:multiLevelType w:val="hybridMultilevel"/>
    <w:tmpl w:val="17D6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8B0F52"/>
    <w:multiLevelType w:val="hybridMultilevel"/>
    <w:tmpl w:val="E94E0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15:restartNumberingAfterBreak="0">
    <w:nsid w:val="6FB96B12"/>
    <w:multiLevelType w:val="hybridMultilevel"/>
    <w:tmpl w:val="C9B238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C01886"/>
    <w:multiLevelType w:val="hybridMultilevel"/>
    <w:tmpl w:val="1B38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A920FC"/>
    <w:multiLevelType w:val="hybridMultilevel"/>
    <w:tmpl w:val="40FE9AB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4" w15:restartNumberingAfterBreak="0">
    <w:nsid w:val="761E36AB"/>
    <w:multiLevelType w:val="hybridMultilevel"/>
    <w:tmpl w:val="DE68CB5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5" w15:restartNumberingAfterBreak="0">
    <w:nsid w:val="7B635AD2"/>
    <w:multiLevelType w:val="hybridMultilevel"/>
    <w:tmpl w:val="F20A0B7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C826259"/>
    <w:multiLevelType w:val="hybridMultilevel"/>
    <w:tmpl w:val="9AEA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B06901"/>
    <w:multiLevelType w:val="hybridMultilevel"/>
    <w:tmpl w:val="F4BA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7"/>
  </w:num>
  <w:num w:numId="4">
    <w:abstractNumId w:val="3"/>
  </w:num>
  <w:num w:numId="5">
    <w:abstractNumId w:val="5"/>
  </w:num>
  <w:num w:numId="6">
    <w:abstractNumId w:val="12"/>
  </w:num>
  <w:num w:numId="7">
    <w:abstractNumId w:val="0"/>
  </w:num>
  <w:num w:numId="8">
    <w:abstractNumId w:val="10"/>
  </w:num>
  <w:num w:numId="9">
    <w:abstractNumId w:val="21"/>
  </w:num>
  <w:num w:numId="10">
    <w:abstractNumId w:val="33"/>
  </w:num>
  <w:num w:numId="11">
    <w:abstractNumId w:val="37"/>
  </w:num>
  <w:num w:numId="12">
    <w:abstractNumId w:val="8"/>
  </w:num>
  <w:num w:numId="13">
    <w:abstractNumId w:val="22"/>
  </w:num>
  <w:num w:numId="14">
    <w:abstractNumId w:val="29"/>
  </w:num>
  <w:num w:numId="15">
    <w:abstractNumId w:val="23"/>
  </w:num>
  <w:num w:numId="16">
    <w:abstractNumId w:val="36"/>
  </w:num>
  <w:num w:numId="17">
    <w:abstractNumId w:val="24"/>
  </w:num>
  <w:num w:numId="18">
    <w:abstractNumId w:val="17"/>
  </w:num>
  <w:num w:numId="19">
    <w:abstractNumId w:val="32"/>
  </w:num>
  <w:num w:numId="20">
    <w:abstractNumId w:val="11"/>
  </w:num>
  <w:num w:numId="21">
    <w:abstractNumId w:val="9"/>
  </w:num>
  <w:num w:numId="22">
    <w:abstractNumId w:val="34"/>
  </w:num>
  <w:num w:numId="23">
    <w:abstractNumId w:val="6"/>
  </w:num>
  <w:num w:numId="24">
    <w:abstractNumId w:val="19"/>
  </w:num>
  <w:num w:numId="25">
    <w:abstractNumId w:val="35"/>
  </w:num>
  <w:num w:numId="26">
    <w:abstractNumId w:val="31"/>
  </w:num>
  <w:num w:numId="27">
    <w:abstractNumId w:val="4"/>
  </w:num>
  <w:num w:numId="28">
    <w:abstractNumId w:val="18"/>
  </w:num>
  <w:num w:numId="29">
    <w:abstractNumId w:val="30"/>
  </w:num>
  <w:num w:numId="30">
    <w:abstractNumId w:val="26"/>
  </w:num>
  <w:num w:numId="31">
    <w:abstractNumId w:val="15"/>
  </w:num>
  <w:num w:numId="32">
    <w:abstractNumId w:val="20"/>
  </w:num>
  <w:num w:numId="33">
    <w:abstractNumId w:val="2"/>
  </w:num>
  <w:num w:numId="34">
    <w:abstractNumId w:val="28"/>
  </w:num>
  <w:num w:numId="35">
    <w:abstractNumId w:val="27"/>
  </w:num>
  <w:num w:numId="36">
    <w:abstractNumId w:val="16"/>
  </w:num>
  <w:num w:numId="37">
    <w:abstractNumId w:val="1"/>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64"/>
    <w:rsid w:val="00006579"/>
    <w:rsid w:val="000070D1"/>
    <w:rsid w:val="00026AB7"/>
    <w:rsid w:val="00027416"/>
    <w:rsid w:val="00050A5B"/>
    <w:rsid w:val="00057668"/>
    <w:rsid w:val="00064834"/>
    <w:rsid w:val="0009000F"/>
    <w:rsid w:val="000A3DC8"/>
    <w:rsid w:val="000B28D3"/>
    <w:rsid w:val="000C12B2"/>
    <w:rsid w:val="000D46BD"/>
    <w:rsid w:val="000D7DE4"/>
    <w:rsid w:val="000D7F45"/>
    <w:rsid w:val="000E5FF2"/>
    <w:rsid w:val="000F2E64"/>
    <w:rsid w:val="000F6CA9"/>
    <w:rsid w:val="00100529"/>
    <w:rsid w:val="00101645"/>
    <w:rsid w:val="00105FB2"/>
    <w:rsid w:val="001072DE"/>
    <w:rsid w:val="001177E6"/>
    <w:rsid w:val="00134996"/>
    <w:rsid w:val="00142413"/>
    <w:rsid w:val="001467C2"/>
    <w:rsid w:val="00151D16"/>
    <w:rsid w:val="00160C94"/>
    <w:rsid w:val="00167C41"/>
    <w:rsid w:val="00185458"/>
    <w:rsid w:val="00187D5A"/>
    <w:rsid w:val="00192171"/>
    <w:rsid w:val="0019691A"/>
    <w:rsid w:val="001A6279"/>
    <w:rsid w:val="001B0DB8"/>
    <w:rsid w:val="001B1B30"/>
    <w:rsid w:val="001B5156"/>
    <w:rsid w:val="001C7E04"/>
    <w:rsid w:val="001E1EBD"/>
    <w:rsid w:val="001F7048"/>
    <w:rsid w:val="00203810"/>
    <w:rsid w:val="002063CD"/>
    <w:rsid w:val="00223ED3"/>
    <w:rsid w:val="00225108"/>
    <w:rsid w:val="002377D3"/>
    <w:rsid w:val="00242B8E"/>
    <w:rsid w:val="00260856"/>
    <w:rsid w:val="00261C67"/>
    <w:rsid w:val="002715A2"/>
    <w:rsid w:val="002715A7"/>
    <w:rsid w:val="00277785"/>
    <w:rsid w:val="00281D70"/>
    <w:rsid w:val="00286AE2"/>
    <w:rsid w:val="00295CAE"/>
    <w:rsid w:val="002A11FF"/>
    <w:rsid w:val="002A1D98"/>
    <w:rsid w:val="002A50E5"/>
    <w:rsid w:val="002A7548"/>
    <w:rsid w:val="002C3DDD"/>
    <w:rsid w:val="002C4CE5"/>
    <w:rsid w:val="002D080B"/>
    <w:rsid w:val="002E2E5A"/>
    <w:rsid w:val="002F3FD0"/>
    <w:rsid w:val="002F3FF0"/>
    <w:rsid w:val="00302FF3"/>
    <w:rsid w:val="00304CD7"/>
    <w:rsid w:val="00306AE3"/>
    <w:rsid w:val="00314A9B"/>
    <w:rsid w:val="00327B12"/>
    <w:rsid w:val="00332350"/>
    <w:rsid w:val="00354FE9"/>
    <w:rsid w:val="0036408D"/>
    <w:rsid w:val="00371935"/>
    <w:rsid w:val="00376E81"/>
    <w:rsid w:val="003774EE"/>
    <w:rsid w:val="00393E82"/>
    <w:rsid w:val="00396819"/>
    <w:rsid w:val="003A3829"/>
    <w:rsid w:val="003A68AB"/>
    <w:rsid w:val="003C400F"/>
    <w:rsid w:val="003C6DC2"/>
    <w:rsid w:val="003C79CF"/>
    <w:rsid w:val="003D4654"/>
    <w:rsid w:val="003D605E"/>
    <w:rsid w:val="003F578E"/>
    <w:rsid w:val="003F5F73"/>
    <w:rsid w:val="004110FD"/>
    <w:rsid w:val="00411147"/>
    <w:rsid w:val="00412ED2"/>
    <w:rsid w:val="0041300E"/>
    <w:rsid w:val="00414D71"/>
    <w:rsid w:val="004157FF"/>
    <w:rsid w:val="00417593"/>
    <w:rsid w:val="0043299E"/>
    <w:rsid w:val="00433326"/>
    <w:rsid w:val="0043581F"/>
    <w:rsid w:val="004430D7"/>
    <w:rsid w:val="00450B68"/>
    <w:rsid w:val="00453680"/>
    <w:rsid w:val="00460EB9"/>
    <w:rsid w:val="00467268"/>
    <w:rsid w:val="0047753B"/>
    <w:rsid w:val="00481CC6"/>
    <w:rsid w:val="0049133C"/>
    <w:rsid w:val="004A03C4"/>
    <w:rsid w:val="004A0868"/>
    <w:rsid w:val="004A1AEC"/>
    <w:rsid w:val="004E053F"/>
    <w:rsid w:val="004E3396"/>
    <w:rsid w:val="004F0FF0"/>
    <w:rsid w:val="00515024"/>
    <w:rsid w:val="00520AAA"/>
    <w:rsid w:val="00525497"/>
    <w:rsid w:val="00525FE6"/>
    <w:rsid w:val="00552921"/>
    <w:rsid w:val="00555CB5"/>
    <w:rsid w:val="0057436B"/>
    <w:rsid w:val="005808DF"/>
    <w:rsid w:val="005827D2"/>
    <w:rsid w:val="005A3FFC"/>
    <w:rsid w:val="005A6D28"/>
    <w:rsid w:val="005B0BAE"/>
    <w:rsid w:val="005B694A"/>
    <w:rsid w:val="005D36DD"/>
    <w:rsid w:val="005D5D5D"/>
    <w:rsid w:val="005D6CE1"/>
    <w:rsid w:val="005F11B8"/>
    <w:rsid w:val="00600975"/>
    <w:rsid w:val="006300AC"/>
    <w:rsid w:val="00634404"/>
    <w:rsid w:val="0063479A"/>
    <w:rsid w:val="006347B5"/>
    <w:rsid w:val="00645F38"/>
    <w:rsid w:val="00675A63"/>
    <w:rsid w:val="00675E0A"/>
    <w:rsid w:val="00687066"/>
    <w:rsid w:val="00692B40"/>
    <w:rsid w:val="00692BC8"/>
    <w:rsid w:val="006944BC"/>
    <w:rsid w:val="006957FF"/>
    <w:rsid w:val="006A2A89"/>
    <w:rsid w:val="006B07AA"/>
    <w:rsid w:val="006B27BD"/>
    <w:rsid w:val="006C74AA"/>
    <w:rsid w:val="006D3CF0"/>
    <w:rsid w:val="006E6A82"/>
    <w:rsid w:val="006F7743"/>
    <w:rsid w:val="00704E1A"/>
    <w:rsid w:val="007068F7"/>
    <w:rsid w:val="007213AF"/>
    <w:rsid w:val="0073275A"/>
    <w:rsid w:val="007374EF"/>
    <w:rsid w:val="00765D73"/>
    <w:rsid w:val="007660EC"/>
    <w:rsid w:val="007746E2"/>
    <w:rsid w:val="007759AA"/>
    <w:rsid w:val="00782C18"/>
    <w:rsid w:val="007A2B2D"/>
    <w:rsid w:val="007A6FD8"/>
    <w:rsid w:val="007B3F9A"/>
    <w:rsid w:val="007D2681"/>
    <w:rsid w:val="007E6FEB"/>
    <w:rsid w:val="007F64EB"/>
    <w:rsid w:val="00801A01"/>
    <w:rsid w:val="00801DC8"/>
    <w:rsid w:val="00804EE5"/>
    <w:rsid w:val="0081238D"/>
    <w:rsid w:val="00825613"/>
    <w:rsid w:val="00826B32"/>
    <w:rsid w:val="0083322F"/>
    <w:rsid w:val="00836828"/>
    <w:rsid w:val="00836E4A"/>
    <w:rsid w:val="00840563"/>
    <w:rsid w:val="00845000"/>
    <w:rsid w:val="008511B6"/>
    <w:rsid w:val="00866520"/>
    <w:rsid w:val="008827E3"/>
    <w:rsid w:val="00885A12"/>
    <w:rsid w:val="00885E70"/>
    <w:rsid w:val="00886FE4"/>
    <w:rsid w:val="00895814"/>
    <w:rsid w:val="008A1D8C"/>
    <w:rsid w:val="008A5C7B"/>
    <w:rsid w:val="008B2A22"/>
    <w:rsid w:val="008B5B38"/>
    <w:rsid w:val="008B66C5"/>
    <w:rsid w:val="008F6A14"/>
    <w:rsid w:val="00902957"/>
    <w:rsid w:val="009034BA"/>
    <w:rsid w:val="009155B7"/>
    <w:rsid w:val="00924717"/>
    <w:rsid w:val="009252C2"/>
    <w:rsid w:val="00926325"/>
    <w:rsid w:val="009272C9"/>
    <w:rsid w:val="00927EB7"/>
    <w:rsid w:val="009370D5"/>
    <w:rsid w:val="00945EAA"/>
    <w:rsid w:val="00953853"/>
    <w:rsid w:val="00961638"/>
    <w:rsid w:val="009659A2"/>
    <w:rsid w:val="009723CC"/>
    <w:rsid w:val="009816AB"/>
    <w:rsid w:val="00986E47"/>
    <w:rsid w:val="0098713F"/>
    <w:rsid w:val="009937CF"/>
    <w:rsid w:val="00997A49"/>
    <w:rsid w:val="009A121F"/>
    <w:rsid w:val="009A48A2"/>
    <w:rsid w:val="009B20E9"/>
    <w:rsid w:val="009B2FE0"/>
    <w:rsid w:val="009B2FE5"/>
    <w:rsid w:val="009B7F6B"/>
    <w:rsid w:val="009E0658"/>
    <w:rsid w:val="009E3AC2"/>
    <w:rsid w:val="009E57F1"/>
    <w:rsid w:val="009E7B43"/>
    <w:rsid w:val="00A14FF7"/>
    <w:rsid w:val="00A23A3A"/>
    <w:rsid w:val="00A30B18"/>
    <w:rsid w:val="00A36D8E"/>
    <w:rsid w:val="00A470F2"/>
    <w:rsid w:val="00A54333"/>
    <w:rsid w:val="00A55087"/>
    <w:rsid w:val="00A56CC8"/>
    <w:rsid w:val="00A60135"/>
    <w:rsid w:val="00A66C4F"/>
    <w:rsid w:val="00A67B2B"/>
    <w:rsid w:val="00A76FB5"/>
    <w:rsid w:val="00A77612"/>
    <w:rsid w:val="00A824EB"/>
    <w:rsid w:val="00A877AA"/>
    <w:rsid w:val="00A95DA2"/>
    <w:rsid w:val="00AA01D9"/>
    <w:rsid w:val="00AA170A"/>
    <w:rsid w:val="00AB519D"/>
    <w:rsid w:val="00AC2635"/>
    <w:rsid w:val="00AC2CBE"/>
    <w:rsid w:val="00AC4B74"/>
    <w:rsid w:val="00AC7CCD"/>
    <w:rsid w:val="00AF0E95"/>
    <w:rsid w:val="00B014CB"/>
    <w:rsid w:val="00B06135"/>
    <w:rsid w:val="00B06C0A"/>
    <w:rsid w:val="00B10289"/>
    <w:rsid w:val="00B25EFF"/>
    <w:rsid w:val="00B3286B"/>
    <w:rsid w:val="00B570CF"/>
    <w:rsid w:val="00B605E8"/>
    <w:rsid w:val="00B64366"/>
    <w:rsid w:val="00B80D10"/>
    <w:rsid w:val="00B824F8"/>
    <w:rsid w:val="00B8673B"/>
    <w:rsid w:val="00B90D42"/>
    <w:rsid w:val="00BA21A8"/>
    <w:rsid w:val="00BA6D52"/>
    <w:rsid w:val="00BB104C"/>
    <w:rsid w:val="00BB7250"/>
    <w:rsid w:val="00BC140D"/>
    <w:rsid w:val="00BC3B64"/>
    <w:rsid w:val="00BC7D89"/>
    <w:rsid w:val="00BD2C60"/>
    <w:rsid w:val="00BD7682"/>
    <w:rsid w:val="00BE4EC7"/>
    <w:rsid w:val="00BE5318"/>
    <w:rsid w:val="00BF6205"/>
    <w:rsid w:val="00C048D3"/>
    <w:rsid w:val="00C107B6"/>
    <w:rsid w:val="00C126AC"/>
    <w:rsid w:val="00C1721D"/>
    <w:rsid w:val="00C25EA4"/>
    <w:rsid w:val="00C27DB3"/>
    <w:rsid w:val="00C362FE"/>
    <w:rsid w:val="00C47107"/>
    <w:rsid w:val="00C4768F"/>
    <w:rsid w:val="00C52EA2"/>
    <w:rsid w:val="00C56BA8"/>
    <w:rsid w:val="00C62403"/>
    <w:rsid w:val="00C65E5F"/>
    <w:rsid w:val="00C77B28"/>
    <w:rsid w:val="00C77D56"/>
    <w:rsid w:val="00C831FE"/>
    <w:rsid w:val="00C855DC"/>
    <w:rsid w:val="00C92F7C"/>
    <w:rsid w:val="00C93893"/>
    <w:rsid w:val="00C96CBF"/>
    <w:rsid w:val="00CA28CD"/>
    <w:rsid w:val="00CA73C7"/>
    <w:rsid w:val="00CB1EA5"/>
    <w:rsid w:val="00CC0DA7"/>
    <w:rsid w:val="00CC30B5"/>
    <w:rsid w:val="00CC5670"/>
    <w:rsid w:val="00CD0FD3"/>
    <w:rsid w:val="00CE0F95"/>
    <w:rsid w:val="00CE48DC"/>
    <w:rsid w:val="00CE50BB"/>
    <w:rsid w:val="00CE5E14"/>
    <w:rsid w:val="00CF12B9"/>
    <w:rsid w:val="00CF2C91"/>
    <w:rsid w:val="00D015E1"/>
    <w:rsid w:val="00D22B25"/>
    <w:rsid w:val="00D277E8"/>
    <w:rsid w:val="00D36162"/>
    <w:rsid w:val="00D40A56"/>
    <w:rsid w:val="00D466FC"/>
    <w:rsid w:val="00D543C1"/>
    <w:rsid w:val="00D55A00"/>
    <w:rsid w:val="00D66D26"/>
    <w:rsid w:val="00D67AB1"/>
    <w:rsid w:val="00D72EC6"/>
    <w:rsid w:val="00D85085"/>
    <w:rsid w:val="00D86280"/>
    <w:rsid w:val="00DA6D06"/>
    <w:rsid w:val="00DA7226"/>
    <w:rsid w:val="00DA73A4"/>
    <w:rsid w:val="00DB0FBC"/>
    <w:rsid w:val="00DB37DB"/>
    <w:rsid w:val="00DD52A6"/>
    <w:rsid w:val="00DD781F"/>
    <w:rsid w:val="00DE5A21"/>
    <w:rsid w:val="00DE6545"/>
    <w:rsid w:val="00DF130A"/>
    <w:rsid w:val="00DF394E"/>
    <w:rsid w:val="00DF7E4C"/>
    <w:rsid w:val="00E03951"/>
    <w:rsid w:val="00E05C83"/>
    <w:rsid w:val="00E05E1B"/>
    <w:rsid w:val="00E06816"/>
    <w:rsid w:val="00E06ECC"/>
    <w:rsid w:val="00E07BC7"/>
    <w:rsid w:val="00E07CEB"/>
    <w:rsid w:val="00E14F60"/>
    <w:rsid w:val="00E20B0F"/>
    <w:rsid w:val="00E21C21"/>
    <w:rsid w:val="00E23EAF"/>
    <w:rsid w:val="00E63192"/>
    <w:rsid w:val="00E755DF"/>
    <w:rsid w:val="00E75A26"/>
    <w:rsid w:val="00E972AB"/>
    <w:rsid w:val="00EA2B2F"/>
    <w:rsid w:val="00EA5DC6"/>
    <w:rsid w:val="00EC4C3B"/>
    <w:rsid w:val="00ED6BE6"/>
    <w:rsid w:val="00ED78AA"/>
    <w:rsid w:val="00EE204F"/>
    <w:rsid w:val="00EE246A"/>
    <w:rsid w:val="00EE4369"/>
    <w:rsid w:val="00F061E8"/>
    <w:rsid w:val="00F06647"/>
    <w:rsid w:val="00F127BF"/>
    <w:rsid w:val="00F1362C"/>
    <w:rsid w:val="00F17C8E"/>
    <w:rsid w:val="00F24A94"/>
    <w:rsid w:val="00F31EC3"/>
    <w:rsid w:val="00F32B0C"/>
    <w:rsid w:val="00F412EF"/>
    <w:rsid w:val="00F43942"/>
    <w:rsid w:val="00F44930"/>
    <w:rsid w:val="00F77F67"/>
    <w:rsid w:val="00F80644"/>
    <w:rsid w:val="00F81A02"/>
    <w:rsid w:val="00F926DD"/>
    <w:rsid w:val="00FA1E54"/>
    <w:rsid w:val="00FA47C9"/>
    <w:rsid w:val="00FC6226"/>
    <w:rsid w:val="00FC696E"/>
    <w:rsid w:val="00FD1F4F"/>
    <w:rsid w:val="00FD58AA"/>
    <w:rsid w:val="00FE6294"/>
    <w:rsid w:val="00FF1D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995BA"/>
  <w15:docId w15:val="{F258432F-7E84-F54A-B17A-75FF63E9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 w:type="paragraph" w:customStyle="1" w:styleId="Default">
    <w:name w:val="Default"/>
    <w:rsid w:val="0019691A"/>
    <w:pPr>
      <w:autoSpaceDE w:val="0"/>
      <w:autoSpaceDN w:val="0"/>
      <w:adjustRightInd w:val="0"/>
      <w:spacing w:after="0" w:line="240" w:lineRule="auto"/>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haredContentType xmlns="Microsoft.SharePoint.Taxonomy.ContentTypeSync" SourceId="781a52b0-d0f4-44f0-98bb-0d102f5fd161"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A66C37-CFBC-4AA5-9463-F6706872D5AC}">
  <ds:schemaRefs>
    <ds:schemaRef ds:uri="http://schemas.openxmlformats.org/officeDocument/2006/bibliography"/>
  </ds:schemaRefs>
</ds:datastoreItem>
</file>

<file path=customXml/itemProps2.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3.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5.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6.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3382</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39</cp:revision>
  <dcterms:created xsi:type="dcterms:W3CDTF">2021-05-03T22:25:00Z</dcterms:created>
  <dcterms:modified xsi:type="dcterms:W3CDTF">2021-05-10T14:57:00Z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