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111A453D" w14:textId="64BFFE62" w:rsidR="00AF20CE" w:rsidRPr="00132604" w:rsidRDefault="003774EE" w:rsidP="00132604">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7DEE81D"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90"/>
        <w:gridCol w:w="1080"/>
        <w:gridCol w:w="1183"/>
        <w:gridCol w:w="78"/>
        <w:gridCol w:w="939"/>
        <w:gridCol w:w="51"/>
        <w:gridCol w:w="6209"/>
      </w:tblGrid>
      <w:tr w:rsidR="00782C18" w:rsidRPr="00782C18" w14:paraId="69C35938" w14:textId="1A844DC7" w:rsidTr="001D1D1D">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70" w:type="dxa"/>
            <w:gridSpan w:val="2"/>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gridSpan w:val="2"/>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0" w:type="dxa"/>
            <w:gridSpan w:val="2"/>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D7816" w14:paraId="5F0E831A" w14:textId="77777777" w:rsidTr="001D1D1D">
        <w:trPr>
          <w:trHeight w:val="755"/>
        </w:trPr>
        <w:tc>
          <w:tcPr>
            <w:tcW w:w="1170" w:type="dxa"/>
          </w:tcPr>
          <w:p w14:paraId="397F2F2A" w14:textId="09A962EC" w:rsidR="00FD7816" w:rsidRDefault="00FD7816" w:rsidP="006D7DF3">
            <w:pPr>
              <w:rPr>
                <w:rFonts w:ascii="Arial" w:hAnsi="Arial" w:cs="Arial"/>
                <w:sz w:val="20"/>
                <w:szCs w:val="20"/>
              </w:rPr>
            </w:pPr>
            <w:r>
              <w:rPr>
                <w:rFonts w:ascii="Arial" w:hAnsi="Arial" w:cs="Arial"/>
                <w:sz w:val="20"/>
                <w:szCs w:val="20"/>
              </w:rPr>
              <w:t>N/A</w:t>
            </w:r>
          </w:p>
        </w:tc>
        <w:tc>
          <w:tcPr>
            <w:tcW w:w="1170" w:type="dxa"/>
            <w:gridSpan w:val="2"/>
          </w:tcPr>
          <w:p w14:paraId="5F413061" w14:textId="2D0C5DBF" w:rsidR="00FD7816" w:rsidRPr="00A67B2B" w:rsidRDefault="000C7D9C" w:rsidP="006D7DF3">
            <w:pPr>
              <w:jc w:val="center"/>
              <w:rPr>
                <w:rFonts w:ascii="Arial" w:hAnsi="Arial" w:cs="Arial"/>
                <w:sz w:val="20"/>
                <w:szCs w:val="20"/>
              </w:rPr>
            </w:pPr>
            <w:r>
              <w:rPr>
                <w:rFonts w:ascii="Arial" w:hAnsi="Arial" w:cs="Arial"/>
                <w:sz w:val="20"/>
                <w:szCs w:val="20"/>
              </w:rPr>
              <w:t>YES</w:t>
            </w:r>
          </w:p>
        </w:tc>
        <w:tc>
          <w:tcPr>
            <w:tcW w:w="1183" w:type="dxa"/>
          </w:tcPr>
          <w:p w14:paraId="62E9D613" w14:textId="62C7865C" w:rsidR="00FD7816" w:rsidRPr="00A67B2B" w:rsidRDefault="000C7D9C" w:rsidP="006D7DF3">
            <w:pPr>
              <w:jc w:val="center"/>
              <w:rPr>
                <w:rFonts w:ascii="Arial" w:hAnsi="Arial" w:cs="Arial"/>
                <w:sz w:val="20"/>
                <w:szCs w:val="20"/>
              </w:rPr>
            </w:pPr>
            <w:r>
              <w:rPr>
                <w:rFonts w:ascii="Arial" w:hAnsi="Arial" w:cs="Arial"/>
                <w:sz w:val="20"/>
                <w:szCs w:val="20"/>
              </w:rPr>
              <w:t>N/A</w:t>
            </w:r>
          </w:p>
        </w:tc>
        <w:tc>
          <w:tcPr>
            <w:tcW w:w="1017" w:type="dxa"/>
            <w:gridSpan w:val="2"/>
          </w:tcPr>
          <w:p w14:paraId="3FC672C4" w14:textId="24B4B334" w:rsidR="00FD7816" w:rsidRPr="00A67B2B" w:rsidRDefault="000C7D9C" w:rsidP="006D7DF3">
            <w:pPr>
              <w:jc w:val="center"/>
              <w:rPr>
                <w:rFonts w:ascii="Arial" w:hAnsi="Arial" w:cs="Arial"/>
                <w:sz w:val="20"/>
                <w:szCs w:val="20"/>
              </w:rPr>
            </w:pPr>
            <w:r>
              <w:rPr>
                <w:rFonts w:ascii="Arial" w:hAnsi="Arial" w:cs="Arial"/>
                <w:sz w:val="20"/>
                <w:szCs w:val="20"/>
              </w:rPr>
              <w:t>N/A</w:t>
            </w:r>
          </w:p>
        </w:tc>
        <w:tc>
          <w:tcPr>
            <w:tcW w:w="6260" w:type="dxa"/>
            <w:gridSpan w:val="2"/>
          </w:tcPr>
          <w:p w14:paraId="3B2D9734" w14:textId="46358440" w:rsidR="00FD7816" w:rsidRPr="008A0BE6" w:rsidRDefault="000C7D9C" w:rsidP="006D7DF3">
            <w:pPr>
              <w:rPr>
                <w:rFonts w:ascii="Arial" w:hAnsi="Arial" w:cs="Arial"/>
                <w:sz w:val="20"/>
                <w:szCs w:val="20"/>
              </w:rPr>
            </w:pPr>
            <w:r>
              <w:rPr>
                <w:rFonts w:ascii="Arial" w:hAnsi="Arial" w:cs="Arial"/>
                <w:sz w:val="20"/>
                <w:szCs w:val="20"/>
              </w:rPr>
              <w:t xml:space="preserve">We agree with proposal to show </w:t>
            </w:r>
            <w:r w:rsidR="003F28EB">
              <w:rPr>
                <w:rFonts w:ascii="Arial" w:hAnsi="Arial" w:cs="Arial"/>
                <w:sz w:val="20"/>
                <w:szCs w:val="20"/>
              </w:rPr>
              <w:t xml:space="preserve">the title of all specific traffic control devices in all </w:t>
            </w:r>
            <w:r w:rsidR="0038033F">
              <w:rPr>
                <w:rFonts w:ascii="Arial" w:hAnsi="Arial" w:cs="Arial"/>
                <w:sz w:val="20"/>
                <w:szCs w:val="20"/>
              </w:rPr>
              <w:t>upper-case</w:t>
            </w:r>
            <w:r w:rsidR="003F28EB">
              <w:rPr>
                <w:rFonts w:ascii="Arial" w:hAnsi="Arial" w:cs="Arial"/>
                <w:sz w:val="20"/>
                <w:szCs w:val="20"/>
              </w:rPr>
              <w:t xml:space="preserve"> letters</w:t>
            </w:r>
            <w:r w:rsidR="0038033F">
              <w:rPr>
                <w:rFonts w:ascii="Arial" w:hAnsi="Arial" w:cs="Arial"/>
                <w:sz w:val="20"/>
                <w:szCs w:val="20"/>
              </w:rPr>
              <w:t xml:space="preserve">.  This may help </w:t>
            </w:r>
            <w:r w:rsidR="0066526F">
              <w:rPr>
                <w:rFonts w:ascii="Arial" w:hAnsi="Arial" w:cs="Arial"/>
                <w:sz w:val="20"/>
                <w:szCs w:val="20"/>
              </w:rPr>
              <w:t>searches in a print version</w:t>
            </w:r>
            <w:r w:rsidR="003D5AC3">
              <w:rPr>
                <w:rFonts w:ascii="Arial" w:hAnsi="Arial" w:cs="Arial"/>
                <w:sz w:val="20"/>
                <w:szCs w:val="20"/>
              </w:rPr>
              <w:t>.</w:t>
            </w:r>
            <w:r w:rsidR="0066526F">
              <w:rPr>
                <w:rFonts w:ascii="Arial" w:hAnsi="Arial" w:cs="Arial"/>
                <w:sz w:val="20"/>
                <w:szCs w:val="20"/>
              </w:rPr>
              <w:t xml:space="preserve"> </w:t>
            </w:r>
            <w:r w:rsidR="0038033F">
              <w:rPr>
                <w:rFonts w:ascii="Arial" w:hAnsi="Arial" w:cs="Arial"/>
                <w:sz w:val="20"/>
                <w:szCs w:val="20"/>
              </w:rPr>
              <w:t xml:space="preserve"> </w:t>
            </w:r>
          </w:p>
        </w:tc>
      </w:tr>
      <w:tr w:rsidR="006D7DF3" w14:paraId="2C5A040F" w14:textId="77777777" w:rsidTr="001D1D1D">
        <w:trPr>
          <w:trHeight w:val="755"/>
        </w:trPr>
        <w:tc>
          <w:tcPr>
            <w:tcW w:w="1170" w:type="dxa"/>
          </w:tcPr>
          <w:p w14:paraId="224C6202" w14:textId="77777777" w:rsidR="006D7DF3" w:rsidRDefault="006D7DF3" w:rsidP="006D7DF3">
            <w:pPr>
              <w:rPr>
                <w:rFonts w:ascii="Arial" w:hAnsi="Arial" w:cs="Arial"/>
                <w:sz w:val="20"/>
                <w:szCs w:val="20"/>
              </w:rPr>
            </w:pPr>
            <w:bookmarkStart w:id="0" w:name="_Hlk70949287"/>
            <w:r>
              <w:rPr>
                <w:rFonts w:ascii="Arial" w:hAnsi="Arial" w:cs="Arial"/>
                <w:sz w:val="20"/>
                <w:szCs w:val="20"/>
              </w:rPr>
              <w:t>1A.01</w:t>
            </w:r>
          </w:p>
          <w:p w14:paraId="26138865" w14:textId="1CD7EA83" w:rsidR="006D7DF3" w:rsidRPr="00A67B2B" w:rsidRDefault="006D7DF3" w:rsidP="006D7DF3">
            <w:pPr>
              <w:rPr>
                <w:rFonts w:ascii="Arial" w:hAnsi="Arial" w:cs="Arial"/>
                <w:sz w:val="20"/>
                <w:szCs w:val="20"/>
              </w:rPr>
            </w:pPr>
          </w:p>
        </w:tc>
        <w:tc>
          <w:tcPr>
            <w:tcW w:w="1170" w:type="dxa"/>
            <w:gridSpan w:val="2"/>
          </w:tcPr>
          <w:p w14:paraId="56644A9B" w14:textId="6DD5568C" w:rsidR="006D7DF3" w:rsidRPr="00A67B2B" w:rsidRDefault="006D7DF3" w:rsidP="006D7DF3">
            <w:pPr>
              <w:jc w:val="center"/>
              <w:rPr>
                <w:rFonts w:ascii="Arial" w:hAnsi="Arial" w:cs="Arial"/>
                <w:sz w:val="20"/>
                <w:szCs w:val="20"/>
              </w:rPr>
            </w:pPr>
            <w:r w:rsidRPr="00A67B2B">
              <w:rPr>
                <w:rFonts w:ascii="Arial" w:hAnsi="Arial" w:cs="Arial"/>
                <w:sz w:val="20"/>
                <w:szCs w:val="20"/>
              </w:rPr>
              <w:t>NO</w:t>
            </w:r>
          </w:p>
        </w:tc>
        <w:tc>
          <w:tcPr>
            <w:tcW w:w="1183" w:type="dxa"/>
          </w:tcPr>
          <w:p w14:paraId="608EF3D3" w14:textId="2C663072" w:rsidR="006D7DF3" w:rsidRPr="00A67B2B" w:rsidRDefault="006D7DF3" w:rsidP="006D7DF3">
            <w:pPr>
              <w:jc w:val="center"/>
              <w:rPr>
                <w:rFonts w:ascii="Arial" w:hAnsi="Arial" w:cs="Arial"/>
                <w:sz w:val="20"/>
                <w:szCs w:val="20"/>
              </w:rPr>
            </w:pPr>
            <w:r w:rsidRPr="00A67B2B">
              <w:rPr>
                <w:rFonts w:ascii="Arial" w:hAnsi="Arial" w:cs="Arial"/>
                <w:sz w:val="20"/>
                <w:szCs w:val="20"/>
              </w:rPr>
              <w:t>YES</w:t>
            </w:r>
          </w:p>
        </w:tc>
        <w:tc>
          <w:tcPr>
            <w:tcW w:w="1017" w:type="dxa"/>
            <w:gridSpan w:val="2"/>
          </w:tcPr>
          <w:p w14:paraId="672CC57C" w14:textId="675D5B5B" w:rsidR="006D7DF3" w:rsidRPr="00A67B2B" w:rsidRDefault="006D7DF3" w:rsidP="006D7DF3">
            <w:pPr>
              <w:jc w:val="center"/>
              <w:rPr>
                <w:rFonts w:ascii="Arial" w:hAnsi="Arial" w:cs="Arial"/>
                <w:sz w:val="20"/>
                <w:szCs w:val="20"/>
              </w:rPr>
            </w:pPr>
            <w:r w:rsidRPr="00A67B2B">
              <w:rPr>
                <w:rFonts w:ascii="Arial" w:hAnsi="Arial" w:cs="Arial"/>
                <w:sz w:val="20"/>
                <w:szCs w:val="20"/>
              </w:rPr>
              <w:t>N/A</w:t>
            </w:r>
          </w:p>
        </w:tc>
        <w:tc>
          <w:tcPr>
            <w:tcW w:w="6260" w:type="dxa"/>
            <w:gridSpan w:val="2"/>
          </w:tcPr>
          <w:p w14:paraId="3BA10C1A" w14:textId="3EDE32C0" w:rsidR="006D7DF3" w:rsidRPr="00A67B2B" w:rsidRDefault="008A0BE6" w:rsidP="006D7DF3">
            <w:pPr>
              <w:rPr>
                <w:rFonts w:ascii="Arial" w:hAnsi="Arial" w:cs="Arial"/>
                <w:sz w:val="20"/>
                <w:szCs w:val="20"/>
              </w:rPr>
            </w:pPr>
            <w:r w:rsidRPr="008A0BE6">
              <w:rPr>
                <w:rFonts w:ascii="Arial" w:hAnsi="Arial" w:cs="Arial"/>
                <w:sz w:val="20"/>
                <w:szCs w:val="20"/>
              </w:rPr>
              <w:t>Non-engineers</w:t>
            </w:r>
            <w:r>
              <w:rPr>
                <w:rFonts w:ascii="Arial" w:hAnsi="Arial" w:cs="Arial"/>
                <w:sz w:val="20"/>
                <w:szCs w:val="20"/>
              </w:rPr>
              <w:t>,</w:t>
            </w:r>
            <w:r w:rsidRPr="008A0BE6">
              <w:rPr>
                <w:rFonts w:ascii="Arial" w:hAnsi="Arial" w:cs="Arial"/>
                <w:sz w:val="20"/>
                <w:szCs w:val="20"/>
              </w:rPr>
              <w:t xml:space="preserve"> like local official, will use the MUTCD and make decisions </w:t>
            </w:r>
            <w:r w:rsidR="009C74AC">
              <w:rPr>
                <w:rFonts w:ascii="Arial" w:hAnsi="Arial" w:cs="Arial"/>
                <w:sz w:val="20"/>
                <w:szCs w:val="20"/>
              </w:rPr>
              <w:t>–</w:t>
            </w:r>
            <w:r w:rsidRPr="008A0BE6">
              <w:rPr>
                <w:rFonts w:ascii="Arial" w:hAnsi="Arial" w:cs="Arial"/>
                <w:sz w:val="20"/>
                <w:szCs w:val="20"/>
              </w:rPr>
              <w:t xml:space="preserve"> </w:t>
            </w:r>
            <w:r w:rsidR="009C74AC">
              <w:rPr>
                <w:rFonts w:ascii="Arial" w:hAnsi="Arial" w:cs="Arial"/>
                <w:sz w:val="20"/>
                <w:szCs w:val="20"/>
              </w:rPr>
              <w:t xml:space="preserve">reword </w:t>
            </w:r>
            <w:r w:rsidR="001E0E67">
              <w:rPr>
                <w:rFonts w:ascii="Arial" w:hAnsi="Arial" w:cs="Arial"/>
                <w:sz w:val="20"/>
                <w:szCs w:val="20"/>
              </w:rPr>
              <w:t xml:space="preserve">page 1, </w:t>
            </w:r>
            <w:r w:rsidR="006A6B11">
              <w:rPr>
                <w:rFonts w:ascii="Arial" w:hAnsi="Arial" w:cs="Arial"/>
                <w:sz w:val="20"/>
                <w:szCs w:val="20"/>
              </w:rPr>
              <w:t xml:space="preserve">line 23 </w:t>
            </w:r>
            <w:r w:rsidR="00301EA0">
              <w:rPr>
                <w:rFonts w:ascii="Arial" w:hAnsi="Arial" w:cs="Arial"/>
                <w:sz w:val="20"/>
                <w:szCs w:val="20"/>
              </w:rPr>
              <w:t>as such:</w:t>
            </w:r>
            <w:r w:rsidR="009C74AC" w:rsidRPr="009C74AC">
              <w:rPr>
                <w:rFonts w:ascii="Arial" w:hAnsi="Arial" w:cs="Arial"/>
                <w:sz w:val="20"/>
                <w:szCs w:val="20"/>
              </w:rPr>
              <w:t xml:space="preserve"> "…traffic engineers, officials, or other authorities"</w:t>
            </w:r>
            <w:r w:rsidR="00301EA0">
              <w:rPr>
                <w:rFonts w:ascii="Arial" w:hAnsi="Arial" w:cs="Arial"/>
                <w:sz w:val="20"/>
                <w:szCs w:val="20"/>
              </w:rPr>
              <w:t>.</w:t>
            </w:r>
            <w:r w:rsidR="00A70234">
              <w:rPr>
                <w:rFonts w:ascii="Arial" w:hAnsi="Arial" w:cs="Arial"/>
                <w:sz w:val="20"/>
                <w:szCs w:val="20"/>
              </w:rPr>
              <w:t xml:space="preserve"> </w:t>
            </w:r>
            <w:r w:rsidR="006A6B11">
              <w:rPr>
                <w:rFonts w:ascii="Arial" w:hAnsi="Arial" w:cs="Arial"/>
                <w:sz w:val="20"/>
                <w:szCs w:val="20"/>
              </w:rPr>
              <w:t>A</w:t>
            </w:r>
            <w:r w:rsidR="00A70234">
              <w:rPr>
                <w:rFonts w:ascii="Arial" w:hAnsi="Arial" w:cs="Arial"/>
                <w:sz w:val="20"/>
                <w:szCs w:val="20"/>
              </w:rPr>
              <w:t>nd</w:t>
            </w:r>
            <w:r w:rsidR="006A6B11">
              <w:rPr>
                <w:rFonts w:ascii="Arial" w:hAnsi="Arial" w:cs="Arial"/>
                <w:sz w:val="20"/>
                <w:szCs w:val="20"/>
              </w:rPr>
              <w:t xml:space="preserve"> delete statement beginning on </w:t>
            </w:r>
            <w:r w:rsidR="00D849D8">
              <w:rPr>
                <w:rFonts w:ascii="Arial" w:hAnsi="Arial" w:cs="Arial"/>
                <w:sz w:val="20"/>
                <w:szCs w:val="20"/>
              </w:rPr>
              <w:t xml:space="preserve">page 1, </w:t>
            </w:r>
            <w:r w:rsidR="006A6B11">
              <w:rPr>
                <w:rFonts w:ascii="Arial" w:hAnsi="Arial" w:cs="Arial"/>
                <w:sz w:val="20"/>
                <w:szCs w:val="20"/>
              </w:rPr>
              <w:t>line 28.</w:t>
            </w:r>
          </w:p>
        </w:tc>
      </w:tr>
      <w:tr w:rsidR="00290F94" w14:paraId="5AF2AF72" w14:textId="77777777" w:rsidTr="001D1D1D">
        <w:tc>
          <w:tcPr>
            <w:tcW w:w="1170" w:type="dxa"/>
          </w:tcPr>
          <w:p w14:paraId="5A581F4C" w14:textId="2BB9179A" w:rsidR="00290F94" w:rsidRDefault="00290F94" w:rsidP="00290F94">
            <w:pPr>
              <w:rPr>
                <w:rFonts w:ascii="Arial" w:hAnsi="Arial" w:cs="Arial"/>
                <w:sz w:val="20"/>
                <w:szCs w:val="20"/>
              </w:rPr>
            </w:pPr>
            <w:bookmarkStart w:id="1" w:name="_Hlk70948236"/>
            <w:bookmarkEnd w:id="0"/>
            <w:r>
              <w:rPr>
                <w:rFonts w:ascii="Arial" w:hAnsi="Arial" w:cs="Arial"/>
                <w:sz w:val="20"/>
                <w:szCs w:val="20"/>
              </w:rPr>
              <w:t>1A.03</w:t>
            </w:r>
          </w:p>
          <w:p w14:paraId="2CE53D33" w14:textId="77777777" w:rsidR="00290F94" w:rsidRPr="00A67B2B" w:rsidRDefault="00290F94" w:rsidP="00290F94">
            <w:pPr>
              <w:rPr>
                <w:rFonts w:ascii="Arial" w:hAnsi="Arial" w:cs="Arial"/>
                <w:sz w:val="20"/>
                <w:szCs w:val="20"/>
              </w:rPr>
            </w:pPr>
          </w:p>
        </w:tc>
        <w:tc>
          <w:tcPr>
            <w:tcW w:w="1170" w:type="dxa"/>
            <w:gridSpan w:val="2"/>
          </w:tcPr>
          <w:p w14:paraId="716989FE" w14:textId="78932865" w:rsidR="00290F94" w:rsidRPr="00A67B2B" w:rsidRDefault="00290F94" w:rsidP="00290F94">
            <w:pPr>
              <w:jc w:val="center"/>
              <w:rPr>
                <w:rFonts w:ascii="Arial" w:hAnsi="Arial" w:cs="Arial"/>
                <w:sz w:val="20"/>
                <w:szCs w:val="20"/>
              </w:rPr>
            </w:pPr>
            <w:r w:rsidRPr="00A67B2B">
              <w:rPr>
                <w:rFonts w:ascii="Arial" w:hAnsi="Arial" w:cs="Arial"/>
                <w:sz w:val="20"/>
                <w:szCs w:val="20"/>
              </w:rPr>
              <w:t>NO</w:t>
            </w:r>
          </w:p>
        </w:tc>
        <w:tc>
          <w:tcPr>
            <w:tcW w:w="1183" w:type="dxa"/>
          </w:tcPr>
          <w:p w14:paraId="78DFC583" w14:textId="526FB1C0" w:rsidR="00290F94" w:rsidRPr="00A67B2B" w:rsidRDefault="00FE177B" w:rsidP="00290F94">
            <w:pPr>
              <w:jc w:val="center"/>
              <w:rPr>
                <w:rFonts w:ascii="Arial" w:hAnsi="Arial" w:cs="Arial"/>
                <w:sz w:val="20"/>
                <w:szCs w:val="20"/>
              </w:rPr>
            </w:pPr>
            <w:r>
              <w:rPr>
                <w:rFonts w:ascii="Arial" w:hAnsi="Arial" w:cs="Arial"/>
                <w:sz w:val="20"/>
                <w:szCs w:val="20"/>
              </w:rPr>
              <w:t>NO</w:t>
            </w:r>
          </w:p>
        </w:tc>
        <w:tc>
          <w:tcPr>
            <w:tcW w:w="1017" w:type="dxa"/>
            <w:gridSpan w:val="2"/>
          </w:tcPr>
          <w:p w14:paraId="3BA936B0" w14:textId="483C6C15" w:rsidR="00290F94" w:rsidRPr="00A67B2B" w:rsidRDefault="00FE177B" w:rsidP="00290F94">
            <w:pPr>
              <w:jc w:val="center"/>
              <w:rPr>
                <w:rFonts w:ascii="Arial" w:hAnsi="Arial" w:cs="Arial"/>
                <w:sz w:val="20"/>
                <w:szCs w:val="20"/>
              </w:rPr>
            </w:pPr>
            <w:r>
              <w:rPr>
                <w:rFonts w:ascii="Arial" w:hAnsi="Arial" w:cs="Arial"/>
                <w:sz w:val="20"/>
                <w:szCs w:val="20"/>
              </w:rPr>
              <w:t>YES</w:t>
            </w:r>
          </w:p>
        </w:tc>
        <w:tc>
          <w:tcPr>
            <w:tcW w:w="6260" w:type="dxa"/>
            <w:gridSpan w:val="2"/>
          </w:tcPr>
          <w:p w14:paraId="65A3E0C4" w14:textId="124DDE13" w:rsidR="00290F94" w:rsidRPr="00A67B2B" w:rsidRDefault="00D97A0B" w:rsidP="00290F94">
            <w:pPr>
              <w:rPr>
                <w:rFonts w:ascii="Arial" w:hAnsi="Arial" w:cs="Arial"/>
                <w:sz w:val="20"/>
                <w:szCs w:val="20"/>
              </w:rPr>
            </w:pPr>
            <w:r>
              <w:rPr>
                <w:rFonts w:ascii="Arial" w:hAnsi="Arial" w:cs="Arial"/>
                <w:sz w:val="20"/>
                <w:szCs w:val="20"/>
              </w:rPr>
              <w:t>B</w:t>
            </w:r>
            <w:r w:rsidRPr="00D97A0B">
              <w:rPr>
                <w:rFonts w:ascii="Arial" w:hAnsi="Arial" w:cs="Arial"/>
                <w:sz w:val="20"/>
                <w:szCs w:val="20"/>
              </w:rPr>
              <w:t xml:space="preserve">icyclists </w:t>
            </w:r>
            <w:r>
              <w:rPr>
                <w:rFonts w:ascii="Arial" w:hAnsi="Arial" w:cs="Arial"/>
                <w:sz w:val="20"/>
                <w:szCs w:val="20"/>
              </w:rPr>
              <w:t xml:space="preserve">should </w:t>
            </w:r>
            <w:r w:rsidRPr="00D97A0B">
              <w:rPr>
                <w:rFonts w:ascii="Arial" w:hAnsi="Arial" w:cs="Arial"/>
                <w:sz w:val="20"/>
                <w:szCs w:val="20"/>
              </w:rPr>
              <w:t>be considered a different target road user than operators of motorized vehicles</w:t>
            </w:r>
            <w:r>
              <w:rPr>
                <w:rFonts w:ascii="Arial" w:hAnsi="Arial" w:cs="Arial"/>
                <w:sz w:val="20"/>
                <w:szCs w:val="20"/>
              </w:rPr>
              <w:t xml:space="preserve"> since </w:t>
            </w:r>
            <w:r w:rsidR="00424497">
              <w:rPr>
                <w:rFonts w:ascii="Arial" w:hAnsi="Arial" w:cs="Arial"/>
                <w:sz w:val="20"/>
                <w:szCs w:val="20"/>
              </w:rPr>
              <w:t>the</w:t>
            </w:r>
            <w:r w:rsidR="00170487">
              <w:rPr>
                <w:rFonts w:ascii="Arial" w:hAnsi="Arial" w:cs="Arial"/>
                <w:sz w:val="20"/>
                <w:szCs w:val="20"/>
              </w:rPr>
              <w:t>y</w:t>
            </w:r>
            <w:r w:rsidR="00424497">
              <w:rPr>
                <w:rFonts w:ascii="Arial" w:hAnsi="Arial" w:cs="Arial"/>
                <w:sz w:val="20"/>
                <w:szCs w:val="20"/>
              </w:rPr>
              <w:t xml:space="preserve"> are not typically required to be licensed</w:t>
            </w:r>
            <w:r w:rsidR="00170487">
              <w:rPr>
                <w:rFonts w:ascii="Arial" w:hAnsi="Arial" w:cs="Arial"/>
                <w:sz w:val="20"/>
                <w:szCs w:val="20"/>
              </w:rPr>
              <w:t xml:space="preserve"> therefore </w:t>
            </w:r>
            <w:r w:rsidR="00424497">
              <w:rPr>
                <w:rFonts w:ascii="Arial" w:hAnsi="Arial" w:cs="Arial"/>
                <w:sz w:val="20"/>
                <w:szCs w:val="20"/>
              </w:rPr>
              <w:t xml:space="preserve">a </w:t>
            </w:r>
            <w:r w:rsidR="00D92F3B">
              <w:rPr>
                <w:rFonts w:ascii="Arial" w:hAnsi="Arial" w:cs="Arial"/>
                <w:sz w:val="20"/>
                <w:szCs w:val="20"/>
              </w:rPr>
              <w:t xml:space="preserve">greater </w:t>
            </w:r>
            <w:r w:rsidR="00424497">
              <w:rPr>
                <w:rFonts w:ascii="Arial" w:hAnsi="Arial" w:cs="Arial"/>
                <w:sz w:val="20"/>
                <w:szCs w:val="20"/>
              </w:rPr>
              <w:t xml:space="preserve">possibility for lack of </w:t>
            </w:r>
            <w:r w:rsidR="00D92F3B">
              <w:rPr>
                <w:rFonts w:ascii="Arial" w:hAnsi="Arial" w:cs="Arial"/>
                <w:sz w:val="20"/>
                <w:szCs w:val="20"/>
              </w:rPr>
              <w:t>awareness on the</w:t>
            </w:r>
            <w:r w:rsidR="00424497">
              <w:rPr>
                <w:rFonts w:ascii="Arial" w:hAnsi="Arial" w:cs="Arial"/>
                <w:sz w:val="20"/>
                <w:szCs w:val="20"/>
              </w:rPr>
              <w:t xml:space="preserve"> rules of the road</w:t>
            </w:r>
            <w:r w:rsidR="00FE177B">
              <w:rPr>
                <w:rFonts w:ascii="Arial" w:hAnsi="Arial" w:cs="Arial"/>
                <w:sz w:val="20"/>
                <w:szCs w:val="20"/>
              </w:rPr>
              <w:t xml:space="preserve">.  </w:t>
            </w:r>
            <w:r w:rsidR="00905768">
              <w:rPr>
                <w:rFonts w:ascii="Arial" w:hAnsi="Arial" w:cs="Arial"/>
                <w:sz w:val="20"/>
                <w:szCs w:val="20"/>
              </w:rPr>
              <w:t xml:space="preserve">Also </w:t>
            </w:r>
            <w:r w:rsidR="000C5046">
              <w:rPr>
                <w:rFonts w:ascii="Arial" w:hAnsi="Arial" w:cs="Arial"/>
                <w:sz w:val="20"/>
                <w:szCs w:val="20"/>
              </w:rPr>
              <w:t>“</w:t>
            </w:r>
            <w:r w:rsidR="00905768">
              <w:rPr>
                <w:rFonts w:ascii="Arial" w:hAnsi="Arial" w:cs="Arial"/>
                <w:sz w:val="20"/>
                <w:szCs w:val="20"/>
              </w:rPr>
              <w:t>Automated Vehicle</w:t>
            </w:r>
            <w:r w:rsidR="000C5046">
              <w:rPr>
                <w:rFonts w:ascii="Arial" w:hAnsi="Arial" w:cs="Arial"/>
                <w:sz w:val="20"/>
                <w:szCs w:val="20"/>
              </w:rPr>
              <w:t>s”</w:t>
            </w:r>
            <w:r w:rsidR="00905768">
              <w:rPr>
                <w:rFonts w:ascii="Arial" w:hAnsi="Arial" w:cs="Arial"/>
                <w:sz w:val="20"/>
                <w:szCs w:val="20"/>
              </w:rPr>
              <w:t xml:space="preserve"> </w:t>
            </w:r>
            <w:r w:rsidR="00170487">
              <w:rPr>
                <w:rFonts w:ascii="Arial" w:hAnsi="Arial" w:cs="Arial"/>
                <w:sz w:val="20"/>
                <w:szCs w:val="20"/>
              </w:rPr>
              <w:t xml:space="preserve">should be added </w:t>
            </w:r>
            <w:r w:rsidR="000C5046">
              <w:rPr>
                <w:rFonts w:ascii="Arial" w:hAnsi="Arial" w:cs="Arial"/>
                <w:sz w:val="20"/>
                <w:szCs w:val="20"/>
              </w:rPr>
              <w:t xml:space="preserve">as a target user </w:t>
            </w:r>
            <w:r w:rsidR="00E86AF4">
              <w:rPr>
                <w:rFonts w:ascii="Arial" w:hAnsi="Arial" w:cs="Arial"/>
                <w:sz w:val="20"/>
                <w:szCs w:val="20"/>
              </w:rPr>
              <w:t>to be consistent with the new Part 5</w:t>
            </w:r>
            <w:r w:rsidR="00170487">
              <w:rPr>
                <w:rFonts w:ascii="Arial" w:hAnsi="Arial" w:cs="Arial"/>
                <w:sz w:val="20"/>
                <w:szCs w:val="20"/>
              </w:rPr>
              <w:t xml:space="preserve"> and </w:t>
            </w:r>
            <w:r w:rsidR="002E69CD">
              <w:rPr>
                <w:rFonts w:ascii="Arial" w:hAnsi="Arial" w:cs="Arial"/>
                <w:sz w:val="20"/>
                <w:szCs w:val="20"/>
              </w:rPr>
              <w:t xml:space="preserve">since there are significant differences </w:t>
            </w:r>
            <w:r w:rsidR="00E00A90">
              <w:rPr>
                <w:rFonts w:ascii="Arial" w:hAnsi="Arial" w:cs="Arial"/>
                <w:sz w:val="20"/>
                <w:szCs w:val="20"/>
              </w:rPr>
              <w:t>with human users</w:t>
            </w:r>
            <w:r w:rsidR="00E86AF4">
              <w:rPr>
                <w:rFonts w:ascii="Arial" w:hAnsi="Arial" w:cs="Arial"/>
                <w:sz w:val="20"/>
                <w:szCs w:val="20"/>
              </w:rPr>
              <w:t>.</w:t>
            </w:r>
            <w:r w:rsidR="00905768">
              <w:rPr>
                <w:rFonts w:ascii="Arial" w:hAnsi="Arial" w:cs="Arial"/>
                <w:sz w:val="20"/>
                <w:szCs w:val="20"/>
              </w:rPr>
              <w:t xml:space="preserve"> </w:t>
            </w:r>
          </w:p>
        </w:tc>
      </w:tr>
      <w:bookmarkEnd w:id="1"/>
      <w:tr w:rsidR="0069753E" w14:paraId="5EA16134" w14:textId="77777777" w:rsidTr="001D1D1D">
        <w:tc>
          <w:tcPr>
            <w:tcW w:w="1170" w:type="dxa"/>
          </w:tcPr>
          <w:p w14:paraId="5F6646D8" w14:textId="77777777" w:rsidR="0069753E" w:rsidRDefault="0069753E" w:rsidP="0069753E">
            <w:pPr>
              <w:rPr>
                <w:rFonts w:ascii="Arial" w:hAnsi="Arial" w:cs="Arial"/>
                <w:sz w:val="20"/>
                <w:szCs w:val="20"/>
              </w:rPr>
            </w:pPr>
            <w:r>
              <w:rPr>
                <w:rFonts w:ascii="Arial" w:hAnsi="Arial" w:cs="Arial"/>
                <w:sz w:val="20"/>
                <w:szCs w:val="20"/>
              </w:rPr>
              <w:t>1A.06</w:t>
            </w:r>
          </w:p>
          <w:p w14:paraId="70F1F4D3" w14:textId="63701F1B" w:rsidR="0069753E" w:rsidRPr="00A67B2B" w:rsidRDefault="0069753E" w:rsidP="0069753E">
            <w:pPr>
              <w:rPr>
                <w:rFonts w:ascii="Arial" w:hAnsi="Arial" w:cs="Arial"/>
                <w:sz w:val="20"/>
                <w:szCs w:val="20"/>
              </w:rPr>
            </w:pPr>
          </w:p>
        </w:tc>
        <w:tc>
          <w:tcPr>
            <w:tcW w:w="1170" w:type="dxa"/>
            <w:gridSpan w:val="2"/>
          </w:tcPr>
          <w:p w14:paraId="0D4A3944" w14:textId="04B57C47" w:rsidR="0069753E" w:rsidRPr="00A67B2B" w:rsidRDefault="0069753E" w:rsidP="0069753E">
            <w:pPr>
              <w:jc w:val="center"/>
              <w:rPr>
                <w:rFonts w:ascii="Arial" w:hAnsi="Arial" w:cs="Arial"/>
                <w:sz w:val="20"/>
                <w:szCs w:val="20"/>
              </w:rPr>
            </w:pPr>
            <w:r w:rsidRPr="00A67B2B">
              <w:rPr>
                <w:rFonts w:ascii="Arial" w:hAnsi="Arial" w:cs="Arial"/>
                <w:sz w:val="20"/>
                <w:szCs w:val="20"/>
              </w:rPr>
              <w:t>NO</w:t>
            </w:r>
          </w:p>
        </w:tc>
        <w:tc>
          <w:tcPr>
            <w:tcW w:w="1183" w:type="dxa"/>
          </w:tcPr>
          <w:p w14:paraId="7383ADDB" w14:textId="416D5A21" w:rsidR="0069753E" w:rsidRPr="00A67B2B" w:rsidRDefault="0069753E" w:rsidP="0069753E">
            <w:pPr>
              <w:jc w:val="center"/>
              <w:rPr>
                <w:rFonts w:ascii="Arial" w:hAnsi="Arial" w:cs="Arial"/>
                <w:sz w:val="20"/>
                <w:szCs w:val="20"/>
              </w:rPr>
            </w:pPr>
            <w:r>
              <w:rPr>
                <w:rFonts w:ascii="Arial" w:hAnsi="Arial" w:cs="Arial"/>
                <w:sz w:val="20"/>
                <w:szCs w:val="20"/>
              </w:rPr>
              <w:t>NO</w:t>
            </w:r>
          </w:p>
        </w:tc>
        <w:tc>
          <w:tcPr>
            <w:tcW w:w="1017" w:type="dxa"/>
            <w:gridSpan w:val="2"/>
          </w:tcPr>
          <w:p w14:paraId="1DB1A7B1" w14:textId="1B276F85" w:rsidR="0069753E" w:rsidRPr="00A67B2B" w:rsidRDefault="0069753E" w:rsidP="0069753E">
            <w:pPr>
              <w:jc w:val="center"/>
              <w:rPr>
                <w:rFonts w:ascii="Arial" w:hAnsi="Arial" w:cs="Arial"/>
                <w:sz w:val="20"/>
                <w:szCs w:val="20"/>
              </w:rPr>
            </w:pPr>
            <w:r>
              <w:rPr>
                <w:rFonts w:ascii="Arial" w:hAnsi="Arial" w:cs="Arial"/>
                <w:sz w:val="20"/>
                <w:szCs w:val="20"/>
              </w:rPr>
              <w:t>YES</w:t>
            </w:r>
          </w:p>
        </w:tc>
        <w:tc>
          <w:tcPr>
            <w:tcW w:w="6260" w:type="dxa"/>
            <w:gridSpan w:val="2"/>
          </w:tcPr>
          <w:p w14:paraId="437AF1F7" w14:textId="62F2435A" w:rsidR="0069753E" w:rsidRPr="00A67B2B" w:rsidRDefault="0069753E" w:rsidP="0069753E">
            <w:pPr>
              <w:rPr>
                <w:rFonts w:ascii="Arial" w:hAnsi="Arial" w:cs="Arial"/>
                <w:sz w:val="20"/>
                <w:szCs w:val="20"/>
              </w:rPr>
            </w:pPr>
            <w:r>
              <w:rPr>
                <w:rFonts w:ascii="Arial" w:hAnsi="Arial" w:cs="Arial"/>
                <w:sz w:val="20"/>
                <w:szCs w:val="20"/>
              </w:rPr>
              <w:t xml:space="preserve">Since the UVC Is not updated </w:t>
            </w:r>
            <w:r w:rsidR="00C42205">
              <w:rPr>
                <w:rFonts w:ascii="Arial" w:hAnsi="Arial" w:cs="Arial"/>
                <w:sz w:val="20"/>
                <w:szCs w:val="20"/>
              </w:rPr>
              <w:t xml:space="preserve">and since statutes </w:t>
            </w:r>
            <w:r w:rsidR="00742E40">
              <w:rPr>
                <w:rFonts w:ascii="Arial" w:hAnsi="Arial" w:cs="Arial"/>
                <w:sz w:val="20"/>
                <w:szCs w:val="20"/>
              </w:rPr>
              <w:t>must</w:t>
            </w:r>
            <w:r w:rsidR="00C42205">
              <w:rPr>
                <w:rFonts w:ascii="Arial" w:hAnsi="Arial" w:cs="Arial"/>
                <w:sz w:val="20"/>
                <w:szCs w:val="20"/>
              </w:rPr>
              <w:t xml:space="preserve"> be adopted legis</w:t>
            </w:r>
            <w:r w:rsidR="00DB578C">
              <w:rPr>
                <w:rFonts w:ascii="Arial" w:hAnsi="Arial" w:cs="Arial"/>
                <w:sz w:val="20"/>
                <w:szCs w:val="20"/>
              </w:rPr>
              <w:t>l</w:t>
            </w:r>
            <w:r w:rsidR="00C42205">
              <w:rPr>
                <w:rFonts w:ascii="Arial" w:hAnsi="Arial" w:cs="Arial"/>
                <w:sz w:val="20"/>
                <w:szCs w:val="20"/>
              </w:rPr>
              <w:t>atively</w:t>
            </w:r>
            <w:r w:rsidR="00DB578C">
              <w:rPr>
                <w:rFonts w:ascii="Arial" w:hAnsi="Arial" w:cs="Arial"/>
                <w:sz w:val="20"/>
                <w:szCs w:val="20"/>
              </w:rPr>
              <w:t xml:space="preserve"> references to </w:t>
            </w:r>
            <w:r w:rsidR="00CC4053">
              <w:rPr>
                <w:rFonts w:ascii="Arial" w:hAnsi="Arial" w:cs="Arial"/>
                <w:sz w:val="20"/>
                <w:szCs w:val="20"/>
              </w:rPr>
              <w:t>the UVC</w:t>
            </w:r>
            <w:r w:rsidR="00CA508B">
              <w:rPr>
                <w:rFonts w:ascii="Arial" w:hAnsi="Arial" w:cs="Arial"/>
                <w:sz w:val="20"/>
                <w:szCs w:val="20"/>
              </w:rPr>
              <w:t xml:space="preserve"> and statutes needing to be consistent with it</w:t>
            </w:r>
            <w:r w:rsidR="00055CF9">
              <w:rPr>
                <w:rFonts w:ascii="Arial" w:hAnsi="Arial" w:cs="Arial"/>
                <w:sz w:val="20"/>
                <w:szCs w:val="20"/>
              </w:rPr>
              <w:t xml:space="preserve"> should be deleted</w:t>
            </w:r>
            <w:r w:rsidR="00605CFA">
              <w:rPr>
                <w:rFonts w:ascii="Arial" w:hAnsi="Arial" w:cs="Arial"/>
                <w:sz w:val="20"/>
                <w:szCs w:val="20"/>
              </w:rPr>
              <w:t>; retitle section to “Rules of the Road”.</w:t>
            </w:r>
            <w:r w:rsidR="00C42205">
              <w:rPr>
                <w:rFonts w:ascii="Arial" w:hAnsi="Arial" w:cs="Arial"/>
                <w:sz w:val="20"/>
                <w:szCs w:val="20"/>
              </w:rPr>
              <w:t xml:space="preserve"> </w:t>
            </w:r>
          </w:p>
        </w:tc>
      </w:tr>
      <w:tr w:rsidR="008667F0" w14:paraId="0FB80017" w14:textId="77777777" w:rsidTr="001D1D1D">
        <w:tc>
          <w:tcPr>
            <w:tcW w:w="1170" w:type="dxa"/>
          </w:tcPr>
          <w:p w14:paraId="4D14FE1E" w14:textId="0868447C" w:rsidR="008667F0" w:rsidRDefault="008667F0" w:rsidP="008667F0">
            <w:pPr>
              <w:rPr>
                <w:rFonts w:ascii="Arial" w:hAnsi="Arial" w:cs="Arial"/>
                <w:sz w:val="20"/>
                <w:szCs w:val="20"/>
              </w:rPr>
            </w:pPr>
            <w:r>
              <w:rPr>
                <w:rFonts w:ascii="Arial" w:hAnsi="Arial" w:cs="Arial"/>
                <w:sz w:val="20"/>
                <w:szCs w:val="20"/>
              </w:rPr>
              <w:t>Table 1B-1</w:t>
            </w:r>
          </w:p>
        </w:tc>
        <w:tc>
          <w:tcPr>
            <w:tcW w:w="1170" w:type="dxa"/>
            <w:gridSpan w:val="2"/>
          </w:tcPr>
          <w:p w14:paraId="3965A569" w14:textId="5CB70465" w:rsidR="008667F0" w:rsidRPr="00A67B2B" w:rsidRDefault="008667F0" w:rsidP="008667F0">
            <w:pPr>
              <w:jc w:val="center"/>
              <w:rPr>
                <w:rFonts w:ascii="Arial" w:hAnsi="Arial" w:cs="Arial"/>
                <w:sz w:val="20"/>
                <w:szCs w:val="20"/>
              </w:rPr>
            </w:pPr>
            <w:r w:rsidRPr="00A67B2B">
              <w:rPr>
                <w:rFonts w:ascii="Arial" w:hAnsi="Arial" w:cs="Arial"/>
                <w:sz w:val="20"/>
                <w:szCs w:val="20"/>
              </w:rPr>
              <w:t>NO</w:t>
            </w:r>
          </w:p>
        </w:tc>
        <w:tc>
          <w:tcPr>
            <w:tcW w:w="1183" w:type="dxa"/>
          </w:tcPr>
          <w:p w14:paraId="0B8775D4" w14:textId="743085A8" w:rsidR="008667F0" w:rsidRDefault="008667F0" w:rsidP="008667F0">
            <w:pPr>
              <w:jc w:val="center"/>
              <w:rPr>
                <w:rFonts w:ascii="Arial" w:hAnsi="Arial" w:cs="Arial"/>
                <w:sz w:val="20"/>
                <w:szCs w:val="20"/>
              </w:rPr>
            </w:pPr>
            <w:r w:rsidRPr="00A67B2B">
              <w:rPr>
                <w:rFonts w:ascii="Arial" w:hAnsi="Arial" w:cs="Arial"/>
                <w:sz w:val="20"/>
                <w:szCs w:val="20"/>
              </w:rPr>
              <w:t>YES</w:t>
            </w:r>
          </w:p>
        </w:tc>
        <w:tc>
          <w:tcPr>
            <w:tcW w:w="1017" w:type="dxa"/>
            <w:gridSpan w:val="2"/>
          </w:tcPr>
          <w:p w14:paraId="66C000D5" w14:textId="04847E9D" w:rsidR="008667F0" w:rsidRDefault="008667F0" w:rsidP="008667F0">
            <w:pPr>
              <w:jc w:val="center"/>
              <w:rPr>
                <w:rFonts w:ascii="Arial" w:hAnsi="Arial" w:cs="Arial"/>
                <w:sz w:val="20"/>
                <w:szCs w:val="20"/>
              </w:rPr>
            </w:pPr>
            <w:r w:rsidRPr="00A67B2B">
              <w:rPr>
                <w:rFonts w:ascii="Arial" w:hAnsi="Arial" w:cs="Arial"/>
                <w:sz w:val="20"/>
                <w:szCs w:val="20"/>
              </w:rPr>
              <w:t>N/A</w:t>
            </w:r>
          </w:p>
        </w:tc>
        <w:tc>
          <w:tcPr>
            <w:tcW w:w="6260" w:type="dxa"/>
            <w:gridSpan w:val="2"/>
          </w:tcPr>
          <w:p w14:paraId="6EECDBC5" w14:textId="724CC313" w:rsidR="008667F0" w:rsidRDefault="007242E6" w:rsidP="008667F0">
            <w:pPr>
              <w:rPr>
                <w:rFonts w:ascii="Arial" w:hAnsi="Arial" w:cs="Arial"/>
                <w:sz w:val="20"/>
                <w:szCs w:val="20"/>
              </w:rPr>
            </w:pPr>
            <w:r>
              <w:rPr>
                <w:rFonts w:ascii="Arial" w:hAnsi="Arial" w:cs="Arial"/>
                <w:sz w:val="20"/>
                <w:szCs w:val="20"/>
              </w:rPr>
              <w:t xml:space="preserve">The </w:t>
            </w:r>
            <w:r w:rsidR="0088031B">
              <w:rPr>
                <w:rFonts w:ascii="Arial" w:hAnsi="Arial" w:cs="Arial"/>
                <w:sz w:val="20"/>
                <w:szCs w:val="20"/>
              </w:rPr>
              <w:t>5-year</w:t>
            </w:r>
            <w:r>
              <w:rPr>
                <w:rFonts w:ascii="Arial" w:hAnsi="Arial" w:cs="Arial"/>
                <w:sz w:val="20"/>
                <w:szCs w:val="20"/>
              </w:rPr>
              <w:t xml:space="preserve"> compliance dates are too short since </w:t>
            </w:r>
            <w:r w:rsidR="00797DE5">
              <w:rPr>
                <w:rFonts w:ascii="Arial" w:hAnsi="Arial" w:cs="Arial"/>
                <w:sz w:val="20"/>
                <w:szCs w:val="20"/>
              </w:rPr>
              <w:t xml:space="preserve">agencies program projects </w:t>
            </w:r>
            <w:r w:rsidR="007F2300">
              <w:rPr>
                <w:rFonts w:ascii="Arial" w:hAnsi="Arial" w:cs="Arial"/>
                <w:sz w:val="20"/>
                <w:szCs w:val="20"/>
              </w:rPr>
              <w:t>a number of years</w:t>
            </w:r>
            <w:r w:rsidR="00055CF9">
              <w:rPr>
                <w:rFonts w:ascii="Arial" w:hAnsi="Arial" w:cs="Arial"/>
                <w:sz w:val="20"/>
                <w:szCs w:val="20"/>
              </w:rPr>
              <w:t xml:space="preserve"> </w:t>
            </w:r>
            <w:r w:rsidR="00BD01DE">
              <w:rPr>
                <w:rFonts w:ascii="Arial" w:hAnsi="Arial" w:cs="Arial"/>
                <w:sz w:val="20"/>
                <w:szCs w:val="20"/>
              </w:rPr>
              <w:t>in advance</w:t>
            </w:r>
            <w:r w:rsidR="007F2300">
              <w:rPr>
                <w:rFonts w:ascii="Arial" w:hAnsi="Arial" w:cs="Arial"/>
                <w:sz w:val="20"/>
                <w:szCs w:val="20"/>
              </w:rPr>
              <w:t xml:space="preserve">- in our course 4 years.  </w:t>
            </w:r>
            <w:r w:rsidR="0088031B">
              <w:rPr>
                <w:rFonts w:ascii="Arial" w:hAnsi="Arial" w:cs="Arial"/>
                <w:sz w:val="20"/>
                <w:szCs w:val="20"/>
              </w:rPr>
              <w:t>We suggest a minimum of 10 years for all compliance dates.</w:t>
            </w:r>
            <w:r w:rsidR="007F2300">
              <w:rPr>
                <w:rFonts w:ascii="Arial" w:hAnsi="Arial" w:cs="Arial"/>
                <w:sz w:val="20"/>
                <w:szCs w:val="20"/>
              </w:rPr>
              <w:t xml:space="preserve">  </w:t>
            </w:r>
          </w:p>
        </w:tc>
      </w:tr>
      <w:tr w:rsidR="00E641DC" w14:paraId="07B0D17D" w14:textId="77777777" w:rsidTr="004D5FC3">
        <w:tc>
          <w:tcPr>
            <w:tcW w:w="10800" w:type="dxa"/>
            <w:gridSpan w:val="8"/>
            <w:tcBorders>
              <w:right w:val="single" w:sz="12" w:space="0" w:color="auto"/>
            </w:tcBorders>
          </w:tcPr>
          <w:p w14:paraId="38073609" w14:textId="3CB9221A" w:rsidR="00E641DC" w:rsidRPr="006156B6" w:rsidRDefault="006156B6" w:rsidP="00E641DC">
            <w:pPr>
              <w:jc w:val="center"/>
              <w:rPr>
                <w:rFonts w:ascii="Arial" w:hAnsi="Arial" w:cs="Arial"/>
                <w:b/>
                <w:bCs/>
                <w:sz w:val="20"/>
                <w:szCs w:val="20"/>
              </w:rPr>
            </w:pPr>
            <w:r w:rsidRPr="006156B6">
              <w:rPr>
                <w:rFonts w:ascii="Arial" w:hAnsi="Arial" w:cs="Arial"/>
                <w:b/>
                <w:bCs/>
                <w:sz w:val="20"/>
                <w:szCs w:val="20"/>
              </w:rPr>
              <w:t>We a</w:t>
            </w:r>
            <w:r w:rsidR="00E641DC" w:rsidRPr="006156B6">
              <w:rPr>
                <w:rFonts w:ascii="Arial" w:hAnsi="Arial" w:cs="Arial"/>
                <w:b/>
                <w:bCs/>
                <w:sz w:val="20"/>
                <w:szCs w:val="20"/>
              </w:rPr>
              <w:t xml:space="preserve">gree with all other </w:t>
            </w:r>
            <w:r w:rsidR="006B4868" w:rsidRPr="006156B6">
              <w:rPr>
                <w:rFonts w:ascii="Arial" w:hAnsi="Arial" w:cs="Arial"/>
                <w:b/>
                <w:bCs/>
                <w:sz w:val="20"/>
                <w:szCs w:val="20"/>
              </w:rPr>
              <w:t>concept</w:t>
            </w:r>
            <w:r w:rsidRPr="006156B6">
              <w:rPr>
                <w:rFonts w:ascii="Arial" w:hAnsi="Arial" w:cs="Arial"/>
                <w:b/>
                <w:bCs/>
                <w:sz w:val="20"/>
                <w:szCs w:val="20"/>
              </w:rPr>
              <w:t>s</w:t>
            </w:r>
            <w:r w:rsidR="006B4868" w:rsidRPr="006156B6">
              <w:rPr>
                <w:rFonts w:ascii="Arial" w:hAnsi="Arial" w:cs="Arial"/>
                <w:b/>
                <w:bCs/>
                <w:sz w:val="20"/>
                <w:szCs w:val="20"/>
              </w:rPr>
              <w:t xml:space="preserve"> and text as proposed</w:t>
            </w:r>
            <w:r w:rsidR="00E641DC" w:rsidRPr="006156B6">
              <w:rPr>
                <w:rFonts w:ascii="Arial" w:hAnsi="Arial" w:cs="Arial"/>
                <w:b/>
                <w:bCs/>
                <w:sz w:val="20"/>
                <w:szCs w:val="20"/>
              </w:rPr>
              <w:t xml:space="preserve"> in Part 1</w:t>
            </w:r>
          </w:p>
        </w:tc>
      </w:tr>
      <w:tr w:rsidR="00C93E30" w14:paraId="37325D6C" w14:textId="77777777" w:rsidTr="001D1D1D">
        <w:tc>
          <w:tcPr>
            <w:tcW w:w="1170" w:type="dxa"/>
            <w:tcBorders>
              <w:top w:val="single" w:sz="12" w:space="0" w:color="auto"/>
            </w:tcBorders>
          </w:tcPr>
          <w:p w14:paraId="349BE04B" w14:textId="50225748" w:rsidR="00C93E30" w:rsidRPr="00A67B2B" w:rsidRDefault="00C93E30" w:rsidP="00C93E30">
            <w:pPr>
              <w:rPr>
                <w:rFonts w:ascii="Arial" w:hAnsi="Arial" w:cs="Arial"/>
                <w:sz w:val="20"/>
                <w:szCs w:val="20"/>
              </w:rPr>
            </w:pPr>
            <w:bookmarkStart w:id="2" w:name="_Hlk70949538"/>
            <w:r>
              <w:rPr>
                <w:rFonts w:ascii="Arial" w:hAnsi="Arial" w:cs="Arial"/>
                <w:sz w:val="20"/>
                <w:szCs w:val="20"/>
              </w:rPr>
              <w:t>2A.04</w:t>
            </w:r>
          </w:p>
        </w:tc>
        <w:tc>
          <w:tcPr>
            <w:tcW w:w="1170" w:type="dxa"/>
            <w:gridSpan w:val="2"/>
            <w:tcBorders>
              <w:top w:val="single" w:sz="12" w:space="0" w:color="auto"/>
            </w:tcBorders>
          </w:tcPr>
          <w:p w14:paraId="5AF873C9" w14:textId="397B6317" w:rsidR="00C93E30" w:rsidRPr="00A67B2B" w:rsidRDefault="00C93E30" w:rsidP="00C93E30">
            <w:pPr>
              <w:jc w:val="center"/>
              <w:rPr>
                <w:rFonts w:ascii="Arial" w:hAnsi="Arial" w:cs="Arial"/>
                <w:sz w:val="20"/>
                <w:szCs w:val="20"/>
              </w:rPr>
            </w:pPr>
            <w:r w:rsidRPr="00A67B2B">
              <w:rPr>
                <w:rFonts w:ascii="Arial" w:hAnsi="Arial" w:cs="Arial"/>
                <w:sz w:val="20"/>
                <w:szCs w:val="20"/>
              </w:rPr>
              <w:t>NO</w:t>
            </w:r>
          </w:p>
        </w:tc>
        <w:tc>
          <w:tcPr>
            <w:tcW w:w="1183" w:type="dxa"/>
            <w:tcBorders>
              <w:top w:val="single" w:sz="12" w:space="0" w:color="auto"/>
            </w:tcBorders>
          </w:tcPr>
          <w:p w14:paraId="087EDE5C" w14:textId="4D95424B" w:rsidR="00C93E30" w:rsidRPr="00A67B2B" w:rsidRDefault="00C93E30" w:rsidP="00C93E30">
            <w:pPr>
              <w:jc w:val="center"/>
              <w:rPr>
                <w:rFonts w:ascii="Arial" w:hAnsi="Arial" w:cs="Arial"/>
                <w:sz w:val="20"/>
                <w:szCs w:val="20"/>
              </w:rPr>
            </w:pPr>
            <w:r w:rsidRPr="00A67B2B">
              <w:rPr>
                <w:rFonts w:ascii="Arial" w:hAnsi="Arial" w:cs="Arial"/>
                <w:sz w:val="20"/>
                <w:szCs w:val="20"/>
              </w:rPr>
              <w:t>YES</w:t>
            </w:r>
          </w:p>
        </w:tc>
        <w:tc>
          <w:tcPr>
            <w:tcW w:w="1017" w:type="dxa"/>
            <w:gridSpan w:val="2"/>
            <w:tcBorders>
              <w:top w:val="single" w:sz="12" w:space="0" w:color="auto"/>
            </w:tcBorders>
          </w:tcPr>
          <w:p w14:paraId="062517F6" w14:textId="721D2863" w:rsidR="00C93E30" w:rsidRPr="00A67B2B" w:rsidRDefault="00C93E30" w:rsidP="00C93E30">
            <w:pPr>
              <w:jc w:val="center"/>
              <w:rPr>
                <w:rFonts w:ascii="Arial" w:hAnsi="Arial" w:cs="Arial"/>
                <w:sz w:val="20"/>
                <w:szCs w:val="20"/>
              </w:rPr>
            </w:pPr>
            <w:r w:rsidRPr="00A67B2B">
              <w:rPr>
                <w:rFonts w:ascii="Arial" w:hAnsi="Arial" w:cs="Arial"/>
                <w:sz w:val="20"/>
                <w:szCs w:val="20"/>
              </w:rPr>
              <w:t>N/A</w:t>
            </w:r>
          </w:p>
        </w:tc>
        <w:tc>
          <w:tcPr>
            <w:tcW w:w="6260" w:type="dxa"/>
            <w:gridSpan w:val="2"/>
            <w:tcBorders>
              <w:top w:val="single" w:sz="12" w:space="0" w:color="auto"/>
              <w:right w:val="single" w:sz="12" w:space="0" w:color="auto"/>
            </w:tcBorders>
          </w:tcPr>
          <w:p w14:paraId="5814F61B" w14:textId="6796F6C4" w:rsidR="00C93E30" w:rsidRPr="00A67B2B" w:rsidRDefault="00F25CFB" w:rsidP="00C93E30">
            <w:pPr>
              <w:rPr>
                <w:rFonts w:ascii="Arial" w:hAnsi="Arial" w:cs="Arial"/>
                <w:sz w:val="20"/>
                <w:szCs w:val="20"/>
              </w:rPr>
            </w:pPr>
            <w:r>
              <w:rPr>
                <w:rFonts w:ascii="Arial" w:hAnsi="Arial" w:cs="Arial"/>
                <w:sz w:val="20"/>
                <w:szCs w:val="20"/>
              </w:rPr>
              <w:t xml:space="preserve">The phrase “other design features” in line 4, page 44 should be clarified- </w:t>
            </w:r>
            <w:r w:rsidR="00A02C90">
              <w:rPr>
                <w:rFonts w:ascii="Arial" w:hAnsi="Arial" w:cs="Arial"/>
                <w:sz w:val="20"/>
                <w:szCs w:val="20"/>
              </w:rPr>
              <w:t>is something beyond border and margin width and design inclu</w:t>
            </w:r>
            <w:r w:rsidR="009F5FB6">
              <w:rPr>
                <w:rFonts w:ascii="Arial" w:hAnsi="Arial" w:cs="Arial"/>
                <w:sz w:val="20"/>
                <w:szCs w:val="20"/>
              </w:rPr>
              <w:t>ded?</w:t>
            </w:r>
          </w:p>
        </w:tc>
      </w:tr>
      <w:tr w:rsidR="00955FD1" w14:paraId="4A81DC63" w14:textId="77777777" w:rsidTr="001D1D1D">
        <w:tc>
          <w:tcPr>
            <w:tcW w:w="1170" w:type="dxa"/>
          </w:tcPr>
          <w:p w14:paraId="7F66E1EC" w14:textId="3BABC1DA" w:rsidR="00955FD1" w:rsidRPr="00A67B2B" w:rsidRDefault="00955FD1" w:rsidP="00955FD1">
            <w:pPr>
              <w:rPr>
                <w:rFonts w:ascii="Arial" w:hAnsi="Arial" w:cs="Arial"/>
                <w:sz w:val="20"/>
                <w:szCs w:val="20"/>
              </w:rPr>
            </w:pPr>
            <w:bookmarkStart w:id="3" w:name="_Hlk70949845"/>
            <w:bookmarkEnd w:id="2"/>
            <w:r>
              <w:rPr>
                <w:rFonts w:ascii="Arial" w:hAnsi="Arial" w:cs="Arial"/>
                <w:sz w:val="20"/>
                <w:szCs w:val="20"/>
              </w:rPr>
              <w:t>2A.07</w:t>
            </w:r>
          </w:p>
        </w:tc>
        <w:tc>
          <w:tcPr>
            <w:tcW w:w="1170" w:type="dxa"/>
            <w:gridSpan w:val="2"/>
          </w:tcPr>
          <w:p w14:paraId="28F61638" w14:textId="3AEC0F82" w:rsidR="00955FD1" w:rsidRPr="00A67B2B" w:rsidRDefault="00955FD1" w:rsidP="00955FD1">
            <w:pPr>
              <w:jc w:val="center"/>
              <w:rPr>
                <w:rFonts w:ascii="Arial" w:hAnsi="Arial" w:cs="Arial"/>
                <w:sz w:val="20"/>
                <w:szCs w:val="20"/>
              </w:rPr>
            </w:pPr>
            <w:r w:rsidRPr="00A67B2B">
              <w:rPr>
                <w:rFonts w:ascii="Arial" w:hAnsi="Arial" w:cs="Arial"/>
                <w:sz w:val="20"/>
                <w:szCs w:val="20"/>
              </w:rPr>
              <w:t>NO</w:t>
            </w:r>
          </w:p>
        </w:tc>
        <w:tc>
          <w:tcPr>
            <w:tcW w:w="1183" w:type="dxa"/>
          </w:tcPr>
          <w:p w14:paraId="03BF2303" w14:textId="0D1BC12D" w:rsidR="00955FD1" w:rsidRPr="00A67B2B" w:rsidRDefault="00955FD1" w:rsidP="00955FD1">
            <w:pPr>
              <w:jc w:val="center"/>
              <w:rPr>
                <w:rFonts w:ascii="Arial" w:hAnsi="Arial" w:cs="Arial"/>
                <w:sz w:val="20"/>
                <w:szCs w:val="20"/>
              </w:rPr>
            </w:pPr>
            <w:r w:rsidRPr="00A67B2B">
              <w:rPr>
                <w:rFonts w:ascii="Arial" w:hAnsi="Arial" w:cs="Arial"/>
                <w:sz w:val="20"/>
                <w:szCs w:val="20"/>
              </w:rPr>
              <w:t>YES</w:t>
            </w:r>
          </w:p>
        </w:tc>
        <w:tc>
          <w:tcPr>
            <w:tcW w:w="1017" w:type="dxa"/>
            <w:gridSpan w:val="2"/>
          </w:tcPr>
          <w:p w14:paraId="56AED433" w14:textId="7CCE91BE" w:rsidR="00955FD1" w:rsidRPr="00A67B2B" w:rsidRDefault="00955FD1" w:rsidP="00955FD1">
            <w:pPr>
              <w:jc w:val="center"/>
              <w:rPr>
                <w:rFonts w:ascii="Arial" w:hAnsi="Arial" w:cs="Arial"/>
                <w:sz w:val="20"/>
                <w:szCs w:val="20"/>
              </w:rPr>
            </w:pPr>
            <w:r w:rsidRPr="00A67B2B">
              <w:rPr>
                <w:rFonts w:ascii="Arial" w:hAnsi="Arial" w:cs="Arial"/>
                <w:sz w:val="20"/>
                <w:szCs w:val="20"/>
              </w:rPr>
              <w:t>N/A</w:t>
            </w:r>
          </w:p>
        </w:tc>
        <w:tc>
          <w:tcPr>
            <w:tcW w:w="6260" w:type="dxa"/>
            <w:gridSpan w:val="2"/>
            <w:tcBorders>
              <w:right w:val="single" w:sz="12" w:space="0" w:color="auto"/>
            </w:tcBorders>
          </w:tcPr>
          <w:p w14:paraId="0C0F8584" w14:textId="47FB6A59" w:rsidR="00955FD1" w:rsidRPr="00A67B2B" w:rsidRDefault="00955FD1" w:rsidP="00955FD1">
            <w:pPr>
              <w:rPr>
                <w:rFonts w:ascii="Arial" w:hAnsi="Arial" w:cs="Arial"/>
                <w:sz w:val="20"/>
                <w:szCs w:val="20"/>
              </w:rPr>
            </w:pPr>
            <w:r>
              <w:rPr>
                <w:rFonts w:ascii="Arial" w:hAnsi="Arial" w:cs="Arial"/>
                <w:sz w:val="20"/>
                <w:szCs w:val="20"/>
              </w:rPr>
              <w:t xml:space="preserve">Use </w:t>
            </w:r>
            <w:r w:rsidR="003A6A40">
              <w:rPr>
                <w:rFonts w:ascii="Arial" w:hAnsi="Arial" w:cs="Arial"/>
                <w:sz w:val="20"/>
                <w:szCs w:val="20"/>
              </w:rPr>
              <w:t>of</w:t>
            </w:r>
            <w:r>
              <w:rPr>
                <w:rFonts w:ascii="Arial" w:hAnsi="Arial" w:cs="Arial"/>
                <w:sz w:val="20"/>
                <w:szCs w:val="20"/>
              </w:rPr>
              <w:t xml:space="preserve"> smaller sign sizes for lowe</w:t>
            </w:r>
            <w:r w:rsidR="009E0D0B">
              <w:rPr>
                <w:rFonts w:ascii="Arial" w:hAnsi="Arial" w:cs="Arial"/>
                <w:sz w:val="20"/>
                <w:szCs w:val="20"/>
              </w:rPr>
              <w:t>r</w:t>
            </w:r>
            <w:r>
              <w:rPr>
                <w:rFonts w:ascii="Arial" w:hAnsi="Arial" w:cs="Arial"/>
                <w:sz w:val="20"/>
                <w:szCs w:val="20"/>
              </w:rPr>
              <w:t xml:space="preserve"> volume </w:t>
            </w:r>
            <w:r w:rsidR="005E4282">
              <w:rPr>
                <w:rFonts w:ascii="Arial" w:hAnsi="Arial" w:cs="Arial"/>
                <w:sz w:val="20"/>
                <w:szCs w:val="20"/>
              </w:rPr>
              <w:t xml:space="preserve">rural </w:t>
            </w:r>
            <w:r>
              <w:rPr>
                <w:rFonts w:ascii="Arial" w:hAnsi="Arial" w:cs="Arial"/>
                <w:sz w:val="20"/>
                <w:szCs w:val="20"/>
              </w:rPr>
              <w:t>roads should not be restricted by speed</w:t>
            </w:r>
            <w:r w:rsidR="009E0D0B">
              <w:rPr>
                <w:rFonts w:ascii="Arial" w:hAnsi="Arial" w:cs="Arial"/>
                <w:sz w:val="20"/>
                <w:szCs w:val="20"/>
              </w:rPr>
              <w:t xml:space="preserve">- delete reference </w:t>
            </w:r>
            <w:r w:rsidR="006E5E97">
              <w:rPr>
                <w:rFonts w:ascii="Arial" w:hAnsi="Arial" w:cs="Arial"/>
                <w:sz w:val="20"/>
                <w:szCs w:val="20"/>
              </w:rPr>
              <w:t xml:space="preserve">on page 46, line </w:t>
            </w:r>
            <w:r w:rsidR="00557827">
              <w:rPr>
                <w:rFonts w:ascii="Arial" w:hAnsi="Arial" w:cs="Arial"/>
                <w:sz w:val="20"/>
                <w:szCs w:val="20"/>
              </w:rPr>
              <w:t xml:space="preserve">44 </w:t>
            </w:r>
            <w:r w:rsidR="009E0D0B">
              <w:rPr>
                <w:rFonts w:ascii="Arial" w:hAnsi="Arial" w:cs="Arial"/>
                <w:sz w:val="20"/>
                <w:szCs w:val="20"/>
              </w:rPr>
              <w:t>to 30 mph or less.</w:t>
            </w:r>
          </w:p>
        </w:tc>
      </w:tr>
      <w:bookmarkEnd w:id="3"/>
      <w:tr w:rsidR="004A2A1D" w14:paraId="6006D6A8" w14:textId="77777777" w:rsidTr="001D1D1D">
        <w:tc>
          <w:tcPr>
            <w:tcW w:w="1170" w:type="dxa"/>
          </w:tcPr>
          <w:p w14:paraId="60022481" w14:textId="13FCFEDC" w:rsidR="004A2A1D" w:rsidRPr="00A67B2B" w:rsidRDefault="004A2A1D" w:rsidP="004A2A1D">
            <w:pPr>
              <w:rPr>
                <w:rFonts w:ascii="Arial" w:hAnsi="Arial" w:cs="Arial"/>
                <w:sz w:val="20"/>
                <w:szCs w:val="20"/>
              </w:rPr>
            </w:pPr>
            <w:r>
              <w:rPr>
                <w:rFonts w:ascii="Arial" w:hAnsi="Arial" w:cs="Arial"/>
                <w:sz w:val="20"/>
                <w:szCs w:val="20"/>
              </w:rPr>
              <w:t>2A.11</w:t>
            </w:r>
          </w:p>
        </w:tc>
        <w:tc>
          <w:tcPr>
            <w:tcW w:w="1170" w:type="dxa"/>
            <w:gridSpan w:val="2"/>
          </w:tcPr>
          <w:p w14:paraId="4D3F4A6B" w14:textId="186D0983" w:rsidR="004A2A1D" w:rsidRPr="00A67B2B" w:rsidRDefault="004A2A1D" w:rsidP="004A2A1D">
            <w:pPr>
              <w:jc w:val="center"/>
              <w:rPr>
                <w:rFonts w:ascii="Arial" w:hAnsi="Arial" w:cs="Arial"/>
                <w:sz w:val="20"/>
                <w:szCs w:val="20"/>
              </w:rPr>
            </w:pPr>
            <w:r w:rsidRPr="00A67B2B">
              <w:rPr>
                <w:rFonts w:ascii="Arial" w:hAnsi="Arial" w:cs="Arial"/>
                <w:sz w:val="20"/>
                <w:szCs w:val="20"/>
              </w:rPr>
              <w:t>NO</w:t>
            </w:r>
          </w:p>
        </w:tc>
        <w:tc>
          <w:tcPr>
            <w:tcW w:w="1183" w:type="dxa"/>
          </w:tcPr>
          <w:p w14:paraId="1016D7BF" w14:textId="2A12B424" w:rsidR="004A2A1D" w:rsidRPr="00A67B2B" w:rsidRDefault="004A2A1D" w:rsidP="004A2A1D">
            <w:pPr>
              <w:jc w:val="center"/>
              <w:rPr>
                <w:rFonts w:ascii="Arial" w:hAnsi="Arial" w:cs="Arial"/>
                <w:sz w:val="20"/>
                <w:szCs w:val="20"/>
              </w:rPr>
            </w:pPr>
            <w:r w:rsidRPr="00A67B2B">
              <w:rPr>
                <w:rFonts w:ascii="Arial" w:hAnsi="Arial" w:cs="Arial"/>
                <w:sz w:val="20"/>
                <w:szCs w:val="20"/>
              </w:rPr>
              <w:t>YES</w:t>
            </w:r>
          </w:p>
        </w:tc>
        <w:tc>
          <w:tcPr>
            <w:tcW w:w="1017" w:type="dxa"/>
            <w:gridSpan w:val="2"/>
          </w:tcPr>
          <w:p w14:paraId="575F6AF0" w14:textId="2A95A2D8" w:rsidR="004A2A1D" w:rsidRPr="00A67B2B" w:rsidRDefault="004A2A1D" w:rsidP="004A2A1D">
            <w:pPr>
              <w:jc w:val="center"/>
              <w:rPr>
                <w:rFonts w:ascii="Arial" w:hAnsi="Arial" w:cs="Arial"/>
                <w:sz w:val="20"/>
                <w:szCs w:val="20"/>
              </w:rPr>
            </w:pPr>
            <w:r w:rsidRPr="00A67B2B">
              <w:rPr>
                <w:rFonts w:ascii="Arial" w:hAnsi="Arial" w:cs="Arial"/>
                <w:sz w:val="20"/>
                <w:szCs w:val="20"/>
              </w:rPr>
              <w:t>N/A</w:t>
            </w:r>
          </w:p>
        </w:tc>
        <w:tc>
          <w:tcPr>
            <w:tcW w:w="6260" w:type="dxa"/>
            <w:gridSpan w:val="2"/>
          </w:tcPr>
          <w:p w14:paraId="02966E01" w14:textId="0DECF89B" w:rsidR="004A2A1D" w:rsidRPr="00A67B2B" w:rsidRDefault="004A2A1D" w:rsidP="004A2A1D">
            <w:pPr>
              <w:rPr>
                <w:rFonts w:ascii="Arial" w:hAnsi="Arial" w:cs="Arial"/>
                <w:sz w:val="20"/>
                <w:szCs w:val="20"/>
              </w:rPr>
            </w:pPr>
            <w:r>
              <w:rPr>
                <w:rFonts w:ascii="Arial" w:hAnsi="Arial" w:cs="Arial"/>
                <w:sz w:val="20"/>
                <w:szCs w:val="20"/>
              </w:rPr>
              <w:t>We are not familiar with the practice of limiting use of “NEW’ plaques for no longer than 6 months.  How common is this practice</w:t>
            </w:r>
            <w:r w:rsidR="004B172D">
              <w:rPr>
                <w:rFonts w:ascii="Arial" w:hAnsi="Arial" w:cs="Arial"/>
                <w:sz w:val="20"/>
                <w:szCs w:val="20"/>
              </w:rPr>
              <w:t xml:space="preserve">- </w:t>
            </w:r>
            <w:r w:rsidR="004B172D">
              <w:rPr>
                <w:rFonts w:ascii="Arial" w:hAnsi="Arial" w:cs="Arial"/>
                <w:sz w:val="20"/>
                <w:szCs w:val="20"/>
              </w:rPr>
              <w:lastRenderedPageBreak/>
              <w:t>the highway agency might decide that a longer period is necessary.  Consider deleting this change</w:t>
            </w:r>
            <w:r w:rsidR="00BA3FB6">
              <w:rPr>
                <w:rFonts w:ascii="Arial" w:hAnsi="Arial" w:cs="Arial"/>
                <w:sz w:val="20"/>
                <w:szCs w:val="20"/>
              </w:rPr>
              <w:t>, page 50, line 1</w:t>
            </w:r>
            <w:r w:rsidR="0041213D">
              <w:rPr>
                <w:rFonts w:ascii="Arial" w:hAnsi="Arial" w:cs="Arial"/>
                <w:sz w:val="20"/>
                <w:szCs w:val="20"/>
              </w:rPr>
              <w:t>8</w:t>
            </w:r>
            <w:r w:rsidR="004B172D">
              <w:rPr>
                <w:rFonts w:ascii="Arial" w:hAnsi="Arial" w:cs="Arial"/>
                <w:sz w:val="20"/>
                <w:szCs w:val="20"/>
              </w:rPr>
              <w:t xml:space="preserve">. </w:t>
            </w:r>
          </w:p>
        </w:tc>
      </w:tr>
      <w:tr w:rsidR="004B32B8" w14:paraId="59C4A951" w14:textId="77777777" w:rsidTr="001D1D1D">
        <w:tc>
          <w:tcPr>
            <w:tcW w:w="1170" w:type="dxa"/>
          </w:tcPr>
          <w:p w14:paraId="1E00EAB0" w14:textId="3A0717BF" w:rsidR="004B32B8" w:rsidRPr="00A67B2B" w:rsidRDefault="004B32B8" w:rsidP="004B32B8">
            <w:pPr>
              <w:rPr>
                <w:rFonts w:ascii="Arial" w:hAnsi="Arial" w:cs="Arial"/>
                <w:sz w:val="20"/>
                <w:szCs w:val="20"/>
              </w:rPr>
            </w:pPr>
            <w:r>
              <w:rPr>
                <w:rFonts w:ascii="Arial" w:hAnsi="Arial" w:cs="Arial"/>
                <w:sz w:val="20"/>
                <w:szCs w:val="20"/>
              </w:rPr>
              <w:lastRenderedPageBreak/>
              <w:t>2A.19</w:t>
            </w:r>
          </w:p>
        </w:tc>
        <w:tc>
          <w:tcPr>
            <w:tcW w:w="1170" w:type="dxa"/>
            <w:gridSpan w:val="2"/>
          </w:tcPr>
          <w:p w14:paraId="24381916" w14:textId="5A2AD656" w:rsidR="004B32B8" w:rsidRPr="00A67B2B" w:rsidRDefault="004B32B8" w:rsidP="004B32B8">
            <w:pPr>
              <w:jc w:val="center"/>
              <w:rPr>
                <w:rFonts w:ascii="Arial" w:hAnsi="Arial" w:cs="Arial"/>
                <w:sz w:val="20"/>
                <w:szCs w:val="20"/>
              </w:rPr>
            </w:pPr>
            <w:r w:rsidRPr="00A67B2B">
              <w:rPr>
                <w:rFonts w:ascii="Arial" w:hAnsi="Arial" w:cs="Arial"/>
                <w:sz w:val="20"/>
                <w:szCs w:val="20"/>
              </w:rPr>
              <w:t>NO</w:t>
            </w:r>
          </w:p>
        </w:tc>
        <w:tc>
          <w:tcPr>
            <w:tcW w:w="1183" w:type="dxa"/>
          </w:tcPr>
          <w:p w14:paraId="17272ED8" w14:textId="386D8BA4" w:rsidR="004B32B8" w:rsidRPr="00A67B2B" w:rsidRDefault="004B32B8" w:rsidP="004B32B8">
            <w:pPr>
              <w:jc w:val="center"/>
              <w:rPr>
                <w:rFonts w:ascii="Arial" w:hAnsi="Arial" w:cs="Arial"/>
                <w:sz w:val="20"/>
                <w:szCs w:val="20"/>
              </w:rPr>
            </w:pPr>
            <w:r w:rsidRPr="00A67B2B">
              <w:rPr>
                <w:rFonts w:ascii="Arial" w:hAnsi="Arial" w:cs="Arial"/>
                <w:sz w:val="20"/>
                <w:szCs w:val="20"/>
              </w:rPr>
              <w:t>YES</w:t>
            </w:r>
          </w:p>
        </w:tc>
        <w:tc>
          <w:tcPr>
            <w:tcW w:w="1017" w:type="dxa"/>
            <w:gridSpan w:val="2"/>
          </w:tcPr>
          <w:p w14:paraId="553CE3BE" w14:textId="5D92E9B8" w:rsidR="004B32B8" w:rsidRPr="00A67B2B" w:rsidRDefault="004B32B8" w:rsidP="004B32B8">
            <w:pPr>
              <w:jc w:val="center"/>
              <w:rPr>
                <w:rFonts w:ascii="Arial" w:hAnsi="Arial" w:cs="Arial"/>
                <w:sz w:val="20"/>
                <w:szCs w:val="20"/>
              </w:rPr>
            </w:pPr>
            <w:r w:rsidRPr="00A67B2B">
              <w:rPr>
                <w:rFonts w:ascii="Arial" w:hAnsi="Arial" w:cs="Arial"/>
                <w:sz w:val="20"/>
                <w:szCs w:val="20"/>
              </w:rPr>
              <w:t>N/A</w:t>
            </w:r>
          </w:p>
        </w:tc>
        <w:tc>
          <w:tcPr>
            <w:tcW w:w="6260" w:type="dxa"/>
            <w:gridSpan w:val="2"/>
          </w:tcPr>
          <w:p w14:paraId="1BF9D09C" w14:textId="3B6B83B0" w:rsidR="004B32B8" w:rsidRPr="00A67B2B" w:rsidRDefault="004B32B8" w:rsidP="004B32B8">
            <w:pPr>
              <w:rPr>
                <w:rFonts w:ascii="Arial" w:hAnsi="Arial" w:cs="Arial"/>
                <w:sz w:val="20"/>
                <w:szCs w:val="20"/>
              </w:rPr>
            </w:pPr>
            <w:r>
              <w:rPr>
                <w:rFonts w:ascii="Arial" w:hAnsi="Arial" w:cs="Arial"/>
                <w:sz w:val="20"/>
                <w:szCs w:val="20"/>
              </w:rPr>
              <w:t xml:space="preserve">Proposed support statement on Vanity signs </w:t>
            </w:r>
            <w:r w:rsidR="00A32FB4">
              <w:rPr>
                <w:rFonts w:ascii="Arial" w:hAnsi="Arial" w:cs="Arial"/>
                <w:sz w:val="20"/>
                <w:szCs w:val="20"/>
              </w:rPr>
              <w:t xml:space="preserve">is not needed as </w:t>
            </w:r>
            <w:r w:rsidR="00297E3B">
              <w:rPr>
                <w:rFonts w:ascii="Arial" w:hAnsi="Arial" w:cs="Arial"/>
                <w:sz w:val="20"/>
                <w:szCs w:val="20"/>
              </w:rPr>
              <w:t>general information signs are already prioritized amongst the other sign types</w:t>
            </w:r>
            <w:r w:rsidR="0035145B">
              <w:rPr>
                <w:rFonts w:ascii="Arial" w:hAnsi="Arial" w:cs="Arial"/>
                <w:sz w:val="20"/>
                <w:szCs w:val="20"/>
              </w:rPr>
              <w:t xml:space="preserve">, page </w:t>
            </w:r>
            <w:r w:rsidR="00DA5F35">
              <w:rPr>
                <w:rFonts w:ascii="Arial" w:hAnsi="Arial" w:cs="Arial"/>
                <w:sz w:val="20"/>
                <w:szCs w:val="20"/>
              </w:rPr>
              <w:t>56, line 33</w:t>
            </w:r>
            <w:r w:rsidR="00297E3B">
              <w:rPr>
                <w:rFonts w:ascii="Arial" w:hAnsi="Arial" w:cs="Arial"/>
                <w:sz w:val="20"/>
                <w:szCs w:val="20"/>
              </w:rPr>
              <w:t>.</w:t>
            </w:r>
            <w:r w:rsidR="000D4CA9">
              <w:rPr>
                <w:rFonts w:ascii="Arial" w:hAnsi="Arial" w:cs="Arial"/>
                <w:sz w:val="20"/>
                <w:szCs w:val="20"/>
              </w:rPr>
              <w:t xml:space="preserve">  Recommendation for periodic </w:t>
            </w:r>
            <w:r w:rsidR="004A43C7">
              <w:rPr>
                <w:rFonts w:ascii="Arial" w:hAnsi="Arial" w:cs="Arial"/>
                <w:sz w:val="20"/>
                <w:szCs w:val="20"/>
              </w:rPr>
              <w:t xml:space="preserve">sign clutter checks is a good theoretical concept but </w:t>
            </w:r>
            <w:r w:rsidR="00035498">
              <w:rPr>
                <w:rFonts w:ascii="Arial" w:hAnsi="Arial" w:cs="Arial"/>
                <w:sz w:val="20"/>
                <w:szCs w:val="20"/>
              </w:rPr>
              <w:t>im</w:t>
            </w:r>
            <w:r w:rsidR="004A43C7">
              <w:rPr>
                <w:rFonts w:ascii="Arial" w:hAnsi="Arial" w:cs="Arial"/>
                <w:sz w:val="20"/>
                <w:szCs w:val="20"/>
              </w:rPr>
              <w:t>practical</w:t>
            </w:r>
            <w:r w:rsidR="00A3030B">
              <w:rPr>
                <w:rFonts w:ascii="Arial" w:hAnsi="Arial" w:cs="Arial"/>
                <w:sz w:val="20"/>
                <w:szCs w:val="20"/>
              </w:rPr>
              <w:t>- t</w:t>
            </w:r>
            <w:r w:rsidR="004A43C7">
              <w:rPr>
                <w:rFonts w:ascii="Arial" w:hAnsi="Arial" w:cs="Arial"/>
                <w:sz w:val="20"/>
                <w:szCs w:val="20"/>
              </w:rPr>
              <w:t xml:space="preserve">his review </w:t>
            </w:r>
            <w:r w:rsidR="00CE1B45">
              <w:rPr>
                <w:rFonts w:ascii="Arial" w:hAnsi="Arial" w:cs="Arial"/>
                <w:sz w:val="20"/>
                <w:szCs w:val="20"/>
              </w:rPr>
              <w:t>is more easily</w:t>
            </w:r>
            <w:r w:rsidR="004A43C7">
              <w:rPr>
                <w:rFonts w:ascii="Arial" w:hAnsi="Arial" w:cs="Arial"/>
                <w:sz w:val="20"/>
                <w:szCs w:val="20"/>
              </w:rPr>
              <w:t xml:space="preserve"> done during planning for sign mode</w:t>
            </w:r>
            <w:r w:rsidR="00CE1B45">
              <w:rPr>
                <w:rFonts w:ascii="Arial" w:hAnsi="Arial" w:cs="Arial"/>
                <w:sz w:val="20"/>
                <w:szCs w:val="20"/>
              </w:rPr>
              <w:t>rnizations</w:t>
            </w:r>
            <w:r w:rsidR="00A3030B">
              <w:rPr>
                <w:rFonts w:ascii="Arial" w:hAnsi="Arial" w:cs="Arial"/>
                <w:sz w:val="20"/>
                <w:szCs w:val="20"/>
              </w:rPr>
              <w:t xml:space="preserve"> or road construction</w:t>
            </w:r>
            <w:r w:rsidR="00DA5F35">
              <w:rPr>
                <w:rFonts w:ascii="Arial" w:hAnsi="Arial" w:cs="Arial"/>
                <w:sz w:val="20"/>
                <w:szCs w:val="20"/>
              </w:rPr>
              <w:t>, page 56, line 41</w:t>
            </w:r>
            <w:r w:rsidR="00A3030B">
              <w:rPr>
                <w:rFonts w:ascii="Arial" w:hAnsi="Arial" w:cs="Arial"/>
                <w:sz w:val="20"/>
                <w:szCs w:val="20"/>
              </w:rPr>
              <w:t>.</w:t>
            </w:r>
            <w:r w:rsidR="00CE1B45">
              <w:rPr>
                <w:rFonts w:ascii="Arial" w:hAnsi="Arial" w:cs="Arial"/>
                <w:sz w:val="20"/>
                <w:szCs w:val="20"/>
              </w:rPr>
              <w:t xml:space="preserve"> </w:t>
            </w:r>
          </w:p>
        </w:tc>
      </w:tr>
      <w:tr w:rsidR="00290F94" w14:paraId="728D6732" w14:textId="0756E885" w:rsidTr="001D1D1D">
        <w:tc>
          <w:tcPr>
            <w:tcW w:w="1170" w:type="dxa"/>
          </w:tcPr>
          <w:p w14:paraId="6AFCDF00" w14:textId="6DDF201C" w:rsidR="00290F94" w:rsidRPr="00A67B2B" w:rsidRDefault="007628D6" w:rsidP="00290F94">
            <w:pPr>
              <w:spacing w:line="259" w:lineRule="auto"/>
              <w:rPr>
                <w:rFonts w:ascii="Arial" w:hAnsi="Arial" w:cs="Arial"/>
                <w:sz w:val="20"/>
                <w:szCs w:val="20"/>
              </w:rPr>
            </w:pPr>
            <w:r>
              <w:rPr>
                <w:rFonts w:ascii="Arial" w:hAnsi="Arial" w:cs="Arial"/>
                <w:sz w:val="20"/>
                <w:szCs w:val="20"/>
              </w:rPr>
              <w:t>2A.22</w:t>
            </w:r>
          </w:p>
        </w:tc>
        <w:tc>
          <w:tcPr>
            <w:tcW w:w="1170" w:type="dxa"/>
            <w:gridSpan w:val="2"/>
          </w:tcPr>
          <w:p w14:paraId="02040168" w14:textId="2CAF7948" w:rsidR="00290F94" w:rsidRPr="00A67B2B" w:rsidRDefault="007403E3" w:rsidP="00290F94">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5601BC33" w:rsidR="00290F94" w:rsidRPr="00A67B2B" w:rsidRDefault="007403E3" w:rsidP="00290F94">
            <w:pPr>
              <w:spacing w:line="259" w:lineRule="auto"/>
              <w:jc w:val="center"/>
              <w:rPr>
                <w:rFonts w:ascii="Arial" w:hAnsi="Arial" w:cs="Arial"/>
                <w:sz w:val="20"/>
                <w:szCs w:val="20"/>
              </w:rPr>
            </w:pPr>
            <w:r>
              <w:rPr>
                <w:rFonts w:ascii="Arial" w:hAnsi="Arial" w:cs="Arial"/>
                <w:sz w:val="20"/>
                <w:szCs w:val="20"/>
              </w:rPr>
              <w:t>N/A</w:t>
            </w:r>
          </w:p>
        </w:tc>
        <w:tc>
          <w:tcPr>
            <w:tcW w:w="1017" w:type="dxa"/>
            <w:gridSpan w:val="2"/>
          </w:tcPr>
          <w:p w14:paraId="50A51550" w14:textId="6D29CD18" w:rsidR="00290F94" w:rsidRPr="00A67B2B" w:rsidRDefault="007403E3" w:rsidP="00290F94">
            <w:pPr>
              <w:spacing w:line="259" w:lineRule="auto"/>
              <w:jc w:val="center"/>
              <w:rPr>
                <w:rFonts w:ascii="Arial" w:hAnsi="Arial" w:cs="Arial"/>
                <w:sz w:val="20"/>
                <w:szCs w:val="20"/>
              </w:rPr>
            </w:pPr>
            <w:r>
              <w:rPr>
                <w:rFonts w:ascii="Arial" w:hAnsi="Arial" w:cs="Arial"/>
                <w:sz w:val="20"/>
                <w:szCs w:val="20"/>
              </w:rPr>
              <w:t>N/A</w:t>
            </w:r>
          </w:p>
        </w:tc>
        <w:tc>
          <w:tcPr>
            <w:tcW w:w="6260" w:type="dxa"/>
            <w:gridSpan w:val="2"/>
          </w:tcPr>
          <w:p w14:paraId="2C22E9F2" w14:textId="1B6F58CB" w:rsidR="00290F94" w:rsidRPr="001F74AE" w:rsidRDefault="004F3353" w:rsidP="00290F94">
            <w:pPr>
              <w:spacing w:line="259" w:lineRule="auto"/>
              <w:rPr>
                <w:rFonts w:ascii="Arial" w:hAnsi="Arial" w:cs="Arial"/>
                <w:b/>
                <w:bCs/>
                <w:sz w:val="20"/>
                <w:szCs w:val="20"/>
              </w:rPr>
            </w:pPr>
            <w:r w:rsidRPr="001F74AE">
              <w:rPr>
                <w:rFonts w:ascii="Arial" w:hAnsi="Arial" w:cs="Arial"/>
                <w:b/>
                <w:bCs/>
                <w:sz w:val="20"/>
                <w:szCs w:val="20"/>
              </w:rPr>
              <w:t>T</w:t>
            </w:r>
            <w:r w:rsidR="007403E3" w:rsidRPr="001F74AE">
              <w:rPr>
                <w:rFonts w:ascii="Arial" w:hAnsi="Arial" w:cs="Arial"/>
                <w:b/>
                <w:bCs/>
                <w:sz w:val="20"/>
                <w:szCs w:val="20"/>
              </w:rPr>
              <w:t xml:space="preserve">he </w:t>
            </w:r>
            <w:r w:rsidRPr="001F74AE">
              <w:rPr>
                <w:rFonts w:ascii="Arial" w:hAnsi="Arial" w:cs="Arial"/>
                <w:b/>
                <w:bCs/>
                <w:sz w:val="20"/>
                <w:szCs w:val="20"/>
              </w:rPr>
              <w:t xml:space="preserve">proposed </w:t>
            </w:r>
            <w:r w:rsidR="007403E3" w:rsidRPr="001F74AE">
              <w:rPr>
                <w:rFonts w:ascii="Arial" w:hAnsi="Arial" w:cs="Arial"/>
                <w:b/>
                <w:bCs/>
                <w:sz w:val="20"/>
                <w:szCs w:val="20"/>
              </w:rPr>
              <w:t xml:space="preserve">change </w:t>
            </w:r>
            <w:r w:rsidR="00735B3A" w:rsidRPr="001F74AE">
              <w:rPr>
                <w:rFonts w:ascii="Arial" w:hAnsi="Arial" w:cs="Arial"/>
                <w:b/>
                <w:bCs/>
                <w:sz w:val="20"/>
                <w:szCs w:val="20"/>
              </w:rPr>
              <w:t>to</w:t>
            </w:r>
            <w:r w:rsidR="007403E3" w:rsidRPr="001F74AE">
              <w:rPr>
                <w:rFonts w:ascii="Arial" w:hAnsi="Arial" w:cs="Arial"/>
                <w:b/>
                <w:bCs/>
                <w:sz w:val="20"/>
                <w:szCs w:val="20"/>
              </w:rPr>
              <w:t xml:space="preserve"> the criteria for </w:t>
            </w:r>
            <w:r w:rsidR="00C97751" w:rsidRPr="001F74AE">
              <w:rPr>
                <w:rFonts w:ascii="Arial" w:hAnsi="Arial" w:cs="Arial"/>
                <w:b/>
                <w:bCs/>
                <w:sz w:val="20"/>
                <w:szCs w:val="20"/>
              </w:rPr>
              <w:t>signing divided highway crossovers as either one or two intersections</w:t>
            </w:r>
            <w:r w:rsidR="009963B1" w:rsidRPr="001F74AE">
              <w:rPr>
                <w:rFonts w:ascii="Arial" w:hAnsi="Arial" w:cs="Arial"/>
                <w:b/>
                <w:bCs/>
                <w:sz w:val="20"/>
                <w:szCs w:val="20"/>
              </w:rPr>
              <w:t xml:space="preserve"> provides a more meaningful basis for</w:t>
            </w:r>
            <w:r w:rsidR="001F74AE" w:rsidRPr="001F74AE">
              <w:rPr>
                <w:rFonts w:ascii="Arial" w:hAnsi="Arial" w:cs="Arial"/>
                <w:b/>
                <w:bCs/>
                <w:sz w:val="20"/>
                <w:szCs w:val="20"/>
              </w:rPr>
              <w:t xml:space="preserve"> making the determination</w:t>
            </w:r>
            <w:r w:rsidR="00735B3A" w:rsidRPr="001F74AE">
              <w:rPr>
                <w:rFonts w:ascii="Arial" w:hAnsi="Arial" w:cs="Arial"/>
                <w:b/>
                <w:bCs/>
                <w:sz w:val="20"/>
                <w:szCs w:val="20"/>
              </w:rPr>
              <w:t>.</w:t>
            </w:r>
            <w:r w:rsidR="00C97751" w:rsidRPr="001F74AE">
              <w:rPr>
                <w:rFonts w:ascii="Arial" w:hAnsi="Arial" w:cs="Arial"/>
                <w:b/>
                <w:bCs/>
                <w:sz w:val="20"/>
                <w:szCs w:val="20"/>
              </w:rPr>
              <w:t xml:space="preserve"> </w:t>
            </w:r>
            <w:r w:rsidR="005E4E32" w:rsidRPr="001F74AE">
              <w:rPr>
                <w:rFonts w:ascii="Arial" w:hAnsi="Arial" w:cs="Arial"/>
                <w:b/>
                <w:bCs/>
                <w:sz w:val="20"/>
                <w:szCs w:val="20"/>
              </w:rPr>
              <w:t xml:space="preserve"> GOOD CHANGE</w:t>
            </w:r>
          </w:p>
        </w:tc>
      </w:tr>
      <w:tr w:rsidR="00A555A8" w14:paraId="291930E3" w14:textId="74252152" w:rsidTr="001D1D1D">
        <w:tc>
          <w:tcPr>
            <w:tcW w:w="1170" w:type="dxa"/>
          </w:tcPr>
          <w:p w14:paraId="3FD96647" w14:textId="77777777" w:rsidR="00A555A8" w:rsidRDefault="00A555A8" w:rsidP="00A555A8">
            <w:pPr>
              <w:spacing w:line="259" w:lineRule="auto"/>
              <w:rPr>
                <w:rFonts w:ascii="Arial" w:hAnsi="Arial" w:cs="Arial"/>
                <w:sz w:val="20"/>
                <w:szCs w:val="20"/>
              </w:rPr>
            </w:pPr>
            <w:r>
              <w:rPr>
                <w:rFonts w:ascii="Arial" w:hAnsi="Arial" w:cs="Arial"/>
                <w:sz w:val="20"/>
                <w:szCs w:val="20"/>
              </w:rPr>
              <w:t>2B.04</w:t>
            </w:r>
          </w:p>
          <w:p w14:paraId="5C239D48" w14:textId="578C63B1" w:rsidR="00A555A8" w:rsidRPr="00A67B2B" w:rsidRDefault="00A555A8" w:rsidP="00A555A8">
            <w:pPr>
              <w:spacing w:line="259" w:lineRule="auto"/>
              <w:rPr>
                <w:rFonts w:ascii="Arial" w:hAnsi="Arial" w:cs="Arial"/>
                <w:sz w:val="20"/>
                <w:szCs w:val="20"/>
              </w:rPr>
            </w:pPr>
          </w:p>
        </w:tc>
        <w:tc>
          <w:tcPr>
            <w:tcW w:w="1170" w:type="dxa"/>
            <w:gridSpan w:val="2"/>
          </w:tcPr>
          <w:p w14:paraId="5D55ADD1" w14:textId="32AA89AB" w:rsidR="00A555A8" w:rsidRPr="00A67B2B" w:rsidRDefault="00A555A8" w:rsidP="00A555A8">
            <w:pPr>
              <w:spacing w:line="259" w:lineRule="auto"/>
              <w:jc w:val="center"/>
              <w:rPr>
                <w:rFonts w:ascii="Arial" w:hAnsi="Arial" w:cs="Arial"/>
                <w:sz w:val="20"/>
                <w:szCs w:val="20"/>
              </w:rPr>
            </w:pPr>
            <w:r w:rsidRPr="00A67B2B">
              <w:rPr>
                <w:rFonts w:ascii="Arial" w:hAnsi="Arial" w:cs="Arial"/>
                <w:sz w:val="20"/>
                <w:szCs w:val="20"/>
              </w:rPr>
              <w:t>NO</w:t>
            </w:r>
          </w:p>
        </w:tc>
        <w:tc>
          <w:tcPr>
            <w:tcW w:w="1183" w:type="dxa"/>
          </w:tcPr>
          <w:p w14:paraId="3AFA22E3" w14:textId="53703777" w:rsidR="00A555A8" w:rsidRPr="00A67B2B" w:rsidRDefault="00A555A8" w:rsidP="00A555A8">
            <w:pPr>
              <w:spacing w:line="259" w:lineRule="auto"/>
              <w:jc w:val="center"/>
              <w:rPr>
                <w:rFonts w:ascii="Arial" w:hAnsi="Arial" w:cs="Arial"/>
                <w:sz w:val="20"/>
                <w:szCs w:val="20"/>
              </w:rPr>
            </w:pPr>
            <w:r w:rsidRPr="00A67B2B">
              <w:rPr>
                <w:rFonts w:ascii="Arial" w:hAnsi="Arial" w:cs="Arial"/>
                <w:sz w:val="20"/>
                <w:szCs w:val="20"/>
              </w:rPr>
              <w:t>YES</w:t>
            </w:r>
          </w:p>
        </w:tc>
        <w:tc>
          <w:tcPr>
            <w:tcW w:w="1017" w:type="dxa"/>
            <w:gridSpan w:val="2"/>
          </w:tcPr>
          <w:p w14:paraId="636BEA9F" w14:textId="130CC1FA" w:rsidR="00A555A8" w:rsidRPr="00A67B2B" w:rsidRDefault="00A555A8" w:rsidP="00A555A8">
            <w:pPr>
              <w:spacing w:line="259" w:lineRule="auto"/>
              <w:jc w:val="center"/>
              <w:rPr>
                <w:rFonts w:ascii="Arial" w:hAnsi="Arial" w:cs="Arial"/>
                <w:sz w:val="20"/>
                <w:szCs w:val="20"/>
              </w:rPr>
            </w:pPr>
            <w:r w:rsidRPr="00A67B2B">
              <w:rPr>
                <w:rFonts w:ascii="Arial" w:hAnsi="Arial" w:cs="Arial"/>
                <w:sz w:val="20"/>
                <w:szCs w:val="20"/>
              </w:rPr>
              <w:t>N/A</w:t>
            </w:r>
          </w:p>
        </w:tc>
        <w:tc>
          <w:tcPr>
            <w:tcW w:w="6260" w:type="dxa"/>
            <w:gridSpan w:val="2"/>
          </w:tcPr>
          <w:p w14:paraId="4F7C4F3C" w14:textId="30FCBB9C" w:rsidR="00A555A8" w:rsidRPr="00A67B2B" w:rsidRDefault="00715A92" w:rsidP="00A555A8">
            <w:pPr>
              <w:spacing w:line="259" w:lineRule="auto"/>
              <w:rPr>
                <w:rFonts w:ascii="Arial" w:hAnsi="Arial" w:cs="Arial"/>
                <w:sz w:val="20"/>
                <w:szCs w:val="20"/>
              </w:rPr>
            </w:pPr>
            <w:r>
              <w:rPr>
                <w:rFonts w:ascii="Arial" w:hAnsi="Arial" w:cs="Arial"/>
                <w:sz w:val="20"/>
                <w:szCs w:val="20"/>
              </w:rPr>
              <w:t xml:space="preserve">On page 64, line 8 </w:t>
            </w:r>
            <w:r w:rsidR="00A555A8" w:rsidRPr="00A555A8">
              <w:rPr>
                <w:rFonts w:ascii="Arial" w:hAnsi="Arial" w:cs="Arial"/>
                <w:sz w:val="20"/>
                <w:szCs w:val="20"/>
              </w:rPr>
              <w:t xml:space="preserve">Standard requiring stops </w:t>
            </w:r>
            <w:r w:rsidR="00FE0ABD">
              <w:rPr>
                <w:rFonts w:ascii="Arial" w:hAnsi="Arial" w:cs="Arial"/>
                <w:sz w:val="20"/>
                <w:szCs w:val="20"/>
              </w:rPr>
              <w:t xml:space="preserve">to be all way </w:t>
            </w:r>
            <w:r w:rsidR="00A555A8" w:rsidRPr="00A555A8">
              <w:rPr>
                <w:rFonts w:ascii="Arial" w:hAnsi="Arial" w:cs="Arial"/>
                <w:sz w:val="20"/>
                <w:szCs w:val="20"/>
              </w:rPr>
              <w:t xml:space="preserve">for use of ALL WAY plaque is </w:t>
            </w:r>
            <w:r w:rsidR="00FE0ABD">
              <w:rPr>
                <w:rFonts w:ascii="Arial" w:hAnsi="Arial" w:cs="Arial"/>
                <w:sz w:val="20"/>
                <w:szCs w:val="20"/>
              </w:rPr>
              <w:t>proposed for</w:t>
            </w:r>
            <w:r w:rsidR="00A555A8" w:rsidRPr="00A555A8">
              <w:rPr>
                <w:rFonts w:ascii="Arial" w:hAnsi="Arial" w:cs="Arial"/>
                <w:sz w:val="20"/>
                <w:szCs w:val="20"/>
              </w:rPr>
              <w:t xml:space="preserve"> deleted but </w:t>
            </w:r>
            <w:r w:rsidR="00FE0ABD">
              <w:rPr>
                <w:rFonts w:ascii="Arial" w:hAnsi="Arial" w:cs="Arial"/>
                <w:sz w:val="20"/>
                <w:szCs w:val="20"/>
              </w:rPr>
              <w:t>it is</w:t>
            </w:r>
            <w:r w:rsidR="00A555A8" w:rsidRPr="00A555A8">
              <w:rPr>
                <w:rFonts w:ascii="Arial" w:hAnsi="Arial" w:cs="Arial"/>
                <w:sz w:val="20"/>
                <w:szCs w:val="20"/>
              </w:rPr>
              <w:t xml:space="preserve"> not redundant to previous standard statement that required use for any all way stop- the two statements are making different points</w:t>
            </w:r>
            <w:r w:rsidR="001D59F4">
              <w:rPr>
                <w:rFonts w:ascii="Arial" w:hAnsi="Arial" w:cs="Arial"/>
                <w:sz w:val="20"/>
                <w:szCs w:val="20"/>
              </w:rPr>
              <w:t>.  The standard should be retained.</w:t>
            </w:r>
          </w:p>
        </w:tc>
      </w:tr>
      <w:tr w:rsidR="00A00504" w14:paraId="441F5ED9" w14:textId="3F7BEEC2" w:rsidTr="001D1D1D">
        <w:tc>
          <w:tcPr>
            <w:tcW w:w="1170" w:type="dxa"/>
          </w:tcPr>
          <w:p w14:paraId="0C1C4E03" w14:textId="446D1C70" w:rsidR="00A00504" w:rsidRDefault="00A00504" w:rsidP="00A00504">
            <w:pPr>
              <w:spacing w:line="259" w:lineRule="auto"/>
              <w:rPr>
                <w:rFonts w:ascii="Arial" w:hAnsi="Arial" w:cs="Arial"/>
                <w:sz w:val="20"/>
                <w:szCs w:val="20"/>
              </w:rPr>
            </w:pPr>
            <w:r>
              <w:rPr>
                <w:rFonts w:ascii="Arial" w:hAnsi="Arial" w:cs="Arial"/>
                <w:sz w:val="20"/>
                <w:szCs w:val="20"/>
              </w:rPr>
              <w:t>2B.06</w:t>
            </w:r>
          </w:p>
          <w:p w14:paraId="467546D0" w14:textId="77777777" w:rsidR="00A00504" w:rsidRPr="00A67B2B" w:rsidRDefault="00A00504" w:rsidP="00A00504">
            <w:pPr>
              <w:spacing w:line="259" w:lineRule="auto"/>
              <w:rPr>
                <w:rFonts w:ascii="Arial" w:hAnsi="Arial" w:cs="Arial"/>
                <w:sz w:val="20"/>
                <w:szCs w:val="20"/>
              </w:rPr>
            </w:pPr>
          </w:p>
        </w:tc>
        <w:tc>
          <w:tcPr>
            <w:tcW w:w="1170" w:type="dxa"/>
            <w:gridSpan w:val="2"/>
          </w:tcPr>
          <w:p w14:paraId="1C2A64F1" w14:textId="34E97287" w:rsidR="00A00504" w:rsidRPr="00A67B2B" w:rsidRDefault="00A00504" w:rsidP="00A00504">
            <w:pPr>
              <w:spacing w:line="259" w:lineRule="auto"/>
              <w:jc w:val="center"/>
              <w:rPr>
                <w:rFonts w:ascii="Arial" w:hAnsi="Arial" w:cs="Arial"/>
                <w:sz w:val="20"/>
                <w:szCs w:val="20"/>
              </w:rPr>
            </w:pPr>
            <w:r w:rsidRPr="00A67B2B">
              <w:rPr>
                <w:rFonts w:ascii="Arial" w:hAnsi="Arial" w:cs="Arial"/>
                <w:sz w:val="20"/>
                <w:szCs w:val="20"/>
              </w:rPr>
              <w:t>NO</w:t>
            </w:r>
          </w:p>
        </w:tc>
        <w:tc>
          <w:tcPr>
            <w:tcW w:w="1183" w:type="dxa"/>
          </w:tcPr>
          <w:p w14:paraId="216F410D" w14:textId="7ADB69AD" w:rsidR="00A00504" w:rsidRPr="00A67B2B" w:rsidRDefault="00A00504" w:rsidP="00A00504">
            <w:pPr>
              <w:spacing w:line="259" w:lineRule="auto"/>
              <w:jc w:val="center"/>
              <w:rPr>
                <w:rFonts w:ascii="Arial" w:hAnsi="Arial" w:cs="Arial"/>
                <w:sz w:val="20"/>
                <w:szCs w:val="20"/>
              </w:rPr>
            </w:pPr>
            <w:r w:rsidRPr="00A67B2B">
              <w:rPr>
                <w:rFonts w:ascii="Arial" w:hAnsi="Arial" w:cs="Arial"/>
                <w:sz w:val="20"/>
                <w:szCs w:val="20"/>
              </w:rPr>
              <w:t>YES</w:t>
            </w:r>
          </w:p>
        </w:tc>
        <w:tc>
          <w:tcPr>
            <w:tcW w:w="1017" w:type="dxa"/>
            <w:gridSpan w:val="2"/>
          </w:tcPr>
          <w:p w14:paraId="49427328" w14:textId="4E71FA5F" w:rsidR="00A00504" w:rsidRPr="00A67B2B" w:rsidRDefault="00A00504" w:rsidP="00A00504">
            <w:pPr>
              <w:spacing w:line="259" w:lineRule="auto"/>
              <w:jc w:val="center"/>
              <w:rPr>
                <w:rFonts w:ascii="Arial" w:hAnsi="Arial" w:cs="Arial"/>
                <w:sz w:val="20"/>
                <w:szCs w:val="20"/>
              </w:rPr>
            </w:pPr>
            <w:r w:rsidRPr="00A67B2B">
              <w:rPr>
                <w:rFonts w:ascii="Arial" w:hAnsi="Arial" w:cs="Arial"/>
                <w:sz w:val="20"/>
                <w:szCs w:val="20"/>
              </w:rPr>
              <w:t>N/A</w:t>
            </w:r>
          </w:p>
        </w:tc>
        <w:tc>
          <w:tcPr>
            <w:tcW w:w="6260" w:type="dxa"/>
            <w:gridSpan w:val="2"/>
          </w:tcPr>
          <w:p w14:paraId="108350DC" w14:textId="7134B300" w:rsidR="00A00504" w:rsidRPr="00A67B2B" w:rsidRDefault="001B2B24" w:rsidP="00A00504">
            <w:pPr>
              <w:spacing w:line="259" w:lineRule="auto"/>
              <w:rPr>
                <w:rFonts w:ascii="Arial" w:hAnsi="Arial" w:cs="Arial"/>
                <w:sz w:val="20"/>
                <w:szCs w:val="20"/>
              </w:rPr>
            </w:pPr>
            <w:r>
              <w:rPr>
                <w:rFonts w:ascii="Arial" w:hAnsi="Arial" w:cs="Arial"/>
                <w:sz w:val="20"/>
                <w:szCs w:val="20"/>
              </w:rPr>
              <w:t>T</w:t>
            </w:r>
            <w:r w:rsidR="00652B1C">
              <w:rPr>
                <w:rFonts w:ascii="Arial" w:hAnsi="Arial" w:cs="Arial"/>
                <w:sz w:val="20"/>
                <w:szCs w:val="20"/>
              </w:rPr>
              <w:t xml:space="preserve">his section </w:t>
            </w:r>
            <w:r>
              <w:rPr>
                <w:rFonts w:ascii="Arial" w:hAnsi="Arial" w:cs="Arial"/>
                <w:sz w:val="20"/>
                <w:szCs w:val="20"/>
              </w:rPr>
              <w:t xml:space="preserve">on page 65 </w:t>
            </w:r>
            <w:r w:rsidR="00652B1C">
              <w:rPr>
                <w:rFonts w:ascii="Arial" w:hAnsi="Arial" w:cs="Arial"/>
                <w:sz w:val="20"/>
                <w:szCs w:val="20"/>
              </w:rPr>
              <w:t xml:space="preserve">contains some incorrect references. </w:t>
            </w:r>
            <w:r w:rsidR="00A00504" w:rsidRPr="00A00504">
              <w:rPr>
                <w:rFonts w:ascii="Arial" w:hAnsi="Arial" w:cs="Arial"/>
                <w:sz w:val="20"/>
                <w:szCs w:val="20"/>
              </w:rPr>
              <w:t xml:space="preserve">Reference to section on No Intersection Control is </w:t>
            </w:r>
            <w:r w:rsidR="003531B6" w:rsidRPr="00A00504">
              <w:rPr>
                <w:rFonts w:ascii="Arial" w:hAnsi="Arial" w:cs="Arial"/>
                <w:sz w:val="20"/>
                <w:szCs w:val="20"/>
              </w:rPr>
              <w:t>incorrectly</w:t>
            </w:r>
            <w:r w:rsidR="00A00504" w:rsidRPr="00A00504">
              <w:rPr>
                <w:rFonts w:ascii="Arial" w:hAnsi="Arial" w:cs="Arial"/>
                <w:sz w:val="20"/>
                <w:szCs w:val="20"/>
              </w:rPr>
              <w:t xml:space="preserve"> given as 2B.04</w:t>
            </w:r>
            <w:r w:rsidR="003531B6">
              <w:rPr>
                <w:rFonts w:ascii="Arial" w:hAnsi="Arial" w:cs="Arial"/>
                <w:sz w:val="20"/>
                <w:szCs w:val="20"/>
              </w:rPr>
              <w:t xml:space="preserve">(c) </w:t>
            </w:r>
            <w:r w:rsidR="00A00504" w:rsidRPr="00A00504">
              <w:rPr>
                <w:rFonts w:ascii="Arial" w:hAnsi="Arial" w:cs="Arial"/>
                <w:sz w:val="20"/>
                <w:szCs w:val="20"/>
              </w:rPr>
              <w:t>should be 2B.09</w:t>
            </w:r>
            <w:r>
              <w:rPr>
                <w:rFonts w:ascii="Arial" w:hAnsi="Arial" w:cs="Arial"/>
                <w:sz w:val="20"/>
                <w:szCs w:val="20"/>
              </w:rPr>
              <w:t>, line 1</w:t>
            </w:r>
            <w:r w:rsidR="00577A65">
              <w:rPr>
                <w:rFonts w:ascii="Arial" w:hAnsi="Arial" w:cs="Arial"/>
                <w:sz w:val="20"/>
                <w:szCs w:val="20"/>
              </w:rPr>
              <w:t xml:space="preserve">. </w:t>
            </w:r>
            <w:r w:rsidR="00577A65" w:rsidRPr="00577A65">
              <w:rPr>
                <w:rFonts w:ascii="Arial" w:hAnsi="Arial" w:cs="Arial"/>
                <w:sz w:val="20"/>
                <w:szCs w:val="20"/>
              </w:rPr>
              <w:t>Reference to section on Yie</w:t>
            </w:r>
            <w:r w:rsidR="00577A65">
              <w:rPr>
                <w:rFonts w:ascii="Arial" w:hAnsi="Arial" w:cs="Arial"/>
                <w:sz w:val="20"/>
                <w:szCs w:val="20"/>
              </w:rPr>
              <w:t>l</w:t>
            </w:r>
            <w:r w:rsidR="00577A65" w:rsidRPr="00577A65">
              <w:rPr>
                <w:rFonts w:ascii="Arial" w:hAnsi="Arial" w:cs="Arial"/>
                <w:sz w:val="20"/>
                <w:szCs w:val="20"/>
              </w:rPr>
              <w:t>d Control is incorrect</w:t>
            </w:r>
            <w:r w:rsidR="00577A65">
              <w:rPr>
                <w:rFonts w:ascii="Arial" w:hAnsi="Arial" w:cs="Arial"/>
                <w:sz w:val="20"/>
                <w:szCs w:val="20"/>
              </w:rPr>
              <w:t>l</w:t>
            </w:r>
            <w:r w:rsidR="00577A65" w:rsidRPr="00577A65">
              <w:rPr>
                <w:rFonts w:ascii="Arial" w:hAnsi="Arial" w:cs="Arial"/>
                <w:sz w:val="20"/>
                <w:szCs w:val="20"/>
              </w:rPr>
              <w:t>y given as 2B.04(b</w:t>
            </w:r>
            <w:r w:rsidR="00BF4099">
              <w:rPr>
                <w:rFonts w:ascii="Arial" w:hAnsi="Arial" w:cs="Arial"/>
                <w:sz w:val="20"/>
                <w:szCs w:val="20"/>
              </w:rPr>
              <w:t>)</w:t>
            </w:r>
            <w:r w:rsidR="009A680F">
              <w:rPr>
                <w:rFonts w:ascii="Arial" w:hAnsi="Arial" w:cs="Arial"/>
                <w:sz w:val="20"/>
                <w:szCs w:val="20"/>
              </w:rPr>
              <w:t xml:space="preserve"> </w:t>
            </w:r>
            <w:r w:rsidR="00577A65" w:rsidRPr="00577A65">
              <w:rPr>
                <w:rFonts w:ascii="Arial" w:hAnsi="Arial" w:cs="Arial"/>
                <w:sz w:val="20"/>
                <w:szCs w:val="20"/>
              </w:rPr>
              <w:t>should be 2B.10</w:t>
            </w:r>
            <w:r>
              <w:rPr>
                <w:rFonts w:ascii="Arial" w:hAnsi="Arial" w:cs="Arial"/>
                <w:sz w:val="20"/>
                <w:szCs w:val="20"/>
              </w:rPr>
              <w:t>, line 20</w:t>
            </w:r>
            <w:r w:rsidR="009A680F">
              <w:rPr>
                <w:rFonts w:ascii="Arial" w:hAnsi="Arial" w:cs="Arial"/>
                <w:sz w:val="20"/>
                <w:szCs w:val="20"/>
              </w:rPr>
              <w:t xml:space="preserve">.  </w:t>
            </w:r>
            <w:r w:rsidR="007311A0" w:rsidRPr="007311A0">
              <w:rPr>
                <w:rFonts w:ascii="Arial" w:hAnsi="Arial" w:cs="Arial"/>
                <w:sz w:val="20"/>
                <w:szCs w:val="20"/>
              </w:rPr>
              <w:t xml:space="preserve">Reference to section on </w:t>
            </w:r>
            <w:r w:rsidR="007311A0">
              <w:rPr>
                <w:rFonts w:ascii="Arial" w:hAnsi="Arial" w:cs="Arial"/>
                <w:sz w:val="20"/>
                <w:szCs w:val="20"/>
              </w:rPr>
              <w:t>Minor Approach</w:t>
            </w:r>
            <w:r w:rsidR="007311A0" w:rsidRPr="007311A0">
              <w:rPr>
                <w:rFonts w:ascii="Arial" w:hAnsi="Arial" w:cs="Arial"/>
                <w:sz w:val="20"/>
                <w:szCs w:val="20"/>
              </w:rPr>
              <w:t xml:space="preserve"> Stop Control is incorrec</w:t>
            </w:r>
            <w:r w:rsidR="007311A0">
              <w:rPr>
                <w:rFonts w:ascii="Arial" w:hAnsi="Arial" w:cs="Arial"/>
                <w:sz w:val="20"/>
                <w:szCs w:val="20"/>
              </w:rPr>
              <w:t>tl</w:t>
            </w:r>
            <w:r w:rsidR="007311A0" w:rsidRPr="007311A0">
              <w:rPr>
                <w:rFonts w:ascii="Arial" w:hAnsi="Arial" w:cs="Arial"/>
                <w:sz w:val="20"/>
                <w:szCs w:val="20"/>
              </w:rPr>
              <w:t>y given as 2B.04(a</w:t>
            </w:r>
            <w:r w:rsidR="007311A0">
              <w:rPr>
                <w:rFonts w:ascii="Arial" w:hAnsi="Arial" w:cs="Arial"/>
                <w:sz w:val="20"/>
                <w:szCs w:val="20"/>
              </w:rPr>
              <w:t>)</w:t>
            </w:r>
            <w:r w:rsidR="007311A0" w:rsidRPr="007311A0">
              <w:rPr>
                <w:rFonts w:ascii="Arial" w:hAnsi="Arial" w:cs="Arial"/>
                <w:sz w:val="20"/>
                <w:szCs w:val="20"/>
              </w:rPr>
              <w:t xml:space="preserve"> should be 2B.11</w:t>
            </w:r>
            <w:r w:rsidR="001A797E">
              <w:rPr>
                <w:rFonts w:ascii="Arial" w:hAnsi="Arial" w:cs="Arial"/>
                <w:sz w:val="20"/>
                <w:szCs w:val="20"/>
              </w:rPr>
              <w:t>, line 23.</w:t>
            </w:r>
            <w:r w:rsidR="007311A0">
              <w:rPr>
                <w:rFonts w:ascii="Arial" w:hAnsi="Arial" w:cs="Arial"/>
                <w:sz w:val="20"/>
                <w:szCs w:val="20"/>
              </w:rPr>
              <w:t xml:space="preserve"> </w:t>
            </w:r>
            <w:r w:rsidR="001A797E">
              <w:rPr>
                <w:rFonts w:ascii="Arial" w:hAnsi="Arial" w:cs="Arial"/>
                <w:sz w:val="20"/>
                <w:szCs w:val="20"/>
              </w:rPr>
              <w:t>T</w:t>
            </w:r>
            <w:r w:rsidR="00F85837">
              <w:rPr>
                <w:rFonts w:ascii="Arial" w:hAnsi="Arial" w:cs="Arial"/>
                <w:sz w:val="20"/>
                <w:szCs w:val="20"/>
              </w:rPr>
              <w:t>he r</w:t>
            </w:r>
            <w:r w:rsidR="00F85837" w:rsidRPr="00F85837">
              <w:rPr>
                <w:rFonts w:ascii="Arial" w:hAnsi="Arial" w:cs="Arial"/>
                <w:sz w:val="20"/>
                <w:szCs w:val="20"/>
              </w:rPr>
              <w:t>eference to section on All Way Stop Control is incorrec</w:t>
            </w:r>
            <w:r w:rsidR="00F85837">
              <w:rPr>
                <w:rFonts w:ascii="Arial" w:hAnsi="Arial" w:cs="Arial"/>
                <w:sz w:val="20"/>
                <w:szCs w:val="20"/>
              </w:rPr>
              <w:t>t</w:t>
            </w:r>
            <w:r w:rsidR="00F85837" w:rsidRPr="00F85837">
              <w:rPr>
                <w:rFonts w:ascii="Arial" w:hAnsi="Arial" w:cs="Arial"/>
                <w:sz w:val="20"/>
                <w:szCs w:val="20"/>
              </w:rPr>
              <w:t>ly given as 2B.04(f</w:t>
            </w:r>
            <w:r w:rsidR="00F85837">
              <w:rPr>
                <w:rFonts w:ascii="Arial" w:hAnsi="Arial" w:cs="Arial"/>
                <w:sz w:val="20"/>
                <w:szCs w:val="20"/>
              </w:rPr>
              <w:t>)</w:t>
            </w:r>
            <w:r w:rsidR="00F85837" w:rsidRPr="00F85837">
              <w:rPr>
                <w:rFonts w:ascii="Arial" w:hAnsi="Arial" w:cs="Arial"/>
                <w:sz w:val="20"/>
                <w:szCs w:val="20"/>
              </w:rPr>
              <w:t xml:space="preserve"> should be 2B.12</w:t>
            </w:r>
            <w:r w:rsidR="00FB0153">
              <w:rPr>
                <w:rFonts w:ascii="Arial" w:hAnsi="Arial" w:cs="Arial"/>
                <w:sz w:val="20"/>
                <w:szCs w:val="20"/>
              </w:rPr>
              <w:t>, line 25</w:t>
            </w:r>
            <w:r w:rsidR="00BF4099">
              <w:rPr>
                <w:rFonts w:ascii="Arial" w:hAnsi="Arial" w:cs="Arial"/>
                <w:sz w:val="20"/>
                <w:szCs w:val="20"/>
              </w:rPr>
              <w:t xml:space="preserve">.  </w:t>
            </w:r>
            <w:r w:rsidR="006C278A">
              <w:rPr>
                <w:rFonts w:ascii="Arial" w:hAnsi="Arial" w:cs="Arial"/>
                <w:sz w:val="20"/>
                <w:szCs w:val="20"/>
              </w:rPr>
              <w:t xml:space="preserve">Numbering is incorrect for list in Guidance statement </w:t>
            </w:r>
            <w:r w:rsidR="004F4BE9">
              <w:rPr>
                <w:rFonts w:ascii="Arial" w:hAnsi="Arial" w:cs="Arial"/>
                <w:sz w:val="20"/>
                <w:szCs w:val="20"/>
              </w:rPr>
              <w:t xml:space="preserve">beginning on line 26, page 65- </w:t>
            </w:r>
            <w:r w:rsidR="008D5450">
              <w:rPr>
                <w:rFonts w:ascii="Arial" w:hAnsi="Arial" w:cs="Arial"/>
                <w:sz w:val="20"/>
                <w:szCs w:val="20"/>
              </w:rPr>
              <w:t>two “</w:t>
            </w:r>
            <w:r w:rsidR="0088660C">
              <w:rPr>
                <w:rFonts w:ascii="Arial" w:hAnsi="Arial" w:cs="Arial"/>
                <w:sz w:val="20"/>
                <w:szCs w:val="20"/>
              </w:rPr>
              <w:t>B” s</w:t>
            </w:r>
            <w:r w:rsidR="008D5450">
              <w:rPr>
                <w:rFonts w:ascii="Arial" w:hAnsi="Arial" w:cs="Arial"/>
                <w:sz w:val="20"/>
                <w:szCs w:val="20"/>
              </w:rPr>
              <w:t xml:space="preserve"> and no “E”.</w:t>
            </w:r>
          </w:p>
        </w:tc>
      </w:tr>
      <w:tr w:rsidR="00C2461B" w14:paraId="50F815CC" w14:textId="77777777" w:rsidTr="001D1D1D">
        <w:tc>
          <w:tcPr>
            <w:tcW w:w="1170" w:type="dxa"/>
          </w:tcPr>
          <w:p w14:paraId="38B1BB62" w14:textId="77777777" w:rsidR="00C2461B" w:rsidRDefault="00C2461B" w:rsidP="00C2461B">
            <w:pPr>
              <w:rPr>
                <w:rFonts w:ascii="Arial" w:hAnsi="Arial" w:cs="Arial"/>
                <w:sz w:val="20"/>
                <w:szCs w:val="20"/>
              </w:rPr>
            </w:pPr>
            <w:r>
              <w:rPr>
                <w:rFonts w:ascii="Arial" w:hAnsi="Arial" w:cs="Arial"/>
                <w:sz w:val="20"/>
                <w:szCs w:val="20"/>
              </w:rPr>
              <w:t>2B.10</w:t>
            </w:r>
          </w:p>
          <w:p w14:paraId="0200AAC3" w14:textId="76A5260D" w:rsidR="00C2461B" w:rsidRPr="00A67B2B" w:rsidRDefault="00C2461B" w:rsidP="00C2461B">
            <w:pPr>
              <w:rPr>
                <w:rFonts w:ascii="Arial" w:hAnsi="Arial" w:cs="Arial"/>
                <w:sz w:val="20"/>
                <w:szCs w:val="20"/>
              </w:rPr>
            </w:pPr>
          </w:p>
        </w:tc>
        <w:tc>
          <w:tcPr>
            <w:tcW w:w="1170" w:type="dxa"/>
            <w:gridSpan w:val="2"/>
          </w:tcPr>
          <w:p w14:paraId="6EA3A95E" w14:textId="2181761C" w:rsidR="00C2461B" w:rsidRPr="00A67B2B" w:rsidRDefault="00C2461B" w:rsidP="00C2461B">
            <w:pPr>
              <w:jc w:val="center"/>
              <w:rPr>
                <w:rFonts w:ascii="Arial" w:hAnsi="Arial" w:cs="Arial"/>
                <w:sz w:val="20"/>
                <w:szCs w:val="20"/>
              </w:rPr>
            </w:pPr>
            <w:r w:rsidRPr="00A67B2B">
              <w:rPr>
                <w:rFonts w:ascii="Arial" w:hAnsi="Arial" w:cs="Arial"/>
                <w:sz w:val="20"/>
                <w:szCs w:val="20"/>
              </w:rPr>
              <w:t>NO</w:t>
            </w:r>
          </w:p>
        </w:tc>
        <w:tc>
          <w:tcPr>
            <w:tcW w:w="1183" w:type="dxa"/>
          </w:tcPr>
          <w:p w14:paraId="17A573A3" w14:textId="7E9CC7D7" w:rsidR="00C2461B" w:rsidRPr="00A67B2B" w:rsidRDefault="00C2461B" w:rsidP="00C2461B">
            <w:pPr>
              <w:jc w:val="center"/>
              <w:rPr>
                <w:rFonts w:ascii="Arial" w:hAnsi="Arial" w:cs="Arial"/>
                <w:sz w:val="20"/>
                <w:szCs w:val="20"/>
              </w:rPr>
            </w:pPr>
            <w:r w:rsidRPr="00A67B2B">
              <w:rPr>
                <w:rFonts w:ascii="Arial" w:hAnsi="Arial" w:cs="Arial"/>
                <w:sz w:val="20"/>
                <w:szCs w:val="20"/>
              </w:rPr>
              <w:t>YES</w:t>
            </w:r>
          </w:p>
        </w:tc>
        <w:tc>
          <w:tcPr>
            <w:tcW w:w="1017" w:type="dxa"/>
            <w:gridSpan w:val="2"/>
          </w:tcPr>
          <w:p w14:paraId="415201C4" w14:textId="5FAB81BC" w:rsidR="00C2461B" w:rsidRPr="00A67B2B" w:rsidRDefault="00C2461B" w:rsidP="00C2461B">
            <w:pPr>
              <w:jc w:val="center"/>
              <w:rPr>
                <w:rFonts w:ascii="Arial" w:hAnsi="Arial" w:cs="Arial"/>
                <w:sz w:val="20"/>
                <w:szCs w:val="20"/>
              </w:rPr>
            </w:pPr>
            <w:r w:rsidRPr="00A67B2B">
              <w:rPr>
                <w:rFonts w:ascii="Arial" w:hAnsi="Arial" w:cs="Arial"/>
                <w:sz w:val="20"/>
                <w:szCs w:val="20"/>
              </w:rPr>
              <w:t>N/A</w:t>
            </w:r>
          </w:p>
        </w:tc>
        <w:tc>
          <w:tcPr>
            <w:tcW w:w="6260" w:type="dxa"/>
            <w:gridSpan w:val="2"/>
          </w:tcPr>
          <w:p w14:paraId="021A95F9" w14:textId="0CA862B1" w:rsidR="00C2461B" w:rsidRPr="00A67B2B" w:rsidRDefault="009E70AB" w:rsidP="00C2461B">
            <w:pPr>
              <w:rPr>
                <w:rFonts w:ascii="Arial" w:hAnsi="Arial" w:cs="Arial"/>
                <w:sz w:val="20"/>
                <w:szCs w:val="20"/>
              </w:rPr>
            </w:pPr>
            <w:r>
              <w:rPr>
                <w:rFonts w:ascii="Arial" w:hAnsi="Arial" w:cs="Arial"/>
                <w:sz w:val="20"/>
                <w:szCs w:val="20"/>
              </w:rPr>
              <w:t>Page 68, line 48 the r</w:t>
            </w:r>
            <w:r w:rsidR="00C2461B" w:rsidRPr="00BC14E2">
              <w:rPr>
                <w:rFonts w:ascii="Arial" w:hAnsi="Arial" w:cs="Arial"/>
                <w:sz w:val="20"/>
                <w:szCs w:val="20"/>
              </w:rPr>
              <w:t xml:space="preserve">eference to </w:t>
            </w:r>
            <w:r w:rsidR="003925B4">
              <w:rPr>
                <w:rFonts w:ascii="Arial" w:hAnsi="Arial" w:cs="Arial"/>
                <w:sz w:val="20"/>
                <w:szCs w:val="20"/>
              </w:rPr>
              <w:t xml:space="preserve">the </w:t>
            </w:r>
            <w:r w:rsidR="00C2461B" w:rsidRPr="00BC14E2">
              <w:rPr>
                <w:rFonts w:ascii="Arial" w:hAnsi="Arial" w:cs="Arial"/>
                <w:sz w:val="20"/>
                <w:szCs w:val="20"/>
              </w:rPr>
              <w:t>figure showing YIELD signs in a divided highway intersection is incorrectly given as 2B-12, and 2B-15</w:t>
            </w:r>
            <w:r w:rsidR="00C2461B">
              <w:rPr>
                <w:rFonts w:ascii="Arial" w:hAnsi="Arial" w:cs="Arial"/>
                <w:sz w:val="20"/>
                <w:szCs w:val="20"/>
              </w:rPr>
              <w:t xml:space="preserve"> - it</w:t>
            </w:r>
            <w:r w:rsidR="00C2461B" w:rsidRPr="00BC14E2">
              <w:rPr>
                <w:rFonts w:ascii="Arial" w:hAnsi="Arial" w:cs="Arial"/>
                <w:sz w:val="20"/>
                <w:szCs w:val="20"/>
              </w:rPr>
              <w:t xml:space="preserve"> should be 2B.17</w:t>
            </w:r>
          </w:p>
        </w:tc>
      </w:tr>
      <w:tr w:rsidR="00C0068E" w14:paraId="4BAC62EC" w14:textId="77777777" w:rsidTr="001D1D1D">
        <w:tc>
          <w:tcPr>
            <w:tcW w:w="1170" w:type="dxa"/>
          </w:tcPr>
          <w:p w14:paraId="3737B165" w14:textId="2EF93D28" w:rsidR="00C0068E" w:rsidRDefault="00C0068E" w:rsidP="00C0068E">
            <w:pPr>
              <w:rPr>
                <w:rFonts w:ascii="Arial" w:hAnsi="Arial" w:cs="Arial"/>
                <w:sz w:val="20"/>
                <w:szCs w:val="20"/>
              </w:rPr>
            </w:pPr>
            <w:r>
              <w:rPr>
                <w:rFonts w:ascii="Arial" w:hAnsi="Arial" w:cs="Arial"/>
                <w:sz w:val="20"/>
                <w:szCs w:val="20"/>
              </w:rPr>
              <w:t>2B.1</w:t>
            </w:r>
            <w:r w:rsidR="00CF41BD">
              <w:rPr>
                <w:rFonts w:ascii="Arial" w:hAnsi="Arial" w:cs="Arial"/>
                <w:sz w:val="20"/>
                <w:szCs w:val="20"/>
              </w:rPr>
              <w:t>2 – 2B.17</w:t>
            </w:r>
          </w:p>
          <w:p w14:paraId="447DF45D" w14:textId="77777777" w:rsidR="00C0068E" w:rsidRPr="00A67B2B" w:rsidRDefault="00C0068E" w:rsidP="00C0068E">
            <w:pPr>
              <w:rPr>
                <w:rFonts w:ascii="Arial" w:hAnsi="Arial" w:cs="Arial"/>
                <w:sz w:val="20"/>
                <w:szCs w:val="20"/>
              </w:rPr>
            </w:pPr>
          </w:p>
        </w:tc>
        <w:tc>
          <w:tcPr>
            <w:tcW w:w="1170" w:type="dxa"/>
            <w:gridSpan w:val="2"/>
          </w:tcPr>
          <w:p w14:paraId="2F146948" w14:textId="6E9D39CB" w:rsidR="00C0068E" w:rsidRPr="00A67B2B" w:rsidRDefault="00C0068E" w:rsidP="00C0068E">
            <w:pPr>
              <w:jc w:val="center"/>
              <w:rPr>
                <w:rFonts w:ascii="Arial" w:hAnsi="Arial" w:cs="Arial"/>
                <w:sz w:val="20"/>
                <w:szCs w:val="20"/>
              </w:rPr>
            </w:pPr>
            <w:r w:rsidRPr="00A67B2B">
              <w:rPr>
                <w:rFonts w:ascii="Arial" w:hAnsi="Arial" w:cs="Arial"/>
                <w:sz w:val="20"/>
                <w:szCs w:val="20"/>
              </w:rPr>
              <w:t>NO</w:t>
            </w:r>
          </w:p>
        </w:tc>
        <w:tc>
          <w:tcPr>
            <w:tcW w:w="1183" w:type="dxa"/>
          </w:tcPr>
          <w:p w14:paraId="3D17AC4C" w14:textId="20BF133D" w:rsidR="00C0068E" w:rsidRPr="00A67B2B" w:rsidRDefault="00C0068E" w:rsidP="00C0068E">
            <w:pPr>
              <w:jc w:val="center"/>
              <w:rPr>
                <w:rFonts w:ascii="Arial" w:hAnsi="Arial" w:cs="Arial"/>
                <w:sz w:val="20"/>
                <w:szCs w:val="20"/>
              </w:rPr>
            </w:pPr>
            <w:r w:rsidRPr="00A67B2B">
              <w:rPr>
                <w:rFonts w:ascii="Arial" w:hAnsi="Arial" w:cs="Arial"/>
                <w:sz w:val="20"/>
                <w:szCs w:val="20"/>
              </w:rPr>
              <w:t>YES</w:t>
            </w:r>
          </w:p>
        </w:tc>
        <w:tc>
          <w:tcPr>
            <w:tcW w:w="1017" w:type="dxa"/>
            <w:gridSpan w:val="2"/>
          </w:tcPr>
          <w:p w14:paraId="5039C1D7" w14:textId="5D51D39D" w:rsidR="00C0068E" w:rsidRPr="00A67B2B" w:rsidRDefault="00C0068E" w:rsidP="00C0068E">
            <w:pPr>
              <w:jc w:val="center"/>
              <w:rPr>
                <w:rFonts w:ascii="Arial" w:hAnsi="Arial" w:cs="Arial"/>
                <w:sz w:val="20"/>
                <w:szCs w:val="20"/>
              </w:rPr>
            </w:pPr>
            <w:r w:rsidRPr="00A67B2B">
              <w:rPr>
                <w:rFonts w:ascii="Arial" w:hAnsi="Arial" w:cs="Arial"/>
                <w:sz w:val="20"/>
                <w:szCs w:val="20"/>
              </w:rPr>
              <w:t>N/A</w:t>
            </w:r>
          </w:p>
        </w:tc>
        <w:tc>
          <w:tcPr>
            <w:tcW w:w="6260" w:type="dxa"/>
            <w:gridSpan w:val="2"/>
          </w:tcPr>
          <w:p w14:paraId="52CE33F7" w14:textId="5F7B1025" w:rsidR="00C0068E" w:rsidRPr="00A67B2B" w:rsidRDefault="00C0068E" w:rsidP="00C0068E">
            <w:pPr>
              <w:rPr>
                <w:rFonts w:ascii="Arial" w:hAnsi="Arial" w:cs="Arial"/>
                <w:sz w:val="20"/>
                <w:szCs w:val="20"/>
              </w:rPr>
            </w:pPr>
            <w:r>
              <w:rPr>
                <w:rFonts w:ascii="Arial" w:hAnsi="Arial" w:cs="Arial"/>
                <w:sz w:val="20"/>
                <w:szCs w:val="20"/>
              </w:rPr>
              <w:t>The</w:t>
            </w:r>
            <w:r w:rsidRPr="00765F67">
              <w:rPr>
                <w:rFonts w:ascii="Arial" w:hAnsi="Arial" w:cs="Arial"/>
                <w:sz w:val="20"/>
                <w:szCs w:val="20"/>
              </w:rPr>
              <w:t xml:space="preserve"> </w:t>
            </w:r>
            <w:r>
              <w:rPr>
                <w:rFonts w:ascii="Arial" w:hAnsi="Arial" w:cs="Arial"/>
                <w:sz w:val="20"/>
                <w:szCs w:val="20"/>
              </w:rPr>
              <w:t>warrant</w:t>
            </w:r>
            <w:r w:rsidRPr="00765F67">
              <w:rPr>
                <w:rFonts w:ascii="Arial" w:hAnsi="Arial" w:cs="Arial"/>
                <w:sz w:val="20"/>
                <w:szCs w:val="20"/>
              </w:rPr>
              <w:t xml:space="preserve"> </w:t>
            </w:r>
            <w:r>
              <w:rPr>
                <w:rFonts w:ascii="Arial" w:hAnsi="Arial" w:cs="Arial"/>
                <w:sz w:val="20"/>
                <w:szCs w:val="20"/>
              </w:rPr>
              <w:t xml:space="preserve">in the current edition </w:t>
            </w:r>
            <w:r w:rsidRPr="00765F67">
              <w:rPr>
                <w:rFonts w:ascii="Arial" w:hAnsi="Arial" w:cs="Arial"/>
                <w:sz w:val="20"/>
                <w:szCs w:val="20"/>
              </w:rPr>
              <w:t xml:space="preserve">for all way stops that </w:t>
            </w:r>
            <w:r>
              <w:rPr>
                <w:rFonts w:ascii="Arial" w:hAnsi="Arial" w:cs="Arial"/>
                <w:sz w:val="20"/>
                <w:szCs w:val="20"/>
              </w:rPr>
              <w:t>sets a threshold</w:t>
            </w:r>
            <w:r w:rsidRPr="00765F67">
              <w:rPr>
                <w:rFonts w:ascii="Arial" w:hAnsi="Arial" w:cs="Arial"/>
                <w:sz w:val="20"/>
                <w:szCs w:val="20"/>
              </w:rPr>
              <w:t xml:space="preserve"> </w:t>
            </w:r>
            <w:r>
              <w:rPr>
                <w:rFonts w:ascii="Arial" w:hAnsi="Arial" w:cs="Arial"/>
                <w:sz w:val="20"/>
                <w:szCs w:val="20"/>
              </w:rPr>
              <w:t xml:space="preserve">of </w:t>
            </w:r>
            <w:r w:rsidRPr="00765F67">
              <w:rPr>
                <w:rFonts w:ascii="Arial" w:hAnsi="Arial" w:cs="Arial"/>
                <w:sz w:val="20"/>
                <w:szCs w:val="20"/>
              </w:rPr>
              <w:t>crash</w:t>
            </w:r>
            <w:r>
              <w:rPr>
                <w:rFonts w:ascii="Arial" w:hAnsi="Arial" w:cs="Arial"/>
                <w:sz w:val="20"/>
                <w:szCs w:val="20"/>
              </w:rPr>
              <w:t xml:space="preserve">es and </w:t>
            </w:r>
            <w:r w:rsidRPr="00765F67">
              <w:rPr>
                <w:rFonts w:ascii="Arial" w:hAnsi="Arial" w:cs="Arial"/>
                <w:sz w:val="20"/>
                <w:szCs w:val="20"/>
              </w:rPr>
              <w:t>volume</w:t>
            </w:r>
            <w:r>
              <w:rPr>
                <w:rFonts w:ascii="Arial" w:hAnsi="Arial" w:cs="Arial"/>
                <w:sz w:val="20"/>
                <w:szCs w:val="20"/>
              </w:rPr>
              <w:t>s</w:t>
            </w:r>
            <w:r w:rsidRPr="00765F67">
              <w:rPr>
                <w:rFonts w:ascii="Arial" w:hAnsi="Arial" w:cs="Arial"/>
                <w:sz w:val="20"/>
                <w:szCs w:val="20"/>
              </w:rPr>
              <w:t xml:space="preserve"> </w:t>
            </w:r>
            <w:r>
              <w:rPr>
                <w:rFonts w:ascii="Arial" w:hAnsi="Arial" w:cs="Arial"/>
                <w:sz w:val="20"/>
                <w:szCs w:val="20"/>
              </w:rPr>
              <w:t xml:space="preserve">in </w:t>
            </w:r>
            <w:r w:rsidRPr="00765F67">
              <w:rPr>
                <w:rFonts w:ascii="Arial" w:hAnsi="Arial" w:cs="Arial"/>
                <w:sz w:val="20"/>
                <w:szCs w:val="20"/>
              </w:rPr>
              <w:t>combination</w:t>
            </w:r>
            <w:r>
              <w:rPr>
                <w:rFonts w:ascii="Arial" w:hAnsi="Arial" w:cs="Arial"/>
                <w:sz w:val="20"/>
                <w:szCs w:val="20"/>
              </w:rPr>
              <w:t xml:space="preserve"> at</w:t>
            </w:r>
            <w:r w:rsidRPr="00765F67">
              <w:rPr>
                <w:rFonts w:ascii="Arial" w:hAnsi="Arial" w:cs="Arial"/>
                <w:sz w:val="20"/>
                <w:szCs w:val="20"/>
              </w:rPr>
              <w:t xml:space="preserve"> 80% or more of the criteria for</w:t>
            </w:r>
            <w:r>
              <w:rPr>
                <w:rFonts w:ascii="Arial" w:hAnsi="Arial" w:cs="Arial"/>
                <w:sz w:val="20"/>
                <w:szCs w:val="20"/>
              </w:rPr>
              <w:t xml:space="preserve"> crash and volume warrants </w:t>
            </w:r>
            <w:r w:rsidRPr="00765F67">
              <w:rPr>
                <w:rFonts w:ascii="Arial" w:hAnsi="Arial" w:cs="Arial"/>
                <w:sz w:val="20"/>
                <w:szCs w:val="20"/>
              </w:rPr>
              <w:t xml:space="preserve">individually is </w:t>
            </w:r>
            <w:r>
              <w:rPr>
                <w:rFonts w:ascii="Arial" w:hAnsi="Arial" w:cs="Arial"/>
                <w:sz w:val="20"/>
                <w:szCs w:val="20"/>
              </w:rPr>
              <w:t>not included- was this intentional?  If so</w:t>
            </w:r>
            <w:r w:rsidR="0012326E">
              <w:rPr>
                <w:rFonts w:ascii="Arial" w:hAnsi="Arial" w:cs="Arial"/>
                <w:sz w:val="20"/>
                <w:szCs w:val="20"/>
              </w:rPr>
              <w:t>,</w:t>
            </w:r>
            <w:r>
              <w:rPr>
                <w:rFonts w:ascii="Arial" w:hAnsi="Arial" w:cs="Arial"/>
                <w:sz w:val="20"/>
                <w:szCs w:val="20"/>
              </w:rPr>
              <w:t xml:space="preserve"> what is the reasoning?  If not</w:t>
            </w:r>
            <w:r w:rsidR="0012326E">
              <w:rPr>
                <w:rFonts w:ascii="Arial" w:hAnsi="Arial" w:cs="Arial"/>
                <w:sz w:val="20"/>
                <w:szCs w:val="20"/>
              </w:rPr>
              <w:t>,</w:t>
            </w:r>
            <w:r>
              <w:rPr>
                <w:rFonts w:ascii="Arial" w:hAnsi="Arial" w:cs="Arial"/>
                <w:sz w:val="20"/>
                <w:szCs w:val="20"/>
              </w:rPr>
              <w:t xml:space="preserve"> it should be added back in.</w:t>
            </w:r>
            <w:r w:rsidR="00D0050A">
              <w:rPr>
                <w:rFonts w:ascii="Arial" w:hAnsi="Arial" w:cs="Arial"/>
                <w:sz w:val="20"/>
                <w:szCs w:val="20"/>
              </w:rPr>
              <w:t xml:space="preserve">  </w:t>
            </w:r>
            <w:r w:rsidR="00157FF8">
              <w:rPr>
                <w:rFonts w:ascii="Arial" w:hAnsi="Arial" w:cs="Arial"/>
                <w:sz w:val="20"/>
                <w:szCs w:val="20"/>
              </w:rPr>
              <w:t>Also on page 71, line</w:t>
            </w:r>
            <w:r w:rsidR="00A120AD">
              <w:rPr>
                <w:rFonts w:ascii="Arial" w:hAnsi="Arial" w:cs="Arial"/>
                <w:sz w:val="20"/>
                <w:szCs w:val="20"/>
              </w:rPr>
              <w:t xml:space="preserve"> 34 an </w:t>
            </w:r>
            <w:r w:rsidR="0088660C">
              <w:rPr>
                <w:rFonts w:ascii="Arial" w:hAnsi="Arial" w:cs="Arial"/>
                <w:sz w:val="20"/>
                <w:szCs w:val="20"/>
              </w:rPr>
              <w:t>open-ended criterion</w:t>
            </w:r>
            <w:r w:rsidR="00A120AD">
              <w:rPr>
                <w:rFonts w:ascii="Arial" w:hAnsi="Arial" w:cs="Arial"/>
                <w:sz w:val="20"/>
                <w:szCs w:val="20"/>
              </w:rPr>
              <w:t xml:space="preserve"> </w:t>
            </w:r>
            <w:r w:rsidR="00854DF5">
              <w:rPr>
                <w:rFonts w:ascii="Arial" w:hAnsi="Arial" w:cs="Arial"/>
                <w:sz w:val="20"/>
                <w:szCs w:val="20"/>
              </w:rPr>
              <w:t xml:space="preserve">as is being proposed here for peds and bikes can lead to an over proliferation of all ways stops.  Minimum threshold values should be established.  </w:t>
            </w:r>
          </w:p>
        </w:tc>
      </w:tr>
      <w:tr w:rsidR="003A7035" w14:paraId="7F763902" w14:textId="77777777" w:rsidTr="001D1D1D">
        <w:tc>
          <w:tcPr>
            <w:tcW w:w="1170" w:type="dxa"/>
          </w:tcPr>
          <w:p w14:paraId="71091E27" w14:textId="36CD443A" w:rsidR="003A7035" w:rsidRDefault="003A7035" w:rsidP="003A7035">
            <w:pPr>
              <w:rPr>
                <w:rFonts w:ascii="Arial" w:hAnsi="Arial" w:cs="Arial"/>
                <w:sz w:val="20"/>
                <w:szCs w:val="20"/>
              </w:rPr>
            </w:pPr>
            <w:r>
              <w:rPr>
                <w:rFonts w:ascii="Arial" w:hAnsi="Arial" w:cs="Arial"/>
                <w:sz w:val="20"/>
                <w:szCs w:val="20"/>
              </w:rPr>
              <w:t>2B.19</w:t>
            </w:r>
          </w:p>
          <w:p w14:paraId="61234C6F" w14:textId="77777777" w:rsidR="003A7035" w:rsidRPr="00A67B2B" w:rsidRDefault="003A7035" w:rsidP="003A7035">
            <w:pPr>
              <w:rPr>
                <w:rFonts w:ascii="Arial" w:hAnsi="Arial" w:cs="Arial"/>
                <w:sz w:val="20"/>
                <w:szCs w:val="20"/>
              </w:rPr>
            </w:pPr>
          </w:p>
        </w:tc>
        <w:tc>
          <w:tcPr>
            <w:tcW w:w="1170" w:type="dxa"/>
            <w:gridSpan w:val="2"/>
          </w:tcPr>
          <w:p w14:paraId="22382906" w14:textId="05D6C112" w:rsidR="003A7035" w:rsidRPr="00A67B2B" w:rsidRDefault="003A7035" w:rsidP="003A7035">
            <w:pPr>
              <w:jc w:val="center"/>
              <w:rPr>
                <w:rFonts w:ascii="Arial" w:hAnsi="Arial" w:cs="Arial"/>
                <w:sz w:val="20"/>
                <w:szCs w:val="20"/>
              </w:rPr>
            </w:pPr>
            <w:r w:rsidRPr="00A67B2B">
              <w:rPr>
                <w:rFonts w:ascii="Arial" w:hAnsi="Arial" w:cs="Arial"/>
                <w:sz w:val="20"/>
                <w:szCs w:val="20"/>
              </w:rPr>
              <w:t>NO</w:t>
            </w:r>
          </w:p>
        </w:tc>
        <w:tc>
          <w:tcPr>
            <w:tcW w:w="1183" w:type="dxa"/>
          </w:tcPr>
          <w:p w14:paraId="5F8A97D4" w14:textId="1AB98F9B" w:rsidR="003A7035" w:rsidRPr="00A67B2B" w:rsidRDefault="003A7035" w:rsidP="003A7035">
            <w:pPr>
              <w:jc w:val="center"/>
              <w:rPr>
                <w:rFonts w:ascii="Arial" w:hAnsi="Arial" w:cs="Arial"/>
                <w:sz w:val="20"/>
                <w:szCs w:val="20"/>
              </w:rPr>
            </w:pPr>
            <w:r w:rsidRPr="00A67B2B">
              <w:rPr>
                <w:rFonts w:ascii="Arial" w:hAnsi="Arial" w:cs="Arial"/>
                <w:sz w:val="20"/>
                <w:szCs w:val="20"/>
              </w:rPr>
              <w:t>YES</w:t>
            </w:r>
          </w:p>
        </w:tc>
        <w:tc>
          <w:tcPr>
            <w:tcW w:w="1017" w:type="dxa"/>
            <w:gridSpan w:val="2"/>
          </w:tcPr>
          <w:p w14:paraId="62EF993F" w14:textId="5BC6EC66" w:rsidR="003A7035" w:rsidRPr="00A67B2B" w:rsidRDefault="003A7035" w:rsidP="003A7035">
            <w:pPr>
              <w:jc w:val="center"/>
              <w:rPr>
                <w:rFonts w:ascii="Arial" w:hAnsi="Arial" w:cs="Arial"/>
                <w:sz w:val="20"/>
                <w:szCs w:val="20"/>
              </w:rPr>
            </w:pPr>
            <w:r w:rsidRPr="00A67B2B">
              <w:rPr>
                <w:rFonts w:ascii="Arial" w:hAnsi="Arial" w:cs="Arial"/>
                <w:sz w:val="20"/>
                <w:szCs w:val="20"/>
              </w:rPr>
              <w:t>N/A</w:t>
            </w:r>
          </w:p>
        </w:tc>
        <w:tc>
          <w:tcPr>
            <w:tcW w:w="6260" w:type="dxa"/>
            <w:gridSpan w:val="2"/>
          </w:tcPr>
          <w:p w14:paraId="1CD7020C" w14:textId="1AD14177" w:rsidR="003A7035" w:rsidRPr="00A67B2B" w:rsidRDefault="00D4672F" w:rsidP="003A7035">
            <w:pPr>
              <w:rPr>
                <w:rFonts w:ascii="Arial" w:hAnsi="Arial" w:cs="Arial"/>
                <w:sz w:val="20"/>
                <w:szCs w:val="20"/>
              </w:rPr>
            </w:pPr>
            <w:r>
              <w:rPr>
                <w:rFonts w:ascii="Arial" w:hAnsi="Arial" w:cs="Arial"/>
                <w:sz w:val="20"/>
                <w:szCs w:val="20"/>
              </w:rPr>
              <w:t xml:space="preserve">On page 73, line 14, the </w:t>
            </w:r>
            <w:r w:rsidR="003A7035" w:rsidRPr="003A7035">
              <w:rPr>
                <w:rFonts w:ascii="Arial" w:hAnsi="Arial" w:cs="Arial"/>
                <w:sz w:val="20"/>
                <w:szCs w:val="20"/>
              </w:rPr>
              <w:t>20 to 50 ft advance placement of R1-5 signs may on occasion not be possible due to field conditions</w:t>
            </w:r>
            <w:r w:rsidR="00445206">
              <w:rPr>
                <w:rFonts w:ascii="Arial" w:hAnsi="Arial" w:cs="Arial"/>
                <w:sz w:val="20"/>
                <w:szCs w:val="20"/>
              </w:rPr>
              <w:t>- t</w:t>
            </w:r>
            <w:r w:rsidR="00445206" w:rsidRPr="00445206">
              <w:rPr>
                <w:rFonts w:ascii="Arial" w:hAnsi="Arial" w:cs="Arial"/>
                <w:sz w:val="20"/>
                <w:szCs w:val="20"/>
              </w:rPr>
              <w:t>his</w:t>
            </w:r>
            <w:r w:rsidR="000C789E">
              <w:rPr>
                <w:rFonts w:ascii="Arial" w:hAnsi="Arial" w:cs="Arial"/>
                <w:sz w:val="20"/>
                <w:szCs w:val="20"/>
              </w:rPr>
              <w:t xml:space="preserve"> </w:t>
            </w:r>
            <w:r w:rsidR="00445206" w:rsidRPr="00445206">
              <w:rPr>
                <w:rFonts w:ascii="Arial" w:hAnsi="Arial" w:cs="Arial"/>
                <w:sz w:val="20"/>
                <w:szCs w:val="20"/>
              </w:rPr>
              <w:t>statement should remain guidance</w:t>
            </w:r>
          </w:p>
        </w:tc>
      </w:tr>
      <w:tr w:rsidR="00A60387" w14:paraId="54E51C1A" w14:textId="77777777" w:rsidTr="001D1D1D">
        <w:trPr>
          <w:trHeight w:val="233"/>
        </w:trPr>
        <w:tc>
          <w:tcPr>
            <w:tcW w:w="1170" w:type="dxa"/>
          </w:tcPr>
          <w:p w14:paraId="62742FB0" w14:textId="096F025B" w:rsidR="00A60387" w:rsidRDefault="00A60387" w:rsidP="007851FF">
            <w:pPr>
              <w:rPr>
                <w:rFonts w:ascii="Arial" w:hAnsi="Arial" w:cs="Arial"/>
                <w:sz w:val="20"/>
                <w:szCs w:val="20"/>
              </w:rPr>
            </w:pPr>
            <w:r>
              <w:rPr>
                <w:rFonts w:ascii="Arial" w:hAnsi="Arial" w:cs="Arial"/>
                <w:sz w:val="20"/>
                <w:szCs w:val="20"/>
              </w:rPr>
              <w:t>2B.21</w:t>
            </w:r>
          </w:p>
        </w:tc>
        <w:tc>
          <w:tcPr>
            <w:tcW w:w="1170" w:type="dxa"/>
            <w:gridSpan w:val="2"/>
          </w:tcPr>
          <w:p w14:paraId="1E566E46" w14:textId="31D27DB6" w:rsidR="00A60387" w:rsidRPr="00A67B2B" w:rsidRDefault="00A60387" w:rsidP="007851FF">
            <w:pPr>
              <w:jc w:val="center"/>
              <w:rPr>
                <w:rFonts w:ascii="Arial" w:hAnsi="Arial" w:cs="Arial"/>
                <w:sz w:val="20"/>
                <w:szCs w:val="20"/>
              </w:rPr>
            </w:pPr>
            <w:r>
              <w:rPr>
                <w:rFonts w:ascii="Arial" w:hAnsi="Arial" w:cs="Arial"/>
                <w:sz w:val="20"/>
                <w:szCs w:val="20"/>
              </w:rPr>
              <w:t>YES</w:t>
            </w:r>
          </w:p>
        </w:tc>
        <w:tc>
          <w:tcPr>
            <w:tcW w:w="1183" w:type="dxa"/>
          </w:tcPr>
          <w:p w14:paraId="74D12627" w14:textId="2D699E20" w:rsidR="00A60387" w:rsidRPr="00A67B2B" w:rsidRDefault="00A60387" w:rsidP="007851FF">
            <w:pPr>
              <w:jc w:val="center"/>
              <w:rPr>
                <w:rFonts w:ascii="Arial" w:hAnsi="Arial" w:cs="Arial"/>
                <w:sz w:val="20"/>
                <w:szCs w:val="20"/>
              </w:rPr>
            </w:pPr>
            <w:r>
              <w:rPr>
                <w:rFonts w:ascii="Arial" w:hAnsi="Arial" w:cs="Arial"/>
                <w:sz w:val="20"/>
                <w:szCs w:val="20"/>
              </w:rPr>
              <w:t>N/A</w:t>
            </w:r>
          </w:p>
        </w:tc>
        <w:tc>
          <w:tcPr>
            <w:tcW w:w="1017" w:type="dxa"/>
            <w:gridSpan w:val="2"/>
          </w:tcPr>
          <w:p w14:paraId="16B1A540" w14:textId="4CA35247" w:rsidR="00A60387" w:rsidRPr="00A67B2B" w:rsidRDefault="00A60387" w:rsidP="007851FF">
            <w:pPr>
              <w:jc w:val="center"/>
              <w:rPr>
                <w:rFonts w:ascii="Arial" w:hAnsi="Arial" w:cs="Arial"/>
                <w:sz w:val="20"/>
                <w:szCs w:val="20"/>
              </w:rPr>
            </w:pPr>
            <w:r>
              <w:rPr>
                <w:rFonts w:ascii="Arial" w:hAnsi="Arial" w:cs="Arial"/>
                <w:sz w:val="20"/>
                <w:szCs w:val="20"/>
              </w:rPr>
              <w:t>N/A</w:t>
            </w:r>
          </w:p>
        </w:tc>
        <w:tc>
          <w:tcPr>
            <w:tcW w:w="6260" w:type="dxa"/>
            <w:gridSpan w:val="2"/>
          </w:tcPr>
          <w:p w14:paraId="381D3E20" w14:textId="4105F6AB" w:rsidR="00A60387" w:rsidRPr="006156B6" w:rsidRDefault="00A60387" w:rsidP="007851FF">
            <w:pPr>
              <w:rPr>
                <w:rFonts w:ascii="Calibri" w:hAnsi="Calibri" w:cs="Calibri"/>
                <w:b/>
                <w:bCs/>
                <w:color w:val="000000"/>
              </w:rPr>
            </w:pPr>
            <w:r w:rsidRPr="006156B6">
              <w:rPr>
                <w:rFonts w:ascii="Calibri" w:hAnsi="Calibri" w:cs="Calibri"/>
                <w:b/>
                <w:bCs/>
                <w:color w:val="000000"/>
              </w:rPr>
              <w:t>We agree</w:t>
            </w:r>
            <w:r w:rsidR="00F3331C" w:rsidRPr="006156B6">
              <w:rPr>
                <w:rFonts w:ascii="Calibri" w:hAnsi="Calibri" w:cs="Calibri"/>
                <w:b/>
                <w:bCs/>
                <w:color w:val="000000"/>
              </w:rPr>
              <w:t xml:space="preserve"> with the proposed changes </w:t>
            </w:r>
            <w:r w:rsidR="00D97224">
              <w:rPr>
                <w:rFonts w:ascii="Calibri" w:hAnsi="Calibri" w:cs="Calibri"/>
                <w:b/>
                <w:bCs/>
                <w:color w:val="000000"/>
              </w:rPr>
              <w:t xml:space="preserve">related to </w:t>
            </w:r>
            <w:r w:rsidR="00AA701B">
              <w:rPr>
                <w:rFonts w:ascii="Calibri" w:hAnsi="Calibri" w:cs="Calibri"/>
                <w:b/>
                <w:bCs/>
                <w:color w:val="000000"/>
              </w:rPr>
              <w:t>determining</w:t>
            </w:r>
            <w:r w:rsidR="00D97224">
              <w:rPr>
                <w:rFonts w:ascii="Calibri" w:hAnsi="Calibri" w:cs="Calibri"/>
                <w:b/>
                <w:bCs/>
                <w:color w:val="000000"/>
              </w:rPr>
              <w:t xml:space="preserve"> speed limits </w:t>
            </w:r>
            <w:r w:rsidR="00F3331C" w:rsidRPr="006156B6">
              <w:rPr>
                <w:rFonts w:ascii="Calibri" w:hAnsi="Calibri" w:cs="Calibri"/>
                <w:b/>
                <w:bCs/>
                <w:color w:val="000000"/>
              </w:rPr>
              <w:t>and believe that</w:t>
            </w:r>
            <w:r w:rsidR="00F468E1" w:rsidRPr="006156B6">
              <w:rPr>
                <w:rFonts w:ascii="Calibri" w:hAnsi="Calibri" w:cs="Calibri"/>
                <w:b/>
                <w:bCs/>
                <w:color w:val="000000"/>
              </w:rPr>
              <w:t xml:space="preserve"> </w:t>
            </w:r>
            <w:r w:rsidR="00AA701B">
              <w:rPr>
                <w:rFonts w:ascii="Calibri" w:hAnsi="Calibri" w:cs="Calibri"/>
                <w:b/>
                <w:bCs/>
                <w:color w:val="000000"/>
              </w:rPr>
              <w:t>they result</w:t>
            </w:r>
            <w:r w:rsidR="00F468E1" w:rsidRPr="006156B6">
              <w:rPr>
                <w:rFonts w:ascii="Calibri" w:hAnsi="Calibri" w:cs="Calibri"/>
                <w:b/>
                <w:bCs/>
                <w:color w:val="000000"/>
              </w:rPr>
              <w:t xml:space="preserve"> </w:t>
            </w:r>
            <w:r w:rsidR="00E20F03" w:rsidRPr="006156B6">
              <w:rPr>
                <w:rFonts w:ascii="Calibri" w:hAnsi="Calibri" w:cs="Calibri"/>
                <w:b/>
                <w:bCs/>
                <w:color w:val="000000"/>
              </w:rPr>
              <w:t xml:space="preserve">a good perspective </w:t>
            </w:r>
            <w:r w:rsidR="00F468E1" w:rsidRPr="006156B6">
              <w:rPr>
                <w:rFonts w:ascii="Calibri" w:hAnsi="Calibri" w:cs="Calibri"/>
                <w:b/>
                <w:bCs/>
                <w:color w:val="000000"/>
              </w:rPr>
              <w:t>on 85</w:t>
            </w:r>
            <w:r w:rsidR="00981463">
              <w:rPr>
                <w:rFonts w:ascii="Calibri" w:hAnsi="Calibri" w:cs="Calibri"/>
                <w:b/>
                <w:bCs/>
                <w:color w:val="000000"/>
              </w:rPr>
              <w:t xml:space="preserve"> percentile</w:t>
            </w:r>
            <w:r w:rsidR="00F468E1" w:rsidRPr="006156B6">
              <w:rPr>
                <w:rFonts w:ascii="Calibri" w:hAnsi="Calibri" w:cs="Calibri"/>
                <w:b/>
                <w:bCs/>
                <w:color w:val="000000"/>
              </w:rPr>
              <w:t xml:space="preserve"> speed for</w:t>
            </w:r>
            <w:r w:rsidR="00E20F03" w:rsidRPr="006156B6">
              <w:rPr>
                <w:rFonts w:ascii="Calibri" w:hAnsi="Calibri" w:cs="Calibri"/>
                <w:b/>
                <w:bCs/>
                <w:color w:val="000000"/>
              </w:rPr>
              <w:t xml:space="preserve"> the appropriate roadways (rural, high speed) while </w:t>
            </w:r>
            <w:r w:rsidR="006156B6" w:rsidRPr="006156B6">
              <w:rPr>
                <w:rFonts w:ascii="Calibri" w:hAnsi="Calibri" w:cs="Calibri"/>
                <w:b/>
                <w:bCs/>
                <w:color w:val="000000"/>
              </w:rPr>
              <w:t>intr</w:t>
            </w:r>
            <w:r w:rsidR="0042341E">
              <w:rPr>
                <w:rFonts w:ascii="Calibri" w:hAnsi="Calibri" w:cs="Calibri"/>
                <w:b/>
                <w:bCs/>
                <w:color w:val="000000"/>
              </w:rPr>
              <w:t>o</w:t>
            </w:r>
            <w:r w:rsidR="006156B6" w:rsidRPr="006156B6">
              <w:rPr>
                <w:rFonts w:ascii="Calibri" w:hAnsi="Calibri" w:cs="Calibri"/>
                <w:b/>
                <w:bCs/>
                <w:color w:val="000000"/>
              </w:rPr>
              <w:t>duc</w:t>
            </w:r>
            <w:r w:rsidR="009F6C00">
              <w:rPr>
                <w:rFonts w:ascii="Calibri" w:hAnsi="Calibri" w:cs="Calibri"/>
                <w:b/>
                <w:bCs/>
                <w:color w:val="000000"/>
              </w:rPr>
              <w:t>ing</w:t>
            </w:r>
            <w:r w:rsidR="00E20F03" w:rsidRPr="006156B6">
              <w:rPr>
                <w:rFonts w:ascii="Calibri" w:hAnsi="Calibri" w:cs="Calibri"/>
                <w:b/>
                <w:bCs/>
                <w:color w:val="000000"/>
              </w:rPr>
              <w:t xml:space="preserve"> </w:t>
            </w:r>
            <w:r w:rsidR="009F6C00">
              <w:rPr>
                <w:rFonts w:ascii="Calibri" w:hAnsi="Calibri" w:cs="Calibri"/>
                <w:b/>
                <w:bCs/>
                <w:color w:val="000000"/>
              </w:rPr>
              <w:t xml:space="preserve">more flexibility in </w:t>
            </w:r>
            <w:r w:rsidR="00E20F03" w:rsidRPr="006156B6">
              <w:rPr>
                <w:rFonts w:ascii="Calibri" w:hAnsi="Calibri" w:cs="Calibri"/>
                <w:b/>
                <w:bCs/>
                <w:color w:val="000000"/>
              </w:rPr>
              <w:t>optional criteria and methods for other roadw</w:t>
            </w:r>
            <w:r w:rsidR="006156B6" w:rsidRPr="006156B6">
              <w:rPr>
                <w:rFonts w:ascii="Calibri" w:hAnsi="Calibri" w:cs="Calibri"/>
                <w:b/>
                <w:bCs/>
                <w:color w:val="000000"/>
              </w:rPr>
              <w:t>ays.</w:t>
            </w:r>
            <w:r w:rsidR="00C904D2">
              <w:rPr>
                <w:rFonts w:ascii="Calibri" w:hAnsi="Calibri" w:cs="Calibri"/>
                <w:b/>
                <w:bCs/>
                <w:color w:val="000000"/>
              </w:rPr>
              <w:t xml:space="preserve">  </w:t>
            </w:r>
            <w:r w:rsidR="002C4AC4">
              <w:rPr>
                <w:rFonts w:ascii="Calibri" w:hAnsi="Calibri" w:cs="Calibri"/>
                <w:b/>
                <w:bCs/>
                <w:color w:val="000000"/>
              </w:rPr>
              <w:t>Our agency is using</w:t>
            </w:r>
            <w:r w:rsidR="00263151">
              <w:rPr>
                <w:rFonts w:ascii="Calibri" w:hAnsi="Calibri" w:cs="Calibri"/>
                <w:b/>
                <w:bCs/>
                <w:color w:val="000000"/>
              </w:rPr>
              <w:t xml:space="preserve"> </w:t>
            </w:r>
            <w:r w:rsidR="00FA2865">
              <w:rPr>
                <w:rFonts w:ascii="Calibri" w:hAnsi="Calibri" w:cs="Calibri"/>
                <w:b/>
                <w:bCs/>
                <w:color w:val="000000"/>
              </w:rPr>
              <w:t>expert systems to</w:t>
            </w:r>
            <w:r w:rsidR="00263151">
              <w:rPr>
                <w:rFonts w:ascii="Calibri" w:hAnsi="Calibri" w:cs="Calibri"/>
                <w:b/>
                <w:bCs/>
                <w:color w:val="000000"/>
              </w:rPr>
              <w:t xml:space="preserve"> some e</w:t>
            </w:r>
            <w:r w:rsidR="00DD0D9E">
              <w:rPr>
                <w:rFonts w:ascii="Calibri" w:hAnsi="Calibri" w:cs="Calibri"/>
                <w:b/>
                <w:bCs/>
                <w:color w:val="000000"/>
              </w:rPr>
              <w:t>xtent</w:t>
            </w:r>
            <w:r w:rsidR="000A2F67">
              <w:rPr>
                <w:rFonts w:ascii="Calibri" w:hAnsi="Calibri" w:cs="Calibri"/>
                <w:b/>
                <w:bCs/>
                <w:color w:val="000000"/>
              </w:rPr>
              <w:t>,</w:t>
            </w:r>
            <w:r w:rsidR="00DD0D9E">
              <w:rPr>
                <w:rFonts w:ascii="Calibri" w:hAnsi="Calibri" w:cs="Calibri"/>
                <w:b/>
                <w:bCs/>
                <w:color w:val="000000"/>
              </w:rPr>
              <w:t xml:space="preserve"> although not always</w:t>
            </w:r>
            <w:r w:rsidR="000A2F67">
              <w:rPr>
                <w:rFonts w:ascii="Calibri" w:hAnsi="Calibri" w:cs="Calibri"/>
                <w:b/>
                <w:bCs/>
                <w:color w:val="000000"/>
              </w:rPr>
              <w:t>,</w:t>
            </w:r>
            <w:r w:rsidR="00DD0D9E">
              <w:rPr>
                <w:rFonts w:ascii="Calibri" w:hAnsi="Calibri" w:cs="Calibri"/>
                <w:b/>
                <w:bCs/>
                <w:color w:val="000000"/>
              </w:rPr>
              <w:t xml:space="preserve"> to</w:t>
            </w:r>
            <w:r w:rsidR="00FA2865">
              <w:rPr>
                <w:rFonts w:ascii="Calibri" w:hAnsi="Calibri" w:cs="Calibri"/>
                <w:b/>
                <w:bCs/>
                <w:color w:val="000000"/>
              </w:rPr>
              <w:t xml:space="preserve"> validate speed limits – the proposed support statement </w:t>
            </w:r>
            <w:r w:rsidR="00DD0D9E">
              <w:rPr>
                <w:rFonts w:ascii="Calibri" w:hAnsi="Calibri" w:cs="Calibri"/>
                <w:b/>
                <w:bCs/>
                <w:color w:val="000000"/>
              </w:rPr>
              <w:t>is in line with this practice</w:t>
            </w:r>
            <w:r w:rsidR="000A2F67">
              <w:rPr>
                <w:rFonts w:ascii="Calibri" w:hAnsi="Calibri" w:cs="Calibri"/>
                <w:b/>
                <w:bCs/>
                <w:color w:val="000000"/>
              </w:rPr>
              <w:t>.</w:t>
            </w:r>
          </w:p>
        </w:tc>
      </w:tr>
      <w:tr w:rsidR="007851FF" w14:paraId="1C9882AE" w14:textId="77777777" w:rsidTr="001D1D1D">
        <w:trPr>
          <w:trHeight w:val="233"/>
        </w:trPr>
        <w:tc>
          <w:tcPr>
            <w:tcW w:w="1170" w:type="dxa"/>
          </w:tcPr>
          <w:p w14:paraId="6EA3279C" w14:textId="54774A11" w:rsidR="007851FF" w:rsidRPr="00A67B2B" w:rsidRDefault="007851FF" w:rsidP="007851FF">
            <w:pPr>
              <w:rPr>
                <w:rFonts w:ascii="Arial" w:hAnsi="Arial" w:cs="Arial"/>
                <w:sz w:val="20"/>
                <w:szCs w:val="20"/>
              </w:rPr>
            </w:pPr>
            <w:r>
              <w:rPr>
                <w:rFonts w:ascii="Arial" w:hAnsi="Arial" w:cs="Arial"/>
                <w:sz w:val="20"/>
                <w:szCs w:val="20"/>
              </w:rPr>
              <w:t>2B.3</w:t>
            </w:r>
            <w:r w:rsidR="00742E40">
              <w:rPr>
                <w:rFonts w:ascii="Arial" w:hAnsi="Arial" w:cs="Arial"/>
                <w:sz w:val="20"/>
                <w:szCs w:val="20"/>
              </w:rPr>
              <w:t>4</w:t>
            </w:r>
          </w:p>
        </w:tc>
        <w:tc>
          <w:tcPr>
            <w:tcW w:w="1170" w:type="dxa"/>
            <w:gridSpan w:val="2"/>
          </w:tcPr>
          <w:p w14:paraId="04337014" w14:textId="12605ADD" w:rsidR="007851FF" w:rsidRPr="00A67B2B" w:rsidRDefault="007851FF" w:rsidP="007851FF">
            <w:pPr>
              <w:jc w:val="center"/>
              <w:rPr>
                <w:rFonts w:ascii="Arial" w:hAnsi="Arial" w:cs="Arial"/>
                <w:sz w:val="20"/>
                <w:szCs w:val="20"/>
              </w:rPr>
            </w:pPr>
            <w:r w:rsidRPr="00A67B2B">
              <w:rPr>
                <w:rFonts w:ascii="Arial" w:hAnsi="Arial" w:cs="Arial"/>
                <w:sz w:val="20"/>
                <w:szCs w:val="20"/>
              </w:rPr>
              <w:t>NO</w:t>
            </w:r>
          </w:p>
        </w:tc>
        <w:tc>
          <w:tcPr>
            <w:tcW w:w="1183" w:type="dxa"/>
          </w:tcPr>
          <w:p w14:paraId="445F7207" w14:textId="158A9778" w:rsidR="007851FF" w:rsidRPr="00A67B2B" w:rsidRDefault="007851FF" w:rsidP="007851FF">
            <w:pPr>
              <w:jc w:val="center"/>
              <w:rPr>
                <w:rFonts w:ascii="Arial" w:hAnsi="Arial" w:cs="Arial"/>
                <w:sz w:val="20"/>
                <w:szCs w:val="20"/>
              </w:rPr>
            </w:pPr>
            <w:r w:rsidRPr="00A67B2B">
              <w:rPr>
                <w:rFonts w:ascii="Arial" w:hAnsi="Arial" w:cs="Arial"/>
                <w:sz w:val="20"/>
                <w:szCs w:val="20"/>
              </w:rPr>
              <w:t>YES</w:t>
            </w:r>
          </w:p>
        </w:tc>
        <w:tc>
          <w:tcPr>
            <w:tcW w:w="1017" w:type="dxa"/>
            <w:gridSpan w:val="2"/>
          </w:tcPr>
          <w:p w14:paraId="1CA64A51" w14:textId="00E19F81" w:rsidR="007851FF" w:rsidRPr="00A67B2B" w:rsidRDefault="007851FF" w:rsidP="007851FF">
            <w:pPr>
              <w:jc w:val="center"/>
              <w:rPr>
                <w:rFonts w:ascii="Arial" w:hAnsi="Arial" w:cs="Arial"/>
                <w:sz w:val="20"/>
                <w:szCs w:val="20"/>
              </w:rPr>
            </w:pPr>
            <w:r w:rsidRPr="00A67B2B">
              <w:rPr>
                <w:rFonts w:ascii="Arial" w:hAnsi="Arial" w:cs="Arial"/>
                <w:sz w:val="20"/>
                <w:szCs w:val="20"/>
              </w:rPr>
              <w:t>N/A</w:t>
            </w:r>
          </w:p>
        </w:tc>
        <w:tc>
          <w:tcPr>
            <w:tcW w:w="6260" w:type="dxa"/>
            <w:gridSpan w:val="2"/>
          </w:tcPr>
          <w:p w14:paraId="327DBBC0" w14:textId="3A977CCB" w:rsidR="007851FF" w:rsidRPr="007851FF" w:rsidRDefault="004C1C10" w:rsidP="007851FF">
            <w:pPr>
              <w:rPr>
                <w:rFonts w:ascii="Calibri" w:hAnsi="Calibri" w:cs="Calibri"/>
                <w:color w:val="000000"/>
              </w:rPr>
            </w:pPr>
            <w:r>
              <w:rPr>
                <w:rFonts w:ascii="Calibri" w:hAnsi="Calibri" w:cs="Calibri"/>
                <w:color w:val="000000"/>
              </w:rPr>
              <w:t>On page 86, line 39, the r</w:t>
            </w:r>
            <w:r w:rsidR="007851FF">
              <w:rPr>
                <w:rFonts w:ascii="Calibri" w:hAnsi="Calibri" w:cs="Calibri"/>
                <w:color w:val="000000"/>
              </w:rPr>
              <w:t>eference to Fig 2B-3</w:t>
            </w:r>
            <w:r>
              <w:rPr>
                <w:rFonts w:ascii="Calibri" w:hAnsi="Calibri" w:cs="Calibri"/>
                <w:color w:val="000000"/>
              </w:rPr>
              <w:t xml:space="preserve"> </w:t>
            </w:r>
            <w:r w:rsidR="007851FF">
              <w:rPr>
                <w:rFonts w:ascii="Calibri" w:hAnsi="Calibri" w:cs="Calibri"/>
                <w:color w:val="000000"/>
              </w:rPr>
              <w:t>is incorrect. It should be 2B-6</w:t>
            </w:r>
          </w:p>
        </w:tc>
      </w:tr>
      <w:tr w:rsidR="00773AAF" w14:paraId="1C146165" w14:textId="77777777" w:rsidTr="001D1D1D">
        <w:tc>
          <w:tcPr>
            <w:tcW w:w="1170" w:type="dxa"/>
          </w:tcPr>
          <w:p w14:paraId="1ABAD8E7" w14:textId="3E376DDE" w:rsidR="00773AAF" w:rsidRPr="00A67B2B" w:rsidRDefault="00773AAF" w:rsidP="00773AAF">
            <w:pPr>
              <w:rPr>
                <w:rFonts w:ascii="Arial" w:hAnsi="Arial" w:cs="Arial"/>
                <w:sz w:val="20"/>
                <w:szCs w:val="20"/>
              </w:rPr>
            </w:pPr>
            <w:r>
              <w:rPr>
                <w:rFonts w:ascii="Arial" w:hAnsi="Arial" w:cs="Arial"/>
                <w:sz w:val="20"/>
                <w:szCs w:val="20"/>
              </w:rPr>
              <w:t>Figure 2B-11</w:t>
            </w:r>
          </w:p>
        </w:tc>
        <w:tc>
          <w:tcPr>
            <w:tcW w:w="1170" w:type="dxa"/>
            <w:gridSpan w:val="2"/>
          </w:tcPr>
          <w:p w14:paraId="0D1FCCB2" w14:textId="60AAD739" w:rsidR="00773AAF" w:rsidRPr="00A67B2B" w:rsidRDefault="00773AAF" w:rsidP="00773AAF">
            <w:pPr>
              <w:jc w:val="center"/>
              <w:rPr>
                <w:rFonts w:ascii="Arial" w:hAnsi="Arial" w:cs="Arial"/>
                <w:sz w:val="20"/>
                <w:szCs w:val="20"/>
              </w:rPr>
            </w:pPr>
            <w:r w:rsidRPr="00A67B2B">
              <w:rPr>
                <w:rFonts w:ascii="Arial" w:hAnsi="Arial" w:cs="Arial"/>
                <w:sz w:val="20"/>
                <w:szCs w:val="20"/>
              </w:rPr>
              <w:t>NO</w:t>
            </w:r>
          </w:p>
        </w:tc>
        <w:tc>
          <w:tcPr>
            <w:tcW w:w="1183" w:type="dxa"/>
          </w:tcPr>
          <w:p w14:paraId="17FC73AD" w14:textId="150F91E8" w:rsidR="00773AAF" w:rsidRPr="00A67B2B" w:rsidRDefault="00773AAF" w:rsidP="00773AAF">
            <w:pPr>
              <w:jc w:val="center"/>
              <w:rPr>
                <w:rFonts w:ascii="Arial" w:hAnsi="Arial" w:cs="Arial"/>
                <w:sz w:val="20"/>
                <w:szCs w:val="20"/>
              </w:rPr>
            </w:pPr>
            <w:r w:rsidRPr="00A67B2B">
              <w:rPr>
                <w:rFonts w:ascii="Arial" w:hAnsi="Arial" w:cs="Arial"/>
                <w:sz w:val="20"/>
                <w:szCs w:val="20"/>
              </w:rPr>
              <w:t>YES</w:t>
            </w:r>
          </w:p>
        </w:tc>
        <w:tc>
          <w:tcPr>
            <w:tcW w:w="1017" w:type="dxa"/>
            <w:gridSpan w:val="2"/>
          </w:tcPr>
          <w:p w14:paraId="4AEE715D" w14:textId="115D2FD9" w:rsidR="00773AAF" w:rsidRPr="00A67B2B" w:rsidRDefault="00773AAF" w:rsidP="00773AAF">
            <w:pPr>
              <w:jc w:val="center"/>
              <w:rPr>
                <w:rFonts w:ascii="Arial" w:hAnsi="Arial" w:cs="Arial"/>
                <w:sz w:val="20"/>
                <w:szCs w:val="20"/>
              </w:rPr>
            </w:pPr>
            <w:r w:rsidRPr="00A67B2B">
              <w:rPr>
                <w:rFonts w:ascii="Arial" w:hAnsi="Arial" w:cs="Arial"/>
                <w:sz w:val="20"/>
                <w:szCs w:val="20"/>
              </w:rPr>
              <w:t>N/A</w:t>
            </w:r>
          </w:p>
        </w:tc>
        <w:tc>
          <w:tcPr>
            <w:tcW w:w="6260" w:type="dxa"/>
            <w:gridSpan w:val="2"/>
          </w:tcPr>
          <w:p w14:paraId="387FDB7F" w14:textId="019B29C7" w:rsidR="00773AAF" w:rsidRPr="00773AAF" w:rsidRDefault="00773AAF" w:rsidP="00773AAF">
            <w:pPr>
              <w:rPr>
                <w:rFonts w:ascii="Calibri" w:hAnsi="Calibri" w:cs="Calibri"/>
                <w:color w:val="000000"/>
              </w:rPr>
            </w:pPr>
            <w:r w:rsidRPr="006156B6">
              <w:rPr>
                <w:rFonts w:ascii="Calibri" w:hAnsi="Calibri" w:cs="Calibri"/>
                <w:color w:val="000000"/>
              </w:rPr>
              <w:t xml:space="preserve">R4-8b "Keep Left" sign should be shown as optional as other signing might be more beneficial, </w:t>
            </w:r>
            <w:r w:rsidR="0088660C" w:rsidRPr="006156B6">
              <w:rPr>
                <w:rFonts w:ascii="Calibri" w:hAnsi="Calibri" w:cs="Calibri"/>
                <w:color w:val="000000"/>
              </w:rPr>
              <w:t>e.g.,</w:t>
            </w:r>
            <w:r w:rsidRPr="006156B6">
              <w:rPr>
                <w:rFonts w:ascii="Calibri" w:hAnsi="Calibri" w:cs="Calibri"/>
                <w:color w:val="000000"/>
              </w:rPr>
              <w:t xml:space="preserve"> route shield with turn arrow, or "left lane must turn left"</w:t>
            </w:r>
            <w:r w:rsidR="006156B6">
              <w:rPr>
                <w:rFonts w:ascii="Calibri" w:hAnsi="Calibri" w:cs="Calibri"/>
                <w:color w:val="000000"/>
              </w:rPr>
              <w:t>.</w:t>
            </w:r>
          </w:p>
        </w:tc>
      </w:tr>
      <w:tr w:rsidR="00461634" w14:paraId="1224D43B" w14:textId="77777777" w:rsidTr="001D1D1D">
        <w:tc>
          <w:tcPr>
            <w:tcW w:w="1170" w:type="dxa"/>
          </w:tcPr>
          <w:p w14:paraId="15CCBDD3" w14:textId="16B05082" w:rsidR="00461634" w:rsidRPr="00A67B2B" w:rsidRDefault="00461634" w:rsidP="00461634">
            <w:pPr>
              <w:rPr>
                <w:rFonts w:ascii="Arial" w:hAnsi="Arial" w:cs="Arial"/>
                <w:sz w:val="20"/>
                <w:szCs w:val="20"/>
              </w:rPr>
            </w:pPr>
            <w:r>
              <w:rPr>
                <w:rFonts w:ascii="Arial" w:hAnsi="Arial" w:cs="Arial"/>
                <w:sz w:val="20"/>
                <w:szCs w:val="20"/>
              </w:rPr>
              <w:t>2B.50</w:t>
            </w:r>
          </w:p>
        </w:tc>
        <w:tc>
          <w:tcPr>
            <w:tcW w:w="1170" w:type="dxa"/>
            <w:gridSpan w:val="2"/>
          </w:tcPr>
          <w:p w14:paraId="6A9AF55B" w14:textId="78C57C5D" w:rsidR="00461634" w:rsidRPr="00A67B2B" w:rsidRDefault="00461634" w:rsidP="00461634">
            <w:pPr>
              <w:jc w:val="center"/>
              <w:rPr>
                <w:rFonts w:ascii="Arial" w:hAnsi="Arial" w:cs="Arial"/>
                <w:sz w:val="20"/>
                <w:szCs w:val="20"/>
              </w:rPr>
            </w:pPr>
            <w:r w:rsidRPr="00A67B2B">
              <w:rPr>
                <w:rFonts w:ascii="Arial" w:hAnsi="Arial" w:cs="Arial"/>
                <w:sz w:val="20"/>
                <w:szCs w:val="20"/>
              </w:rPr>
              <w:t>NO</w:t>
            </w:r>
          </w:p>
        </w:tc>
        <w:tc>
          <w:tcPr>
            <w:tcW w:w="1183" w:type="dxa"/>
          </w:tcPr>
          <w:p w14:paraId="55C39C9E" w14:textId="5CD5EFE5" w:rsidR="00461634" w:rsidRPr="00A67B2B" w:rsidRDefault="00276420" w:rsidP="00461634">
            <w:pPr>
              <w:jc w:val="center"/>
              <w:rPr>
                <w:rFonts w:ascii="Arial" w:hAnsi="Arial" w:cs="Arial"/>
                <w:sz w:val="20"/>
                <w:szCs w:val="20"/>
              </w:rPr>
            </w:pPr>
            <w:r>
              <w:rPr>
                <w:rFonts w:ascii="Arial" w:hAnsi="Arial" w:cs="Arial"/>
                <w:sz w:val="20"/>
                <w:szCs w:val="20"/>
              </w:rPr>
              <w:t>NO</w:t>
            </w:r>
          </w:p>
        </w:tc>
        <w:tc>
          <w:tcPr>
            <w:tcW w:w="1017" w:type="dxa"/>
            <w:gridSpan w:val="2"/>
          </w:tcPr>
          <w:p w14:paraId="4C5C3D34" w14:textId="1911B051" w:rsidR="00461634" w:rsidRPr="00A67B2B" w:rsidRDefault="00276420" w:rsidP="00461634">
            <w:pPr>
              <w:jc w:val="center"/>
              <w:rPr>
                <w:rFonts w:ascii="Arial" w:hAnsi="Arial" w:cs="Arial"/>
                <w:sz w:val="20"/>
                <w:szCs w:val="20"/>
              </w:rPr>
            </w:pPr>
            <w:r>
              <w:rPr>
                <w:rFonts w:ascii="Arial" w:hAnsi="Arial" w:cs="Arial"/>
                <w:sz w:val="20"/>
                <w:szCs w:val="20"/>
              </w:rPr>
              <w:t>YES</w:t>
            </w:r>
          </w:p>
        </w:tc>
        <w:tc>
          <w:tcPr>
            <w:tcW w:w="6260" w:type="dxa"/>
            <w:gridSpan w:val="2"/>
          </w:tcPr>
          <w:p w14:paraId="09A4CBA3" w14:textId="53126641" w:rsidR="00461634" w:rsidRPr="00A67B2B" w:rsidRDefault="000A2F67" w:rsidP="00461634">
            <w:pPr>
              <w:rPr>
                <w:rFonts w:ascii="Arial" w:hAnsi="Arial" w:cs="Arial"/>
                <w:sz w:val="20"/>
                <w:szCs w:val="20"/>
              </w:rPr>
            </w:pPr>
            <w:r>
              <w:rPr>
                <w:rFonts w:ascii="Arial" w:hAnsi="Arial" w:cs="Arial"/>
                <w:sz w:val="20"/>
                <w:szCs w:val="20"/>
              </w:rPr>
              <w:t>The L</w:t>
            </w:r>
            <w:r w:rsidR="00461634" w:rsidRPr="007F5FB7">
              <w:rPr>
                <w:rFonts w:ascii="Arial" w:hAnsi="Arial" w:cs="Arial"/>
                <w:sz w:val="20"/>
                <w:szCs w:val="20"/>
              </w:rPr>
              <w:t>arge Arrow sign is</w:t>
            </w:r>
            <w:r w:rsidR="00276420">
              <w:rPr>
                <w:rFonts w:ascii="Arial" w:hAnsi="Arial" w:cs="Arial"/>
                <w:sz w:val="20"/>
                <w:szCs w:val="20"/>
              </w:rPr>
              <w:t xml:space="preserve"> </w:t>
            </w:r>
            <w:r w:rsidR="00461634" w:rsidRPr="007F5FB7">
              <w:rPr>
                <w:rFonts w:ascii="Arial" w:hAnsi="Arial" w:cs="Arial"/>
                <w:sz w:val="20"/>
                <w:szCs w:val="20"/>
              </w:rPr>
              <w:t>n</w:t>
            </w:r>
            <w:r w:rsidR="00347F5B">
              <w:rPr>
                <w:rFonts w:ascii="Arial" w:hAnsi="Arial" w:cs="Arial"/>
                <w:sz w:val="20"/>
                <w:szCs w:val="20"/>
              </w:rPr>
              <w:t>o</w:t>
            </w:r>
            <w:r w:rsidR="00461634" w:rsidRPr="007F5FB7">
              <w:rPr>
                <w:rFonts w:ascii="Arial" w:hAnsi="Arial" w:cs="Arial"/>
                <w:sz w:val="20"/>
                <w:szCs w:val="20"/>
              </w:rPr>
              <w:t>t the best option for signing the circulatory roadway of a roundabout - one way arrow signs are more appropriate</w:t>
            </w:r>
            <w:r w:rsidR="00461634">
              <w:rPr>
                <w:rFonts w:ascii="Arial" w:hAnsi="Arial" w:cs="Arial"/>
                <w:sz w:val="20"/>
                <w:szCs w:val="20"/>
              </w:rPr>
              <w:t>- r</w:t>
            </w:r>
            <w:r w:rsidR="00461634" w:rsidRPr="00461634">
              <w:rPr>
                <w:rFonts w:ascii="Arial" w:hAnsi="Arial" w:cs="Arial"/>
                <w:sz w:val="20"/>
                <w:szCs w:val="20"/>
              </w:rPr>
              <w:t>etain R6-4 sign series</w:t>
            </w:r>
            <w:r w:rsidR="00825296">
              <w:rPr>
                <w:rFonts w:ascii="Arial" w:hAnsi="Arial" w:cs="Arial"/>
                <w:sz w:val="20"/>
                <w:szCs w:val="20"/>
              </w:rPr>
              <w:t xml:space="preserve"> (page 99, line</w:t>
            </w:r>
            <w:r w:rsidR="00686471">
              <w:rPr>
                <w:rFonts w:ascii="Arial" w:hAnsi="Arial" w:cs="Arial"/>
                <w:sz w:val="20"/>
                <w:szCs w:val="20"/>
              </w:rPr>
              <w:t xml:space="preserve"> 11)</w:t>
            </w:r>
            <w:r w:rsidR="00EF2F0F">
              <w:rPr>
                <w:rFonts w:ascii="Arial" w:hAnsi="Arial" w:cs="Arial"/>
                <w:sz w:val="20"/>
                <w:szCs w:val="20"/>
              </w:rPr>
              <w:t xml:space="preserve">. Several </w:t>
            </w:r>
            <w:r w:rsidR="00EF2F0F">
              <w:rPr>
                <w:rFonts w:ascii="Arial" w:hAnsi="Arial" w:cs="Arial"/>
                <w:sz w:val="20"/>
                <w:szCs w:val="20"/>
              </w:rPr>
              <w:lastRenderedPageBreak/>
              <w:t>r</w:t>
            </w:r>
            <w:r w:rsidR="00EF2F0F" w:rsidRPr="00EF2F0F">
              <w:rPr>
                <w:rFonts w:ascii="Arial" w:hAnsi="Arial" w:cs="Arial"/>
                <w:sz w:val="20"/>
                <w:szCs w:val="20"/>
              </w:rPr>
              <w:t>eference</w:t>
            </w:r>
            <w:r w:rsidR="00EF2F0F">
              <w:rPr>
                <w:rFonts w:ascii="Arial" w:hAnsi="Arial" w:cs="Arial"/>
                <w:sz w:val="20"/>
                <w:szCs w:val="20"/>
              </w:rPr>
              <w:t>s</w:t>
            </w:r>
            <w:r w:rsidR="00EF2F0F" w:rsidRPr="00EF2F0F">
              <w:rPr>
                <w:rFonts w:ascii="Arial" w:hAnsi="Arial" w:cs="Arial"/>
                <w:sz w:val="20"/>
                <w:szCs w:val="20"/>
              </w:rPr>
              <w:t xml:space="preserve"> </w:t>
            </w:r>
            <w:r w:rsidR="00EF2F0F">
              <w:rPr>
                <w:rFonts w:ascii="Arial" w:hAnsi="Arial" w:cs="Arial"/>
                <w:sz w:val="20"/>
                <w:szCs w:val="20"/>
              </w:rPr>
              <w:t xml:space="preserve">are made </w:t>
            </w:r>
            <w:r w:rsidR="00EF2F0F" w:rsidRPr="00EF2F0F">
              <w:rPr>
                <w:rFonts w:ascii="Arial" w:hAnsi="Arial" w:cs="Arial"/>
                <w:sz w:val="20"/>
                <w:szCs w:val="20"/>
              </w:rPr>
              <w:t>to Fig</w:t>
            </w:r>
            <w:r w:rsidR="00EF2F0F">
              <w:rPr>
                <w:rFonts w:ascii="Arial" w:hAnsi="Arial" w:cs="Arial"/>
                <w:sz w:val="20"/>
                <w:szCs w:val="20"/>
              </w:rPr>
              <w:t>ure</w:t>
            </w:r>
            <w:r w:rsidR="00EF2F0F" w:rsidRPr="00EF2F0F">
              <w:rPr>
                <w:rFonts w:ascii="Arial" w:hAnsi="Arial" w:cs="Arial"/>
                <w:sz w:val="20"/>
                <w:szCs w:val="20"/>
              </w:rPr>
              <w:t xml:space="preserve"> 2B-16 </w:t>
            </w:r>
            <w:r w:rsidR="00EF2F0F">
              <w:rPr>
                <w:rFonts w:ascii="Arial" w:hAnsi="Arial" w:cs="Arial"/>
                <w:sz w:val="20"/>
                <w:szCs w:val="20"/>
              </w:rPr>
              <w:t>that are incorrect, they should be</w:t>
            </w:r>
            <w:r w:rsidR="00EF2F0F" w:rsidRPr="00EF2F0F">
              <w:rPr>
                <w:rFonts w:ascii="Arial" w:hAnsi="Arial" w:cs="Arial"/>
                <w:sz w:val="20"/>
                <w:szCs w:val="20"/>
              </w:rPr>
              <w:t xml:space="preserve"> </w:t>
            </w:r>
            <w:r w:rsidR="00EF2F0F">
              <w:rPr>
                <w:rFonts w:ascii="Arial" w:hAnsi="Arial" w:cs="Arial"/>
                <w:sz w:val="20"/>
                <w:szCs w:val="20"/>
              </w:rPr>
              <w:t>to Figure</w:t>
            </w:r>
            <w:r w:rsidR="00EF2F0F" w:rsidRPr="00EF2F0F">
              <w:rPr>
                <w:rFonts w:ascii="Arial" w:hAnsi="Arial" w:cs="Arial"/>
                <w:sz w:val="20"/>
                <w:szCs w:val="20"/>
              </w:rPr>
              <w:t xml:space="preserve"> 2B.15</w:t>
            </w:r>
            <w:r w:rsidR="00686471">
              <w:rPr>
                <w:rFonts w:ascii="Arial" w:hAnsi="Arial" w:cs="Arial"/>
                <w:sz w:val="20"/>
                <w:szCs w:val="20"/>
              </w:rPr>
              <w:t xml:space="preserve">. see page 98, lines </w:t>
            </w:r>
            <w:r w:rsidR="000D4B49">
              <w:rPr>
                <w:rFonts w:ascii="Arial" w:hAnsi="Arial" w:cs="Arial"/>
                <w:sz w:val="20"/>
                <w:szCs w:val="20"/>
              </w:rPr>
              <w:t>28 &amp; 53, page 99, line 6.</w:t>
            </w:r>
          </w:p>
        </w:tc>
      </w:tr>
      <w:tr w:rsidR="00C264AE" w14:paraId="73EE59F7" w14:textId="77777777" w:rsidTr="001D1D1D">
        <w:tc>
          <w:tcPr>
            <w:tcW w:w="1170" w:type="dxa"/>
          </w:tcPr>
          <w:p w14:paraId="557E442E" w14:textId="4C90828A" w:rsidR="00C264AE" w:rsidRPr="00A67B2B" w:rsidRDefault="00C264AE" w:rsidP="00C264AE">
            <w:pPr>
              <w:rPr>
                <w:rFonts w:ascii="Arial" w:hAnsi="Arial" w:cs="Arial"/>
                <w:sz w:val="20"/>
                <w:szCs w:val="20"/>
              </w:rPr>
            </w:pPr>
            <w:r>
              <w:rPr>
                <w:rFonts w:ascii="Arial" w:hAnsi="Arial" w:cs="Arial"/>
                <w:sz w:val="20"/>
                <w:szCs w:val="20"/>
              </w:rPr>
              <w:lastRenderedPageBreak/>
              <w:t>2B.73</w:t>
            </w:r>
          </w:p>
        </w:tc>
        <w:tc>
          <w:tcPr>
            <w:tcW w:w="1170" w:type="dxa"/>
            <w:gridSpan w:val="2"/>
          </w:tcPr>
          <w:p w14:paraId="680A722C" w14:textId="0BEE5619" w:rsidR="00C264AE" w:rsidRPr="00A67B2B" w:rsidRDefault="00C264AE" w:rsidP="00C264AE">
            <w:pPr>
              <w:jc w:val="center"/>
              <w:rPr>
                <w:rFonts w:ascii="Arial" w:hAnsi="Arial" w:cs="Arial"/>
                <w:sz w:val="20"/>
                <w:szCs w:val="20"/>
              </w:rPr>
            </w:pPr>
            <w:r w:rsidRPr="00A67B2B">
              <w:rPr>
                <w:rFonts w:ascii="Arial" w:hAnsi="Arial" w:cs="Arial"/>
                <w:sz w:val="20"/>
                <w:szCs w:val="20"/>
              </w:rPr>
              <w:t>NO</w:t>
            </w:r>
          </w:p>
        </w:tc>
        <w:tc>
          <w:tcPr>
            <w:tcW w:w="1183" w:type="dxa"/>
          </w:tcPr>
          <w:p w14:paraId="73CAFD8A" w14:textId="5169B86D" w:rsidR="00C264AE" w:rsidRPr="00A67B2B" w:rsidRDefault="00C264AE" w:rsidP="00C264AE">
            <w:pPr>
              <w:jc w:val="center"/>
              <w:rPr>
                <w:rFonts w:ascii="Arial" w:hAnsi="Arial" w:cs="Arial"/>
                <w:sz w:val="20"/>
                <w:szCs w:val="20"/>
              </w:rPr>
            </w:pPr>
            <w:r w:rsidRPr="00A67B2B">
              <w:rPr>
                <w:rFonts w:ascii="Arial" w:hAnsi="Arial" w:cs="Arial"/>
                <w:sz w:val="20"/>
                <w:szCs w:val="20"/>
              </w:rPr>
              <w:t>YES</w:t>
            </w:r>
          </w:p>
        </w:tc>
        <w:tc>
          <w:tcPr>
            <w:tcW w:w="1017" w:type="dxa"/>
            <w:gridSpan w:val="2"/>
          </w:tcPr>
          <w:p w14:paraId="4D6D8521" w14:textId="5FD5020A" w:rsidR="00C264AE" w:rsidRPr="00A67B2B" w:rsidRDefault="00C264AE" w:rsidP="00C264AE">
            <w:pPr>
              <w:jc w:val="center"/>
              <w:rPr>
                <w:rFonts w:ascii="Arial" w:hAnsi="Arial" w:cs="Arial"/>
                <w:sz w:val="20"/>
                <w:szCs w:val="20"/>
              </w:rPr>
            </w:pPr>
            <w:r w:rsidRPr="00A67B2B">
              <w:rPr>
                <w:rFonts w:ascii="Arial" w:hAnsi="Arial" w:cs="Arial"/>
                <w:sz w:val="20"/>
                <w:szCs w:val="20"/>
              </w:rPr>
              <w:t>N/A</w:t>
            </w:r>
          </w:p>
        </w:tc>
        <w:tc>
          <w:tcPr>
            <w:tcW w:w="6260" w:type="dxa"/>
            <w:gridSpan w:val="2"/>
          </w:tcPr>
          <w:p w14:paraId="7D990F56" w14:textId="49792DE2" w:rsidR="00C264AE" w:rsidRPr="00A67B2B" w:rsidRDefault="00C264AE" w:rsidP="00C264AE">
            <w:pPr>
              <w:rPr>
                <w:rFonts w:ascii="Arial" w:hAnsi="Arial" w:cs="Arial"/>
                <w:sz w:val="20"/>
                <w:szCs w:val="20"/>
              </w:rPr>
            </w:pPr>
            <w:r w:rsidRPr="00A15BE3">
              <w:rPr>
                <w:rFonts w:ascii="Arial" w:hAnsi="Arial" w:cs="Arial"/>
                <w:sz w:val="20"/>
                <w:szCs w:val="20"/>
              </w:rPr>
              <w:t>Title of section and references in it mention only phones but some state</w:t>
            </w:r>
            <w:r w:rsidR="00CE65D7">
              <w:rPr>
                <w:rFonts w:ascii="Arial" w:hAnsi="Arial" w:cs="Arial"/>
                <w:sz w:val="20"/>
                <w:szCs w:val="20"/>
              </w:rPr>
              <w:t>s</w:t>
            </w:r>
            <w:r w:rsidRPr="00A15BE3">
              <w:rPr>
                <w:rFonts w:ascii="Arial" w:hAnsi="Arial" w:cs="Arial"/>
                <w:sz w:val="20"/>
                <w:szCs w:val="20"/>
              </w:rPr>
              <w:t xml:space="preserve"> proh</w:t>
            </w:r>
            <w:r>
              <w:rPr>
                <w:rFonts w:ascii="Arial" w:hAnsi="Arial" w:cs="Arial"/>
                <w:sz w:val="20"/>
                <w:szCs w:val="20"/>
              </w:rPr>
              <w:t>i</w:t>
            </w:r>
            <w:r w:rsidRPr="00A15BE3">
              <w:rPr>
                <w:rFonts w:ascii="Arial" w:hAnsi="Arial" w:cs="Arial"/>
                <w:sz w:val="20"/>
                <w:szCs w:val="20"/>
              </w:rPr>
              <w:t xml:space="preserve">bit use of all </w:t>
            </w:r>
            <w:r w:rsidR="00962713" w:rsidRPr="00A15BE3">
              <w:rPr>
                <w:rFonts w:ascii="Arial" w:hAnsi="Arial" w:cs="Arial"/>
                <w:sz w:val="20"/>
                <w:szCs w:val="20"/>
              </w:rPr>
              <w:t>handheld</w:t>
            </w:r>
            <w:r w:rsidRPr="00A15BE3">
              <w:rPr>
                <w:rFonts w:ascii="Arial" w:hAnsi="Arial" w:cs="Arial"/>
                <w:sz w:val="20"/>
                <w:szCs w:val="20"/>
              </w:rPr>
              <w:t xml:space="preserve"> devices</w:t>
            </w:r>
            <w:r>
              <w:rPr>
                <w:rFonts w:ascii="Arial" w:hAnsi="Arial" w:cs="Arial"/>
                <w:sz w:val="20"/>
                <w:szCs w:val="20"/>
              </w:rPr>
              <w:t xml:space="preserve">- rephrase to “phones and </w:t>
            </w:r>
            <w:r w:rsidR="00D01FC6">
              <w:rPr>
                <w:rFonts w:ascii="Arial" w:hAnsi="Arial" w:cs="Arial"/>
                <w:sz w:val="20"/>
                <w:szCs w:val="20"/>
              </w:rPr>
              <w:t>handheld</w:t>
            </w:r>
            <w:r>
              <w:rPr>
                <w:rFonts w:ascii="Arial" w:hAnsi="Arial" w:cs="Arial"/>
                <w:sz w:val="20"/>
                <w:szCs w:val="20"/>
              </w:rPr>
              <w:t xml:space="preserve"> mobile devices”</w:t>
            </w:r>
            <w:r w:rsidR="00CE65D7">
              <w:rPr>
                <w:rFonts w:ascii="Arial" w:hAnsi="Arial" w:cs="Arial"/>
                <w:sz w:val="20"/>
                <w:szCs w:val="20"/>
              </w:rPr>
              <w:t>. Page 114, line 15.</w:t>
            </w:r>
          </w:p>
        </w:tc>
      </w:tr>
      <w:tr w:rsidR="00442191" w14:paraId="5D7AA076" w14:textId="77777777" w:rsidTr="001D1D1D">
        <w:tc>
          <w:tcPr>
            <w:tcW w:w="1170" w:type="dxa"/>
          </w:tcPr>
          <w:p w14:paraId="05EC033F" w14:textId="2B984299" w:rsidR="00442191" w:rsidRDefault="00442191" w:rsidP="00442191">
            <w:pPr>
              <w:rPr>
                <w:rFonts w:ascii="Arial" w:hAnsi="Arial" w:cs="Arial"/>
                <w:sz w:val="20"/>
                <w:szCs w:val="20"/>
              </w:rPr>
            </w:pPr>
            <w:r>
              <w:rPr>
                <w:rFonts w:ascii="Arial" w:hAnsi="Arial" w:cs="Arial"/>
                <w:sz w:val="20"/>
                <w:szCs w:val="20"/>
              </w:rPr>
              <w:t>2C.04</w:t>
            </w:r>
            <w:r w:rsidR="00D01FC6">
              <w:rPr>
                <w:rFonts w:ascii="Arial" w:hAnsi="Arial" w:cs="Arial"/>
                <w:sz w:val="20"/>
                <w:szCs w:val="20"/>
              </w:rPr>
              <w:t>&amp; Table 2C-2</w:t>
            </w:r>
          </w:p>
          <w:p w14:paraId="4F86587A" w14:textId="167AF3EA" w:rsidR="00442191" w:rsidRPr="00A67B2B" w:rsidRDefault="00442191" w:rsidP="00442191">
            <w:pPr>
              <w:rPr>
                <w:rFonts w:ascii="Arial" w:hAnsi="Arial" w:cs="Arial"/>
                <w:sz w:val="20"/>
                <w:szCs w:val="20"/>
              </w:rPr>
            </w:pPr>
          </w:p>
        </w:tc>
        <w:tc>
          <w:tcPr>
            <w:tcW w:w="1170" w:type="dxa"/>
            <w:gridSpan w:val="2"/>
          </w:tcPr>
          <w:p w14:paraId="6FFD2CBD" w14:textId="1990DDB9" w:rsidR="00442191" w:rsidRPr="00A67B2B" w:rsidRDefault="00442191" w:rsidP="00442191">
            <w:pPr>
              <w:jc w:val="center"/>
              <w:rPr>
                <w:rFonts w:ascii="Arial" w:hAnsi="Arial" w:cs="Arial"/>
                <w:sz w:val="20"/>
                <w:szCs w:val="20"/>
              </w:rPr>
            </w:pPr>
            <w:r w:rsidRPr="00A67B2B">
              <w:rPr>
                <w:rFonts w:ascii="Arial" w:hAnsi="Arial" w:cs="Arial"/>
                <w:sz w:val="20"/>
                <w:szCs w:val="20"/>
              </w:rPr>
              <w:t>NO</w:t>
            </w:r>
          </w:p>
        </w:tc>
        <w:tc>
          <w:tcPr>
            <w:tcW w:w="1183" w:type="dxa"/>
          </w:tcPr>
          <w:p w14:paraId="5EAA487E" w14:textId="6596BBAD" w:rsidR="00442191" w:rsidRPr="00A67B2B" w:rsidRDefault="00442191" w:rsidP="00442191">
            <w:pPr>
              <w:jc w:val="center"/>
              <w:rPr>
                <w:rFonts w:ascii="Arial" w:hAnsi="Arial" w:cs="Arial"/>
                <w:sz w:val="20"/>
                <w:szCs w:val="20"/>
              </w:rPr>
            </w:pPr>
            <w:r w:rsidRPr="00A67B2B">
              <w:rPr>
                <w:rFonts w:ascii="Arial" w:hAnsi="Arial" w:cs="Arial"/>
                <w:sz w:val="20"/>
                <w:szCs w:val="20"/>
              </w:rPr>
              <w:t>YES</w:t>
            </w:r>
          </w:p>
        </w:tc>
        <w:tc>
          <w:tcPr>
            <w:tcW w:w="1017" w:type="dxa"/>
            <w:gridSpan w:val="2"/>
          </w:tcPr>
          <w:p w14:paraId="45ABF119" w14:textId="62AAC1E6" w:rsidR="00442191" w:rsidRPr="00A67B2B" w:rsidRDefault="00442191" w:rsidP="00442191">
            <w:pPr>
              <w:jc w:val="center"/>
              <w:rPr>
                <w:rFonts w:ascii="Arial" w:hAnsi="Arial" w:cs="Arial"/>
                <w:sz w:val="20"/>
                <w:szCs w:val="20"/>
              </w:rPr>
            </w:pPr>
            <w:r w:rsidRPr="00A67B2B">
              <w:rPr>
                <w:rFonts w:ascii="Arial" w:hAnsi="Arial" w:cs="Arial"/>
                <w:sz w:val="20"/>
                <w:szCs w:val="20"/>
              </w:rPr>
              <w:t>N/A</w:t>
            </w:r>
          </w:p>
        </w:tc>
        <w:tc>
          <w:tcPr>
            <w:tcW w:w="6260" w:type="dxa"/>
            <w:gridSpan w:val="2"/>
          </w:tcPr>
          <w:p w14:paraId="704D386D" w14:textId="5DFAC05B" w:rsidR="00442191" w:rsidRPr="00A67B2B" w:rsidRDefault="00442191" w:rsidP="00442191">
            <w:pPr>
              <w:rPr>
                <w:rFonts w:ascii="Arial" w:hAnsi="Arial" w:cs="Arial"/>
                <w:sz w:val="20"/>
                <w:szCs w:val="20"/>
              </w:rPr>
            </w:pPr>
            <w:r>
              <w:rPr>
                <w:rFonts w:ascii="Arial" w:hAnsi="Arial" w:cs="Arial"/>
                <w:sz w:val="20"/>
                <w:szCs w:val="20"/>
              </w:rPr>
              <w:t>D</w:t>
            </w:r>
            <w:r w:rsidRPr="00222F8F">
              <w:rPr>
                <w:rFonts w:ascii="Arial" w:hAnsi="Arial" w:cs="Arial"/>
                <w:sz w:val="20"/>
                <w:szCs w:val="20"/>
              </w:rPr>
              <w:t>eletion of the third sentence rec</w:t>
            </w:r>
            <w:r>
              <w:rPr>
                <w:rFonts w:ascii="Arial" w:hAnsi="Arial" w:cs="Arial"/>
                <w:sz w:val="20"/>
                <w:szCs w:val="20"/>
              </w:rPr>
              <w:t>o</w:t>
            </w:r>
            <w:r w:rsidRPr="00222F8F">
              <w:rPr>
                <w:rFonts w:ascii="Arial" w:hAnsi="Arial" w:cs="Arial"/>
                <w:sz w:val="20"/>
                <w:szCs w:val="20"/>
              </w:rPr>
              <w:t>m</w:t>
            </w:r>
            <w:r>
              <w:rPr>
                <w:rFonts w:ascii="Arial" w:hAnsi="Arial" w:cs="Arial"/>
                <w:sz w:val="20"/>
                <w:szCs w:val="20"/>
              </w:rPr>
              <w:t>m</w:t>
            </w:r>
            <w:r w:rsidRPr="00222F8F">
              <w:rPr>
                <w:rFonts w:ascii="Arial" w:hAnsi="Arial" w:cs="Arial"/>
                <w:sz w:val="20"/>
                <w:szCs w:val="20"/>
              </w:rPr>
              <w:t>e</w:t>
            </w:r>
            <w:r>
              <w:rPr>
                <w:rFonts w:ascii="Arial" w:hAnsi="Arial" w:cs="Arial"/>
                <w:sz w:val="20"/>
                <w:szCs w:val="20"/>
              </w:rPr>
              <w:t>n</w:t>
            </w:r>
            <w:r w:rsidRPr="00222F8F">
              <w:rPr>
                <w:rFonts w:ascii="Arial" w:hAnsi="Arial" w:cs="Arial"/>
                <w:sz w:val="20"/>
                <w:szCs w:val="20"/>
              </w:rPr>
              <w:t>d</w:t>
            </w:r>
            <w:r>
              <w:rPr>
                <w:rFonts w:ascii="Arial" w:hAnsi="Arial" w:cs="Arial"/>
                <w:sz w:val="20"/>
                <w:szCs w:val="20"/>
              </w:rPr>
              <w:t>ing</w:t>
            </w:r>
            <w:r w:rsidRPr="00222F8F">
              <w:rPr>
                <w:rFonts w:ascii="Arial" w:hAnsi="Arial" w:cs="Arial"/>
                <w:sz w:val="20"/>
                <w:szCs w:val="20"/>
              </w:rPr>
              <w:t xml:space="preserve"> that warning signs not be placed to</w:t>
            </w:r>
            <w:r>
              <w:rPr>
                <w:rFonts w:ascii="Arial" w:hAnsi="Arial" w:cs="Arial"/>
                <w:sz w:val="20"/>
                <w:szCs w:val="20"/>
              </w:rPr>
              <w:t>o</w:t>
            </w:r>
            <w:r w:rsidRPr="00222F8F">
              <w:rPr>
                <w:rFonts w:ascii="Arial" w:hAnsi="Arial" w:cs="Arial"/>
                <w:sz w:val="20"/>
                <w:szCs w:val="20"/>
              </w:rPr>
              <w:t xml:space="preserve"> far in advance is </w:t>
            </w:r>
            <w:r>
              <w:rPr>
                <w:rFonts w:ascii="Arial" w:hAnsi="Arial" w:cs="Arial"/>
                <w:sz w:val="20"/>
                <w:szCs w:val="20"/>
              </w:rPr>
              <w:t>good</w:t>
            </w:r>
            <w:r w:rsidRPr="00222F8F">
              <w:rPr>
                <w:rFonts w:ascii="Arial" w:hAnsi="Arial" w:cs="Arial"/>
                <w:sz w:val="20"/>
                <w:szCs w:val="20"/>
              </w:rPr>
              <w:t xml:space="preserve"> provided </w:t>
            </w:r>
            <w:r w:rsidR="0092751F" w:rsidRPr="00222F8F">
              <w:rPr>
                <w:rFonts w:ascii="Arial" w:hAnsi="Arial" w:cs="Arial"/>
                <w:sz w:val="20"/>
                <w:szCs w:val="20"/>
              </w:rPr>
              <w:t>it is</w:t>
            </w:r>
            <w:r w:rsidRPr="00222F8F">
              <w:rPr>
                <w:rFonts w:ascii="Arial" w:hAnsi="Arial" w:cs="Arial"/>
                <w:sz w:val="20"/>
                <w:szCs w:val="20"/>
              </w:rPr>
              <w:t xml:space="preserve"> </w:t>
            </w:r>
            <w:r>
              <w:rPr>
                <w:rFonts w:ascii="Arial" w:hAnsi="Arial" w:cs="Arial"/>
                <w:sz w:val="20"/>
                <w:szCs w:val="20"/>
              </w:rPr>
              <w:t xml:space="preserve">clarified </w:t>
            </w:r>
            <w:r w:rsidRPr="00222F8F">
              <w:rPr>
                <w:rFonts w:ascii="Arial" w:hAnsi="Arial" w:cs="Arial"/>
                <w:sz w:val="20"/>
                <w:szCs w:val="20"/>
              </w:rPr>
              <w:t>in table 2C-2 that the values are rec</w:t>
            </w:r>
            <w:r>
              <w:rPr>
                <w:rFonts w:ascii="Arial" w:hAnsi="Arial" w:cs="Arial"/>
                <w:sz w:val="20"/>
                <w:szCs w:val="20"/>
              </w:rPr>
              <w:t>o</w:t>
            </w:r>
            <w:r w:rsidRPr="00222F8F">
              <w:rPr>
                <w:rFonts w:ascii="Arial" w:hAnsi="Arial" w:cs="Arial"/>
                <w:sz w:val="20"/>
                <w:szCs w:val="20"/>
              </w:rPr>
              <w:t>mmended t</w:t>
            </w:r>
            <w:r>
              <w:rPr>
                <w:rFonts w:ascii="Arial" w:hAnsi="Arial" w:cs="Arial"/>
                <w:sz w:val="20"/>
                <w:szCs w:val="20"/>
              </w:rPr>
              <w:t>ar</w:t>
            </w:r>
            <w:r w:rsidRPr="00222F8F">
              <w:rPr>
                <w:rFonts w:ascii="Arial" w:hAnsi="Arial" w:cs="Arial"/>
                <w:sz w:val="20"/>
                <w:szCs w:val="20"/>
              </w:rPr>
              <w:t>get distances not recommended minimum distances.</w:t>
            </w:r>
          </w:p>
        </w:tc>
      </w:tr>
      <w:tr w:rsidR="00765F67" w14:paraId="5D5342C6" w14:textId="77777777" w:rsidTr="001D1D1D">
        <w:tc>
          <w:tcPr>
            <w:tcW w:w="1170" w:type="dxa"/>
          </w:tcPr>
          <w:p w14:paraId="06EDDFB5" w14:textId="26BE563C" w:rsidR="00765F67" w:rsidRPr="00A67B2B" w:rsidRDefault="00B532CE" w:rsidP="00290F94">
            <w:pPr>
              <w:rPr>
                <w:rFonts w:ascii="Arial" w:hAnsi="Arial" w:cs="Arial"/>
                <w:sz w:val="20"/>
                <w:szCs w:val="20"/>
              </w:rPr>
            </w:pPr>
            <w:r>
              <w:rPr>
                <w:rFonts w:ascii="Arial" w:hAnsi="Arial" w:cs="Arial"/>
                <w:sz w:val="20"/>
                <w:szCs w:val="20"/>
              </w:rPr>
              <w:t>Table 2C-3</w:t>
            </w:r>
          </w:p>
        </w:tc>
        <w:tc>
          <w:tcPr>
            <w:tcW w:w="1170" w:type="dxa"/>
            <w:gridSpan w:val="2"/>
          </w:tcPr>
          <w:p w14:paraId="6EABD315" w14:textId="61DE8C01" w:rsidR="00765F67" w:rsidRPr="00A67B2B" w:rsidRDefault="00B532CE" w:rsidP="00290F94">
            <w:pPr>
              <w:jc w:val="center"/>
              <w:rPr>
                <w:rFonts w:ascii="Arial" w:hAnsi="Arial" w:cs="Arial"/>
                <w:sz w:val="20"/>
                <w:szCs w:val="20"/>
              </w:rPr>
            </w:pPr>
            <w:r>
              <w:rPr>
                <w:rFonts w:ascii="Arial" w:hAnsi="Arial" w:cs="Arial"/>
                <w:sz w:val="20"/>
                <w:szCs w:val="20"/>
              </w:rPr>
              <w:t>YES</w:t>
            </w:r>
          </w:p>
        </w:tc>
        <w:tc>
          <w:tcPr>
            <w:tcW w:w="1183" w:type="dxa"/>
          </w:tcPr>
          <w:p w14:paraId="50CDC388" w14:textId="15554FE1" w:rsidR="00765F67" w:rsidRPr="00A67B2B" w:rsidRDefault="00B532CE" w:rsidP="00290F94">
            <w:pPr>
              <w:jc w:val="center"/>
              <w:rPr>
                <w:rFonts w:ascii="Arial" w:hAnsi="Arial" w:cs="Arial"/>
                <w:sz w:val="20"/>
                <w:szCs w:val="20"/>
              </w:rPr>
            </w:pPr>
            <w:r>
              <w:rPr>
                <w:rFonts w:ascii="Arial" w:hAnsi="Arial" w:cs="Arial"/>
                <w:sz w:val="20"/>
                <w:szCs w:val="20"/>
              </w:rPr>
              <w:t>N/A</w:t>
            </w:r>
          </w:p>
        </w:tc>
        <w:tc>
          <w:tcPr>
            <w:tcW w:w="1017" w:type="dxa"/>
            <w:gridSpan w:val="2"/>
          </w:tcPr>
          <w:p w14:paraId="00D30D28" w14:textId="4E5A26DF" w:rsidR="00765F67" w:rsidRPr="00A67B2B" w:rsidRDefault="00B532CE" w:rsidP="00290F94">
            <w:pPr>
              <w:jc w:val="center"/>
              <w:rPr>
                <w:rFonts w:ascii="Arial" w:hAnsi="Arial" w:cs="Arial"/>
                <w:sz w:val="20"/>
                <w:szCs w:val="20"/>
              </w:rPr>
            </w:pPr>
            <w:r>
              <w:rPr>
                <w:rFonts w:ascii="Arial" w:hAnsi="Arial" w:cs="Arial"/>
                <w:sz w:val="20"/>
                <w:szCs w:val="20"/>
              </w:rPr>
              <w:t>N/A</w:t>
            </w:r>
          </w:p>
        </w:tc>
        <w:tc>
          <w:tcPr>
            <w:tcW w:w="6260" w:type="dxa"/>
            <w:gridSpan w:val="2"/>
          </w:tcPr>
          <w:p w14:paraId="3BAC555A" w14:textId="0ABBE1E5" w:rsidR="00765F67" w:rsidRPr="006156B6" w:rsidRDefault="00B532CE" w:rsidP="00290F94">
            <w:pPr>
              <w:rPr>
                <w:rFonts w:ascii="Arial" w:hAnsi="Arial" w:cs="Arial"/>
                <w:b/>
                <w:bCs/>
                <w:sz w:val="20"/>
                <w:szCs w:val="20"/>
              </w:rPr>
            </w:pPr>
            <w:r w:rsidRPr="006156B6">
              <w:rPr>
                <w:rFonts w:ascii="Arial" w:hAnsi="Arial" w:cs="Arial"/>
                <w:b/>
                <w:bCs/>
                <w:sz w:val="20"/>
                <w:szCs w:val="20"/>
              </w:rPr>
              <w:t xml:space="preserve">Change </w:t>
            </w:r>
            <w:r w:rsidR="009E0DF9" w:rsidRPr="006156B6">
              <w:rPr>
                <w:rFonts w:ascii="Arial" w:hAnsi="Arial" w:cs="Arial"/>
                <w:b/>
                <w:bCs/>
                <w:sz w:val="20"/>
                <w:szCs w:val="20"/>
              </w:rPr>
              <w:t xml:space="preserve">to full stopping sight distance </w:t>
            </w:r>
            <w:r w:rsidR="00321A7E" w:rsidRPr="006156B6">
              <w:rPr>
                <w:rFonts w:ascii="Arial" w:hAnsi="Arial" w:cs="Arial"/>
                <w:b/>
                <w:bCs/>
                <w:sz w:val="20"/>
                <w:szCs w:val="20"/>
              </w:rPr>
              <w:t>for condition B</w:t>
            </w:r>
            <w:r w:rsidR="00B8221B" w:rsidRPr="006156B6">
              <w:rPr>
                <w:rFonts w:ascii="Arial" w:hAnsi="Arial" w:cs="Arial"/>
                <w:b/>
                <w:bCs/>
                <w:sz w:val="20"/>
                <w:szCs w:val="20"/>
              </w:rPr>
              <w:t>, 0 mph</w:t>
            </w:r>
            <w:r w:rsidR="0005000D" w:rsidRPr="006156B6">
              <w:rPr>
                <w:rFonts w:ascii="Arial" w:hAnsi="Arial" w:cs="Arial"/>
                <w:b/>
                <w:bCs/>
                <w:sz w:val="20"/>
                <w:szCs w:val="20"/>
              </w:rPr>
              <w:t xml:space="preserve"> </w:t>
            </w:r>
            <w:r w:rsidR="009E0DF9" w:rsidRPr="006156B6">
              <w:rPr>
                <w:rFonts w:ascii="Arial" w:hAnsi="Arial" w:cs="Arial"/>
                <w:b/>
                <w:bCs/>
                <w:sz w:val="20"/>
                <w:szCs w:val="20"/>
              </w:rPr>
              <w:t xml:space="preserve">is needed and </w:t>
            </w:r>
            <w:r w:rsidR="00634F3E" w:rsidRPr="006156B6">
              <w:rPr>
                <w:rFonts w:ascii="Arial" w:hAnsi="Arial" w:cs="Arial"/>
                <w:b/>
                <w:bCs/>
                <w:sz w:val="20"/>
                <w:szCs w:val="20"/>
              </w:rPr>
              <w:t>will prompt better placement.  Our agency has already adopted this guidance on our own</w:t>
            </w:r>
            <w:r w:rsidR="0005000D" w:rsidRPr="006156B6">
              <w:rPr>
                <w:rFonts w:ascii="Arial" w:hAnsi="Arial" w:cs="Arial"/>
                <w:b/>
                <w:bCs/>
                <w:sz w:val="20"/>
                <w:szCs w:val="20"/>
              </w:rPr>
              <w:t>.  GOOD CHANGE.</w:t>
            </w:r>
            <w:r w:rsidR="00BE2C1B">
              <w:rPr>
                <w:rFonts w:ascii="Arial" w:hAnsi="Arial" w:cs="Arial"/>
                <w:b/>
                <w:bCs/>
                <w:sz w:val="20"/>
                <w:szCs w:val="20"/>
              </w:rPr>
              <w:t xml:space="preserve">  </w:t>
            </w:r>
            <w:r w:rsidR="00C16F9C">
              <w:rPr>
                <w:rFonts w:ascii="Arial" w:hAnsi="Arial" w:cs="Arial"/>
                <w:b/>
                <w:bCs/>
                <w:sz w:val="20"/>
                <w:szCs w:val="20"/>
              </w:rPr>
              <w:t xml:space="preserve">We do have one suggestion though a range </w:t>
            </w:r>
            <w:r w:rsidR="00C331EE">
              <w:rPr>
                <w:rFonts w:ascii="Arial" w:hAnsi="Arial" w:cs="Arial"/>
                <w:b/>
                <w:bCs/>
                <w:sz w:val="20"/>
                <w:szCs w:val="20"/>
              </w:rPr>
              <w:t xml:space="preserve">of distances </w:t>
            </w:r>
            <w:r w:rsidR="00C16F9C">
              <w:rPr>
                <w:rFonts w:ascii="Arial" w:hAnsi="Arial" w:cs="Arial"/>
                <w:b/>
                <w:bCs/>
                <w:sz w:val="20"/>
                <w:szCs w:val="20"/>
              </w:rPr>
              <w:t>should be indicated</w:t>
            </w:r>
            <w:r w:rsidR="00365978">
              <w:rPr>
                <w:rFonts w:ascii="Arial" w:hAnsi="Arial" w:cs="Arial"/>
                <w:b/>
                <w:bCs/>
                <w:sz w:val="20"/>
                <w:szCs w:val="20"/>
              </w:rPr>
              <w:t>; i</w:t>
            </w:r>
            <w:r w:rsidR="00C331EE">
              <w:rPr>
                <w:rFonts w:ascii="Arial" w:hAnsi="Arial" w:cs="Arial"/>
                <w:b/>
                <w:bCs/>
                <w:sz w:val="20"/>
                <w:szCs w:val="20"/>
              </w:rPr>
              <w:t>f</w:t>
            </w:r>
            <w:r w:rsidR="006F078B">
              <w:rPr>
                <w:rFonts w:ascii="Arial" w:hAnsi="Arial" w:cs="Arial"/>
                <w:b/>
                <w:bCs/>
                <w:sz w:val="20"/>
                <w:szCs w:val="20"/>
              </w:rPr>
              <w:t xml:space="preserve"> </w:t>
            </w:r>
            <w:r w:rsidR="00C331EE">
              <w:rPr>
                <w:rFonts w:ascii="Arial" w:hAnsi="Arial" w:cs="Arial"/>
                <w:b/>
                <w:bCs/>
                <w:sz w:val="20"/>
                <w:szCs w:val="20"/>
              </w:rPr>
              <w:t xml:space="preserve">not </w:t>
            </w:r>
            <w:r w:rsidR="006F078B">
              <w:rPr>
                <w:rFonts w:ascii="Arial" w:hAnsi="Arial" w:cs="Arial"/>
                <w:b/>
                <w:bCs/>
                <w:sz w:val="20"/>
                <w:szCs w:val="20"/>
              </w:rPr>
              <w:t>provided</w:t>
            </w:r>
            <w:r w:rsidR="00C331EE">
              <w:rPr>
                <w:rFonts w:ascii="Arial" w:hAnsi="Arial" w:cs="Arial"/>
                <w:b/>
                <w:bCs/>
                <w:sz w:val="20"/>
                <w:szCs w:val="20"/>
              </w:rPr>
              <w:t xml:space="preserve"> signs could be placed too far in advance so that they would </w:t>
            </w:r>
            <w:r w:rsidR="00DF3928">
              <w:rPr>
                <w:rFonts w:ascii="Arial" w:hAnsi="Arial" w:cs="Arial"/>
                <w:b/>
                <w:bCs/>
                <w:sz w:val="20"/>
                <w:szCs w:val="20"/>
              </w:rPr>
              <w:t>lose</w:t>
            </w:r>
            <w:r w:rsidR="00C331EE">
              <w:rPr>
                <w:rFonts w:ascii="Arial" w:hAnsi="Arial" w:cs="Arial"/>
                <w:b/>
                <w:bCs/>
                <w:sz w:val="20"/>
                <w:szCs w:val="20"/>
              </w:rPr>
              <w:t xml:space="preserve"> their effectiveness</w:t>
            </w:r>
            <w:r w:rsidR="006F078B">
              <w:rPr>
                <w:rFonts w:ascii="Arial" w:hAnsi="Arial" w:cs="Arial"/>
                <w:b/>
                <w:bCs/>
                <w:sz w:val="20"/>
                <w:szCs w:val="20"/>
              </w:rPr>
              <w:t xml:space="preserve">, </w:t>
            </w:r>
            <w:r w:rsidR="00365978">
              <w:rPr>
                <w:rFonts w:ascii="Arial" w:hAnsi="Arial" w:cs="Arial"/>
                <w:b/>
                <w:bCs/>
                <w:sz w:val="20"/>
                <w:szCs w:val="20"/>
              </w:rPr>
              <w:t>i.e.,</w:t>
            </w:r>
            <w:r w:rsidR="006F078B">
              <w:rPr>
                <w:rFonts w:ascii="Arial" w:hAnsi="Arial" w:cs="Arial"/>
                <w:b/>
                <w:bCs/>
                <w:sz w:val="20"/>
                <w:szCs w:val="20"/>
              </w:rPr>
              <w:t xml:space="preserve"> road users would not associate </w:t>
            </w:r>
            <w:r w:rsidR="00CA4507">
              <w:rPr>
                <w:rFonts w:ascii="Arial" w:hAnsi="Arial" w:cs="Arial"/>
                <w:b/>
                <w:bCs/>
                <w:sz w:val="20"/>
                <w:szCs w:val="20"/>
              </w:rPr>
              <w:t xml:space="preserve">the </w:t>
            </w:r>
            <w:r w:rsidR="006F078B">
              <w:rPr>
                <w:rFonts w:ascii="Arial" w:hAnsi="Arial" w:cs="Arial"/>
                <w:b/>
                <w:bCs/>
                <w:sz w:val="20"/>
                <w:szCs w:val="20"/>
              </w:rPr>
              <w:t xml:space="preserve">message with the actual condition. </w:t>
            </w:r>
            <w:r w:rsidR="00C16F9C">
              <w:rPr>
                <w:rFonts w:ascii="Arial" w:hAnsi="Arial" w:cs="Arial"/>
                <w:b/>
                <w:bCs/>
                <w:sz w:val="20"/>
                <w:szCs w:val="20"/>
              </w:rPr>
              <w:t xml:space="preserve"> </w:t>
            </w:r>
          </w:p>
        </w:tc>
      </w:tr>
      <w:tr w:rsidR="00525322" w14:paraId="6D9C24BA" w14:textId="77777777" w:rsidTr="001D1D1D">
        <w:tc>
          <w:tcPr>
            <w:tcW w:w="1170" w:type="dxa"/>
          </w:tcPr>
          <w:p w14:paraId="2EC3D118" w14:textId="7D8F5CB0" w:rsidR="00525322" w:rsidRPr="00A67B2B" w:rsidRDefault="00525322" w:rsidP="00525322">
            <w:pPr>
              <w:rPr>
                <w:rFonts w:ascii="Arial" w:hAnsi="Arial" w:cs="Arial"/>
                <w:sz w:val="20"/>
                <w:szCs w:val="20"/>
              </w:rPr>
            </w:pPr>
            <w:r>
              <w:rPr>
                <w:rFonts w:ascii="Arial" w:hAnsi="Arial" w:cs="Arial"/>
                <w:sz w:val="20"/>
                <w:szCs w:val="20"/>
              </w:rPr>
              <w:t>Table 2C-4a</w:t>
            </w:r>
          </w:p>
        </w:tc>
        <w:tc>
          <w:tcPr>
            <w:tcW w:w="1170" w:type="dxa"/>
            <w:gridSpan w:val="2"/>
          </w:tcPr>
          <w:p w14:paraId="29396242" w14:textId="5179AAF2" w:rsidR="00525322" w:rsidRPr="00A67B2B" w:rsidRDefault="00525322" w:rsidP="00525322">
            <w:pPr>
              <w:jc w:val="center"/>
              <w:rPr>
                <w:rFonts w:ascii="Arial" w:hAnsi="Arial" w:cs="Arial"/>
                <w:sz w:val="20"/>
                <w:szCs w:val="20"/>
              </w:rPr>
            </w:pPr>
            <w:r w:rsidRPr="00A67B2B">
              <w:rPr>
                <w:rFonts w:ascii="Arial" w:hAnsi="Arial" w:cs="Arial"/>
                <w:sz w:val="20"/>
                <w:szCs w:val="20"/>
              </w:rPr>
              <w:t>NO</w:t>
            </w:r>
          </w:p>
        </w:tc>
        <w:tc>
          <w:tcPr>
            <w:tcW w:w="1183" w:type="dxa"/>
          </w:tcPr>
          <w:p w14:paraId="197B3DF8" w14:textId="439FD916" w:rsidR="00525322" w:rsidRPr="00A67B2B" w:rsidRDefault="00525322" w:rsidP="00525322">
            <w:pPr>
              <w:jc w:val="center"/>
              <w:rPr>
                <w:rFonts w:ascii="Arial" w:hAnsi="Arial" w:cs="Arial"/>
                <w:sz w:val="20"/>
                <w:szCs w:val="20"/>
              </w:rPr>
            </w:pPr>
            <w:r w:rsidRPr="00A67B2B">
              <w:rPr>
                <w:rFonts w:ascii="Arial" w:hAnsi="Arial" w:cs="Arial"/>
                <w:sz w:val="20"/>
                <w:szCs w:val="20"/>
              </w:rPr>
              <w:t>YES</w:t>
            </w:r>
          </w:p>
        </w:tc>
        <w:tc>
          <w:tcPr>
            <w:tcW w:w="1017" w:type="dxa"/>
            <w:gridSpan w:val="2"/>
          </w:tcPr>
          <w:p w14:paraId="28050B38" w14:textId="6657EC4B" w:rsidR="00525322" w:rsidRPr="00A67B2B" w:rsidRDefault="00525322" w:rsidP="00525322">
            <w:pPr>
              <w:jc w:val="center"/>
              <w:rPr>
                <w:rFonts w:ascii="Arial" w:hAnsi="Arial" w:cs="Arial"/>
                <w:sz w:val="20"/>
                <w:szCs w:val="20"/>
              </w:rPr>
            </w:pPr>
            <w:r w:rsidRPr="00A67B2B">
              <w:rPr>
                <w:rFonts w:ascii="Arial" w:hAnsi="Arial" w:cs="Arial"/>
                <w:sz w:val="20"/>
                <w:szCs w:val="20"/>
              </w:rPr>
              <w:t>N/A</w:t>
            </w:r>
          </w:p>
        </w:tc>
        <w:tc>
          <w:tcPr>
            <w:tcW w:w="6260" w:type="dxa"/>
            <w:gridSpan w:val="2"/>
          </w:tcPr>
          <w:p w14:paraId="648C18B1" w14:textId="38764F44" w:rsidR="00525322" w:rsidRPr="00A67B2B" w:rsidRDefault="00525322" w:rsidP="00525322">
            <w:pPr>
              <w:rPr>
                <w:rFonts w:ascii="Arial" w:hAnsi="Arial" w:cs="Arial"/>
                <w:sz w:val="20"/>
                <w:szCs w:val="20"/>
              </w:rPr>
            </w:pPr>
            <w:r>
              <w:rPr>
                <w:rFonts w:ascii="Arial" w:hAnsi="Arial" w:cs="Arial"/>
                <w:sz w:val="20"/>
                <w:szCs w:val="20"/>
              </w:rPr>
              <w:t>Cl</w:t>
            </w:r>
            <w:r w:rsidR="00052794">
              <w:rPr>
                <w:rFonts w:ascii="Arial" w:hAnsi="Arial" w:cs="Arial"/>
                <w:sz w:val="20"/>
                <w:szCs w:val="20"/>
              </w:rPr>
              <w:t xml:space="preserve">arification is needed as how ramps are to be categorized, </w:t>
            </w:r>
            <w:r w:rsidR="009109B2">
              <w:rPr>
                <w:rFonts w:ascii="Arial" w:hAnsi="Arial" w:cs="Arial"/>
                <w:sz w:val="20"/>
                <w:szCs w:val="20"/>
              </w:rPr>
              <w:t>e.g., as part of the Freeway or Expressway.</w:t>
            </w:r>
          </w:p>
        </w:tc>
      </w:tr>
      <w:tr w:rsidR="00907F33" w14:paraId="047DF34C" w14:textId="77777777" w:rsidTr="001D1D1D">
        <w:tc>
          <w:tcPr>
            <w:tcW w:w="1170" w:type="dxa"/>
          </w:tcPr>
          <w:p w14:paraId="51B86571" w14:textId="22DDB300" w:rsidR="00907F33" w:rsidRDefault="00907F33" w:rsidP="00907F33">
            <w:pPr>
              <w:rPr>
                <w:rFonts w:ascii="Arial" w:hAnsi="Arial" w:cs="Arial"/>
                <w:sz w:val="20"/>
                <w:szCs w:val="20"/>
              </w:rPr>
            </w:pPr>
            <w:r>
              <w:rPr>
                <w:rFonts w:ascii="Arial" w:hAnsi="Arial" w:cs="Arial"/>
                <w:sz w:val="20"/>
                <w:szCs w:val="20"/>
              </w:rPr>
              <w:t>2</w:t>
            </w:r>
            <w:r>
              <w:rPr>
                <w:rFonts w:ascii="Arial" w:hAnsi="Arial" w:cs="Arial"/>
                <w:sz w:val="20"/>
                <w:szCs w:val="20"/>
              </w:rPr>
              <w:t>C</w:t>
            </w:r>
            <w:r>
              <w:rPr>
                <w:rFonts w:ascii="Arial" w:hAnsi="Arial" w:cs="Arial"/>
                <w:sz w:val="20"/>
                <w:szCs w:val="20"/>
              </w:rPr>
              <w:t>.</w:t>
            </w:r>
            <w:r w:rsidR="009F34BD">
              <w:rPr>
                <w:rFonts w:ascii="Arial" w:hAnsi="Arial" w:cs="Arial"/>
                <w:sz w:val="20"/>
                <w:szCs w:val="20"/>
              </w:rPr>
              <w:t>06</w:t>
            </w:r>
          </w:p>
        </w:tc>
        <w:tc>
          <w:tcPr>
            <w:tcW w:w="1170" w:type="dxa"/>
            <w:gridSpan w:val="2"/>
          </w:tcPr>
          <w:p w14:paraId="2A187758" w14:textId="423BDA5C" w:rsidR="00907F33" w:rsidRPr="00A67B2B" w:rsidRDefault="00907F33" w:rsidP="00907F33">
            <w:pPr>
              <w:jc w:val="center"/>
              <w:rPr>
                <w:rFonts w:ascii="Arial" w:hAnsi="Arial" w:cs="Arial"/>
                <w:sz w:val="20"/>
                <w:szCs w:val="20"/>
              </w:rPr>
            </w:pPr>
            <w:r w:rsidRPr="00A67B2B">
              <w:rPr>
                <w:rFonts w:ascii="Arial" w:hAnsi="Arial" w:cs="Arial"/>
                <w:sz w:val="20"/>
                <w:szCs w:val="20"/>
              </w:rPr>
              <w:t>NO</w:t>
            </w:r>
          </w:p>
        </w:tc>
        <w:tc>
          <w:tcPr>
            <w:tcW w:w="1183" w:type="dxa"/>
          </w:tcPr>
          <w:p w14:paraId="07A735E7" w14:textId="0D34D5DD" w:rsidR="00907F33" w:rsidRPr="00A67B2B" w:rsidRDefault="00907F33" w:rsidP="00907F33">
            <w:pPr>
              <w:jc w:val="center"/>
              <w:rPr>
                <w:rFonts w:ascii="Arial" w:hAnsi="Arial" w:cs="Arial"/>
                <w:sz w:val="20"/>
                <w:szCs w:val="20"/>
              </w:rPr>
            </w:pPr>
            <w:r w:rsidRPr="00A67B2B">
              <w:rPr>
                <w:rFonts w:ascii="Arial" w:hAnsi="Arial" w:cs="Arial"/>
                <w:sz w:val="20"/>
                <w:szCs w:val="20"/>
              </w:rPr>
              <w:t>YES</w:t>
            </w:r>
          </w:p>
        </w:tc>
        <w:tc>
          <w:tcPr>
            <w:tcW w:w="1017" w:type="dxa"/>
            <w:gridSpan w:val="2"/>
          </w:tcPr>
          <w:p w14:paraId="34CB849C" w14:textId="3EFD3BFA" w:rsidR="00907F33" w:rsidRPr="00A67B2B" w:rsidRDefault="00907F33" w:rsidP="00907F33">
            <w:pPr>
              <w:jc w:val="center"/>
              <w:rPr>
                <w:rFonts w:ascii="Arial" w:hAnsi="Arial" w:cs="Arial"/>
                <w:sz w:val="20"/>
                <w:szCs w:val="20"/>
              </w:rPr>
            </w:pPr>
            <w:r w:rsidRPr="00A67B2B">
              <w:rPr>
                <w:rFonts w:ascii="Arial" w:hAnsi="Arial" w:cs="Arial"/>
                <w:sz w:val="20"/>
                <w:szCs w:val="20"/>
              </w:rPr>
              <w:t>N/A</w:t>
            </w:r>
          </w:p>
        </w:tc>
        <w:tc>
          <w:tcPr>
            <w:tcW w:w="6260" w:type="dxa"/>
            <w:gridSpan w:val="2"/>
          </w:tcPr>
          <w:p w14:paraId="7EAB1628" w14:textId="57D2B965" w:rsidR="00907F33" w:rsidRDefault="00907F33" w:rsidP="00907F33">
            <w:pPr>
              <w:rPr>
                <w:rFonts w:ascii="Arial" w:hAnsi="Arial" w:cs="Arial"/>
                <w:sz w:val="20"/>
                <w:szCs w:val="20"/>
              </w:rPr>
            </w:pPr>
            <w:r>
              <w:rPr>
                <w:rFonts w:ascii="Arial" w:hAnsi="Arial" w:cs="Arial"/>
                <w:sz w:val="20"/>
                <w:szCs w:val="20"/>
              </w:rPr>
              <w:t>On page 123, line 7 the criteria for horizontal alignment warning signs should not include a directive to use the higher of the posted speed limit or 85</w:t>
            </w:r>
            <w:r w:rsidR="009F34BD">
              <w:rPr>
                <w:rFonts w:ascii="Arial" w:hAnsi="Arial" w:cs="Arial"/>
                <w:sz w:val="20"/>
                <w:szCs w:val="20"/>
              </w:rPr>
              <w:t xml:space="preserve"> percentile</w:t>
            </w:r>
            <w:r>
              <w:rPr>
                <w:rFonts w:ascii="Arial" w:hAnsi="Arial" w:cs="Arial"/>
                <w:sz w:val="20"/>
                <w:szCs w:val="20"/>
              </w:rPr>
              <w:t xml:space="preserve"> speed as often the </w:t>
            </w:r>
            <w:r w:rsidR="00DF3928">
              <w:rPr>
                <w:rFonts w:ascii="Arial" w:hAnsi="Arial" w:cs="Arial"/>
                <w:sz w:val="20"/>
                <w:szCs w:val="20"/>
              </w:rPr>
              <w:t>85-percentile</w:t>
            </w:r>
            <w:r>
              <w:rPr>
                <w:rFonts w:ascii="Arial" w:hAnsi="Arial" w:cs="Arial"/>
                <w:sz w:val="20"/>
                <w:szCs w:val="20"/>
              </w:rPr>
              <w:t xml:space="preserve"> speed will not be known</w:t>
            </w:r>
            <w:r w:rsidR="00F56362">
              <w:rPr>
                <w:rFonts w:ascii="Arial" w:hAnsi="Arial" w:cs="Arial"/>
                <w:sz w:val="20"/>
                <w:szCs w:val="20"/>
              </w:rPr>
              <w:t xml:space="preserve"> and not practical to </w:t>
            </w:r>
            <w:r w:rsidR="00483D66">
              <w:rPr>
                <w:rFonts w:ascii="Arial" w:hAnsi="Arial" w:cs="Arial"/>
                <w:sz w:val="20"/>
                <w:szCs w:val="20"/>
              </w:rPr>
              <w:t>study</w:t>
            </w:r>
            <w:r>
              <w:rPr>
                <w:rFonts w:ascii="Arial" w:hAnsi="Arial" w:cs="Arial"/>
                <w:sz w:val="20"/>
                <w:szCs w:val="20"/>
              </w:rPr>
              <w:t xml:space="preserve">. Use of either should be an option.  </w:t>
            </w:r>
          </w:p>
        </w:tc>
      </w:tr>
      <w:tr w:rsidR="00334377" w14:paraId="6C40B6D6" w14:textId="77777777" w:rsidTr="001D1D1D">
        <w:tc>
          <w:tcPr>
            <w:tcW w:w="1170" w:type="dxa"/>
          </w:tcPr>
          <w:p w14:paraId="50741207" w14:textId="43A891BB" w:rsidR="00334377" w:rsidRDefault="00334377" w:rsidP="00334377">
            <w:pPr>
              <w:rPr>
                <w:rFonts w:ascii="Arial" w:hAnsi="Arial" w:cs="Arial"/>
                <w:sz w:val="20"/>
                <w:szCs w:val="20"/>
              </w:rPr>
            </w:pPr>
            <w:r>
              <w:rPr>
                <w:rFonts w:ascii="Arial" w:hAnsi="Arial" w:cs="Arial"/>
                <w:sz w:val="20"/>
                <w:szCs w:val="20"/>
              </w:rPr>
              <w:t>2C.13</w:t>
            </w:r>
          </w:p>
          <w:p w14:paraId="3093AFA2" w14:textId="77777777" w:rsidR="00334377" w:rsidRPr="00A67B2B" w:rsidRDefault="00334377" w:rsidP="00334377">
            <w:pPr>
              <w:rPr>
                <w:rFonts w:ascii="Arial" w:hAnsi="Arial" w:cs="Arial"/>
                <w:sz w:val="20"/>
                <w:szCs w:val="20"/>
              </w:rPr>
            </w:pPr>
          </w:p>
        </w:tc>
        <w:tc>
          <w:tcPr>
            <w:tcW w:w="1170" w:type="dxa"/>
            <w:gridSpan w:val="2"/>
          </w:tcPr>
          <w:p w14:paraId="2CC5AD53" w14:textId="0FE487B0" w:rsidR="00334377" w:rsidRPr="00A67B2B" w:rsidRDefault="00334377" w:rsidP="00334377">
            <w:pPr>
              <w:jc w:val="center"/>
              <w:rPr>
                <w:rFonts w:ascii="Arial" w:hAnsi="Arial" w:cs="Arial"/>
                <w:sz w:val="20"/>
                <w:szCs w:val="20"/>
              </w:rPr>
            </w:pPr>
            <w:r w:rsidRPr="00A67B2B">
              <w:rPr>
                <w:rFonts w:ascii="Arial" w:hAnsi="Arial" w:cs="Arial"/>
                <w:sz w:val="20"/>
                <w:szCs w:val="20"/>
              </w:rPr>
              <w:t>NO</w:t>
            </w:r>
          </w:p>
        </w:tc>
        <w:tc>
          <w:tcPr>
            <w:tcW w:w="1183" w:type="dxa"/>
          </w:tcPr>
          <w:p w14:paraId="369709F7" w14:textId="4D36290D" w:rsidR="00334377" w:rsidRPr="00A67B2B" w:rsidRDefault="00334377" w:rsidP="00334377">
            <w:pPr>
              <w:jc w:val="center"/>
              <w:rPr>
                <w:rFonts w:ascii="Arial" w:hAnsi="Arial" w:cs="Arial"/>
                <w:sz w:val="20"/>
                <w:szCs w:val="20"/>
              </w:rPr>
            </w:pPr>
            <w:r w:rsidRPr="00A67B2B">
              <w:rPr>
                <w:rFonts w:ascii="Arial" w:hAnsi="Arial" w:cs="Arial"/>
                <w:sz w:val="20"/>
                <w:szCs w:val="20"/>
              </w:rPr>
              <w:t>YES</w:t>
            </w:r>
          </w:p>
        </w:tc>
        <w:tc>
          <w:tcPr>
            <w:tcW w:w="1017" w:type="dxa"/>
            <w:gridSpan w:val="2"/>
          </w:tcPr>
          <w:p w14:paraId="5B662724" w14:textId="31D1C7D1" w:rsidR="00334377" w:rsidRPr="00A67B2B" w:rsidRDefault="00334377" w:rsidP="00334377">
            <w:pPr>
              <w:jc w:val="center"/>
              <w:rPr>
                <w:rFonts w:ascii="Arial" w:hAnsi="Arial" w:cs="Arial"/>
                <w:sz w:val="20"/>
                <w:szCs w:val="20"/>
              </w:rPr>
            </w:pPr>
            <w:r w:rsidRPr="00A67B2B">
              <w:rPr>
                <w:rFonts w:ascii="Arial" w:hAnsi="Arial" w:cs="Arial"/>
                <w:sz w:val="20"/>
                <w:szCs w:val="20"/>
              </w:rPr>
              <w:t>N/A</w:t>
            </w:r>
          </w:p>
        </w:tc>
        <w:tc>
          <w:tcPr>
            <w:tcW w:w="6260" w:type="dxa"/>
            <w:gridSpan w:val="2"/>
          </w:tcPr>
          <w:p w14:paraId="78F864D2" w14:textId="6AC395D6" w:rsidR="00334377" w:rsidRPr="00A67B2B" w:rsidRDefault="0042458C" w:rsidP="00334377">
            <w:pPr>
              <w:rPr>
                <w:rFonts w:ascii="Arial" w:hAnsi="Arial" w:cs="Arial"/>
                <w:sz w:val="20"/>
                <w:szCs w:val="20"/>
              </w:rPr>
            </w:pPr>
            <w:r>
              <w:rPr>
                <w:rFonts w:ascii="Arial" w:hAnsi="Arial" w:cs="Arial"/>
                <w:sz w:val="20"/>
                <w:szCs w:val="20"/>
              </w:rPr>
              <w:t>Page 127</w:t>
            </w:r>
            <w:r w:rsidR="005967C2">
              <w:rPr>
                <w:rFonts w:ascii="Arial" w:hAnsi="Arial" w:cs="Arial"/>
                <w:sz w:val="20"/>
                <w:szCs w:val="20"/>
              </w:rPr>
              <w:t>: a</w:t>
            </w:r>
            <w:r w:rsidR="00334377">
              <w:rPr>
                <w:rFonts w:ascii="Arial" w:hAnsi="Arial" w:cs="Arial"/>
                <w:sz w:val="20"/>
                <w:szCs w:val="20"/>
              </w:rPr>
              <w:t>s proposed the s</w:t>
            </w:r>
            <w:r w:rsidR="00334377" w:rsidRPr="002165EA">
              <w:rPr>
                <w:rFonts w:ascii="Arial" w:hAnsi="Arial" w:cs="Arial"/>
                <w:sz w:val="20"/>
                <w:szCs w:val="20"/>
              </w:rPr>
              <w:t>peed feedback plaque can only be used with a speed limit sign- but other applications may be needed</w:t>
            </w:r>
            <w:r w:rsidR="00334377">
              <w:rPr>
                <w:rFonts w:ascii="Arial" w:hAnsi="Arial" w:cs="Arial"/>
                <w:sz w:val="20"/>
                <w:szCs w:val="20"/>
              </w:rPr>
              <w:t>- add option for use with other signs like the ramp speed advisories</w:t>
            </w:r>
            <w:r w:rsidR="005967C2">
              <w:rPr>
                <w:rFonts w:ascii="Arial" w:hAnsi="Arial" w:cs="Arial"/>
                <w:sz w:val="20"/>
                <w:szCs w:val="20"/>
              </w:rPr>
              <w:t>, line 42</w:t>
            </w:r>
            <w:r w:rsidR="00334377">
              <w:rPr>
                <w:rFonts w:ascii="Arial" w:hAnsi="Arial" w:cs="Arial"/>
                <w:sz w:val="20"/>
                <w:szCs w:val="20"/>
              </w:rPr>
              <w:t>. Also</w:t>
            </w:r>
            <w:r w:rsidR="00007782">
              <w:rPr>
                <w:rFonts w:ascii="Arial" w:hAnsi="Arial" w:cs="Arial"/>
                <w:sz w:val="20"/>
                <w:szCs w:val="20"/>
              </w:rPr>
              <w:t>,</w:t>
            </w:r>
            <w:r w:rsidR="00334377">
              <w:rPr>
                <w:rFonts w:ascii="Arial" w:hAnsi="Arial" w:cs="Arial"/>
                <w:sz w:val="20"/>
                <w:szCs w:val="20"/>
              </w:rPr>
              <w:t xml:space="preserve"> th</w:t>
            </w:r>
            <w:r w:rsidR="00334377" w:rsidRPr="005A48F2">
              <w:rPr>
                <w:rFonts w:ascii="Arial" w:hAnsi="Arial" w:cs="Arial"/>
                <w:sz w:val="20"/>
                <w:szCs w:val="20"/>
              </w:rPr>
              <w:t>ere may be condit</w:t>
            </w:r>
            <w:r w:rsidR="00334377">
              <w:rPr>
                <w:rFonts w:ascii="Arial" w:hAnsi="Arial" w:cs="Arial"/>
                <w:sz w:val="20"/>
                <w:szCs w:val="20"/>
              </w:rPr>
              <w:t>i</w:t>
            </w:r>
            <w:r w:rsidR="00334377" w:rsidRPr="005A48F2">
              <w:rPr>
                <w:rFonts w:ascii="Arial" w:hAnsi="Arial" w:cs="Arial"/>
                <w:sz w:val="20"/>
                <w:szCs w:val="20"/>
              </w:rPr>
              <w:t>ons where the speed feedback sign needs to be mounted with the curve warning sign (geometric or physical constraints)</w:t>
            </w:r>
            <w:r w:rsidR="00334377">
              <w:rPr>
                <w:rFonts w:ascii="Arial" w:hAnsi="Arial" w:cs="Arial"/>
                <w:sz w:val="20"/>
                <w:szCs w:val="20"/>
              </w:rPr>
              <w:t xml:space="preserve">- statement </w:t>
            </w:r>
            <w:r w:rsidR="001D0310">
              <w:rPr>
                <w:rFonts w:ascii="Arial" w:hAnsi="Arial" w:cs="Arial"/>
                <w:sz w:val="20"/>
                <w:szCs w:val="20"/>
              </w:rPr>
              <w:t>requiring ind</w:t>
            </w:r>
            <w:r w:rsidR="00C7708A">
              <w:rPr>
                <w:rFonts w:ascii="Arial" w:hAnsi="Arial" w:cs="Arial"/>
                <w:sz w:val="20"/>
                <w:szCs w:val="20"/>
              </w:rPr>
              <w:t>ependent</w:t>
            </w:r>
            <w:r w:rsidR="007C5443">
              <w:rPr>
                <w:rFonts w:ascii="Arial" w:hAnsi="Arial" w:cs="Arial"/>
                <w:sz w:val="20"/>
                <w:szCs w:val="20"/>
              </w:rPr>
              <w:t xml:space="preserve"> installation</w:t>
            </w:r>
            <w:r w:rsidR="00C7708A">
              <w:rPr>
                <w:rFonts w:ascii="Arial" w:hAnsi="Arial" w:cs="Arial"/>
                <w:sz w:val="20"/>
                <w:szCs w:val="20"/>
              </w:rPr>
              <w:t xml:space="preserve"> </w:t>
            </w:r>
            <w:r w:rsidR="00334377">
              <w:rPr>
                <w:rFonts w:ascii="Arial" w:hAnsi="Arial" w:cs="Arial"/>
                <w:sz w:val="20"/>
                <w:szCs w:val="20"/>
              </w:rPr>
              <w:t>should be changed to guidance</w:t>
            </w:r>
            <w:r w:rsidR="005967C2">
              <w:rPr>
                <w:rFonts w:ascii="Arial" w:hAnsi="Arial" w:cs="Arial"/>
                <w:sz w:val="20"/>
                <w:szCs w:val="20"/>
              </w:rPr>
              <w:t>, line 4</w:t>
            </w:r>
            <w:r w:rsidR="00DE6952">
              <w:rPr>
                <w:rFonts w:ascii="Arial" w:hAnsi="Arial" w:cs="Arial"/>
                <w:sz w:val="20"/>
                <w:szCs w:val="20"/>
              </w:rPr>
              <w:t>5</w:t>
            </w:r>
            <w:r w:rsidR="005967C2">
              <w:rPr>
                <w:rFonts w:ascii="Arial" w:hAnsi="Arial" w:cs="Arial"/>
                <w:sz w:val="20"/>
                <w:szCs w:val="20"/>
              </w:rPr>
              <w:t>.</w:t>
            </w:r>
            <w:r w:rsidR="00334377">
              <w:rPr>
                <w:rFonts w:ascii="Arial" w:hAnsi="Arial" w:cs="Arial"/>
                <w:sz w:val="20"/>
                <w:szCs w:val="20"/>
              </w:rPr>
              <w:t xml:space="preserve">  </w:t>
            </w:r>
            <w:r w:rsidR="00775AE5">
              <w:rPr>
                <w:rFonts w:ascii="Arial" w:hAnsi="Arial" w:cs="Arial"/>
                <w:sz w:val="20"/>
                <w:szCs w:val="20"/>
              </w:rPr>
              <w:t xml:space="preserve"> </w:t>
            </w:r>
            <w:r w:rsidR="00DE6952">
              <w:rPr>
                <w:rFonts w:ascii="Arial" w:hAnsi="Arial" w:cs="Arial"/>
                <w:sz w:val="20"/>
                <w:szCs w:val="20"/>
              </w:rPr>
              <w:t>T</w:t>
            </w:r>
            <w:r w:rsidR="00775AE5">
              <w:rPr>
                <w:rFonts w:ascii="Arial" w:hAnsi="Arial" w:cs="Arial"/>
                <w:sz w:val="20"/>
                <w:szCs w:val="20"/>
              </w:rPr>
              <w:t xml:space="preserve">he </w:t>
            </w:r>
            <w:r w:rsidR="00775AE5" w:rsidRPr="00775AE5">
              <w:rPr>
                <w:rFonts w:ascii="Arial" w:hAnsi="Arial" w:cs="Arial"/>
                <w:sz w:val="20"/>
                <w:szCs w:val="20"/>
              </w:rPr>
              <w:t>code for speed feedback plaque is inconsistent</w:t>
            </w:r>
            <w:r w:rsidR="005E7688">
              <w:rPr>
                <w:rFonts w:ascii="Arial" w:hAnsi="Arial" w:cs="Arial"/>
                <w:sz w:val="20"/>
                <w:szCs w:val="20"/>
              </w:rPr>
              <w:t xml:space="preserve">- change to </w:t>
            </w:r>
            <w:r w:rsidR="005E7688" w:rsidRPr="005E7688">
              <w:rPr>
                <w:rFonts w:ascii="Arial" w:hAnsi="Arial" w:cs="Arial"/>
                <w:sz w:val="20"/>
                <w:szCs w:val="20"/>
              </w:rPr>
              <w:t>W13-20P in line 38 and on figure</w:t>
            </w:r>
            <w:r w:rsidR="005E7688">
              <w:rPr>
                <w:rFonts w:ascii="Arial" w:hAnsi="Arial" w:cs="Arial"/>
                <w:sz w:val="20"/>
                <w:szCs w:val="20"/>
              </w:rPr>
              <w:t xml:space="preserve"> 2</w:t>
            </w:r>
            <w:r w:rsidR="006B1DD0">
              <w:rPr>
                <w:rFonts w:ascii="Arial" w:hAnsi="Arial" w:cs="Arial"/>
                <w:sz w:val="20"/>
                <w:szCs w:val="20"/>
              </w:rPr>
              <w:t>C-4</w:t>
            </w:r>
            <w:r w:rsidR="009D2351">
              <w:rPr>
                <w:rFonts w:ascii="Arial" w:hAnsi="Arial" w:cs="Arial"/>
                <w:sz w:val="20"/>
                <w:szCs w:val="20"/>
              </w:rPr>
              <w:t>.</w:t>
            </w:r>
            <w:r w:rsidR="00CC3767">
              <w:rPr>
                <w:rFonts w:ascii="Arial" w:hAnsi="Arial" w:cs="Arial"/>
                <w:sz w:val="20"/>
                <w:szCs w:val="20"/>
              </w:rPr>
              <w:t xml:space="preserve">  Also on page 128, line</w:t>
            </w:r>
            <w:r w:rsidR="00F31C65">
              <w:rPr>
                <w:rFonts w:ascii="Arial" w:hAnsi="Arial" w:cs="Arial"/>
                <w:sz w:val="20"/>
                <w:szCs w:val="20"/>
              </w:rPr>
              <w:t>s</w:t>
            </w:r>
            <w:r w:rsidR="00CC3767">
              <w:rPr>
                <w:rFonts w:ascii="Arial" w:hAnsi="Arial" w:cs="Arial"/>
                <w:sz w:val="20"/>
                <w:szCs w:val="20"/>
              </w:rPr>
              <w:t xml:space="preserve"> 1</w:t>
            </w:r>
            <w:r w:rsidR="00F31C65">
              <w:rPr>
                <w:rFonts w:ascii="Arial" w:hAnsi="Arial" w:cs="Arial"/>
                <w:sz w:val="20"/>
                <w:szCs w:val="20"/>
              </w:rPr>
              <w:t xml:space="preserve"> &amp; 2</w:t>
            </w:r>
            <w:r w:rsidR="00CC3767">
              <w:rPr>
                <w:rFonts w:ascii="Arial" w:hAnsi="Arial" w:cs="Arial"/>
                <w:sz w:val="20"/>
                <w:szCs w:val="20"/>
              </w:rPr>
              <w:t xml:space="preserve"> </w:t>
            </w:r>
            <w:r w:rsidR="0047576E">
              <w:rPr>
                <w:rFonts w:ascii="Arial" w:hAnsi="Arial" w:cs="Arial"/>
                <w:sz w:val="20"/>
                <w:szCs w:val="20"/>
              </w:rPr>
              <w:t xml:space="preserve">the option to flash </w:t>
            </w:r>
            <w:r w:rsidR="00F75D4B">
              <w:rPr>
                <w:rFonts w:ascii="Arial" w:hAnsi="Arial" w:cs="Arial"/>
                <w:sz w:val="20"/>
                <w:szCs w:val="20"/>
              </w:rPr>
              <w:t xml:space="preserve">the speed when exceeded should be </w:t>
            </w:r>
            <w:r w:rsidR="00370ACB">
              <w:rPr>
                <w:rFonts w:ascii="Arial" w:hAnsi="Arial" w:cs="Arial"/>
                <w:sz w:val="20"/>
                <w:szCs w:val="20"/>
              </w:rPr>
              <w:t>allowed as we have</w:t>
            </w:r>
            <w:r w:rsidR="00F31C65">
              <w:rPr>
                <w:rFonts w:ascii="Arial" w:hAnsi="Arial" w:cs="Arial"/>
                <w:sz w:val="20"/>
                <w:szCs w:val="20"/>
              </w:rPr>
              <w:t xml:space="preserve"> observed</w:t>
            </w:r>
            <w:r w:rsidR="00370ACB">
              <w:rPr>
                <w:rFonts w:ascii="Arial" w:hAnsi="Arial" w:cs="Arial"/>
                <w:sz w:val="20"/>
                <w:szCs w:val="20"/>
              </w:rPr>
              <w:t xml:space="preserve"> that it is effective in getting </w:t>
            </w:r>
            <w:r w:rsidR="006E17C8">
              <w:rPr>
                <w:rFonts w:ascii="Arial" w:hAnsi="Arial" w:cs="Arial"/>
                <w:sz w:val="20"/>
                <w:szCs w:val="20"/>
              </w:rPr>
              <w:t>driver attention.</w:t>
            </w:r>
          </w:p>
        </w:tc>
      </w:tr>
      <w:tr w:rsidR="00712602" w14:paraId="7F4C4A33" w14:textId="77777777" w:rsidTr="001D1D1D">
        <w:tc>
          <w:tcPr>
            <w:tcW w:w="1170" w:type="dxa"/>
          </w:tcPr>
          <w:p w14:paraId="4A197E76" w14:textId="77777777" w:rsidR="00712602" w:rsidRDefault="00712602" w:rsidP="00712602">
            <w:pPr>
              <w:rPr>
                <w:rFonts w:ascii="Arial" w:hAnsi="Arial" w:cs="Arial"/>
                <w:sz w:val="20"/>
                <w:szCs w:val="20"/>
              </w:rPr>
            </w:pPr>
            <w:r>
              <w:rPr>
                <w:rFonts w:ascii="Arial" w:hAnsi="Arial" w:cs="Arial"/>
                <w:sz w:val="20"/>
                <w:szCs w:val="20"/>
              </w:rPr>
              <w:t>2C.25</w:t>
            </w:r>
          </w:p>
          <w:p w14:paraId="056AD29E" w14:textId="77777777" w:rsidR="00712602" w:rsidRDefault="00712602" w:rsidP="00712602">
            <w:pPr>
              <w:rPr>
                <w:rFonts w:ascii="Arial" w:hAnsi="Arial" w:cs="Arial"/>
                <w:sz w:val="20"/>
                <w:szCs w:val="20"/>
              </w:rPr>
            </w:pPr>
          </w:p>
        </w:tc>
        <w:tc>
          <w:tcPr>
            <w:tcW w:w="1170" w:type="dxa"/>
            <w:gridSpan w:val="2"/>
          </w:tcPr>
          <w:p w14:paraId="6E1EB942" w14:textId="4F154A82" w:rsidR="00712602" w:rsidRPr="00A67B2B" w:rsidRDefault="00712602" w:rsidP="00712602">
            <w:pPr>
              <w:jc w:val="center"/>
              <w:rPr>
                <w:rFonts w:ascii="Arial" w:hAnsi="Arial" w:cs="Arial"/>
                <w:sz w:val="20"/>
                <w:szCs w:val="20"/>
              </w:rPr>
            </w:pPr>
            <w:r w:rsidRPr="00A67B2B">
              <w:rPr>
                <w:rFonts w:ascii="Arial" w:hAnsi="Arial" w:cs="Arial"/>
                <w:sz w:val="20"/>
                <w:szCs w:val="20"/>
              </w:rPr>
              <w:t>NO</w:t>
            </w:r>
          </w:p>
        </w:tc>
        <w:tc>
          <w:tcPr>
            <w:tcW w:w="1183" w:type="dxa"/>
          </w:tcPr>
          <w:p w14:paraId="2BB60C38" w14:textId="7ED84EAA" w:rsidR="00712602" w:rsidRPr="00A67B2B" w:rsidRDefault="00712602" w:rsidP="00712602">
            <w:pPr>
              <w:jc w:val="center"/>
              <w:rPr>
                <w:rFonts w:ascii="Arial" w:hAnsi="Arial" w:cs="Arial"/>
                <w:sz w:val="20"/>
                <w:szCs w:val="20"/>
              </w:rPr>
            </w:pPr>
            <w:r w:rsidRPr="00A67B2B">
              <w:rPr>
                <w:rFonts w:ascii="Arial" w:hAnsi="Arial" w:cs="Arial"/>
                <w:sz w:val="20"/>
                <w:szCs w:val="20"/>
              </w:rPr>
              <w:t>YES</w:t>
            </w:r>
          </w:p>
        </w:tc>
        <w:tc>
          <w:tcPr>
            <w:tcW w:w="1017" w:type="dxa"/>
            <w:gridSpan w:val="2"/>
          </w:tcPr>
          <w:p w14:paraId="01FF81E9" w14:textId="4B4ED01C" w:rsidR="00712602" w:rsidRPr="00A67B2B" w:rsidRDefault="00712602" w:rsidP="00712602">
            <w:pPr>
              <w:jc w:val="center"/>
              <w:rPr>
                <w:rFonts w:ascii="Arial" w:hAnsi="Arial" w:cs="Arial"/>
                <w:sz w:val="20"/>
                <w:szCs w:val="20"/>
              </w:rPr>
            </w:pPr>
            <w:r w:rsidRPr="00A67B2B">
              <w:rPr>
                <w:rFonts w:ascii="Arial" w:hAnsi="Arial" w:cs="Arial"/>
                <w:sz w:val="20"/>
                <w:szCs w:val="20"/>
              </w:rPr>
              <w:t>N/A</w:t>
            </w:r>
          </w:p>
        </w:tc>
        <w:tc>
          <w:tcPr>
            <w:tcW w:w="6260" w:type="dxa"/>
            <w:gridSpan w:val="2"/>
          </w:tcPr>
          <w:p w14:paraId="422778A6" w14:textId="75BBBE0F" w:rsidR="00712602" w:rsidRDefault="003B7013" w:rsidP="00712602">
            <w:pPr>
              <w:rPr>
                <w:rFonts w:ascii="Arial" w:hAnsi="Arial" w:cs="Arial"/>
                <w:sz w:val="20"/>
                <w:szCs w:val="20"/>
              </w:rPr>
            </w:pPr>
            <w:r>
              <w:rPr>
                <w:rFonts w:ascii="Arial" w:hAnsi="Arial" w:cs="Arial"/>
                <w:sz w:val="20"/>
                <w:szCs w:val="20"/>
              </w:rPr>
              <w:t>On page 133, line 19 r</w:t>
            </w:r>
            <w:r w:rsidR="00712602">
              <w:rPr>
                <w:rFonts w:ascii="Arial" w:hAnsi="Arial" w:cs="Arial"/>
                <w:sz w:val="20"/>
                <w:szCs w:val="20"/>
              </w:rPr>
              <w:t>eference to section 2C</w:t>
            </w:r>
            <w:r w:rsidR="00BE58D4">
              <w:rPr>
                <w:rFonts w:ascii="Arial" w:hAnsi="Arial" w:cs="Arial"/>
                <w:sz w:val="20"/>
                <w:szCs w:val="20"/>
              </w:rPr>
              <w:t>.</w:t>
            </w:r>
            <w:r w:rsidR="00712602">
              <w:rPr>
                <w:rFonts w:ascii="Arial" w:hAnsi="Arial" w:cs="Arial"/>
                <w:sz w:val="20"/>
                <w:szCs w:val="20"/>
              </w:rPr>
              <w:t>XX should be 2C.22</w:t>
            </w:r>
          </w:p>
        </w:tc>
      </w:tr>
      <w:tr w:rsidR="00A01477" w14:paraId="6DD647DC" w14:textId="77777777" w:rsidTr="001D1D1D">
        <w:tc>
          <w:tcPr>
            <w:tcW w:w="1170" w:type="dxa"/>
          </w:tcPr>
          <w:p w14:paraId="6FB6E227" w14:textId="2715DC54" w:rsidR="00A01477" w:rsidRDefault="00A01477" w:rsidP="00A01477">
            <w:pPr>
              <w:rPr>
                <w:rFonts w:ascii="Arial" w:hAnsi="Arial" w:cs="Arial"/>
                <w:sz w:val="20"/>
                <w:szCs w:val="20"/>
              </w:rPr>
            </w:pPr>
            <w:r>
              <w:rPr>
                <w:rFonts w:ascii="Arial" w:hAnsi="Arial" w:cs="Arial"/>
                <w:sz w:val="20"/>
                <w:szCs w:val="20"/>
              </w:rPr>
              <w:t>2C.25</w:t>
            </w:r>
          </w:p>
          <w:p w14:paraId="3F0FB41E" w14:textId="77777777" w:rsidR="00A01477" w:rsidRPr="00A67B2B" w:rsidRDefault="00A01477" w:rsidP="00A01477">
            <w:pPr>
              <w:rPr>
                <w:rFonts w:ascii="Arial" w:hAnsi="Arial" w:cs="Arial"/>
                <w:sz w:val="20"/>
                <w:szCs w:val="20"/>
              </w:rPr>
            </w:pPr>
          </w:p>
        </w:tc>
        <w:tc>
          <w:tcPr>
            <w:tcW w:w="1170" w:type="dxa"/>
            <w:gridSpan w:val="2"/>
          </w:tcPr>
          <w:p w14:paraId="587DC641" w14:textId="560ED320" w:rsidR="00A01477" w:rsidRPr="00A67B2B" w:rsidRDefault="00A01477" w:rsidP="00A01477">
            <w:pPr>
              <w:jc w:val="center"/>
              <w:rPr>
                <w:rFonts w:ascii="Arial" w:hAnsi="Arial" w:cs="Arial"/>
                <w:sz w:val="20"/>
                <w:szCs w:val="20"/>
              </w:rPr>
            </w:pPr>
            <w:r w:rsidRPr="00A67B2B">
              <w:rPr>
                <w:rFonts w:ascii="Arial" w:hAnsi="Arial" w:cs="Arial"/>
                <w:sz w:val="20"/>
                <w:szCs w:val="20"/>
              </w:rPr>
              <w:t>NO</w:t>
            </w:r>
          </w:p>
        </w:tc>
        <w:tc>
          <w:tcPr>
            <w:tcW w:w="1183" w:type="dxa"/>
          </w:tcPr>
          <w:p w14:paraId="6C2B7FE8" w14:textId="11C64E44" w:rsidR="00A01477" w:rsidRPr="00A67B2B" w:rsidRDefault="00A01477" w:rsidP="00A01477">
            <w:pPr>
              <w:jc w:val="center"/>
              <w:rPr>
                <w:rFonts w:ascii="Arial" w:hAnsi="Arial" w:cs="Arial"/>
                <w:sz w:val="20"/>
                <w:szCs w:val="20"/>
              </w:rPr>
            </w:pPr>
            <w:r w:rsidRPr="00A67B2B">
              <w:rPr>
                <w:rFonts w:ascii="Arial" w:hAnsi="Arial" w:cs="Arial"/>
                <w:sz w:val="20"/>
                <w:szCs w:val="20"/>
              </w:rPr>
              <w:t>YES</w:t>
            </w:r>
          </w:p>
        </w:tc>
        <w:tc>
          <w:tcPr>
            <w:tcW w:w="1017" w:type="dxa"/>
            <w:gridSpan w:val="2"/>
          </w:tcPr>
          <w:p w14:paraId="5BD6CE62" w14:textId="7FB53FCC" w:rsidR="00A01477" w:rsidRPr="00A67B2B" w:rsidRDefault="00A01477" w:rsidP="00A01477">
            <w:pPr>
              <w:jc w:val="center"/>
              <w:rPr>
                <w:rFonts w:ascii="Arial" w:hAnsi="Arial" w:cs="Arial"/>
                <w:sz w:val="20"/>
                <w:szCs w:val="20"/>
              </w:rPr>
            </w:pPr>
            <w:r w:rsidRPr="00A67B2B">
              <w:rPr>
                <w:rFonts w:ascii="Arial" w:hAnsi="Arial" w:cs="Arial"/>
                <w:sz w:val="20"/>
                <w:szCs w:val="20"/>
              </w:rPr>
              <w:t>N/A</w:t>
            </w:r>
          </w:p>
        </w:tc>
        <w:tc>
          <w:tcPr>
            <w:tcW w:w="6260" w:type="dxa"/>
            <w:gridSpan w:val="2"/>
          </w:tcPr>
          <w:p w14:paraId="5AB85D0B" w14:textId="566700B8" w:rsidR="00A01477" w:rsidRPr="00A67B2B" w:rsidRDefault="00A01477" w:rsidP="00A01477">
            <w:pPr>
              <w:rPr>
                <w:rFonts w:ascii="Arial" w:hAnsi="Arial" w:cs="Arial"/>
                <w:sz w:val="20"/>
                <w:szCs w:val="20"/>
              </w:rPr>
            </w:pPr>
            <w:r>
              <w:rPr>
                <w:rFonts w:ascii="Arial" w:hAnsi="Arial" w:cs="Arial"/>
                <w:sz w:val="20"/>
                <w:szCs w:val="20"/>
              </w:rPr>
              <w:t>A</w:t>
            </w:r>
            <w:r w:rsidRPr="004E0851">
              <w:rPr>
                <w:rFonts w:ascii="Arial" w:hAnsi="Arial" w:cs="Arial"/>
                <w:sz w:val="20"/>
                <w:szCs w:val="20"/>
              </w:rPr>
              <w:t>t times it is not possible to mount signs to be a bridge or to have mu</w:t>
            </w:r>
            <w:r>
              <w:rPr>
                <w:rFonts w:ascii="Arial" w:hAnsi="Arial" w:cs="Arial"/>
                <w:sz w:val="20"/>
                <w:szCs w:val="20"/>
              </w:rPr>
              <w:t>l</w:t>
            </w:r>
            <w:r w:rsidRPr="004E0851">
              <w:rPr>
                <w:rFonts w:ascii="Arial" w:hAnsi="Arial" w:cs="Arial"/>
                <w:sz w:val="20"/>
                <w:szCs w:val="20"/>
              </w:rPr>
              <w:t>tiple ground moun</w:t>
            </w:r>
            <w:r>
              <w:rPr>
                <w:rFonts w:ascii="Arial" w:hAnsi="Arial" w:cs="Arial"/>
                <w:sz w:val="20"/>
                <w:szCs w:val="20"/>
              </w:rPr>
              <w:t>t</w:t>
            </w:r>
            <w:r w:rsidRPr="004E0851">
              <w:rPr>
                <w:rFonts w:ascii="Arial" w:hAnsi="Arial" w:cs="Arial"/>
                <w:sz w:val="20"/>
                <w:szCs w:val="20"/>
              </w:rPr>
              <w:t>ed sign (s</w:t>
            </w:r>
            <w:r>
              <w:rPr>
                <w:rFonts w:ascii="Arial" w:hAnsi="Arial" w:cs="Arial"/>
                <w:sz w:val="20"/>
                <w:szCs w:val="20"/>
              </w:rPr>
              <w:t>ay</w:t>
            </w:r>
            <w:r w:rsidRPr="004E0851">
              <w:rPr>
                <w:rFonts w:ascii="Arial" w:hAnsi="Arial" w:cs="Arial"/>
                <w:sz w:val="20"/>
                <w:szCs w:val="20"/>
              </w:rPr>
              <w:t xml:space="preserve"> left and right side of the road) so a version of a ground mounted sign indicating varying clearances </w:t>
            </w:r>
            <w:r>
              <w:rPr>
                <w:rFonts w:ascii="Arial" w:hAnsi="Arial" w:cs="Arial"/>
                <w:sz w:val="20"/>
                <w:szCs w:val="20"/>
              </w:rPr>
              <w:t>should be added as an option</w:t>
            </w:r>
            <w:r w:rsidR="00BE58D4">
              <w:rPr>
                <w:rFonts w:ascii="Arial" w:hAnsi="Arial" w:cs="Arial"/>
                <w:sz w:val="20"/>
                <w:szCs w:val="20"/>
              </w:rPr>
              <w:t xml:space="preserve">, page 133, line </w:t>
            </w:r>
            <w:r w:rsidR="001F4C63">
              <w:rPr>
                <w:rFonts w:ascii="Arial" w:hAnsi="Arial" w:cs="Arial"/>
                <w:sz w:val="20"/>
                <w:szCs w:val="20"/>
              </w:rPr>
              <w:t>3</w:t>
            </w:r>
            <w:r w:rsidR="00BE58D4">
              <w:rPr>
                <w:rFonts w:ascii="Arial" w:hAnsi="Arial" w:cs="Arial"/>
                <w:sz w:val="20"/>
                <w:szCs w:val="20"/>
              </w:rPr>
              <w:t>9.</w:t>
            </w:r>
          </w:p>
        </w:tc>
      </w:tr>
      <w:tr w:rsidR="003C0DF3" w14:paraId="06355CEC" w14:textId="77777777" w:rsidTr="001D1D1D">
        <w:tc>
          <w:tcPr>
            <w:tcW w:w="1170" w:type="dxa"/>
          </w:tcPr>
          <w:p w14:paraId="45ABF756" w14:textId="05B05B92" w:rsidR="003C0DF3" w:rsidRPr="00A67B2B" w:rsidRDefault="003C0DF3" w:rsidP="003C0DF3">
            <w:pPr>
              <w:rPr>
                <w:rFonts w:ascii="Arial" w:hAnsi="Arial" w:cs="Arial"/>
                <w:sz w:val="20"/>
                <w:szCs w:val="20"/>
              </w:rPr>
            </w:pPr>
            <w:r>
              <w:rPr>
                <w:rFonts w:ascii="Arial" w:hAnsi="Arial" w:cs="Arial"/>
                <w:sz w:val="20"/>
                <w:szCs w:val="20"/>
              </w:rPr>
              <w:t>Figure 2C-14</w:t>
            </w:r>
          </w:p>
        </w:tc>
        <w:tc>
          <w:tcPr>
            <w:tcW w:w="1170" w:type="dxa"/>
            <w:gridSpan w:val="2"/>
          </w:tcPr>
          <w:p w14:paraId="713C7408" w14:textId="5C0C6DDE" w:rsidR="003C0DF3" w:rsidRPr="00A67B2B" w:rsidRDefault="003C0DF3" w:rsidP="003C0DF3">
            <w:pPr>
              <w:jc w:val="center"/>
              <w:rPr>
                <w:rFonts w:ascii="Arial" w:hAnsi="Arial" w:cs="Arial"/>
                <w:sz w:val="20"/>
                <w:szCs w:val="20"/>
              </w:rPr>
            </w:pPr>
            <w:r w:rsidRPr="00A67B2B">
              <w:rPr>
                <w:rFonts w:ascii="Arial" w:hAnsi="Arial" w:cs="Arial"/>
                <w:sz w:val="20"/>
                <w:szCs w:val="20"/>
              </w:rPr>
              <w:t>NO</w:t>
            </w:r>
          </w:p>
        </w:tc>
        <w:tc>
          <w:tcPr>
            <w:tcW w:w="1183" w:type="dxa"/>
          </w:tcPr>
          <w:p w14:paraId="373C5649" w14:textId="63DFC5DF" w:rsidR="003C0DF3" w:rsidRPr="00A67B2B" w:rsidRDefault="003C0DF3" w:rsidP="003C0DF3">
            <w:pPr>
              <w:jc w:val="center"/>
              <w:rPr>
                <w:rFonts w:ascii="Arial" w:hAnsi="Arial" w:cs="Arial"/>
                <w:sz w:val="20"/>
                <w:szCs w:val="20"/>
              </w:rPr>
            </w:pPr>
            <w:r w:rsidRPr="00A67B2B">
              <w:rPr>
                <w:rFonts w:ascii="Arial" w:hAnsi="Arial" w:cs="Arial"/>
                <w:sz w:val="20"/>
                <w:szCs w:val="20"/>
              </w:rPr>
              <w:t>YES</w:t>
            </w:r>
          </w:p>
        </w:tc>
        <w:tc>
          <w:tcPr>
            <w:tcW w:w="1017" w:type="dxa"/>
            <w:gridSpan w:val="2"/>
          </w:tcPr>
          <w:p w14:paraId="20C70045" w14:textId="1AB6EF41" w:rsidR="003C0DF3" w:rsidRPr="00A67B2B" w:rsidRDefault="003C0DF3" w:rsidP="003C0DF3">
            <w:pPr>
              <w:jc w:val="center"/>
              <w:rPr>
                <w:rFonts w:ascii="Arial" w:hAnsi="Arial" w:cs="Arial"/>
                <w:sz w:val="20"/>
                <w:szCs w:val="20"/>
              </w:rPr>
            </w:pPr>
            <w:r w:rsidRPr="00A67B2B">
              <w:rPr>
                <w:rFonts w:ascii="Arial" w:hAnsi="Arial" w:cs="Arial"/>
                <w:sz w:val="20"/>
                <w:szCs w:val="20"/>
              </w:rPr>
              <w:t>N/A</w:t>
            </w:r>
          </w:p>
        </w:tc>
        <w:tc>
          <w:tcPr>
            <w:tcW w:w="6260" w:type="dxa"/>
            <w:gridSpan w:val="2"/>
          </w:tcPr>
          <w:p w14:paraId="0D621110" w14:textId="2CE55003" w:rsidR="003C0DF3" w:rsidRPr="00A67B2B" w:rsidRDefault="003C0DF3" w:rsidP="003C0DF3">
            <w:pPr>
              <w:rPr>
                <w:rFonts w:ascii="Arial" w:hAnsi="Arial" w:cs="Arial"/>
                <w:sz w:val="20"/>
                <w:szCs w:val="20"/>
              </w:rPr>
            </w:pPr>
            <w:r w:rsidRPr="00083FDA">
              <w:rPr>
                <w:rFonts w:ascii="Arial" w:hAnsi="Arial" w:cs="Arial"/>
                <w:sz w:val="20"/>
                <w:szCs w:val="20"/>
              </w:rPr>
              <w:t xml:space="preserve">W4-1L sign towards the gore with mainline is not correct- should be a </w:t>
            </w:r>
            <w:r>
              <w:rPr>
                <w:rFonts w:ascii="Arial" w:hAnsi="Arial" w:cs="Arial"/>
                <w:sz w:val="20"/>
                <w:szCs w:val="20"/>
              </w:rPr>
              <w:t>W4</w:t>
            </w:r>
            <w:r w:rsidRPr="00083FDA">
              <w:rPr>
                <w:rFonts w:ascii="Arial" w:hAnsi="Arial" w:cs="Arial"/>
                <w:sz w:val="20"/>
                <w:szCs w:val="20"/>
              </w:rPr>
              <w:t>-1R</w:t>
            </w:r>
          </w:p>
        </w:tc>
      </w:tr>
      <w:tr w:rsidR="00B13ED5" w14:paraId="04AC710D" w14:textId="77777777" w:rsidTr="001D1D1D">
        <w:tc>
          <w:tcPr>
            <w:tcW w:w="1170" w:type="dxa"/>
          </w:tcPr>
          <w:p w14:paraId="68BE6CD9" w14:textId="66DD71F3" w:rsidR="00B13ED5" w:rsidRDefault="00B13ED5" w:rsidP="00B13ED5">
            <w:pPr>
              <w:rPr>
                <w:rFonts w:ascii="Arial" w:hAnsi="Arial" w:cs="Arial"/>
                <w:sz w:val="20"/>
                <w:szCs w:val="20"/>
              </w:rPr>
            </w:pPr>
            <w:r>
              <w:rPr>
                <w:rFonts w:ascii="Arial" w:hAnsi="Arial" w:cs="Arial"/>
                <w:sz w:val="20"/>
                <w:szCs w:val="20"/>
              </w:rPr>
              <w:t>2D.01</w:t>
            </w:r>
          </w:p>
          <w:p w14:paraId="7D187A3A" w14:textId="77777777" w:rsidR="00B13ED5" w:rsidRPr="00A67B2B" w:rsidRDefault="00B13ED5" w:rsidP="00B13ED5">
            <w:pPr>
              <w:rPr>
                <w:rFonts w:ascii="Arial" w:hAnsi="Arial" w:cs="Arial"/>
                <w:sz w:val="20"/>
                <w:szCs w:val="20"/>
              </w:rPr>
            </w:pPr>
          </w:p>
        </w:tc>
        <w:tc>
          <w:tcPr>
            <w:tcW w:w="1170" w:type="dxa"/>
            <w:gridSpan w:val="2"/>
          </w:tcPr>
          <w:p w14:paraId="2F160A64" w14:textId="6C629E44" w:rsidR="00B13ED5" w:rsidRPr="00A67B2B" w:rsidRDefault="00B13ED5" w:rsidP="00B13ED5">
            <w:pPr>
              <w:jc w:val="center"/>
              <w:rPr>
                <w:rFonts w:ascii="Arial" w:hAnsi="Arial" w:cs="Arial"/>
                <w:sz w:val="20"/>
                <w:szCs w:val="20"/>
              </w:rPr>
            </w:pPr>
            <w:r w:rsidRPr="00A67B2B">
              <w:rPr>
                <w:rFonts w:ascii="Arial" w:hAnsi="Arial" w:cs="Arial"/>
                <w:sz w:val="20"/>
                <w:szCs w:val="20"/>
              </w:rPr>
              <w:t>NO</w:t>
            </w:r>
          </w:p>
        </w:tc>
        <w:tc>
          <w:tcPr>
            <w:tcW w:w="1183" w:type="dxa"/>
          </w:tcPr>
          <w:p w14:paraId="7B9979F6" w14:textId="1E5E83F3" w:rsidR="00B13ED5" w:rsidRPr="00A67B2B" w:rsidRDefault="00B13ED5" w:rsidP="00B13ED5">
            <w:pPr>
              <w:jc w:val="center"/>
              <w:rPr>
                <w:rFonts w:ascii="Arial" w:hAnsi="Arial" w:cs="Arial"/>
                <w:sz w:val="20"/>
                <w:szCs w:val="20"/>
              </w:rPr>
            </w:pPr>
            <w:r w:rsidRPr="00A67B2B">
              <w:rPr>
                <w:rFonts w:ascii="Arial" w:hAnsi="Arial" w:cs="Arial"/>
                <w:sz w:val="20"/>
                <w:szCs w:val="20"/>
              </w:rPr>
              <w:t>YES</w:t>
            </w:r>
          </w:p>
        </w:tc>
        <w:tc>
          <w:tcPr>
            <w:tcW w:w="1017" w:type="dxa"/>
            <w:gridSpan w:val="2"/>
          </w:tcPr>
          <w:p w14:paraId="49E8D830" w14:textId="2AF8D4D3" w:rsidR="00B13ED5" w:rsidRPr="00A67B2B" w:rsidRDefault="00B13ED5" w:rsidP="00B13ED5">
            <w:pPr>
              <w:jc w:val="center"/>
              <w:rPr>
                <w:rFonts w:ascii="Arial" w:hAnsi="Arial" w:cs="Arial"/>
                <w:sz w:val="20"/>
                <w:szCs w:val="20"/>
              </w:rPr>
            </w:pPr>
            <w:r w:rsidRPr="00A67B2B">
              <w:rPr>
                <w:rFonts w:ascii="Arial" w:hAnsi="Arial" w:cs="Arial"/>
                <w:sz w:val="20"/>
                <w:szCs w:val="20"/>
              </w:rPr>
              <w:t>N/A</w:t>
            </w:r>
          </w:p>
        </w:tc>
        <w:tc>
          <w:tcPr>
            <w:tcW w:w="6260" w:type="dxa"/>
            <w:gridSpan w:val="2"/>
          </w:tcPr>
          <w:p w14:paraId="04BA932A" w14:textId="2C3989FA" w:rsidR="00B13ED5" w:rsidRPr="00A67B2B" w:rsidRDefault="00B13ED5" w:rsidP="00B13ED5">
            <w:pPr>
              <w:rPr>
                <w:rFonts w:ascii="Arial" w:hAnsi="Arial" w:cs="Arial"/>
                <w:sz w:val="20"/>
                <w:szCs w:val="20"/>
              </w:rPr>
            </w:pPr>
            <w:r w:rsidRPr="00B13ED5">
              <w:rPr>
                <w:rFonts w:ascii="Arial" w:hAnsi="Arial" w:cs="Arial"/>
                <w:sz w:val="20"/>
                <w:szCs w:val="20"/>
              </w:rPr>
              <w:t>Reducing speeds to compensate for inadequate spacing for signs is not a practical option especially w/o regular enforcement</w:t>
            </w:r>
            <w:r w:rsidR="00072587">
              <w:rPr>
                <w:rFonts w:ascii="Arial" w:hAnsi="Arial" w:cs="Arial"/>
                <w:sz w:val="20"/>
                <w:szCs w:val="20"/>
              </w:rPr>
              <w:t xml:space="preserve">- </w:t>
            </w:r>
            <w:r w:rsidR="00670D91">
              <w:rPr>
                <w:rFonts w:ascii="Arial" w:hAnsi="Arial" w:cs="Arial"/>
                <w:sz w:val="20"/>
                <w:szCs w:val="20"/>
              </w:rPr>
              <w:t xml:space="preserve">consider </w:t>
            </w:r>
            <w:r w:rsidR="00072587">
              <w:rPr>
                <w:rFonts w:ascii="Arial" w:hAnsi="Arial" w:cs="Arial"/>
                <w:sz w:val="20"/>
                <w:szCs w:val="20"/>
              </w:rPr>
              <w:t>delet</w:t>
            </w:r>
            <w:r w:rsidR="00670D91">
              <w:rPr>
                <w:rFonts w:ascii="Arial" w:hAnsi="Arial" w:cs="Arial"/>
                <w:sz w:val="20"/>
                <w:szCs w:val="20"/>
              </w:rPr>
              <w:t xml:space="preserve">ing this </w:t>
            </w:r>
            <w:r w:rsidR="000E1162">
              <w:rPr>
                <w:rFonts w:ascii="Arial" w:hAnsi="Arial" w:cs="Arial"/>
                <w:sz w:val="20"/>
                <w:szCs w:val="20"/>
              </w:rPr>
              <w:t>as a possible treatment</w:t>
            </w:r>
            <w:r w:rsidR="001F4C63">
              <w:rPr>
                <w:rFonts w:ascii="Arial" w:hAnsi="Arial" w:cs="Arial"/>
                <w:sz w:val="20"/>
                <w:szCs w:val="20"/>
              </w:rPr>
              <w:t>- page 157, line 10.</w:t>
            </w:r>
          </w:p>
        </w:tc>
      </w:tr>
      <w:tr w:rsidR="00D220CB" w14:paraId="03152BCB" w14:textId="77777777" w:rsidTr="001D1D1D">
        <w:tc>
          <w:tcPr>
            <w:tcW w:w="1170" w:type="dxa"/>
          </w:tcPr>
          <w:p w14:paraId="5129DA44" w14:textId="39F022FA" w:rsidR="00D220CB" w:rsidRDefault="00D220CB" w:rsidP="00D220CB">
            <w:pPr>
              <w:rPr>
                <w:rFonts w:ascii="Arial" w:hAnsi="Arial" w:cs="Arial"/>
                <w:sz w:val="20"/>
                <w:szCs w:val="20"/>
              </w:rPr>
            </w:pPr>
            <w:r>
              <w:rPr>
                <w:rFonts w:ascii="Arial" w:hAnsi="Arial" w:cs="Arial"/>
                <w:sz w:val="20"/>
                <w:szCs w:val="20"/>
              </w:rPr>
              <w:t>2D.05</w:t>
            </w:r>
          </w:p>
        </w:tc>
        <w:tc>
          <w:tcPr>
            <w:tcW w:w="1170" w:type="dxa"/>
            <w:gridSpan w:val="2"/>
          </w:tcPr>
          <w:p w14:paraId="4DA747A2" w14:textId="7BD5FA32" w:rsidR="00D220CB" w:rsidRPr="00A67B2B" w:rsidRDefault="00D220CB" w:rsidP="00D220CB">
            <w:pPr>
              <w:jc w:val="center"/>
              <w:rPr>
                <w:rFonts w:ascii="Arial" w:hAnsi="Arial" w:cs="Arial"/>
                <w:sz w:val="20"/>
                <w:szCs w:val="20"/>
              </w:rPr>
            </w:pPr>
            <w:r w:rsidRPr="00A67B2B">
              <w:rPr>
                <w:rFonts w:ascii="Arial" w:hAnsi="Arial" w:cs="Arial"/>
                <w:sz w:val="20"/>
                <w:szCs w:val="20"/>
              </w:rPr>
              <w:t>NO</w:t>
            </w:r>
          </w:p>
        </w:tc>
        <w:tc>
          <w:tcPr>
            <w:tcW w:w="1183" w:type="dxa"/>
          </w:tcPr>
          <w:p w14:paraId="2573DF08" w14:textId="5AEC4C78" w:rsidR="00D220CB" w:rsidRPr="00A67B2B" w:rsidRDefault="00D220CB" w:rsidP="00D220CB">
            <w:pPr>
              <w:jc w:val="center"/>
              <w:rPr>
                <w:rFonts w:ascii="Arial" w:hAnsi="Arial" w:cs="Arial"/>
                <w:sz w:val="20"/>
                <w:szCs w:val="20"/>
              </w:rPr>
            </w:pPr>
            <w:r>
              <w:rPr>
                <w:rFonts w:ascii="Arial" w:hAnsi="Arial" w:cs="Arial"/>
                <w:sz w:val="20"/>
                <w:szCs w:val="20"/>
              </w:rPr>
              <w:t>NO</w:t>
            </w:r>
          </w:p>
        </w:tc>
        <w:tc>
          <w:tcPr>
            <w:tcW w:w="1017" w:type="dxa"/>
            <w:gridSpan w:val="2"/>
          </w:tcPr>
          <w:p w14:paraId="693FECD4" w14:textId="363E7E9F" w:rsidR="00D220CB" w:rsidRPr="00A67B2B" w:rsidRDefault="00D220CB" w:rsidP="00D220CB">
            <w:pPr>
              <w:jc w:val="center"/>
              <w:rPr>
                <w:rFonts w:ascii="Arial" w:hAnsi="Arial" w:cs="Arial"/>
                <w:sz w:val="20"/>
                <w:szCs w:val="20"/>
              </w:rPr>
            </w:pPr>
            <w:r>
              <w:rPr>
                <w:rFonts w:ascii="Arial" w:hAnsi="Arial" w:cs="Arial"/>
                <w:sz w:val="20"/>
                <w:szCs w:val="20"/>
              </w:rPr>
              <w:t>YES</w:t>
            </w:r>
          </w:p>
        </w:tc>
        <w:tc>
          <w:tcPr>
            <w:tcW w:w="6260" w:type="dxa"/>
            <w:gridSpan w:val="2"/>
          </w:tcPr>
          <w:p w14:paraId="546D6053" w14:textId="67E75E6F" w:rsidR="00D220CB" w:rsidRPr="00911092" w:rsidRDefault="00BF74C7" w:rsidP="00D220CB">
            <w:pPr>
              <w:rPr>
                <w:rFonts w:ascii="Arial" w:hAnsi="Arial" w:cs="Arial"/>
                <w:sz w:val="20"/>
                <w:szCs w:val="20"/>
              </w:rPr>
            </w:pPr>
            <w:r>
              <w:rPr>
                <w:rFonts w:ascii="Arial" w:hAnsi="Arial" w:cs="Arial"/>
                <w:sz w:val="20"/>
                <w:szCs w:val="20"/>
              </w:rPr>
              <w:t>On page 15</w:t>
            </w:r>
            <w:r w:rsidR="006E2027">
              <w:rPr>
                <w:rFonts w:ascii="Arial" w:hAnsi="Arial" w:cs="Arial"/>
                <w:sz w:val="20"/>
                <w:szCs w:val="20"/>
              </w:rPr>
              <w:t>9</w:t>
            </w:r>
            <w:r w:rsidR="004470E3">
              <w:rPr>
                <w:rFonts w:ascii="Arial" w:hAnsi="Arial" w:cs="Arial"/>
                <w:sz w:val="20"/>
                <w:szCs w:val="20"/>
              </w:rPr>
              <w:t>, line 1</w:t>
            </w:r>
            <w:r>
              <w:rPr>
                <w:rFonts w:ascii="Arial" w:hAnsi="Arial" w:cs="Arial"/>
                <w:sz w:val="20"/>
                <w:szCs w:val="20"/>
              </w:rPr>
              <w:t xml:space="preserve">, </w:t>
            </w:r>
            <w:r w:rsidR="004470E3">
              <w:rPr>
                <w:rFonts w:ascii="Arial" w:hAnsi="Arial" w:cs="Arial"/>
                <w:sz w:val="20"/>
                <w:szCs w:val="20"/>
              </w:rPr>
              <w:t>the p</w:t>
            </w:r>
            <w:r w:rsidR="00D220CB">
              <w:rPr>
                <w:rFonts w:ascii="Arial" w:hAnsi="Arial" w:cs="Arial"/>
                <w:sz w:val="20"/>
                <w:szCs w:val="20"/>
              </w:rPr>
              <w:t>roposed standard</w:t>
            </w:r>
            <w:r w:rsidR="00D220CB" w:rsidRPr="00F732C3">
              <w:rPr>
                <w:rFonts w:ascii="Arial" w:hAnsi="Arial" w:cs="Arial"/>
                <w:sz w:val="20"/>
                <w:szCs w:val="20"/>
              </w:rPr>
              <w:t xml:space="preserve"> for overhead guide signs for 12" caps/ 12"-9" UC/LC letter height</w:t>
            </w:r>
            <w:r w:rsidR="00D220CB">
              <w:rPr>
                <w:rFonts w:ascii="Arial" w:hAnsi="Arial" w:cs="Arial"/>
                <w:sz w:val="20"/>
                <w:szCs w:val="20"/>
              </w:rPr>
              <w:t xml:space="preserve"> may</w:t>
            </w:r>
            <w:r w:rsidR="00D220CB" w:rsidRPr="00F732C3">
              <w:rPr>
                <w:rFonts w:ascii="Arial" w:hAnsi="Arial" w:cs="Arial"/>
                <w:sz w:val="20"/>
                <w:szCs w:val="20"/>
              </w:rPr>
              <w:t xml:space="preserve"> be </w:t>
            </w:r>
            <w:r w:rsidR="00013BA7">
              <w:rPr>
                <w:rFonts w:ascii="Arial" w:hAnsi="Arial" w:cs="Arial"/>
                <w:sz w:val="20"/>
                <w:szCs w:val="20"/>
              </w:rPr>
              <w:t>impractical</w:t>
            </w:r>
            <w:r w:rsidR="00D220CB" w:rsidRPr="00F732C3">
              <w:rPr>
                <w:rFonts w:ascii="Arial" w:hAnsi="Arial" w:cs="Arial"/>
                <w:sz w:val="20"/>
                <w:szCs w:val="20"/>
              </w:rPr>
              <w:t xml:space="preserve"> where </w:t>
            </w:r>
            <w:r w:rsidR="00D220CB">
              <w:rPr>
                <w:rFonts w:ascii="Arial" w:hAnsi="Arial" w:cs="Arial"/>
                <w:sz w:val="20"/>
                <w:szCs w:val="20"/>
              </w:rPr>
              <w:t xml:space="preserve">destinations or </w:t>
            </w:r>
            <w:r w:rsidR="00D220CB" w:rsidRPr="00F732C3">
              <w:rPr>
                <w:rFonts w:ascii="Arial" w:hAnsi="Arial" w:cs="Arial"/>
                <w:sz w:val="20"/>
                <w:szCs w:val="20"/>
              </w:rPr>
              <w:t>street names are longer</w:t>
            </w:r>
            <w:r w:rsidR="00D220CB">
              <w:rPr>
                <w:rFonts w:ascii="Arial" w:hAnsi="Arial" w:cs="Arial"/>
                <w:sz w:val="20"/>
                <w:szCs w:val="20"/>
              </w:rPr>
              <w:t xml:space="preserve">, </w:t>
            </w:r>
            <w:r w:rsidR="00395B3C">
              <w:rPr>
                <w:rFonts w:ascii="Arial" w:hAnsi="Arial" w:cs="Arial"/>
                <w:sz w:val="20"/>
                <w:szCs w:val="20"/>
              </w:rPr>
              <w:t>e.g.,</w:t>
            </w:r>
            <w:r w:rsidR="00D220CB" w:rsidRPr="00F732C3">
              <w:rPr>
                <w:rFonts w:ascii="Arial" w:hAnsi="Arial" w:cs="Arial"/>
                <w:sz w:val="20"/>
                <w:szCs w:val="20"/>
              </w:rPr>
              <w:t xml:space="preserve"> 10' to 11'</w:t>
            </w:r>
            <w:r w:rsidR="00D220CB">
              <w:rPr>
                <w:rFonts w:ascii="Arial" w:hAnsi="Arial" w:cs="Arial"/>
                <w:sz w:val="20"/>
                <w:szCs w:val="20"/>
              </w:rPr>
              <w:t>.  We</w:t>
            </w:r>
            <w:r w:rsidR="00D220CB" w:rsidRPr="00F732C3">
              <w:rPr>
                <w:rFonts w:ascii="Arial" w:hAnsi="Arial" w:cs="Arial"/>
                <w:sz w:val="20"/>
                <w:szCs w:val="20"/>
              </w:rPr>
              <w:t xml:space="preserve"> rec</w:t>
            </w:r>
            <w:r w:rsidR="00D220CB">
              <w:rPr>
                <w:rFonts w:ascii="Arial" w:hAnsi="Arial" w:cs="Arial"/>
                <w:sz w:val="20"/>
                <w:szCs w:val="20"/>
              </w:rPr>
              <w:t>o</w:t>
            </w:r>
            <w:r w:rsidR="00D220CB" w:rsidRPr="00F732C3">
              <w:rPr>
                <w:rFonts w:ascii="Arial" w:hAnsi="Arial" w:cs="Arial"/>
                <w:sz w:val="20"/>
                <w:szCs w:val="20"/>
              </w:rPr>
              <w:t xml:space="preserve">mmend that </w:t>
            </w:r>
            <w:r w:rsidR="0067187D">
              <w:rPr>
                <w:rFonts w:ascii="Arial" w:hAnsi="Arial" w:cs="Arial"/>
                <w:sz w:val="20"/>
                <w:szCs w:val="20"/>
              </w:rPr>
              <w:t>optional sizes be a</w:t>
            </w:r>
            <w:r w:rsidR="00013BA7">
              <w:rPr>
                <w:rFonts w:ascii="Arial" w:hAnsi="Arial" w:cs="Arial"/>
                <w:sz w:val="20"/>
                <w:szCs w:val="20"/>
              </w:rPr>
              <w:t>llowed</w:t>
            </w:r>
            <w:r w:rsidR="0067187D">
              <w:rPr>
                <w:rFonts w:ascii="Arial" w:hAnsi="Arial" w:cs="Arial"/>
                <w:sz w:val="20"/>
                <w:szCs w:val="20"/>
              </w:rPr>
              <w:t xml:space="preserve"> for this scenario</w:t>
            </w:r>
            <w:r w:rsidR="00D220CB" w:rsidRPr="00F732C3">
              <w:rPr>
                <w:rFonts w:ascii="Arial" w:hAnsi="Arial" w:cs="Arial"/>
                <w:sz w:val="20"/>
                <w:szCs w:val="20"/>
              </w:rPr>
              <w:t xml:space="preserve">.  8"/6" UC/LC will be more practical for this circumstance and would </w:t>
            </w:r>
            <w:r w:rsidR="00D615EC">
              <w:rPr>
                <w:rFonts w:ascii="Arial" w:hAnsi="Arial" w:cs="Arial"/>
                <w:sz w:val="20"/>
                <w:szCs w:val="20"/>
              </w:rPr>
              <w:t xml:space="preserve">also </w:t>
            </w:r>
            <w:r w:rsidR="00D220CB" w:rsidRPr="00F732C3">
              <w:rPr>
                <w:rFonts w:ascii="Arial" w:hAnsi="Arial" w:cs="Arial"/>
                <w:sz w:val="20"/>
                <w:szCs w:val="20"/>
              </w:rPr>
              <w:t>be sufficient for</w:t>
            </w:r>
            <w:r w:rsidR="00D220CB">
              <w:rPr>
                <w:rFonts w:ascii="Arial" w:hAnsi="Arial" w:cs="Arial"/>
                <w:sz w:val="20"/>
                <w:szCs w:val="20"/>
              </w:rPr>
              <w:t xml:space="preserve"> </w:t>
            </w:r>
            <w:r w:rsidR="00D220CB" w:rsidRPr="00F732C3">
              <w:rPr>
                <w:rFonts w:ascii="Arial" w:hAnsi="Arial" w:cs="Arial"/>
                <w:sz w:val="20"/>
                <w:szCs w:val="20"/>
              </w:rPr>
              <w:t>low</w:t>
            </w:r>
            <w:r w:rsidR="002072C1">
              <w:rPr>
                <w:rFonts w:ascii="Arial" w:hAnsi="Arial" w:cs="Arial"/>
                <w:sz w:val="20"/>
                <w:szCs w:val="20"/>
              </w:rPr>
              <w:t>-</w:t>
            </w:r>
            <w:r w:rsidR="00D220CB" w:rsidRPr="00F732C3">
              <w:rPr>
                <w:rFonts w:ascii="Arial" w:hAnsi="Arial" w:cs="Arial"/>
                <w:sz w:val="20"/>
                <w:szCs w:val="20"/>
              </w:rPr>
              <w:t>speed roadways</w:t>
            </w:r>
          </w:p>
        </w:tc>
      </w:tr>
      <w:tr w:rsidR="00911092" w14:paraId="2A52AACE" w14:textId="77777777" w:rsidTr="001D1D1D">
        <w:tc>
          <w:tcPr>
            <w:tcW w:w="1170" w:type="dxa"/>
          </w:tcPr>
          <w:p w14:paraId="10D1D2E5" w14:textId="6C516357" w:rsidR="00911092" w:rsidRPr="00A67B2B" w:rsidRDefault="00E016AD" w:rsidP="00911092">
            <w:pPr>
              <w:rPr>
                <w:rFonts w:ascii="Arial" w:hAnsi="Arial" w:cs="Arial"/>
                <w:sz w:val="20"/>
                <w:szCs w:val="20"/>
              </w:rPr>
            </w:pPr>
            <w:r>
              <w:rPr>
                <w:rFonts w:ascii="Arial" w:hAnsi="Arial" w:cs="Arial"/>
                <w:sz w:val="20"/>
                <w:szCs w:val="20"/>
              </w:rPr>
              <w:t xml:space="preserve">2D.11 &amp; </w:t>
            </w:r>
            <w:r w:rsidR="00911092">
              <w:rPr>
                <w:rFonts w:ascii="Arial" w:hAnsi="Arial" w:cs="Arial"/>
                <w:sz w:val="20"/>
                <w:szCs w:val="20"/>
              </w:rPr>
              <w:t>Figure 2D-</w:t>
            </w:r>
            <w:r w:rsidR="00A5430E">
              <w:rPr>
                <w:rFonts w:ascii="Arial" w:hAnsi="Arial" w:cs="Arial"/>
                <w:sz w:val="20"/>
                <w:szCs w:val="20"/>
              </w:rPr>
              <w:t>5</w:t>
            </w:r>
          </w:p>
        </w:tc>
        <w:tc>
          <w:tcPr>
            <w:tcW w:w="1170" w:type="dxa"/>
            <w:gridSpan w:val="2"/>
          </w:tcPr>
          <w:p w14:paraId="5C9451D0" w14:textId="0B100EA0" w:rsidR="00911092" w:rsidRPr="00A67B2B" w:rsidRDefault="00911092" w:rsidP="00911092">
            <w:pPr>
              <w:jc w:val="center"/>
              <w:rPr>
                <w:rFonts w:ascii="Arial" w:hAnsi="Arial" w:cs="Arial"/>
                <w:sz w:val="20"/>
                <w:szCs w:val="20"/>
              </w:rPr>
            </w:pPr>
            <w:r w:rsidRPr="00A67B2B">
              <w:rPr>
                <w:rFonts w:ascii="Arial" w:hAnsi="Arial" w:cs="Arial"/>
                <w:sz w:val="20"/>
                <w:szCs w:val="20"/>
              </w:rPr>
              <w:t>NO</w:t>
            </w:r>
          </w:p>
        </w:tc>
        <w:tc>
          <w:tcPr>
            <w:tcW w:w="1183" w:type="dxa"/>
          </w:tcPr>
          <w:p w14:paraId="4113825D" w14:textId="020DBEA9" w:rsidR="00911092" w:rsidRPr="00A67B2B" w:rsidRDefault="00911092" w:rsidP="00911092">
            <w:pPr>
              <w:jc w:val="center"/>
              <w:rPr>
                <w:rFonts w:ascii="Arial" w:hAnsi="Arial" w:cs="Arial"/>
                <w:sz w:val="20"/>
                <w:szCs w:val="20"/>
              </w:rPr>
            </w:pPr>
            <w:r w:rsidRPr="00A67B2B">
              <w:rPr>
                <w:rFonts w:ascii="Arial" w:hAnsi="Arial" w:cs="Arial"/>
                <w:sz w:val="20"/>
                <w:szCs w:val="20"/>
              </w:rPr>
              <w:t>YES</w:t>
            </w:r>
          </w:p>
        </w:tc>
        <w:tc>
          <w:tcPr>
            <w:tcW w:w="1017" w:type="dxa"/>
            <w:gridSpan w:val="2"/>
          </w:tcPr>
          <w:p w14:paraId="247CEF8C" w14:textId="64580527" w:rsidR="00911092" w:rsidRPr="00A67B2B" w:rsidRDefault="00911092" w:rsidP="00911092">
            <w:pPr>
              <w:jc w:val="center"/>
              <w:rPr>
                <w:rFonts w:ascii="Arial" w:hAnsi="Arial" w:cs="Arial"/>
                <w:sz w:val="20"/>
                <w:szCs w:val="20"/>
              </w:rPr>
            </w:pPr>
            <w:r w:rsidRPr="00A67B2B">
              <w:rPr>
                <w:rFonts w:ascii="Arial" w:hAnsi="Arial" w:cs="Arial"/>
                <w:sz w:val="20"/>
                <w:szCs w:val="20"/>
              </w:rPr>
              <w:t>N/A</w:t>
            </w:r>
          </w:p>
        </w:tc>
        <w:tc>
          <w:tcPr>
            <w:tcW w:w="6260" w:type="dxa"/>
            <w:gridSpan w:val="2"/>
          </w:tcPr>
          <w:p w14:paraId="67FE8574" w14:textId="544EAB78" w:rsidR="00911092" w:rsidRPr="00A67B2B" w:rsidRDefault="00911092" w:rsidP="00911092">
            <w:pPr>
              <w:rPr>
                <w:rFonts w:ascii="Arial" w:hAnsi="Arial" w:cs="Arial"/>
                <w:sz w:val="20"/>
                <w:szCs w:val="20"/>
              </w:rPr>
            </w:pPr>
            <w:r w:rsidRPr="00911092">
              <w:rPr>
                <w:rFonts w:ascii="Arial" w:hAnsi="Arial" w:cs="Arial"/>
                <w:sz w:val="20"/>
                <w:szCs w:val="20"/>
              </w:rPr>
              <w:t xml:space="preserve">M1-1a </w:t>
            </w:r>
            <w:r w:rsidR="00B7330B">
              <w:rPr>
                <w:rFonts w:ascii="Arial" w:hAnsi="Arial" w:cs="Arial"/>
                <w:sz w:val="20"/>
                <w:szCs w:val="20"/>
              </w:rPr>
              <w:t xml:space="preserve">should be </w:t>
            </w:r>
            <w:r w:rsidR="00DF7BAF">
              <w:rPr>
                <w:rFonts w:ascii="Arial" w:hAnsi="Arial" w:cs="Arial"/>
                <w:sz w:val="20"/>
                <w:szCs w:val="20"/>
              </w:rPr>
              <w:t>described and/or an image added to the figure.</w:t>
            </w:r>
            <w:r w:rsidR="009211AE">
              <w:rPr>
                <w:rFonts w:ascii="Arial" w:hAnsi="Arial" w:cs="Arial"/>
                <w:sz w:val="20"/>
                <w:szCs w:val="20"/>
              </w:rPr>
              <w:t xml:space="preserve"> Page 163, line 5</w:t>
            </w:r>
            <w:r w:rsidR="00DB5E31">
              <w:rPr>
                <w:rFonts w:ascii="Arial" w:hAnsi="Arial" w:cs="Arial"/>
                <w:sz w:val="20"/>
                <w:szCs w:val="20"/>
              </w:rPr>
              <w:t>.</w:t>
            </w:r>
          </w:p>
        </w:tc>
      </w:tr>
      <w:tr w:rsidR="00F22F90" w14:paraId="40DE3C01" w14:textId="77777777" w:rsidTr="001D1D1D">
        <w:tc>
          <w:tcPr>
            <w:tcW w:w="1170" w:type="dxa"/>
          </w:tcPr>
          <w:p w14:paraId="53C5F6DC" w14:textId="28A1E60B" w:rsidR="00F22F90" w:rsidRDefault="00F22F90" w:rsidP="00F22F90">
            <w:pPr>
              <w:rPr>
                <w:rFonts w:ascii="Arial" w:hAnsi="Arial" w:cs="Arial"/>
                <w:sz w:val="20"/>
                <w:szCs w:val="20"/>
              </w:rPr>
            </w:pPr>
            <w:r>
              <w:rPr>
                <w:rFonts w:ascii="Arial" w:hAnsi="Arial" w:cs="Arial"/>
                <w:sz w:val="20"/>
                <w:szCs w:val="20"/>
              </w:rPr>
              <w:t>2D.37</w:t>
            </w:r>
          </w:p>
          <w:p w14:paraId="4250AC83" w14:textId="77777777" w:rsidR="00F22F90" w:rsidRDefault="00F22F90" w:rsidP="00F22F90">
            <w:pPr>
              <w:rPr>
                <w:rFonts w:ascii="Arial" w:hAnsi="Arial" w:cs="Arial"/>
                <w:sz w:val="20"/>
                <w:szCs w:val="20"/>
              </w:rPr>
            </w:pPr>
          </w:p>
        </w:tc>
        <w:tc>
          <w:tcPr>
            <w:tcW w:w="1170" w:type="dxa"/>
            <w:gridSpan w:val="2"/>
          </w:tcPr>
          <w:p w14:paraId="2BF6F449" w14:textId="6C9C3035" w:rsidR="00F22F90" w:rsidRDefault="00F22F90" w:rsidP="00F22F90">
            <w:pPr>
              <w:jc w:val="center"/>
              <w:rPr>
                <w:rFonts w:ascii="Arial" w:hAnsi="Arial" w:cs="Arial"/>
                <w:sz w:val="20"/>
                <w:szCs w:val="20"/>
              </w:rPr>
            </w:pPr>
            <w:r w:rsidRPr="00A67B2B">
              <w:rPr>
                <w:rFonts w:ascii="Arial" w:hAnsi="Arial" w:cs="Arial"/>
                <w:sz w:val="20"/>
                <w:szCs w:val="20"/>
              </w:rPr>
              <w:t>NO</w:t>
            </w:r>
          </w:p>
        </w:tc>
        <w:tc>
          <w:tcPr>
            <w:tcW w:w="1183" w:type="dxa"/>
          </w:tcPr>
          <w:p w14:paraId="3C064E11" w14:textId="3EF25CBC" w:rsidR="00F22F90" w:rsidRDefault="00F22F90" w:rsidP="00F22F90">
            <w:pPr>
              <w:jc w:val="center"/>
              <w:rPr>
                <w:rFonts w:ascii="Arial" w:hAnsi="Arial" w:cs="Arial"/>
                <w:sz w:val="20"/>
                <w:szCs w:val="20"/>
              </w:rPr>
            </w:pPr>
            <w:r w:rsidRPr="00A67B2B">
              <w:rPr>
                <w:rFonts w:ascii="Arial" w:hAnsi="Arial" w:cs="Arial"/>
                <w:sz w:val="20"/>
                <w:szCs w:val="20"/>
              </w:rPr>
              <w:t>YES</w:t>
            </w:r>
          </w:p>
        </w:tc>
        <w:tc>
          <w:tcPr>
            <w:tcW w:w="1017" w:type="dxa"/>
            <w:gridSpan w:val="2"/>
          </w:tcPr>
          <w:p w14:paraId="58EDA8D5" w14:textId="72DC7F52" w:rsidR="00F22F90" w:rsidRDefault="00F22F90" w:rsidP="00F22F90">
            <w:pPr>
              <w:jc w:val="center"/>
              <w:rPr>
                <w:rFonts w:ascii="Arial" w:hAnsi="Arial" w:cs="Arial"/>
                <w:sz w:val="20"/>
                <w:szCs w:val="20"/>
              </w:rPr>
            </w:pPr>
            <w:r w:rsidRPr="00A67B2B">
              <w:rPr>
                <w:rFonts w:ascii="Arial" w:hAnsi="Arial" w:cs="Arial"/>
                <w:sz w:val="20"/>
                <w:szCs w:val="20"/>
              </w:rPr>
              <w:t>N/A</w:t>
            </w:r>
          </w:p>
        </w:tc>
        <w:tc>
          <w:tcPr>
            <w:tcW w:w="6260" w:type="dxa"/>
            <w:gridSpan w:val="2"/>
          </w:tcPr>
          <w:p w14:paraId="3072D83C" w14:textId="0FF1ACA9" w:rsidR="00F22F90" w:rsidRDefault="0076415F" w:rsidP="00F22F90">
            <w:pPr>
              <w:rPr>
                <w:rFonts w:ascii="Arial" w:hAnsi="Arial" w:cs="Arial"/>
                <w:sz w:val="20"/>
                <w:szCs w:val="20"/>
              </w:rPr>
            </w:pPr>
            <w:r>
              <w:rPr>
                <w:rFonts w:ascii="Arial" w:hAnsi="Arial" w:cs="Arial"/>
                <w:sz w:val="20"/>
                <w:szCs w:val="20"/>
              </w:rPr>
              <w:t xml:space="preserve">Guidance statement on </w:t>
            </w:r>
            <w:r w:rsidR="00DB5E31">
              <w:rPr>
                <w:rFonts w:ascii="Arial" w:hAnsi="Arial" w:cs="Arial"/>
                <w:sz w:val="20"/>
                <w:szCs w:val="20"/>
              </w:rPr>
              <w:t xml:space="preserve">page 175, </w:t>
            </w:r>
            <w:r>
              <w:rPr>
                <w:rFonts w:ascii="Arial" w:hAnsi="Arial" w:cs="Arial"/>
                <w:sz w:val="20"/>
                <w:szCs w:val="20"/>
              </w:rPr>
              <w:t>l</w:t>
            </w:r>
            <w:r w:rsidR="00F22F90">
              <w:rPr>
                <w:rFonts w:ascii="Arial" w:hAnsi="Arial" w:cs="Arial"/>
                <w:sz w:val="20"/>
                <w:szCs w:val="20"/>
              </w:rPr>
              <w:t>ine 16</w:t>
            </w:r>
            <w:r>
              <w:rPr>
                <w:rFonts w:ascii="Arial" w:hAnsi="Arial" w:cs="Arial"/>
                <w:sz w:val="20"/>
                <w:szCs w:val="20"/>
              </w:rPr>
              <w:t xml:space="preserve"> contains a typo “use” should be “used”</w:t>
            </w:r>
            <w:r w:rsidR="00F22F90">
              <w:rPr>
                <w:rFonts w:ascii="Arial" w:hAnsi="Arial" w:cs="Arial"/>
                <w:sz w:val="20"/>
                <w:szCs w:val="20"/>
              </w:rPr>
              <w:t xml:space="preserve"> </w:t>
            </w:r>
          </w:p>
        </w:tc>
      </w:tr>
      <w:tr w:rsidR="00BD7F4C" w14:paraId="3FAC481D" w14:textId="77777777" w:rsidTr="001D1D1D">
        <w:tc>
          <w:tcPr>
            <w:tcW w:w="1170" w:type="dxa"/>
          </w:tcPr>
          <w:p w14:paraId="001E3A53" w14:textId="77777777" w:rsidR="00BD7F4C" w:rsidRDefault="00BD7F4C" w:rsidP="00E53DBF">
            <w:pPr>
              <w:rPr>
                <w:rFonts w:ascii="Arial" w:hAnsi="Arial" w:cs="Arial"/>
                <w:sz w:val="20"/>
                <w:szCs w:val="20"/>
              </w:rPr>
            </w:pPr>
            <w:r>
              <w:rPr>
                <w:rFonts w:ascii="Arial" w:hAnsi="Arial" w:cs="Arial"/>
                <w:sz w:val="20"/>
                <w:szCs w:val="20"/>
              </w:rPr>
              <w:t>2D.45</w:t>
            </w:r>
          </w:p>
          <w:p w14:paraId="0B09B200" w14:textId="7EE3B185" w:rsidR="00BD7F4C" w:rsidRDefault="00BD7F4C" w:rsidP="00E53DBF">
            <w:pPr>
              <w:rPr>
                <w:rFonts w:ascii="Arial" w:hAnsi="Arial" w:cs="Arial"/>
                <w:sz w:val="20"/>
                <w:szCs w:val="20"/>
              </w:rPr>
            </w:pPr>
          </w:p>
        </w:tc>
        <w:tc>
          <w:tcPr>
            <w:tcW w:w="1170" w:type="dxa"/>
            <w:gridSpan w:val="2"/>
          </w:tcPr>
          <w:p w14:paraId="0DFE6798" w14:textId="1C6B4A7D" w:rsidR="00BD7F4C" w:rsidRPr="00A67B2B" w:rsidRDefault="0021749E" w:rsidP="00E53DBF">
            <w:pPr>
              <w:jc w:val="center"/>
              <w:rPr>
                <w:rFonts w:ascii="Arial" w:hAnsi="Arial" w:cs="Arial"/>
                <w:sz w:val="20"/>
                <w:szCs w:val="20"/>
              </w:rPr>
            </w:pPr>
            <w:r>
              <w:rPr>
                <w:rFonts w:ascii="Arial" w:hAnsi="Arial" w:cs="Arial"/>
                <w:sz w:val="20"/>
                <w:szCs w:val="20"/>
              </w:rPr>
              <w:t>N</w:t>
            </w:r>
            <w:r w:rsidR="00820B10">
              <w:rPr>
                <w:rFonts w:ascii="Arial" w:hAnsi="Arial" w:cs="Arial"/>
                <w:sz w:val="20"/>
                <w:szCs w:val="20"/>
              </w:rPr>
              <w:t>O</w:t>
            </w:r>
          </w:p>
        </w:tc>
        <w:tc>
          <w:tcPr>
            <w:tcW w:w="1183" w:type="dxa"/>
          </w:tcPr>
          <w:p w14:paraId="73D8F188" w14:textId="3AF43FAC" w:rsidR="00BD7F4C" w:rsidRPr="00A67B2B" w:rsidRDefault="0021749E" w:rsidP="00E53DBF">
            <w:pPr>
              <w:jc w:val="center"/>
              <w:rPr>
                <w:rFonts w:ascii="Arial" w:hAnsi="Arial" w:cs="Arial"/>
                <w:sz w:val="20"/>
                <w:szCs w:val="20"/>
              </w:rPr>
            </w:pPr>
            <w:r>
              <w:rPr>
                <w:rFonts w:ascii="Arial" w:hAnsi="Arial" w:cs="Arial"/>
                <w:sz w:val="20"/>
                <w:szCs w:val="20"/>
              </w:rPr>
              <w:t>N</w:t>
            </w:r>
            <w:r w:rsidR="00820B10">
              <w:rPr>
                <w:rFonts w:ascii="Arial" w:hAnsi="Arial" w:cs="Arial"/>
                <w:sz w:val="20"/>
                <w:szCs w:val="20"/>
              </w:rPr>
              <w:t>O</w:t>
            </w:r>
          </w:p>
        </w:tc>
        <w:tc>
          <w:tcPr>
            <w:tcW w:w="1017" w:type="dxa"/>
            <w:gridSpan w:val="2"/>
          </w:tcPr>
          <w:p w14:paraId="64B6DAE7" w14:textId="5E83A87F" w:rsidR="00BD7F4C" w:rsidRPr="00A67B2B" w:rsidRDefault="00820B10" w:rsidP="00E53DBF">
            <w:pPr>
              <w:jc w:val="center"/>
              <w:rPr>
                <w:rFonts w:ascii="Arial" w:hAnsi="Arial" w:cs="Arial"/>
                <w:sz w:val="20"/>
                <w:szCs w:val="20"/>
              </w:rPr>
            </w:pPr>
            <w:r>
              <w:rPr>
                <w:rFonts w:ascii="Arial" w:hAnsi="Arial" w:cs="Arial"/>
                <w:sz w:val="20"/>
                <w:szCs w:val="20"/>
              </w:rPr>
              <w:t>YES</w:t>
            </w:r>
          </w:p>
        </w:tc>
        <w:tc>
          <w:tcPr>
            <w:tcW w:w="6260" w:type="dxa"/>
            <w:gridSpan w:val="2"/>
          </w:tcPr>
          <w:p w14:paraId="55F8AA5B" w14:textId="76B615E4" w:rsidR="00BD7F4C" w:rsidRPr="009148B0" w:rsidRDefault="00414587" w:rsidP="00E53DBF">
            <w:pPr>
              <w:rPr>
                <w:rFonts w:ascii="Arial" w:hAnsi="Arial" w:cs="Arial"/>
                <w:sz w:val="20"/>
                <w:szCs w:val="20"/>
              </w:rPr>
            </w:pPr>
            <w:r>
              <w:rPr>
                <w:rFonts w:ascii="Arial" w:hAnsi="Arial" w:cs="Arial"/>
                <w:sz w:val="20"/>
                <w:szCs w:val="20"/>
              </w:rPr>
              <w:t>P</w:t>
            </w:r>
            <w:r w:rsidRPr="00A62073">
              <w:rPr>
                <w:rFonts w:ascii="Arial" w:hAnsi="Arial" w:cs="Arial"/>
                <w:sz w:val="20"/>
                <w:szCs w:val="20"/>
              </w:rPr>
              <w:t>age 180, line 49</w:t>
            </w:r>
            <w:r>
              <w:rPr>
                <w:rFonts w:ascii="Arial" w:hAnsi="Arial" w:cs="Arial"/>
                <w:sz w:val="20"/>
                <w:szCs w:val="20"/>
              </w:rPr>
              <w:t>: w</w:t>
            </w:r>
            <w:r w:rsidR="0021749E" w:rsidRPr="00A62073">
              <w:rPr>
                <w:rFonts w:ascii="Arial" w:hAnsi="Arial" w:cs="Arial"/>
                <w:sz w:val="20"/>
                <w:szCs w:val="20"/>
              </w:rPr>
              <w:t xml:space="preserve">hile no change in </w:t>
            </w:r>
            <w:r w:rsidR="00BC25E2" w:rsidRPr="00A62073">
              <w:rPr>
                <w:rFonts w:ascii="Arial" w:hAnsi="Arial" w:cs="Arial"/>
                <w:sz w:val="20"/>
                <w:szCs w:val="20"/>
              </w:rPr>
              <w:t>the acceptable color combinations for street name signs is proposed</w:t>
            </w:r>
            <w:r w:rsidR="00B55F1E" w:rsidRPr="00A62073">
              <w:rPr>
                <w:rFonts w:ascii="Arial" w:hAnsi="Arial" w:cs="Arial"/>
                <w:sz w:val="20"/>
                <w:szCs w:val="20"/>
              </w:rPr>
              <w:t>,</w:t>
            </w:r>
            <w:r w:rsidR="00BC25E2" w:rsidRPr="00A62073">
              <w:rPr>
                <w:rFonts w:ascii="Arial" w:hAnsi="Arial" w:cs="Arial"/>
                <w:sz w:val="20"/>
                <w:szCs w:val="20"/>
              </w:rPr>
              <w:t xml:space="preserve"> the current </w:t>
            </w:r>
            <w:r w:rsidR="00BC25E2" w:rsidRPr="00A62073">
              <w:rPr>
                <w:rFonts w:ascii="Arial" w:hAnsi="Arial" w:cs="Arial"/>
                <w:sz w:val="20"/>
                <w:szCs w:val="20"/>
              </w:rPr>
              <w:lastRenderedPageBreak/>
              <w:t>language is too restr</w:t>
            </w:r>
            <w:r w:rsidR="00B55F1E" w:rsidRPr="00A62073">
              <w:rPr>
                <w:rFonts w:ascii="Arial" w:hAnsi="Arial" w:cs="Arial"/>
                <w:sz w:val="20"/>
                <w:szCs w:val="20"/>
              </w:rPr>
              <w:t xml:space="preserve">ictive </w:t>
            </w:r>
            <w:r w:rsidR="005D34B0" w:rsidRPr="00A62073">
              <w:rPr>
                <w:rFonts w:ascii="Arial" w:hAnsi="Arial" w:cs="Arial"/>
                <w:sz w:val="20"/>
                <w:szCs w:val="20"/>
              </w:rPr>
              <w:t>a</w:t>
            </w:r>
            <w:r w:rsidR="005018AA" w:rsidRPr="00A62073">
              <w:rPr>
                <w:rFonts w:ascii="Arial" w:hAnsi="Arial" w:cs="Arial"/>
                <w:sz w:val="20"/>
                <w:szCs w:val="20"/>
              </w:rPr>
              <w:t>s</w:t>
            </w:r>
            <w:r w:rsidR="005D34B0" w:rsidRPr="00A62073">
              <w:rPr>
                <w:rFonts w:ascii="Arial" w:hAnsi="Arial" w:cs="Arial"/>
                <w:sz w:val="20"/>
                <w:szCs w:val="20"/>
              </w:rPr>
              <w:t xml:space="preserve"> </w:t>
            </w:r>
            <w:r w:rsidR="005018AA" w:rsidRPr="00A62073">
              <w:rPr>
                <w:rFonts w:ascii="Arial" w:hAnsi="Arial" w:cs="Arial"/>
                <w:sz w:val="20"/>
                <w:szCs w:val="20"/>
              </w:rPr>
              <w:t xml:space="preserve">the target road users </w:t>
            </w:r>
            <w:r w:rsidR="005D34B0" w:rsidRPr="00A62073">
              <w:rPr>
                <w:rFonts w:ascii="Arial" w:hAnsi="Arial" w:cs="Arial"/>
                <w:sz w:val="20"/>
                <w:szCs w:val="20"/>
              </w:rPr>
              <w:t xml:space="preserve">will not mistake a post mounted street name sign for any other sign or traffic control device </w:t>
            </w:r>
            <w:r w:rsidR="00E24837" w:rsidRPr="00A62073">
              <w:rPr>
                <w:rFonts w:ascii="Arial" w:hAnsi="Arial" w:cs="Arial"/>
                <w:sz w:val="20"/>
                <w:szCs w:val="20"/>
              </w:rPr>
              <w:t xml:space="preserve">and since communities </w:t>
            </w:r>
            <w:r w:rsidR="00165D09" w:rsidRPr="00A62073">
              <w:rPr>
                <w:rFonts w:ascii="Arial" w:hAnsi="Arial" w:cs="Arial"/>
                <w:sz w:val="20"/>
                <w:szCs w:val="20"/>
              </w:rPr>
              <w:t>us</w:t>
            </w:r>
            <w:r w:rsidR="00E24837" w:rsidRPr="00A62073">
              <w:rPr>
                <w:rFonts w:ascii="Arial" w:hAnsi="Arial" w:cs="Arial"/>
                <w:sz w:val="20"/>
                <w:szCs w:val="20"/>
              </w:rPr>
              <w:t xml:space="preserve">e colors that </w:t>
            </w:r>
            <w:r w:rsidR="00BC12A9">
              <w:rPr>
                <w:rFonts w:ascii="Arial" w:hAnsi="Arial" w:cs="Arial"/>
                <w:sz w:val="20"/>
                <w:szCs w:val="20"/>
              </w:rPr>
              <w:t>are of</w:t>
            </w:r>
            <w:r w:rsidR="007F6475" w:rsidRPr="00A62073">
              <w:rPr>
                <w:rFonts w:ascii="Arial" w:hAnsi="Arial" w:cs="Arial"/>
                <w:sz w:val="20"/>
                <w:szCs w:val="20"/>
              </w:rPr>
              <w:t xml:space="preserve"> </w:t>
            </w:r>
            <w:r w:rsidR="00F64E2C">
              <w:rPr>
                <w:rFonts w:ascii="Arial" w:hAnsi="Arial" w:cs="Arial"/>
                <w:sz w:val="20"/>
                <w:szCs w:val="20"/>
              </w:rPr>
              <w:t xml:space="preserve">importance and have </w:t>
            </w:r>
            <w:r w:rsidR="007F6475" w:rsidRPr="00A62073">
              <w:rPr>
                <w:rFonts w:ascii="Arial" w:hAnsi="Arial" w:cs="Arial"/>
                <w:sz w:val="20"/>
                <w:szCs w:val="20"/>
              </w:rPr>
              <w:t>specific</w:t>
            </w:r>
            <w:r w:rsidR="00BC12A9">
              <w:rPr>
                <w:rFonts w:ascii="Arial" w:hAnsi="Arial" w:cs="Arial"/>
                <w:sz w:val="20"/>
                <w:szCs w:val="20"/>
              </w:rPr>
              <w:t xml:space="preserve"> meaning</w:t>
            </w:r>
            <w:r w:rsidR="00F64E2C">
              <w:rPr>
                <w:rFonts w:ascii="Arial" w:hAnsi="Arial" w:cs="Arial"/>
                <w:sz w:val="20"/>
                <w:szCs w:val="20"/>
              </w:rPr>
              <w:t xml:space="preserve"> to them</w:t>
            </w:r>
            <w:r w:rsidR="007F6475" w:rsidRPr="00A62073">
              <w:rPr>
                <w:rFonts w:ascii="Arial" w:hAnsi="Arial" w:cs="Arial"/>
                <w:sz w:val="20"/>
                <w:szCs w:val="20"/>
              </w:rPr>
              <w:t xml:space="preserve">. </w:t>
            </w:r>
            <w:r w:rsidR="00C6495F" w:rsidRPr="00A62073">
              <w:rPr>
                <w:rFonts w:ascii="Arial" w:hAnsi="Arial" w:cs="Arial"/>
                <w:sz w:val="20"/>
                <w:szCs w:val="20"/>
              </w:rPr>
              <w:t xml:space="preserve"> </w:t>
            </w:r>
            <w:r w:rsidR="00F64E2C">
              <w:rPr>
                <w:rFonts w:ascii="Arial" w:hAnsi="Arial" w:cs="Arial"/>
                <w:sz w:val="20"/>
                <w:szCs w:val="20"/>
              </w:rPr>
              <w:t>As a result, o</w:t>
            </w:r>
            <w:r w:rsidR="00087FD5" w:rsidRPr="00A62073">
              <w:rPr>
                <w:rFonts w:ascii="Arial" w:hAnsi="Arial" w:cs="Arial"/>
                <w:sz w:val="20"/>
                <w:szCs w:val="20"/>
              </w:rPr>
              <w:t>the</w:t>
            </w:r>
            <w:r w:rsidR="00F64E2C">
              <w:rPr>
                <w:rFonts w:ascii="Arial" w:hAnsi="Arial" w:cs="Arial"/>
                <w:sz w:val="20"/>
                <w:szCs w:val="20"/>
              </w:rPr>
              <w:t>r</w:t>
            </w:r>
            <w:r w:rsidR="00087FD5" w:rsidRPr="00A62073">
              <w:rPr>
                <w:rFonts w:ascii="Arial" w:hAnsi="Arial" w:cs="Arial"/>
                <w:sz w:val="20"/>
                <w:szCs w:val="20"/>
              </w:rPr>
              <w:t xml:space="preserve"> c</w:t>
            </w:r>
            <w:r w:rsidR="00C6495F" w:rsidRPr="00A62073">
              <w:rPr>
                <w:rFonts w:ascii="Arial" w:hAnsi="Arial" w:cs="Arial"/>
                <w:sz w:val="20"/>
                <w:szCs w:val="20"/>
              </w:rPr>
              <w:t>olor combination</w:t>
            </w:r>
            <w:r w:rsidR="00681DFC" w:rsidRPr="00A62073">
              <w:rPr>
                <w:rFonts w:ascii="Arial" w:hAnsi="Arial" w:cs="Arial"/>
                <w:sz w:val="20"/>
                <w:szCs w:val="20"/>
              </w:rPr>
              <w:t>s</w:t>
            </w:r>
            <w:r w:rsidR="00C6495F" w:rsidRPr="00A62073">
              <w:rPr>
                <w:rFonts w:ascii="Arial" w:hAnsi="Arial" w:cs="Arial"/>
                <w:sz w:val="20"/>
                <w:szCs w:val="20"/>
              </w:rPr>
              <w:t xml:space="preserve"> should be allowed as option</w:t>
            </w:r>
            <w:r w:rsidR="004E58A4" w:rsidRPr="00A62073">
              <w:rPr>
                <w:rFonts w:ascii="Arial" w:hAnsi="Arial" w:cs="Arial"/>
                <w:sz w:val="20"/>
                <w:szCs w:val="20"/>
              </w:rPr>
              <w:t>al</w:t>
            </w:r>
            <w:r w:rsidR="00C6495F" w:rsidRPr="00A62073">
              <w:rPr>
                <w:rFonts w:ascii="Arial" w:hAnsi="Arial" w:cs="Arial"/>
                <w:sz w:val="20"/>
                <w:szCs w:val="20"/>
              </w:rPr>
              <w:t xml:space="preserve"> </w:t>
            </w:r>
            <w:r w:rsidR="00C93034" w:rsidRPr="00A62073">
              <w:rPr>
                <w:rFonts w:ascii="Arial" w:hAnsi="Arial" w:cs="Arial"/>
                <w:sz w:val="20"/>
                <w:szCs w:val="20"/>
              </w:rPr>
              <w:t xml:space="preserve">for post mounted </w:t>
            </w:r>
            <w:r w:rsidR="00C6495F" w:rsidRPr="00A62073">
              <w:rPr>
                <w:rFonts w:ascii="Arial" w:hAnsi="Arial" w:cs="Arial"/>
                <w:sz w:val="20"/>
                <w:szCs w:val="20"/>
              </w:rPr>
              <w:t xml:space="preserve">provided that adequate </w:t>
            </w:r>
            <w:r w:rsidR="00DA1936" w:rsidRPr="00A62073">
              <w:rPr>
                <w:rFonts w:ascii="Arial" w:hAnsi="Arial" w:cs="Arial"/>
                <w:sz w:val="20"/>
                <w:szCs w:val="20"/>
              </w:rPr>
              <w:t xml:space="preserve">positive or negative contrast ratios are </w:t>
            </w:r>
            <w:r w:rsidR="00477BEA" w:rsidRPr="00A62073">
              <w:rPr>
                <w:rFonts w:ascii="Arial" w:hAnsi="Arial" w:cs="Arial"/>
                <w:sz w:val="20"/>
                <w:szCs w:val="20"/>
              </w:rPr>
              <w:t>utilized</w:t>
            </w:r>
            <w:r w:rsidR="00005498" w:rsidRPr="00A62073">
              <w:rPr>
                <w:rFonts w:ascii="Arial" w:hAnsi="Arial" w:cs="Arial"/>
                <w:sz w:val="20"/>
                <w:szCs w:val="20"/>
              </w:rPr>
              <w:t>,</w:t>
            </w:r>
          </w:p>
        </w:tc>
      </w:tr>
      <w:tr w:rsidR="00E53DBF" w14:paraId="3FF2AF16" w14:textId="77777777" w:rsidTr="001D1D1D">
        <w:tc>
          <w:tcPr>
            <w:tcW w:w="1170" w:type="dxa"/>
          </w:tcPr>
          <w:p w14:paraId="26B3D08E" w14:textId="3C000CCE" w:rsidR="00E53DBF" w:rsidRDefault="00E53DBF" w:rsidP="00E53DBF">
            <w:pPr>
              <w:rPr>
                <w:rFonts w:ascii="Arial" w:hAnsi="Arial" w:cs="Arial"/>
                <w:sz w:val="20"/>
                <w:szCs w:val="20"/>
              </w:rPr>
            </w:pPr>
            <w:r>
              <w:rPr>
                <w:rFonts w:ascii="Arial" w:hAnsi="Arial" w:cs="Arial"/>
                <w:sz w:val="20"/>
                <w:szCs w:val="20"/>
              </w:rPr>
              <w:lastRenderedPageBreak/>
              <w:t>2E.1</w:t>
            </w:r>
            <w:r w:rsidR="00430EB9">
              <w:rPr>
                <w:rFonts w:ascii="Arial" w:hAnsi="Arial" w:cs="Arial"/>
                <w:sz w:val="20"/>
                <w:szCs w:val="20"/>
              </w:rPr>
              <w:t>2</w:t>
            </w:r>
          </w:p>
          <w:p w14:paraId="1F9B18E7" w14:textId="77777777" w:rsidR="00E53DBF" w:rsidRPr="00A67B2B" w:rsidRDefault="00E53DBF" w:rsidP="00E53DBF">
            <w:pPr>
              <w:rPr>
                <w:rFonts w:ascii="Arial" w:hAnsi="Arial" w:cs="Arial"/>
                <w:sz w:val="20"/>
                <w:szCs w:val="20"/>
              </w:rPr>
            </w:pPr>
          </w:p>
        </w:tc>
        <w:tc>
          <w:tcPr>
            <w:tcW w:w="1170" w:type="dxa"/>
            <w:gridSpan w:val="2"/>
          </w:tcPr>
          <w:p w14:paraId="1C172977" w14:textId="5B54AB6E" w:rsidR="00E53DBF" w:rsidRPr="00A67B2B" w:rsidRDefault="00E53DBF" w:rsidP="00E53DBF">
            <w:pPr>
              <w:jc w:val="center"/>
              <w:rPr>
                <w:rFonts w:ascii="Arial" w:hAnsi="Arial" w:cs="Arial"/>
                <w:sz w:val="20"/>
                <w:szCs w:val="20"/>
              </w:rPr>
            </w:pPr>
            <w:r w:rsidRPr="00A67B2B">
              <w:rPr>
                <w:rFonts w:ascii="Arial" w:hAnsi="Arial" w:cs="Arial"/>
                <w:sz w:val="20"/>
                <w:szCs w:val="20"/>
              </w:rPr>
              <w:t>NO</w:t>
            </w:r>
          </w:p>
        </w:tc>
        <w:tc>
          <w:tcPr>
            <w:tcW w:w="1183" w:type="dxa"/>
          </w:tcPr>
          <w:p w14:paraId="3F9E8203" w14:textId="5A417E9D" w:rsidR="00E53DBF" w:rsidRPr="00A67B2B" w:rsidRDefault="00E53DBF" w:rsidP="00E53DBF">
            <w:pPr>
              <w:jc w:val="center"/>
              <w:rPr>
                <w:rFonts w:ascii="Arial" w:hAnsi="Arial" w:cs="Arial"/>
                <w:sz w:val="20"/>
                <w:szCs w:val="20"/>
              </w:rPr>
            </w:pPr>
            <w:r w:rsidRPr="00A67B2B">
              <w:rPr>
                <w:rFonts w:ascii="Arial" w:hAnsi="Arial" w:cs="Arial"/>
                <w:sz w:val="20"/>
                <w:szCs w:val="20"/>
              </w:rPr>
              <w:t>YES</w:t>
            </w:r>
          </w:p>
        </w:tc>
        <w:tc>
          <w:tcPr>
            <w:tcW w:w="1017" w:type="dxa"/>
            <w:gridSpan w:val="2"/>
          </w:tcPr>
          <w:p w14:paraId="3EEE8761" w14:textId="1DA33D35" w:rsidR="00E53DBF" w:rsidRPr="00A67B2B" w:rsidRDefault="00E53DBF" w:rsidP="00E53DBF">
            <w:pPr>
              <w:jc w:val="center"/>
              <w:rPr>
                <w:rFonts w:ascii="Arial" w:hAnsi="Arial" w:cs="Arial"/>
                <w:sz w:val="20"/>
                <w:szCs w:val="20"/>
              </w:rPr>
            </w:pPr>
            <w:r w:rsidRPr="00A67B2B">
              <w:rPr>
                <w:rFonts w:ascii="Arial" w:hAnsi="Arial" w:cs="Arial"/>
                <w:sz w:val="20"/>
                <w:szCs w:val="20"/>
              </w:rPr>
              <w:t>N/A</w:t>
            </w:r>
          </w:p>
        </w:tc>
        <w:tc>
          <w:tcPr>
            <w:tcW w:w="6260" w:type="dxa"/>
            <w:gridSpan w:val="2"/>
          </w:tcPr>
          <w:p w14:paraId="5FCC695B" w14:textId="0A84012C" w:rsidR="00E53DBF" w:rsidRPr="00A67B2B" w:rsidRDefault="00E53DBF" w:rsidP="00E53DBF">
            <w:pPr>
              <w:rPr>
                <w:rFonts w:ascii="Arial" w:hAnsi="Arial" w:cs="Arial"/>
                <w:sz w:val="20"/>
                <w:szCs w:val="20"/>
              </w:rPr>
            </w:pPr>
            <w:r w:rsidRPr="009148B0">
              <w:rPr>
                <w:rFonts w:ascii="Arial" w:hAnsi="Arial" w:cs="Arial"/>
                <w:sz w:val="20"/>
                <w:szCs w:val="20"/>
              </w:rPr>
              <w:t xml:space="preserve">Modified sentence </w:t>
            </w:r>
            <w:r w:rsidR="00F26DBD">
              <w:rPr>
                <w:rFonts w:ascii="Arial" w:hAnsi="Arial" w:cs="Arial"/>
                <w:sz w:val="20"/>
                <w:szCs w:val="20"/>
              </w:rPr>
              <w:t xml:space="preserve">beginning on </w:t>
            </w:r>
            <w:r w:rsidR="002C7DF4">
              <w:rPr>
                <w:rFonts w:ascii="Arial" w:hAnsi="Arial" w:cs="Arial"/>
                <w:sz w:val="20"/>
                <w:szCs w:val="20"/>
              </w:rPr>
              <w:t xml:space="preserve">page 204, </w:t>
            </w:r>
            <w:r w:rsidR="00F26DBD">
              <w:rPr>
                <w:rFonts w:ascii="Arial" w:hAnsi="Arial" w:cs="Arial"/>
                <w:sz w:val="20"/>
                <w:szCs w:val="20"/>
              </w:rPr>
              <w:t xml:space="preserve">line 18 </w:t>
            </w:r>
            <w:r w:rsidR="0029671A">
              <w:rPr>
                <w:rFonts w:ascii="Arial" w:hAnsi="Arial" w:cs="Arial"/>
                <w:sz w:val="20"/>
                <w:szCs w:val="20"/>
              </w:rPr>
              <w:t>sh</w:t>
            </w:r>
            <w:r w:rsidRPr="009148B0">
              <w:rPr>
                <w:rFonts w:ascii="Arial" w:hAnsi="Arial" w:cs="Arial"/>
                <w:sz w:val="20"/>
                <w:szCs w:val="20"/>
              </w:rPr>
              <w:t>ould be reworded more clearly</w:t>
            </w:r>
            <w:r>
              <w:rPr>
                <w:rFonts w:ascii="Arial" w:hAnsi="Arial" w:cs="Arial"/>
                <w:sz w:val="20"/>
                <w:szCs w:val="20"/>
              </w:rPr>
              <w:t xml:space="preserve"> as such: “</w:t>
            </w:r>
            <w:r w:rsidRPr="00E53DBF">
              <w:rPr>
                <w:rFonts w:ascii="Arial" w:hAnsi="Arial" w:cs="Arial"/>
                <w:sz w:val="20"/>
                <w:szCs w:val="20"/>
              </w:rPr>
              <w:t>For words using all upper</w:t>
            </w:r>
            <w:r w:rsidR="00477BEA">
              <w:rPr>
                <w:rFonts w:ascii="Arial" w:hAnsi="Arial" w:cs="Arial"/>
                <w:sz w:val="20"/>
                <w:szCs w:val="20"/>
              </w:rPr>
              <w:t>-</w:t>
            </w:r>
            <w:r w:rsidRPr="00E53DBF">
              <w:rPr>
                <w:rFonts w:ascii="Arial" w:hAnsi="Arial" w:cs="Arial"/>
                <w:sz w:val="20"/>
                <w:szCs w:val="20"/>
              </w:rPr>
              <w:t>case letters in expressway guide signs the minimum letter height shall be 8".</w:t>
            </w:r>
          </w:p>
        </w:tc>
      </w:tr>
      <w:tr w:rsidR="00D07C4E" w14:paraId="40BB18CD" w14:textId="77777777" w:rsidTr="001D1D1D">
        <w:tc>
          <w:tcPr>
            <w:tcW w:w="1170" w:type="dxa"/>
          </w:tcPr>
          <w:p w14:paraId="76584B72" w14:textId="79FCB0D5" w:rsidR="00D07C4E" w:rsidRDefault="00D07C4E" w:rsidP="00D07C4E">
            <w:pPr>
              <w:rPr>
                <w:rFonts w:ascii="Arial" w:hAnsi="Arial" w:cs="Arial"/>
                <w:sz w:val="20"/>
                <w:szCs w:val="20"/>
              </w:rPr>
            </w:pPr>
            <w:r>
              <w:rPr>
                <w:rFonts w:ascii="Arial" w:hAnsi="Arial" w:cs="Arial"/>
                <w:sz w:val="20"/>
                <w:szCs w:val="20"/>
              </w:rPr>
              <w:t>2E.18</w:t>
            </w:r>
          </w:p>
          <w:p w14:paraId="63C21710" w14:textId="77777777" w:rsidR="00D07C4E" w:rsidRPr="00A67B2B" w:rsidRDefault="00D07C4E" w:rsidP="00D07C4E">
            <w:pPr>
              <w:rPr>
                <w:rFonts w:ascii="Arial" w:hAnsi="Arial" w:cs="Arial"/>
                <w:sz w:val="20"/>
                <w:szCs w:val="20"/>
              </w:rPr>
            </w:pPr>
          </w:p>
        </w:tc>
        <w:tc>
          <w:tcPr>
            <w:tcW w:w="1170" w:type="dxa"/>
            <w:gridSpan w:val="2"/>
          </w:tcPr>
          <w:p w14:paraId="27FBAEBC" w14:textId="34534C13" w:rsidR="00D07C4E" w:rsidRPr="00A67B2B" w:rsidRDefault="00D07C4E" w:rsidP="00D07C4E">
            <w:pPr>
              <w:jc w:val="center"/>
              <w:rPr>
                <w:rFonts w:ascii="Arial" w:hAnsi="Arial" w:cs="Arial"/>
                <w:sz w:val="20"/>
                <w:szCs w:val="20"/>
              </w:rPr>
            </w:pPr>
            <w:r w:rsidRPr="00A67B2B">
              <w:rPr>
                <w:rFonts w:ascii="Arial" w:hAnsi="Arial" w:cs="Arial"/>
                <w:sz w:val="20"/>
                <w:szCs w:val="20"/>
              </w:rPr>
              <w:t>NO</w:t>
            </w:r>
          </w:p>
        </w:tc>
        <w:tc>
          <w:tcPr>
            <w:tcW w:w="1183" w:type="dxa"/>
          </w:tcPr>
          <w:p w14:paraId="7D6B27AD" w14:textId="4689FE6D" w:rsidR="00D07C4E" w:rsidRPr="00A67B2B" w:rsidRDefault="00827D34" w:rsidP="00D07C4E">
            <w:pPr>
              <w:jc w:val="center"/>
              <w:rPr>
                <w:rFonts w:ascii="Arial" w:hAnsi="Arial" w:cs="Arial"/>
                <w:sz w:val="20"/>
                <w:szCs w:val="20"/>
              </w:rPr>
            </w:pPr>
            <w:r>
              <w:rPr>
                <w:rFonts w:ascii="Arial" w:hAnsi="Arial" w:cs="Arial"/>
                <w:sz w:val="20"/>
                <w:szCs w:val="20"/>
              </w:rPr>
              <w:t>NO</w:t>
            </w:r>
          </w:p>
        </w:tc>
        <w:tc>
          <w:tcPr>
            <w:tcW w:w="1017" w:type="dxa"/>
            <w:gridSpan w:val="2"/>
          </w:tcPr>
          <w:p w14:paraId="12DE1FB2" w14:textId="40F684D4" w:rsidR="00D07C4E" w:rsidRPr="00A67B2B" w:rsidRDefault="00827D34" w:rsidP="00D07C4E">
            <w:pPr>
              <w:jc w:val="center"/>
              <w:rPr>
                <w:rFonts w:ascii="Arial" w:hAnsi="Arial" w:cs="Arial"/>
                <w:sz w:val="20"/>
                <w:szCs w:val="20"/>
              </w:rPr>
            </w:pPr>
            <w:r>
              <w:rPr>
                <w:rFonts w:ascii="Arial" w:hAnsi="Arial" w:cs="Arial"/>
                <w:sz w:val="20"/>
                <w:szCs w:val="20"/>
              </w:rPr>
              <w:t>YES</w:t>
            </w:r>
          </w:p>
        </w:tc>
        <w:tc>
          <w:tcPr>
            <w:tcW w:w="6260" w:type="dxa"/>
            <w:gridSpan w:val="2"/>
          </w:tcPr>
          <w:p w14:paraId="6E72AF47" w14:textId="143F0AAE" w:rsidR="00D07C4E" w:rsidRPr="00A67B2B" w:rsidRDefault="00D07C4E" w:rsidP="00D07C4E">
            <w:pPr>
              <w:rPr>
                <w:rFonts w:ascii="Arial" w:hAnsi="Arial" w:cs="Arial"/>
                <w:sz w:val="20"/>
                <w:szCs w:val="20"/>
              </w:rPr>
            </w:pPr>
            <w:r w:rsidRPr="00D07C4E">
              <w:rPr>
                <w:rFonts w:ascii="Arial" w:hAnsi="Arial" w:cs="Arial"/>
                <w:sz w:val="20"/>
                <w:szCs w:val="20"/>
              </w:rPr>
              <w:t>Requirement for position of exit arrows on both overhead and ground mounted exit direction signs can lead to inefficient sign designs</w:t>
            </w:r>
            <w:r w:rsidR="001C3CB2">
              <w:rPr>
                <w:rFonts w:ascii="Arial" w:hAnsi="Arial" w:cs="Arial"/>
                <w:sz w:val="20"/>
                <w:szCs w:val="20"/>
              </w:rPr>
              <w:t xml:space="preserve">. </w:t>
            </w:r>
            <w:r w:rsidR="004A35C2">
              <w:rPr>
                <w:rFonts w:ascii="Arial" w:hAnsi="Arial" w:cs="Arial"/>
                <w:sz w:val="20"/>
                <w:szCs w:val="20"/>
              </w:rPr>
              <w:t xml:space="preserve">Efficient sign design is a concern especially as </w:t>
            </w:r>
            <w:r w:rsidR="00077F60">
              <w:rPr>
                <w:rFonts w:ascii="Arial" w:hAnsi="Arial" w:cs="Arial"/>
                <w:sz w:val="20"/>
                <w:szCs w:val="20"/>
              </w:rPr>
              <w:t xml:space="preserve">the current structural design codes have are more demanding than in the past. </w:t>
            </w:r>
            <w:r w:rsidR="0007561B">
              <w:rPr>
                <w:rFonts w:ascii="Arial" w:hAnsi="Arial" w:cs="Arial"/>
                <w:sz w:val="20"/>
                <w:szCs w:val="20"/>
              </w:rPr>
              <w:t>An</w:t>
            </w:r>
            <w:r w:rsidR="001C3CB2" w:rsidRPr="001C3CB2">
              <w:rPr>
                <w:rFonts w:ascii="Arial" w:hAnsi="Arial" w:cs="Arial"/>
                <w:sz w:val="20"/>
                <w:szCs w:val="20"/>
              </w:rPr>
              <w:t xml:space="preserve"> option</w:t>
            </w:r>
            <w:r w:rsidR="0007561B">
              <w:rPr>
                <w:rFonts w:ascii="Arial" w:hAnsi="Arial" w:cs="Arial"/>
                <w:sz w:val="20"/>
                <w:szCs w:val="20"/>
              </w:rPr>
              <w:t xml:space="preserve"> for</w:t>
            </w:r>
            <w:r w:rsidR="001C3CB2" w:rsidRPr="001C3CB2">
              <w:rPr>
                <w:rFonts w:ascii="Arial" w:hAnsi="Arial" w:cs="Arial"/>
                <w:sz w:val="20"/>
                <w:szCs w:val="20"/>
              </w:rPr>
              <w:t xml:space="preserve"> placement of arrows either cent</w:t>
            </w:r>
            <w:r w:rsidR="0007561B">
              <w:rPr>
                <w:rFonts w:ascii="Arial" w:hAnsi="Arial" w:cs="Arial"/>
                <w:sz w:val="20"/>
                <w:szCs w:val="20"/>
              </w:rPr>
              <w:t>e</w:t>
            </w:r>
            <w:r w:rsidR="001C3CB2" w:rsidRPr="001C3CB2">
              <w:rPr>
                <w:rFonts w:ascii="Arial" w:hAnsi="Arial" w:cs="Arial"/>
                <w:sz w:val="20"/>
                <w:szCs w:val="20"/>
              </w:rPr>
              <w:t>red on the bottom or on</w:t>
            </w:r>
            <w:r w:rsidR="0007561B">
              <w:rPr>
                <w:rFonts w:ascii="Arial" w:hAnsi="Arial" w:cs="Arial"/>
                <w:sz w:val="20"/>
                <w:szCs w:val="20"/>
              </w:rPr>
              <w:t xml:space="preserve"> either</w:t>
            </w:r>
            <w:r w:rsidR="001C3CB2" w:rsidRPr="001C3CB2">
              <w:rPr>
                <w:rFonts w:ascii="Arial" w:hAnsi="Arial" w:cs="Arial"/>
                <w:sz w:val="20"/>
                <w:szCs w:val="20"/>
              </w:rPr>
              <w:t xml:space="preserve"> side of the sign in the direction of</w:t>
            </w:r>
            <w:r w:rsidR="0007561B">
              <w:rPr>
                <w:rFonts w:ascii="Arial" w:hAnsi="Arial" w:cs="Arial"/>
                <w:sz w:val="20"/>
                <w:szCs w:val="20"/>
              </w:rPr>
              <w:t xml:space="preserve"> </w:t>
            </w:r>
            <w:r w:rsidR="001C3CB2" w:rsidRPr="001C3CB2">
              <w:rPr>
                <w:rFonts w:ascii="Arial" w:hAnsi="Arial" w:cs="Arial"/>
                <w:sz w:val="20"/>
                <w:szCs w:val="20"/>
              </w:rPr>
              <w:t>the exit</w:t>
            </w:r>
            <w:r w:rsidR="0007561B">
              <w:rPr>
                <w:rFonts w:ascii="Arial" w:hAnsi="Arial" w:cs="Arial"/>
                <w:sz w:val="20"/>
                <w:szCs w:val="20"/>
              </w:rPr>
              <w:t xml:space="preserve"> should be added</w:t>
            </w:r>
            <w:r w:rsidR="0029671A">
              <w:rPr>
                <w:rFonts w:ascii="Arial" w:hAnsi="Arial" w:cs="Arial"/>
                <w:sz w:val="20"/>
                <w:szCs w:val="20"/>
              </w:rPr>
              <w:t>- page 206, line 84.</w:t>
            </w:r>
          </w:p>
        </w:tc>
      </w:tr>
      <w:tr w:rsidR="00177650" w14:paraId="3FD4BF6F" w14:textId="77777777" w:rsidTr="001D1D1D">
        <w:tc>
          <w:tcPr>
            <w:tcW w:w="1170" w:type="dxa"/>
          </w:tcPr>
          <w:p w14:paraId="100D7192" w14:textId="06A7F3AA" w:rsidR="00177650" w:rsidRDefault="00177650" w:rsidP="00177650">
            <w:pPr>
              <w:rPr>
                <w:rFonts w:ascii="Arial" w:hAnsi="Arial" w:cs="Arial"/>
                <w:sz w:val="20"/>
                <w:szCs w:val="20"/>
              </w:rPr>
            </w:pPr>
            <w:r>
              <w:rPr>
                <w:rFonts w:ascii="Arial" w:hAnsi="Arial" w:cs="Arial"/>
                <w:sz w:val="20"/>
                <w:szCs w:val="20"/>
              </w:rPr>
              <w:t>2E.22</w:t>
            </w:r>
          </w:p>
          <w:p w14:paraId="3DDF30DD" w14:textId="77777777" w:rsidR="00177650" w:rsidRPr="00A67B2B" w:rsidRDefault="00177650" w:rsidP="00177650">
            <w:pPr>
              <w:rPr>
                <w:rFonts w:ascii="Arial" w:hAnsi="Arial" w:cs="Arial"/>
                <w:sz w:val="20"/>
                <w:szCs w:val="20"/>
              </w:rPr>
            </w:pPr>
          </w:p>
        </w:tc>
        <w:tc>
          <w:tcPr>
            <w:tcW w:w="1170" w:type="dxa"/>
            <w:gridSpan w:val="2"/>
          </w:tcPr>
          <w:p w14:paraId="36626846" w14:textId="6ECA9A2B" w:rsidR="00177650" w:rsidRPr="00A67B2B" w:rsidRDefault="00177650" w:rsidP="00177650">
            <w:pPr>
              <w:jc w:val="center"/>
              <w:rPr>
                <w:rFonts w:ascii="Arial" w:hAnsi="Arial" w:cs="Arial"/>
                <w:sz w:val="20"/>
                <w:szCs w:val="20"/>
              </w:rPr>
            </w:pPr>
            <w:r w:rsidRPr="00A67B2B">
              <w:rPr>
                <w:rFonts w:ascii="Arial" w:hAnsi="Arial" w:cs="Arial"/>
                <w:sz w:val="20"/>
                <w:szCs w:val="20"/>
              </w:rPr>
              <w:t>NO</w:t>
            </w:r>
          </w:p>
        </w:tc>
        <w:tc>
          <w:tcPr>
            <w:tcW w:w="1183" w:type="dxa"/>
          </w:tcPr>
          <w:p w14:paraId="78472509" w14:textId="6D89634C" w:rsidR="00177650" w:rsidRPr="00A67B2B" w:rsidRDefault="00177650" w:rsidP="00177650">
            <w:pPr>
              <w:jc w:val="center"/>
              <w:rPr>
                <w:rFonts w:ascii="Arial" w:hAnsi="Arial" w:cs="Arial"/>
                <w:sz w:val="20"/>
                <w:szCs w:val="20"/>
              </w:rPr>
            </w:pPr>
            <w:r w:rsidRPr="00A67B2B">
              <w:rPr>
                <w:rFonts w:ascii="Arial" w:hAnsi="Arial" w:cs="Arial"/>
                <w:sz w:val="20"/>
                <w:szCs w:val="20"/>
              </w:rPr>
              <w:t>YES</w:t>
            </w:r>
          </w:p>
        </w:tc>
        <w:tc>
          <w:tcPr>
            <w:tcW w:w="1017" w:type="dxa"/>
            <w:gridSpan w:val="2"/>
          </w:tcPr>
          <w:p w14:paraId="5C64C1C7" w14:textId="4AB3483B" w:rsidR="00177650" w:rsidRPr="00A67B2B" w:rsidRDefault="00177650" w:rsidP="00177650">
            <w:pPr>
              <w:jc w:val="center"/>
              <w:rPr>
                <w:rFonts w:ascii="Arial" w:hAnsi="Arial" w:cs="Arial"/>
                <w:sz w:val="20"/>
                <w:szCs w:val="20"/>
              </w:rPr>
            </w:pPr>
            <w:r w:rsidRPr="00A67B2B">
              <w:rPr>
                <w:rFonts w:ascii="Arial" w:hAnsi="Arial" w:cs="Arial"/>
                <w:sz w:val="20"/>
                <w:szCs w:val="20"/>
              </w:rPr>
              <w:t>N/A</w:t>
            </w:r>
          </w:p>
        </w:tc>
        <w:tc>
          <w:tcPr>
            <w:tcW w:w="6260" w:type="dxa"/>
            <w:gridSpan w:val="2"/>
          </w:tcPr>
          <w:p w14:paraId="206AE4B5" w14:textId="7884CCC6" w:rsidR="00177650" w:rsidRPr="00A67B2B" w:rsidRDefault="000B2976" w:rsidP="00177650">
            <w:pPr>
              <w:rPr>
                <w:rFonts w:ascii="Arial" w:hAnsi="Arial" w:cs="Arial"/>
                <w:sz w:val="20"/>
                <w:szCs w:val="20"/>
              </w:rPr>
            </w:pPr>
            <w:r>
              <w:rPr>
                <w:rFonts w:ascii="Arial" w:hAnsi="Arial" w:cs="Arial"/>
                <w:sz w:val="20"/>
                <w:szCs w:val="20"/>
              </w:rPr>
              <w:t xml:space="preserve">On page 210, </w:t>
            </w:r>
            <w:r w:rsidR="00653FA8">
              <w:rPr>
                <w:rFonts w:ascii="Arial" w:hAnsi="Arial" w:cs="Arial"/>
                <w:sz w:val="20"/>
                <w:szCs w:val="20"/>
              </w:rPr>
              <w:t>beginning line 37 the p</w:t>
            </w:r>
            <w:r w:rsidR="00177650" w:rsidRPr="00707034">
              <w:rPr>
                <w:rFonts w:ascii="Arial" w:hAnsi="Arial" w:cs="Arial"/>
                <w:sz w:val="20"/>
                <w:szCs w:val="20"/>
              </w:rPr>
              <w:t>roposed standard on assig</w:t>
            </w:r>
            <w:r w:rsidR="00177650">
              <w:rPr>
                <w:rFonts w:ascii="Arial" w:hAnsi="Arial" w:cs="Arial"/>
                <w:sz w:val="20"/>
                <w:szCs w:val="20"/>
              </w:rPr>
              <w:t>n</w:t>
            </w:r>
            <w:r w:rsidR="00177650" w:rsidRPr="00707034">
              <w:rPr>
                <w:rFonts w:ascii="Arial" w:hAnsi="Arial" w:cs="Arial"/>
                <w:sz w:val="20"/>
                <w:szCs w:val="20"/>
              </w:rPr>
              <w:t>ing exit number suffixes is too restrictive and may lead to undesirable numbering for the agency and businesses/destinations at the exit</w:t>
            </w:r>
            <w:r w:rsidR="00593D6C">
              <w:rPr>
                <w:rFonts w:ascii="Arial" w:hAnsi="Arial" w:cs="Arial"/>
                <w:sz w:val="20"/>
                <w:szCs w:val="20"/>
              </w:rPr>
              <w:t xml:space="preserve">- </w:t>
            </w:r>
            <w:r w:rsidR="00395B3C">
              <w:rPr>
                <w:rFonts w:ascii="Arial" w:hAnsi="Arial" w:cs="Arial"/>
                <w:sz w:val="20"/>
                <w:szCs w:val="20"/>
              </w:rPr>
              <w:t>i.e.,</w:t>
            </w:r>
            <w:r w:rsidR="00593D6C">
              <w:rPr>
                <w:rFonts w:ascii="Arial" w:hAnsi="Arial" w:cs="Arial"/>
                <w:sz w:val="20"/>
                <w:szCs w:val="20"/>
              </w:rPr>
              <w:t xml:space="preserve"> drivers needing a different exit number pending direction of travel</w:t>
            </w:r>
            <w:r w:rsidR="00177650">
              <w:rPr>
                <w:rFonts w:ascii="Arial" w:hAnsi="Arial" w:cs="Arial"/>
                <w:sz w:val="20"/>
                <w:szCs w:val="20"/>
              </w:rPr>
              <w:t>. We suggest that r</w:t>
            </w:r>
            <w:r w:rsidR="00177650" w:rsidRPr="00EA2912">
              <w:rPr>
                <w:rFonts w:ascii="Arial" w:hAnsi="Arial" w:cs="Arial"/>
                <w:sz w:val="20"/>
                <w:szCs w:val="20"/>
              </w:rPr>
              <w:t>ather than requiring the suffix letters to ascend or descend in the proposed manner leave as an option to the highway agency so they can determine what is best at a location.</w:t>
            </w:r>
            <w:r w:rsidR="001648D6">
              <w:rPr>
                <w:rFonts w:ascii="Arial" w:hAnsi="Arial" w:cs="Arial"/>
                <w:sz w:val="20"/>
                <w:szCs w:val="20"/>
              </w:rPr>
              <w:t xml:space="preserve">   </w:t>
            </w:r>
            <w:r w:rsidR="00851EF7">
              <w:rPr>
                <w:rFonts w:ascii="Arial" w:hAnsi="Arial" w:cs="Arial"/>
                <w:sz w:val="20"/>
                <w:szCs w:val="20"/>
              </w:rPr>
              <w:t>There is an incorrect r</w:t>
            </w:r>
            <w:r w:rsidR="001648D6">
              <w:rPr>
                <w:rFonts w:ascii="Arial" w:hAnsi="Arial" w:cs="Arial"/>
                <w:sz w:val="20"/>
                <w:szCs w:val="20"/>
              </w:rPr>
              <w:t xml:space="preserve">eference </w:t>
            </w:r>
            <w:r w:rsidR="000832D4">
              <w:rPr>
                <w:rFonts w:ascii="Arial" w:hAnsi="Arial" w:cs="Arial"/>
                <w:sz w:val="20"/>
                <w:szCs w:val="20"/>
              </w:rPr>
              <w:t>to Figure 2E10, it should be 2E-9</w:t>
            </w:r>
            <w:r w:rsidR="001648D6">
              <w:rPr>
                <w:rFonts w:ascii="Arial" w:hAnsi="Arial" w:cs="Arial"/>
                <w:sz w:val="20"/>
                <w:szCs w:val="20"/>
              </w:rPr>
              <w:t xml:space="preserve"> </w:t>
            </w:r>
          </w:p>
        </w:tc>
      </w:tr>
      <w:tr w:rsidR="00801057" w14:paraId="7CA15127" w14:textId="77777777" w:rsidTr="001D1D1D">
        <w:tc>
          <w:tcPr>
            <w:tcW w:w="1170" w:type="dxa"/>
          </w:tcPr>
          <w:p w14:paraId="0C1A72F0" w14:textId="3A4961CB" w:rsidR="00801057" w:rsidRDefault="00E35731" w:rsidP="00801057">
            <w:pPr>
              <w:rPr>
                <w:rFonts w:ascii="Arial" w:hAnsi="Arial" w:cs="Arial"/>
                <w:sz w:val="20"/>
                <w:szCs w:val="20"/>
              </w:rPr>
            </w:pPr>
            <w:r>
              <w:rPr>
                <w:rFonts w:ascii="Arial" w:hAnsi="Arial" w:cs="Arial"/>
                <w:sz w:val="20"/>
                <w:szCs w:val="20"/>
              </w:rPr>
              <w:t xml:space="preserve">2E.40 &amp; </w:t>
            </w:r>
            <w:r w:rsidR="00801057">
              <w:rPr>
                <w:rFonts w:ascii="Arial" w:hAnsi="Arial" w:cs="Arial"/>
                <w:sz w:val="20"/>
                <w:szCs w:val="20"/>
              </w:rPr>
              <w:t>2E.42</w:t>
            </w:r>
          </w:p>
          <w:p w14:paraId="6A7B5388" w14:textId="77777777" w:rsidR="00801057" w:rsidRPr="00A67B2B" w:rsidRDefault="00801057" w:rsidP="00801057">
            <w:pPr>
              <w:rPr>
                <w:rFonts w:ascii="Arial" w:hAnsi="Arial" w:cs="Arial"/>
                <w:sz w:val="20"/>
                <w:szCs w:val="20"/>
              </w:rPr>
            </w:pPr>
          </w:p>
        </w:tc>
        <w:tc>
          <w:tcPr>
            <w:tcW w:w="1170" w:type="dxa"/>
            <w:gridSpan w:val="2"/>
          </w:tcPr>
          <w:p w14:paraId="18407D4C" w14:textId="6DB817BC" w:rsidR="00801057" w:rsidRPr="00A67B2B" w:rsidRDefault="00801057" w:rsidP="00801057">
            <w:pPr>
              <w:jc w:val="center"/>
              <w:rPr>
                <w:rFonts w:ascii="Arial" w:hAnsi="Arial" w:cs="Arial"/>
                <w:sz w:val="20"/>
                <w:szCs w:val="20"/>
              </w:rPr>
            </w:pPr>
            <w:r w:rsidRPr="00A67B2B">
              <w:rPr>
                <w:rFonts w:ascii="Arial" w:hAnsi="Arial" w:cs="Arial"/>
                <w:sz w:val="20"/>
                <w:szCs w:val="20"/>
              </w:rPr>
              <w:t>NO</w:t>
            </w:r>
          </w:p>
        </w:tc>
        <w:tc>
          <w:tcPr>
            <w:tcW w:w="1183" w:type="dxa"/>
          </w:tcPr>
          <w:p w14:paraId="7D138DDE" w14:textId="66624EC3" w:rsidR="00801057" w:rsidRPr="00A67B2B" w:rsidRDefault="001243C6" w:rsidP="001243C6">
            <w:pPr>
              <w:jc w:val="center"/>
              <w:rPr>
                <w:rFonts w:ascii="Arial" w:hAnsi="Arial" w:cs="Arial"/>
                <w:sz w:val="20"/>
                <w:szCs w:val="20"/>
              </w:rPr>
            </w:pPr>
            <w:r>
              <w:rPr>
                <w:rFonts w:ascii="Arial" w:hAnsi="Arial" w:cs="Arial"/>
                <w:sz w:val="20"/>
                <w:szCs w:val="20"/>
              </w:rPr>
              <w:t>YES</w:t>
            </w:r>
          </w:p>
        </w:tc>
        <w:tc>
          <w:tcPr>
            <w:tcW w:w="1017" w:type="dxa"/>
            <w:gridSpan w:val="2"/>
          </w:tcPr>
          <w:p w14:paraId="723685DE" w14:textId="0633A6A8" w:rsidR="00801057" w:rsidRPr="00A67B2B" w:rsidRDefault="001243C6" w:rsidP="00801057">
            <w:pPr>
              <w:jc w:val="center"/>
              <w:rPr>
                <w:rFonts w:ascii="Arial" w:hAnsi="Arial" w:cs="Arial"/>
                <w:sz w:val="20"/>
                <w:szCs w:val="20"/>
              </w:rPr>
            </w:pPr>
            <w:r>
              <w:rPr>
                <w:rFonts w:ascii="Arial" w:hAnsi="Arial" w:cs="Arial"/>
                <w:sz w:val="20"/>
                <w:szCs w:val="20"/>
              </w:rPr>
              <w:t>N/A</w:t>
            </w:r>
          </w:p>
        </w:tc>
        <w:tc>
          <w:tcPr>
            <w:tcW w:w="6260" w:type="dxa"/>
            <w:gridSpan w:val="2"/>
          </w:tcPr>
          <w:p w14:paraId="30BA782E" w14:textId="03C3B358" w:rsidR="00801057" w:rsidRPr="000A6639" w:rsidRDefault="003046DC" w:rsidP="00801057">
            <w:pPr>
              <w:rPr>
                <w:rFonts w:ascii="Arial" w:hAnsi="Arial" w:cs="Arial"/>
                <w:sz w:val="20"/>
                <w:szCs w:val="20"/>
              </w:rPr>
            </w:pPr>
            <w:r w:rsidRPr="000A6639">
              <w:rPr>
                <w:rFonts w:ascii="Arial" w:hAnsi="Arial" w:cs="Arial"/>
                <w:sz w:val="20"/>
                <w:szCs w:val="20"/>
              </w:rPr>
              <w:t xml:space="preserve">We support the </w:t>
            </w:r>
            <w:r w:rsidR="008D2910" w:rsidRPr="000A6639">
              <w:rPr>
                <w:rFonts w:ascii="Arial" w:hAnsi="Arial" w:cs="Arial"/>
                <w:sz w:val="20"/>
                <w:szCs w:val="20"/>
              </w:rPr>
              <w:t xml:space="preserve">proposed option for use of the modified arrow per lane sign and further </w:t>
            </w:r>
            <w:r w:rsidR="00F36FF1" w:rsidRPr="000A6639">
              <w:rPr>
                <w:rFonts w:ascii="Arial" w:hAnsi="Arial" w:cs="Arial"/>
                <w:sz w:val="20"/>
                <w:szCs w:val="20"/>
              </w:rPr>
              <w:t>would like to note that the full</w:t>
            </w:r>
            <w:r w:rsidR="00801057" w:rsidRPr="000A6639">
              <w:rPr>
                <w:rFonts w:ascii="Arial" w:hAnsi="Arial" w:cs="Arial"/>
                <w:sz w:val="20"/>
                <w:szCs w:val="20"/>
              </w:rPr>
              <w:t xml:space="preserve"> arrow per lane design is not always needed at major interchanges.  Indiana uses and will continue to use full APL design at systems interchanges.  Use of the </w:t>
            </w:r>
            <w:r w:rsidR="00F36FF1" w:rsidRPr="000A6639">
              <w:rPr>
                <w:rFonts w:ascii="Arial" w:hAnsi="Arial" w:cs="Arial"/>
                <w:sz w:val="20"/>
                <w:szCs w:val="20"/>
              </w:rPr>
              <w:t>modified</w:t>
            </w:r>
            <w:r w:rsidR="00801057" w:rsidRPr="000A6639">
              <w:rPr>
                <w:rFonts w:ascii="Arial" w:hAnsi="Arial" w:cs="Arial"/>
                <w:sz w:val="20"/>
                <w:szCs w:val="20"/>
              </w:rPr>
              <w:t xml:space="preserve"> APL sign should be an option at major interchanges as well as minor and intermediate</w:t>
            </w:r>
            <w:r w:rsidR="004010C0" w:rsidRPr="000A6639">
              <w:rPr>
                <w:rFonts w:ascii="Arial" w:hAnsi="Arial" w:cs="Arial"/>
                <w:sz w:val="20"/>
                <w:szCs w:val="20"/>
              </w:rPr>
              <w:t>.</w:t>
            </w:r>
          </w:p>
        </w:tc>
      </w:tr>
      <w:tr w:rsidR="00FF38C7" w14:paraId="706393A8" w14:textId="77777777" w:rsidTr="001D1D1D">
        <w:tc>
          <w:tcPr>
            <w:tcW w:w="1170" w:type="dxa"/>
          </w:tcPr>
          <w:p w14:paraId="3274B392" w14:textId="2D5AF673" w:rsidR="00FF38C7" w:rsidRDefault="00FF38C7" w:rsidP="00801057">
            <w:pPr>
              <w:rPr>
                <w:rFonts w:ascii="Arial" w:hAnsi="Arial" w:cs="Arial"/>
                <w:sz w:val="20"/>
                <w:szCs w:val="20"/>
              </w:rPr>
            </w:pPr>
            <w:r>
              <w:rPr>
                <w:rFonts w:ascii="Arial" w:hAnsi="Arial" w:cs="Arial"/>
                <w:sz w:val="20"/>
                <w:szCs w:val="20"/>
              </w:rPr>
              <w:t>2E.41</w:t>
            </w:r>
          </w:p>
        </w:tc>
        <w:tc>
          <w:tcPr>
            <w:tcW w:w="1170" w:type="dxa"/>
            <w:gridSpan w:val="2"/>
          </w:tcPr>
          <w:p w14:paraId="4219AE3F" w14:textId="6D2936EC" w:rsidR="00FF38C7" w:rsidRPr="00A67B2B" w:rsidRDefault="005269FE" w:rsidP="00801057">
            <w:pPr>
              <w:jc w:val="center"/>
              <w:rPr>
                <w:rFonts w:ascii="Arial" w:hAnsi="Arial" w:cs="Arial"/>
                <w:sz w:val="20"/>
                <w:szCs w:val="20"/>
              </w:rPr>
            </w:pPr>
            <w:r>
              <w:rPr>
                <w:rFonts w:ascii="Arial" w:hAnsi="Arial" w:cs="Arial"/>
                <w:sz w:val="20"/>
                <w:szCs w:val="20"/>
              </w:rPr>
              <w:t>YES</w:t>
            </w:r>
          </w:p>
        </w:tc>
        <w:tc>
          <w:tcPr>
            <w:tcW w:w="1183" w:type="dxa"/>
          </w:tcPr>
          <w:p w14:paraId="6E3E884A" w14:textId="7D8EA497" w:rsidR="00FF38C7" w:rsidRDefault="005269FE" w:rsidP="001243C6">
            <w:pPr>
              <w:jc w:val="center"/>
              <w:rPr>
                <w:rFonts w:ascii="Arial" w:hAnsi="Arial" w:cs="Arial"/>
                <w:sz w:val="20"/>
                <w:szCs w:val="20"/>
              </w:rPr>
            </w:pPr>
            <w:r>
              <w:rPr>
                <w:rFonts w:ascii="Arial" w:hAnsi="Arial" w:cs="Arial"/>
                <w:sz w:val="20"/>
                <w:szCs w:val="20"/>
              </w:rPr>
              <w:t>N/A</w:t>
            </w:r>
          </w:p>
        </w:tc>
        <w:tc>
          <w:tcPr>
            <w:tcW w:w="1017" w:type="dxa"/>
            <w:gridSpan w:val="2"/>
          </w:tcPr>
          <w:p w14:paraId="6FFF842D" w14:textId="7A31D5F4" w:rsidR="00FF38C7" w:rsidRDefault="00377BCF" w:rsidP="00801057">
            <w:pPr>
              <w:jc w:val="center"/>
              <w:rPr>
                <w:rFonts w:ascii="Arial" w:hAnsi="Arial" w:cs="Arial"/>
                <w:sz w:val="20"/>
                <w:szCs w:val="20"/>
              </w:rPr>
            </w:pPr>
            <w:r>
              <w:rPr>
                <w:rFonts w:ascii="Arial" w:hAnsi="Arial" w:cs="Arial"/>
                <w:sz w:val="20"/>
                <w:szCs w:val="20"/>
              </w:rPr>
              <w:t>N/A</w:t>
            </w:r>
          </w:p>
        </w:tc>
        <w:tc>
          <w:tcPr>
            <w:tcW w:w="6260" w:type="dxa"/>
            <w:gridSpan w:val="2"/>
          </w:tcPr>
          <w:p w14:paraId="387EB7F2" w14:textId="09077E7D" w:rsidR="00FF38C7" w:rsidRPr="000A6639" w:rsidRDefault="00377BCF" w:rsidP="00801057">
            <w:pPr>
              <w:rPr>
                <w:rFonts w:ascii="Arial" w:hAnsi="Arial" w:cs="Arial"/>
                <w:sz w:val="20"/>
                <w:szCs w:val="20"/>
              </w:rPr>
            </w:pPr>
            <w:r w:rsidRPr="000A6639">
              <w:rPr>
                <w:rFonts w:ascii="Arial" w:hAnsi="Arial" w:cs="Arial"/>
                <w:sz w:val="20"/>
                <w:szCs w:val="20"/>
              </w:rPr>
              <w:t xml:space="preserve">We support the alternative </w:t>
            </w:r>
            <w:r w:rsidR="00F60B6F" w:rsidRPr="000A6639">
              <w:rPr>
                <w:rFonts w:ascii="Arial" w:hAnsi="Arial" w:cs="Arial"/>
                <w:sz w:val="20"/>
                <w:szCs w:val="20"/>
              </w:rPr>
              <w:t>proposal to eliminate diagrammatic signs for freeways and expressways for optio</w:t>
            </w:r>
            <w:r w:rsidR="007F6C80" w:rsidRPr="000A6639">
              <w:rPr>
                <w:rFonts w:ascii="Arial" w:hAnsi="Arial" w:cs="Arial"/>
                <w:sz w:val="20"/>
                <w:szCs w:val="20"/>
              </w:rPr>
              <w:t>n</w:t>
            </w:r>
            <w:r w:rsidR="00F60B6F" w:rsidRPr="000A6639">
              <w:rPr>
                <w:rFonts w:ascii="Arial" w:hAnsi="Arial" w:cs="Arial"/>
                <w:sz w:val="20"/>
                <w:szCs w:val="20"/>
              </w:rPr>
              <w:t xml:space="preserve"> lanes</w:t>
            </w:r>
            <w:r w:rsidR="007F6C80" w:rsidRPr="000A6639">
              <w:rPr>
                <w:rFonts w:ascii="Arial" w:hAnsi="Arial" w:cs="Arial"/>
                <w:sz w:val="20"/>
                <w:szCs w:val="20"/>
              </w:rPr>
              <w:t xml:space="preserve">.  Our agency no longer uses </w:t>
            </w:r>
            <w:r w:rsidR="00C535B9" w:rsidRPr="000A6639">
              <w:rPr>
                <w:rFonts w:ascii="Arial" w:hAnsi="Arial" w:cs="Arial"/>
                <w:sz w:val="20"/>
                <w:szCs w:val="20"/>
              </w:rPr>
              <w:t xml:space="preserve">diagrammatic signs in this situation as we have found them to be not as effective </w:t>
            </w:r>
            <w:r w:rsidR="000D3556" w:rsidRPr="000A6639">
              <w:rPr>
                <w:rFonts w:ascii="Arial" w:hAnsi="Arial" w:cs="Arial"/>
                <w:sz w:val="20"/>
                <w:szCs w:val="20"/>
              </w:rPr>
              <w:t>and an inefficient use of sign area (cumbersome).  The</w:t>
            </w:r>
            <w:r w:rsidR="005269FE">
              <w:rPr>
                <w:rFonts w:ascii="Arial" w:hAnsi="Arial" w:cs="Arial"/>
                <w:sz w:val="20"/>
                <w:szCs w:val="20"/>
              </w:rPr>
              <w:t>y</w:t>
            </w:r>
            <w:r w:rsidR="000D3556" w:rsidRPr="000A6639">
              <w:rPr>
                <w:rFonts w:ascii="Arial" w:hAnsi="Arial" w:cs="Arial"/>
                <w:sz w:val="20"/>
                <w:szCs w:val="20"/>
              </w:rPr>
              <w:t xml:space="preserve"> should be retained for </w:t>
            </w:r>
            <w:r w:rsidR="000A6639" w:rsidRPr="000A6639">
              <w:rPr>
                <w:rFonts w:ascii="Arial" w:hAnsi="Arial" w:cs="Arial"/>
                <w:sz w:val="20"/>
                <w:szCs w:val="20"/>
              </w:rPr>
              <w:t>conventional and circular roadways.</w:t>
            </w:r>
          </w:p>
        </w:tc>
      </w:tr>
      <w:tr w:rsidR="007C4643" w14:paraId="4637F922" w14:textId="77777777" w:rsidTr="001D1D1D">
        <w:tc>
          <w:tcPr>
            <w:tcW w:w="1170" w:type="dxa"/>
          </w:tcPr>
          <w:p w14:paraId="6550B87E" w14:textId="47E5E949" w:rsidR="007C4643" w:rsidRPr="00A67B2B" w:rsidRDefault="007C4643" w:rsidP="007C4643">
            <w:pPr>
              <w:rPr>
                <w:rFonts w:ascii="Arial" w:hAnsi="Arial" w:cs="Arial"/>
                <w:sz w:val="20"/>
                <w:szCs w:val="20"/>
              </w:rPr>
            </w:pPr>
            <w:r>
              <w:rPr>
                <w:rFonts w:ascii="Arial" w:hAnsi="Arial" w:cs="Arial"/>
                <w:sz w:val="20"/>
                <w:szCs w:val="20"/>
              </w:rPr>
              <w:t>Table 2E-</w:t>
            </w:r>
            <w:r w:rsidR="004010C0">
              <w:rPr>
                <w:rFonts w:ascii="Arial" w:hAnsi="Arial" w:cs="Arial"/>
                <w:sz w:val="20"/>
                <w:szCs w:val="20"/>
              </w:rPr>
              <w:t>5</w:t>
            </w:r>
          </w:p>
        </w:tc>
        <w:tc>
          <w:tcPr>
            <w:tcW w:w="1170" w:type="dxa"/>
            <w:gridSpan w:val="2"/>
          </w:tcPr>
          <w:p w14:paraId="64C299C1" w14:textId="5DAA8032" w:rsidR="007C4643" w:rsidRPr="00A67B2B" w:rsidRDefault="007C4643" w:rsidP="007C4643">
            <w:pPr>
              <w:jc w:val="center"/>
              <w:rPr>
                <w:rFonts w:ascii="Arial" w:hAnsi="Arial" w:cs="Arial"/>
                <w:sz w:val="20"/>
                <w:szCs w:val="20"/>
              </w:rPr>
            </w:pPr>
            <w:r w:rsidRPr="00A67B2B">
              <w:rPr>
                <w:rFonts w:ascii="Arial" w:hAnsi="Arial" w:cs="Arial"/>
                <w:sz w:val="20"/>
                <w:szCs w:val="20"/>
              </w:rPr>
              <w:t>NO</w:t>
            </w:r>
          </w:p>
        </w:tc>
        <w:tc>
          <w:tcPr>
            <w:tcW w:w="1183" w:type="dxa"/>
          </w:tcPr>
          <w:p w14:paraId="1891751B" w14:textId="7104D407" w:rsidR="007C4643" w:rsidRPr="00A67B2B" w:rsidRDefault="007C4643" w:rsidP="007C4643">
            <w:pPr>
              <w:jc w:val="center"/>
              <w:rPr>
                <w:rFonts w:ascii="Arial" w:hAnsi="Arial" w:cs="Arial"/>
                <w:sz w:val="20"/>
                <w:szCs w:val="20"/>
              </w:rPr>
            </w:pPr>
            <w:r>
              <w:rPr>
                <w:rFonts w:ascii="Arial" w:hAnsi="Arial" w:cs="Arial"/>
                <w:sz w:val="20"/>
                <w:szCs w:val="20"/>
              </w:rPr>
              <w:t>NO</w:t>
            </w:r>
          </w:p>
        </w:tc>
        <w:tc>
          <w:tcPr>
            <w:tcW w:w="1017" w:type="dxa"/>
            <w:gridSpan w:val="2"/>
          </w:tcPr>
          <w:p w14:paraId="1F46472E" w14:textId="614716E3" w:rsidR="007C4643" w:rsidRPr="00A67B2B" w:rsidRDefault="007C4643" w:rsidP="007C4643">
            <w:pPr>
              <w:jc w:val="center"/>
              <w:rPr>
                <w:rFonts w:ascii="Arial" w:hAnsi="Arial" w:cs="Arial"/>
                <w:sz w:val="20"/>
                <w:szCs w:val="20"/>
              </w:rPr>
            </w:pPr>
            <w:r>
              <w:rPr>
                <w:rFonts w:ascii="Arial" w:hAnsi="Arial" w:cs="Arial"/>
                <w:sz w:val="20"/>
                <w:szCs w:val="20"/>
              </w:rPr>
              <w:t>YES</w:t>
            </w:r>
          </w:p>
        </w:tc>
        <w:tc>
          <w:tcPr>
            <w:tcW w:w="6260" w:type="dxa"/>
            <w:gridSpan w:val="2"/>
          </w:tcPr>
          <w:p w14:paraId="6625764B" w14:textId="3FD77F38" w:rsidR="007C4643" w:rsidRPr="000A6639" w:rsidRDefault="007C4643" w:rsidP="007C4643">
            <w:pPr>
              <w:rPr>
                <w:rFonts w:ascii="Arial" w:hAnsi="Arial" w:cs="Arial"/>
                <w:sz w:val="20"/>
                <w:szCs w:val="20"/>
              </w:rPr>
            </w:pPr>
            <w:r w:rsidRPr="000A6639">
              <w:rPr>
                <w:rFonts w:ascii="Arial" w:hAnsi="Arial" w:cs="Arial"/>
                <w:sz w:val="20"/>
                <w:szCs w:val="20"/>
              </w:rPr>
              <w:t>Min</w:t>
            </w:r>
            <w:r w:rsidR="002E634E" w:rsidRPr="000A6639">
              <w:rPr>
                <w:rFonts w:ascii="Arial" w:hAnsi="Arial" w:cs="Arial"/>
                <w:sz w:val="20"/>
                <w:szCs w:val="20"/>
              </w:rPr>
              <w:t>imum</w:t>
            </w:r>
            <w:r w:rsidRPr="000A6639">
              <w:rPr>
                <w:rFonts w:ascii="Arial" w:hAnsi="Arial" w:cs="Arial"/>
                <w:sz w:val="20"/>
                <w:szCs w:val="20"/>
              </w:rPr>
              <w:t xml:space="preserve"> required </w:t>
            </w:r>
            <w:r w:rsidR="002E634E" w:rsidRPr="000A6639">
              <w:rPr>
                <w:rFonts w:ascii="Arial" w:hAnsi="Arial" w:cs="Arial"/>
                <w:sz w:val="20"/>
                <w:szCs w:val="20"/>
              </w:rPr>
              <w:t xml:space="preserve">arrow </w:t>
            </w:r>
            <w:r w:rsidRPr="000A6639">
              <w:rPr>
                <w:rFonts w:ascii="Arial" w:hAnsi="Arial" w:cs="Arial"/>
                <w:sz w:val="20"/>
                <w:szCs w:val="20"/>
              </w:rPr>
              <w:t xml:space="preserve">dimensions </w:t>
            </w:r>
            <w:r w:rsidR="002E634E" w:rsidRPr="000A6639">
              <w:rPr>
                <w:rFonts w:ascii="Arial" w:hAnsi="Arial" w:cs="Arial"/>
                <w:sz w:val="20"/>
                <w:szCs w:val="20"/>
              </w:rPr>
              <w:t xml:space="preserve">for APL signs </w:t>
            </w:r>
            <w:r w:rsidRPr="000A6639">
              <w:rPr>
                <w:rFonts w:ascii="Arial" w:hAnsi="Arial" w:cs="Arial"/>
                <w:sz w:val="20"/>
                <w:szCs w:val="20"/>
              </w:rPr>
              <w:t>are larger than they need to be</w:t>
            </w:r>
            <w:r w:rsidR="00B46C67" w:rsidRPr="000A6639">
              <w:rPr>
                <w:rFonts w:ascii="Arial" w:hAnsi="Arial" w:cs="Arial"/>
                <w:sz w:val="20"/>
                <w:szCs w:val="20"/>
              </w:rPr>
              <w:t>.</w:t>
            </w:r>
            <w:r w:rsidR="004010C0" w:rsidRPr="000A6639">
              <w:rPr>
                <w:rFonts w:ascii="Arial" w:hAnsi="Arial" w:cs="Arial"/>
                <w:sz w:val="20"/>
                <w:szCs w:val="20"/>
              </w:rPr>
              <w:t xml:space="preserve"> NCUTCD recommend</w:t>
            </w:r>
            <w:r w:rsidR="00F7462C">
              <w:rPr>
                <w:rFonts w:ascii="Arial" w:hAnsi="Arial" w:cs="Arial"/>
                <w:sz w:val="20"/>
                <w:szCs w:val="20"/>
              </w:rPr>
              <w:t>ations have been tested and found to be effective- these recommended arrow sizes</w:t>
            </w:r>
            <w:r w:rsidR="002E634E" w:rsidRPr="000A6639">
              <w:rPr>
                <w:rFonts w:ascii="Arial" w:hAnsi="Arial" w:cs="Arial"/>
                <w:sz w:val="20"/>
                <w:szCs w:val="20"/>
              </w:rPr>
              <w:t xml:space="preserve"> be adopted.</w:t>
            </w:r>
          </w:p>
        </w:tc>
      </w:tr>
      <w:tr w:rsidR="000B03C6" w14:paraId="0A6036A9" w14:textId="77777777" w:rsidTr="001D1D1D">
        <w:tc>
          <w:tcPr>
            <w:tcW w:w="1170" w:type="dxa"/>
          </w:tcPr>
          <w:p w14:paraId="51C17C8D" w14:textId="1DB62F50" w:rsidR="000B03C6" w:rsidRDefault="000B03C6" w:rsidP="000B03C6">
            <w:pPr>
              <w:rPr>
                <w:rFonts w:ascii="Arial" w:hAnsi="Arial" w:cs="Arial"/>
                <w:sz w:val="20"/>
                <w:szCs w:val="20"/>
              </w:rPr>
            </w:pPr>
            <w:bookmarkStart w:id="4" w:name="_Hlk71108955"/>
            <w:r>
              <w:rPr>
                <w:rFonts w:ascii="Arial" w:hAnsi="Arial" w:cs="Arial"/>
                <w:sz w:val="20"/>
                <w:szCs w:val="20"/>
              </w:rPr>
              <w:t>2E.48</w:t>
            </w:r>
          </w:p>
          <w:p w14:paraId="07E30196" w14:textId="77777777" w:rsidR="000B03C6" w:rsidRPr="00A67B2B" w:rsidRDefault="000B03C6" w:rsidP="000B03C6">
            <w:pPr>
              <w:rPr>
                <w:rFonts w:ascii="Arial" w:hAnsi="Arial" w:cs="Arial"/>
                <w:sz w:val="20"/>
                <w:szCs w:val="20"/>
              </w:rPr>
            </w:pPr>
          </w:p>
        </w:tc>
        <w:tc>
          <w:tcPr>
            <w:tcW w:w="1170" w:type="dxa"/>
            <w:gridSpan w:val="2"/>
          </w:tcPr>
          <w:p w14:paraId="2AC09AB4" w14:textId="06D4092A" w:rsidR="000B03C6" w:rsidRPr="00A67B2B" w:rsidRDefault="000B03C6" w:rsidP="000B03C6">
            <w:pPr>
              <w:jc w:val="center"/>
              <w:rPr>
                <w:rFonts w:ascii="Arial" w:hAnsi="Arial" w:cs="Arial"/>
                <w:sz w:val="20"/>
                <w:szCs w:val="20"/>
              </w:rPr>
            </w:pPr>
            <w:r w:rsidRPr="00A67B2B">
              <w:rPr>
                <w:rFonts w:ascii="Arial" w:hAnsi="Arial" w:cs="Arial"/>
                <w:sz w:val="20"/>
                <w:szCs w:val="20"/>
              </w:rPr>
              <w:t>NO</w:t>
            </w:r>
          </w:p>
        </w:tc>
        <w:tc>
          <w:tcPr>
            <w:tcW w:w="1183" w:type="dxa"/>
          </w:tcPr>
          <w:p w14:paraId="39FBC29C" w14:textId="0F703EDE" w:rsidR="000B03C6" w:rsidRPr="00A67B2B" w:rsidRDefault="000B03C6" w:rsidP="000B03C6">
            <w:pPr>
              <w:jc w:val="center"/>
              <w:rPr>
                <w:rFonts w:ascii="Arial" w:hAnsi="Arial" w:cs="Arial"/>
                <w:sz w:val="20"/>
                <w:szCs w:val="20"/>
              </w:rPr>
            </w:pPr>
            <w:r w:rsidRPr="00A67B2B">
              <w:rPr>
                <w:rFonts w:ascii="Arial" w:hAnsi="Arial" w:cs="Arial"/>
                <w:sz w:val="20"/>
                <w:szCs w:val="20"/>
              </w:rPr>
              <w:t>YES</w:t>
            </w:r>
          </w:p>
        </w:tc>
        <w:tc>
          <w:tcPr>
            <w:tcW w:w="1017" w:type="dxa"/>
            <w:gridSpan w:val="2"/>
          </w:tcPr>
          <w:p w14:paraId="0A659EA3" w14:textId="60287D60" w:rsidR="000B03C6" w:rsidRPr="00A67B2B" w:rsidRDefault="000B03C6" w:rsidP="000B03C6">
            <w:pPr>
              <w:jc w:val="center"/>
              <w:rPr>
                <w:rFonts w:ascii="Arial" w:hAnsi="Arial" w:cs="Arial"/>
                <w:sz w:val="20"/>
                <w:szCs w:val="20"/>
              </w:rPr>
            </w:pPr>
            <w:r w:rsidRPr="00A67B2B">
              <w:rPr>
                <w:rFonts w:ascii="Arial" w:hAnsi="Arial" w:cs="Arial"/>
                <w:sz w:val="20"/>
                <w:szCs w:val="20"/>
              </w:rPr>
              <w:t>N/A</w:t>
            </w:r>
          </w:p>
        </w:tc>
        <w:tc>
          <w:tcPr>
            <w:tcW w:w="6260" w:type="dxa"/>
            <w:gridSpan w:val="2"/>
          </w:tcPr>
          <w:p w14:paraId="77837D06" w14:textId="085C9718" w:rsidR="000B03C6" w:rsidRPr="00A67B2B" w:rsidRDefault="00A5306D" w:rsidP="000B03C6">
            <w:pPr>
              <w:rPr>
                <w:rFonts w:ascii="Arial" w:hAnsi="Arial" w:cs="Arial"/>
                <w:sz w:val="20"/>
                <w:szCs w:val="20"/>
              </w:rPr>
            </w:pPr>
            <w:r>
              <w:rPr>
                <w:rFonts w:ascii="Arial" w:hAnsi="Arial" w:cs="Arial"/>
                <w:sz w:val="20"/>
                <w:szCs w:val="20"/>
              </w:rPr>
              <w:t>On page 232, line 32 the p</w:t>
            </w:r>
            <w:r w:rsidR="000B03C6" w:rsidRPr="00B46C67">
              <w:rPr>
                <w:rFonts w:ascii="Arial" w:hAnsi="Arial" w:cs="Arial"/>
                <w:sz w:val="20"/>
                <w:szCs w:val="20"/>
              </w:rPr>
              <w:t>roposed standard limiting real time travel info sign placement is not necessary- by the nature of this sign agenc</w:t>
            </w:r>
            <w:r w:rsidR="000B03C6">
              <w:rPr>
                <w:rFonts w:ascii="Arial" w:hAnsi="Arial" w:cs="Arial"/>
                <w:sz w:val="20"/>
                <w:szCs w:val="20"/>
              </w:rPr>
              <w:t>i</w:t>
            </w:r>
            <w:r w:rsidR="000B03C6" w:rsidRPr="00B46C67">
              <w:rPr>
                <w:rFonts w:ascii="Arial" w:hAnsi="Arial" w:cs="Arial"/>
                <w:sz w:val="20"/>
                <w:szCs w:val="20"/>
              </w:rPr>
              <w:t>es carefully and strategically locate</w:t>
            </w:r>
            <w:r w:rsidR="00D3543C">
              <w:rPr>
                <w:rFonts w:ascii="Arial" w:hAnsi="Arial" w:cs="Arial"/>
                <w:sz w:val="20"/>
                <w:szCs w:val="20"/>
              </w:rPr>
              <w:t xml:space="preserve"> and they may be in advance of locations that normally experience operational issues</w:t>
            </w:r>
            <w:r w:rsidR="000B03C6">
              <w:rPr>
                <w:rFonts w:ascii="Arial" w:hAnsi="Arial" w:cs="Arial"/>
                <w:sz w:val="20"/>
                <w:szCs w:val="20"/>
              </w:rPr>
              <w:t>.  This standard should be deleted.</w:t>
            </w:r>
          </w:p>
        </w:tc>
      </w:tr>
      <w:bookmarkEnd w:id="4"/>
      <w:tr w:rsidR="00B442E9" w14:paraId="08FD376C" w14:textId="77777777" w:rsidTr="001D1D1D">
        <w:tc>
          <w:tcPr>
            <w:tcW w:w="1170" w:type="dxa"/>
          </w:tcPr>
          <w:p w14:paraId="0A2F1461" w14:textId="337EE97C" w:rsidR="00B442E9" w:rsidRDefault="00B442E9" w:rsidP="00B442E9">
            <w:pPr>
              <w:rPr>
                <w:rFonts w:ascii="Arial" w:hAnsi="Arial" w:cs="Arial"/>
                <w:sz w:val="20"/>
                <w:szCs w:val="20"/>
              </w:rPr>
            </w:pPr>
            <w:r>
              <w:rPr>
                <w:rFonts w:ascii="Arial" w:hAnsi="Arial" w:cs="Arial"/>
                <w:sz w:val="20"/>
                <w:szCs w:val="20"/>
              </w:rPr>
              <w:t>2H.07</w:t>
            </w:r>
          </w:p>
          <w:p w14:paraId="1CB8A09F" w14:textId="77777777" w:rsidR="00B442E9" w:rsidRDefault="00B442E9" w:rsidP="00B442E9">
            <w:pPr>
              <w:rPr>
                <w:rFonts w:ascii="Arial" w:hAnsi="Arial" w:cs="Arial"/>
                <w:sz w:val="20"/>
                <w:szCs w:val="20"/>
              </w:rPr>
            </w:pPr>
          </w:p>
        </w:tc>
        <w:tc>
          <w:tcPr>
            <w:tcW w:w="1170" w:type="dxa"/>
            <w:gridSpan w:val="2"/>
          </w:tcPr>
          <w:p w14:paraId="71F6BA1E" w14:textId="4B2D746D" w:rsidR="00B442E9" w:rsidRPr="00A67B2B" w:rsidRDefault="00B442E9" w:rsidP="00B442E9">
            <w:pPr>
              <w:jc w:val="center"/>
              <w:rPr>
                <w:rFonts w:ascii="Arial" w:hAnsi="Arial" w:cs="Arial"/>
                <w:sz w:val="20"/>
                <w:szCs w:val="20"/>
              </w:rPr>
            </w:pPr>
            <w:r w:rsidRPr="00A67B2B">
              <w:rPr>
                <w:rFonts w:ascii="Arial" w:hAnsi="Arial" w:cs="Arial"/>
                <w:sz w:val="20"/>
                <w:szCs w:val="20"/>
              </w:rPr>
              <w:t>NO</w:t>
            </w:r>
          </w:p>
        </w:tc>
        <w:tc>
          <w:tcPr>
            <w:tcW w:w="1183" w:type="dxa"/>
          </w:tcPr>
          <w:p w14:paraId="214F003E" w14:textId="171689CA" w:rsidR="00B442E9" w:rsidRPr="00A67B2B" w:rsidRDefault="004809F8" w:rsidP="00B442E9">
            <w:pPr>
              <w:jc w:val="center"/>
              <w:rPr>
                <w:rFonts w:ascii="Arial" w:hAnsi="Arial" w:cs="Arial"/>
                <w:sz w:val="20"/>
                <w:szCs w:val="20"/>
              </w:rPr>
            </w:pPr>
            <w:r>
              <w:rPr>
                <w:rFonts w:ascii="Arial" w:hAnsi="Arial" w:cs="Arial"/>
                <w:sz w:val="20"/>
                <w:szCs w:val="20"/>
              </w:rPr>
              <w:t>NO</w:t>
            </w:r>
          </w:p>
        </w:tc>
        <w:tc>
          <w:tcPr>
            <w:tcW w:w="1017" w:type="dxa"/>
            <w:gridSpan w:val="2"/>
          </w:tcPr>
          <w:p w14:paraId="6EC9215D" w14:textId="6ECA49E8" w:rsidR="00B442E9" w:rsidRPr="00A67B2B" w:rsidRDefault="004809F8" w:rsidP="00B442E9">
            <w:pPr>
              <w:jc w:val="center"/>
              <w:rPr>
                <w:rFonts w:ascii="Arial" w:hAnsi="Arial" w:cs="Arial"/>
                <w:sz w:val="20"/>
                <w:szCs w:val="20"/>
              </w:rPr>
            </w:pPr>
            <w:r>
              <w:rPr>
                <w:rFonts w:ascii="Arial" w:hAnsi="Arial" w:cs="Arial"/>
                <w:sz w:val="20"/>
                <w:szCs w:val="20"/>
              </w:rPr>
              <w:t>YES</w:t>
            </w:r>
          </w:p>
        </w:tc>
        <w:tc>
          <w:tcPr>
            <w:tcW w:w="6260" w:type="dxa"/>
            <w:gridSpan w:val="2"/>
          </w:tcPr>
          <w:p w14:paraId="3511DAA2" w14:textId="0305B770" w:rsidR="00B442E9" w:rsidRDefault="00B442E9" w:rsidP="00B442E9">
            <w:pPr>
              <w:rPr>
                <w:rFonts w:ascii="Arial" w:hAnsi="Arial" w:cs="Arial"/>
                <w:sz w:val="20"/>
                <w:szCs w:val="20"/>
              </w:rPr>
            </w:pPr>
            <w:r>
              <w:rPr>
                <w:rFonts w:ascii="Arial" w:hAnsi="Arial" w:cs="Arial"/>
                <w:sz w:val="20"/>
                <w:szCs w:val="20"/>
              </w:rPr>
              <w:t>On page 283, line 19 the a</w:t>
            </w:r>
            <w:r w:rsidRPr="004E2DBC">
              <w:rPr>
                <w:rFonts w:ascii="Arial" w:hAnsi="Arial" w:cs="Arial"/>
                <w:sz w:val="20"/>
                <w:szCs w:val="20"/>
              </w:rPr>
              <w:t>llowable content for state welcome signs</w:t>
            </w:r>
            <w:r>
              <w:rPr>
                <w:rFonts w:ascii="Arial" w:hAnsi="Arial" w:cs="Arial"/>
                <w:sz w:val="20"/>
                <w:szCs w:val="20"/>
              </w:rPr>
              <w:t xml:space="preserve"> is </w:t>
            </w:r>
            <w:r w:rsidRPr="004E2DBC">
              <w:rPr>
                <w:rFonts w:ascii="Arial" w:hAnsi="Arial" w:cs="Arial"/>
                <w:sz w:val="20"/>
                <w:szCs w:val="20"/>
              </w:rPr>
              <w:t>to</w:t>
            </w:r>
            <w:r>
              <w:rPr>
                <w:rFonts w:ascii="Arial" w:hAnsi="Arial" w:cs="Arial"/>
                <w:sz w:val="20"/>
                <w:szCs w:val="20"/>
              </w:rPr>
              <w:t>o</w:t>
            </w:r>
            <w:r w:rsidRPr="004E2DBC">
              <w:rPr>
                <w:rFonts w:ascii="Arial" w:hAnsi="Arial" w:cs="Arial"/>
                <w:sz w:val="20"/>
                <w:szCs w:val="20"/>
              </w:rPr>
              <w:t xml:space="preserve"> restrictiv</w:t>
            </w:r>
            <w:r>
              <w:rPr>
                <w:rFonts w:ascii="Arial" w:hAnsi="Arial" w:cs="Arial"/>
                <w:sz w:val="20"/>
                <w:szCs w:val="20"/>
              </w:rPr>
              <w:t>e, Lt. Governors should be included in the option statement</w:t>
            </w:r>
            <w:r w:rsidR="005F7832">
              <w:rPr>
                <w:rFonts w:ascii="Arial" w:hAnsi="Arial" w:cs="Arial"/>
                <w:sz w:val="20"/>
                <w:szCs w:val="20"/>
              </w:rPr>
              <w:t xml:space="preserve">.  On line 26 the standard statement </w:t>
            </w:r>
            <w:r w:rsidR="000F33DD">
              <w:rPr>
                <w:rFonts w:ascii="Arial" w:hAnsi="Arial" w:cs="Arial"/>
                <w:sz w:val="20"/>
                <w:szCs w:val="20"/>
              </w:rPr>
              <w:t>prohibiting promotional</w:t>
            </w:r>
            <w:r w:rsidR="00DC596F">
              <w:rPr>
                <w:rFonts w:ascii="Arial" w:hAnsi="Arial" w:cs="Arial"/>
                <w:sz w:val="20"/>
                <w:szCs w:val="20"/>
              </w:rPr>
              <w:t xml:space="preserve"> </w:t>
            </w:r>
            <w:r w:rsidR="005F7832">
              <w:rPr>
                <w:rFonts w:ascii="Arial" w:hAnsi="Arial" w:cs="Arial"/>
                <w:sz w:val="20"/>
                <w:szCs w:val="20"/>
              </w:rPr>
              <w:t xml:space="preserve">advertising is also too </w:t>
            </w:r>
            <w:r w:rsidR="00DC596F">
              <w:rPr>
                <w:rFonts w:ascii="Arial" w:hAnsi="Arial" w:cs="Arial"/>
                <w:sz w:val="20"/>
                <w:szCs w:val="20"/>
              </w:rPr>
              <w:t xml:space="preserve">restrictive as it would preclude </w:t>
            </w:r>
            <w:r w:rsidR="00B756A4">
              <w:rPr>
                <w:rFonts w:ascii="Arial" w:hAnsi="Arial" w:cs="Arial"/>
                <w:sz w:val="20"/>
                <w:szCs w:val="20"/>
              </w:rPr>
              <w:t>tourism agency slogans/messages-</w:t>
            </w:r>
            <w:r w:rsidR="001806C3">
              <w:rPr>
                <w:rFonts w:ascii="Arial" w:hAnsi="Arial" w:cs="Arial"/>
                <w:sz w:val="20"/>
                <w:szCs w:val="20"/>
              </w:rPr>
              <w:t>prohibition should be rephrased to “business</w:t>
            </w:r>
            <w:r w:rsidR="00ED5CB9">
              <w:rPr>
                <w:rFonts w:ascii="Arial" w:hAnsi="Arial" w:cs="Arial"/>
                <w:sz w:val="20"/>
                <w:szCs w:val="20"/>
              </w:rPr>
              <w:t xml:space="preserve"> advertising”.</w:t>
            </w:r>
            <w:r w:rsidR="001806C3">
              <w:rPr>
                <w:rFonts w:ascii="Arial" w:hAnsi="Arial" w:cs="Arial"/>
                <w:sz w:val="20"/>
                <w:szCs w:val="20"/>
              </w:rPr>
              <w:t xml:space="preserve"> </w:t>
            </w:r>
            <w:r w:rsidR="00DC596F">
              <w:rPr>
                <w:rFonts w:ascii="Arial" w:hAnsi="Arial" w:cs="Arial"/>
                <w:sz w:val="20"/>
                <w:szCs w:val="20"/>
              </w:rPr>
              <w:t xml:space="preserve"> </w:t>
            </w:r>
          </w:p>
        </w:tc>
      </w:tr>
      <w:tr w:rsidR="00541680" w14:paraId="0BA349A4" w14:textId="77777777" w:rsidTr="001D1D1D">
        <w:tc>
          <w:tcPr>
            <w:tcW w:w="1170" w:type="dxa"/>
          </w:tcPr>
          <w:p w14:paraId="41A5B745" w14:textId="5FDC5373" w:rsidR="00541680" w:rsidRDefault="00541680" w:rsidP="00541680">
            <w:pPr>
              <w:rPr>
                <w:rFonts w:ascii="Arial" w:hAnsi="Arial" w:cs="Arial"/>
                <w:sz w:val="20"/>
                <w:szCs w:val="20"/>
              </w:rPr>
            </w:pPr>
            <w:r>
              <w:rPr>
                <w:rFonts w:ascii="Arial" w:hAnsi="Arial" w:cs="Arial"/>
                <w:sz w:val="20"/>
                <w:szCs w:val="20"/>
              </w:rPr>
              <w:t>2H.09</w:t>
            </w:r>
          </w:p>
          <w:p w14:paraId="014C00C7" w14:textId="77777777" w:rsidR="00541680" w:rsidRDefault="00541680" w:rsidP="00541680">
            <w:pPr>
              <w:rPr>
                <w:rFonts w:ascii="Arial" w:hAnsi="Arial" w:cs="Arial"/>
                <w:sz w:val="20"/>
                <w:szCs w:val="20"/>
              </w:rPr>
            </w:pPr>
          </w:p>
        </w:tc>
        <w:tc>
          <w:tcPr>
            <w:tcW w:w="1170" w:type="dxa"/>
            <w:gridSpan w:val="2"/>
          </w:tcPr>
          <w:p w14:paraId="5BC684B8" w14:textId="0D74A6BD" w:rsidR="00541680" w:rsidRPr="00A67B2B" w:rsidRDefault="00541680" w:rsidP="00541680">
            <w:pPr>
              <w:jc w:val="center"/>
              <w:rPr>
                <w:rFonts w:ascii="Arial" w:hAnsi="Arial" w:cs="Arial"/>
                <w:sz w:val="20"/>
                <w:szCs w:val="20"/>
              </w:rPr>
            </w:pPr>
            <w:r w:rsidRPr="00A67B2B">
              <w:rPr>
                <w:rFonts w:ascii="Arial" w:hAnsi="Arial" w:cs="Arial"/>
                <w:sz w:val="20"/>
                <w:szCs w:val="20"/>
              </w:rPr>
              <w:t>NO</w:t>
            </w:r>
          </w:p>
        </w:tc>
        <w:tc>
          <w:tcPr>
            <w:tcW w:w="1183" w:type="dxa"/>
          </w:tcPr>
          <w:p w14:paraId="69DE6A0C" w14:textId="4F2D5DE0" w:rsidR="00541680" w:rsidRPr="00A67B2B" w:rsidRDefault="00541680" w:rsidP="00541680">
            <w:pPr>
              <w:jc w:val="center"/>
              <w:rPr>
                <w:rFonts w:ascii="Arial" w:hAnsi="Arial" w:cs="Arial"/>
                <w:sz w:val="20"/>
                <w:szCs w:val="20"/>
              </w:rPr>
            </w:pPr>
            <w:r w:rsidRPr="00A67B2B">
              <w:rPr>
                <w:rFonts w:ascii="Arial" w:hAnsi="Arial" w:cs="Arial"/>
                <w:sz w:val="20"/>
                <w:szCs w:val="20"/>
              </w:rPr>
              <w:t>YES</w:t>
            </w:r>
          </w:p>
        </w:tc>
        <w:tc>
          <w:tcPr>
            <w:tcW w:w="1017" w:type="dxa"/>
            <w:gridSpan w:val="2"/>
          </w:tcPr>
          <w:p w14:paraId="1497468C" w14:textId="1A774394" w:rsidR="00541680" w:rsidRPr="00A67B2B" w:rsidRDefault="00541680" w:rsidP="00541680">
            <w:pPr>
              <w:jc w:val="center"/>
              <w:rPr>
                <w:rFonts w:ascii="Arial" w:hAnsi="Arial" w:cs="Arial"/>
                <w:sz w:val="20"/>
                <w:szCs w:val="20"/>
              </w:rPr>
            </w:pPr>
            <w:r w:rsidRPr="00A67B2B">
              <w:rPr>
                <w:rFonts w:ascii="Arial" w:hAnsi="Arial" w:cs="Arial"/>
                <w:sz w:val="20"/>
                <w:szCs w:val="20"/>
              </w:rPr>
              <w:t>N/A</w:t>
            </w:r>
          </w:p>
        </w:tc>
        <w:tc>
          <w:tcPr>
            <w:tcW w:w="6260" w:type="dxa"/>
            <w:gridSpan w:val="2"/>
          </w:tcPr>
          <w:p w14:paraId="0A7A29D3" w14:textId="1F57D54C" w:rsidR="00541680" w:rsidRDefault="00A67007" w:rsidP="00541680">
            <w:pPr>
              <w:rPr>
                <w:rFonts w:ascii="Arial" w:hAnsi="Arial" w:cs="Arial"/>
                <w:sz w:val="20"/>
                <w:szCs w:val="20"/>
              </w:rPr>
            </w:pPr>
            <w:r>
              <w:rPr>
                <w:rFonts w:ascii="Arial" w:hAnsi="Arial" w:cs="Arial"/>
                <w:sz w:val="20"/>
                <w:szCs w:val="20"/>
              </w:rPr>
              <w:t>On page 284, lines 165 &amp; 17 the s</w:t>
            </w:r>
            <w:r w:rsidR="00541680" w:rsidRPr="00541680">
              <w:rPr>
                <w:rFonts w:ascii="Arial" w:hAnsi="Arial" w:cs="Arial"/>
                <w:sz w:val="20"/>
                <w:szCs w:val="20"/>
              </w:rPr>
              <w:t xml:space="preserve">tandard requiring removal of project information signs immediately when work is </w:t>
            </w:r>
            <w:r w:rsidR="00541680">
              <w:rPr>
                <w:rFonts w:ascii="Arial" w:hAnsi="Arial" w:cs="Arial"/>
                <w:sz w:val="20"/>
                <w:szCs w:val="20"/>
              </w:rPr>
              <w:t>c</w:t>
            </w:r>
            <w:r w:rsidR="00541680" w:rsidRPr="00541680">
              <w:rPr>
                <w:rFonts w:ascii="Arial" w:hAnsi="Arial" w:cs="Arial"/>
                <w:sz w:val="20"/>
                <w:szCs w:val="20"/>
              </w:rPr>
              <w:t>ompleted</w:t>
            </w:r>
            <w:r w:rsidR="00D30034">
              <w:rPr>
                <w:rFonts w:ascii="Arial" w:hAnsi="Arial" w:cs="Arial"/>
                <w:sz w:val="20"/>
                <w:szCs w:val="20"/>
              </w:rPr>
              <w:t xml:space="preserve"> would result in</w:t>
            </w:r>
            <w:r w:rsidR="00541680" w:rsidRPr="00541680">
              <w:rPr>
                <w:rFonts w:ascii="Arial" w:hAnsi="Arial" w:cs="Arial"/>
                <w:sz w:val="20"/>
                <w:szCs w:val="20"/>
              </w:rPr>
              <w:t xml:space="preserve"> additional expense as contractors</w:t>
            </w:r>
            <w:r w:rsidR="00D30034">
              <w:rPr>
                <w:rFonts w:ascii="Arial" w:hAnsi="Arial" w:cs="Arial"/>
                <w:sz w:val="20"/>
                <w:szCs w:val="20"/>
              </w:rPr>
              <w:t xml:space="preserve"> would have</w:t>
            </w:r>
            <w:r w:rsidR="00541680" w:rsidRPr="00541680">
              <w:rPr>
                <w:rFonts w:ascii="Arial" w:hAnsi="Arial" w:cs="Arial"/>
                <w:sz w:val="20"/>
                <w:szCs w:val="20"/>
              </w:rPr>
              <w:t xml:space="preserve"> </w:t>
            </w:r>
            <w:r w:rsidR="000F33DD">
              <w:rPr>
                <w:rFonts w:ascii="Arial" w:hAnsi="Arial" w:cs="Arial"/>
                <w:sz w:val="20"/>
                <w:szCs w:val="20"/>
              </w:rPr>
              <w:t xml:space="preserve">additional mobilization/demobilization.  This </w:t>
            </w:r>
            <w:r>
              <w:rPr>
                <w:rFonts w:ascii="Arial" w:hAnsi="Arial" w:cs="Arial"/>
                <w:sz w:val="20"/>
                <w:szCs w:val="20"/>
              </w:rPr>
              <w:t xml:space="preserve">component of the </w:t>
            </w:r>
            <w:r w:rsidR="000F33DD">
              <w:rPr>
                <w:rFonts w:ascii="Arial" w:hAnsi="Arial" w:cs="Arial"/>
                <w:sz w:val="20"/>
                <w:szCs w:val="20"/>
              </w:rPr>
              <w:t>standard should be deleted.</w:t>
            </w:r>
          </w:p>
        </w:tc>
      </w:tr>
      <w:tr w:rsidR="00DB5748" w14:paraId="74B9E0A1" w14:textId="77777777" w:rsidTr="001D1D1D">
        <w:tc>
          <w:tcPr>
            <w:tcW w:w="1170" w:type="dxa"/>
          </w:tcPr>
          <w:p w14:paraId="686A9203" w14:textId="2E73F0D2" w:rsidR="00DB5748" w:rsidRDefault="00DB5748" w:rsidP="00DB5748">
            <w:pPr>
              <w:rPr>
                <w:rFonts w:ascii="Arial" w:hAnsi="Arial" w:cs="Arial"/>
                <w:sz w:val="20"/>
                <w:szCs w:val="20"/>
              </w:rPr>
            </w:pPr>
            <w:r>
              <w:rPr>
                <w:rFonts w:ascii="Arial" w:hAnsi="Arial" w:cs="Arial"/>
                <w:sz w:val="20"/>
                <w:szCs w:val="20"/>
              </w:rPr>
              <w:lastRenderedPageBreak/>
              <w:t>2H.10</w:t>
            </w:r>
          </w:p>
          <w:p w14:paraId="47363EA8" w14:textId="77777777" w:rsidR="00DB5748" w:rsidRDefault="00DB5748" w:rsidP="00DB5748">
            <w:pPr>
              <w:rPr>
                <w:rFonts w:ascii="Arial" w:hAnsi="Arial" w:cs="Arial"/>
                <w:sz w:val="20"/>
                <w:szCs w:val="20"/>
              </w:rPr>
            </w:pPr>
          </w:p>
        </w:tc>
        <w:tc>
          <w:tcPr>
            <w:tcW w:w="1170" w:type="dxa"/>
            <w:gridSpan w:val="2"/>
          </w:tcPr>
          <w:p w14:paraId="070E8382" w14:textId="5B706145" w:rsidR="00DB5748" w:rsidRPr="00A67B2B" w:rsidRDefault="00DB5748" w:rsidP="00DB5748">
            <w:pPr>
              <w:jc w:val="center"/>
              <w:rPr>
                <w:rFonts w:ascii="Arial" w:hAnsi="Arial" w:cs="Arial"/>
                <w:sz w:val="20"/>
                <w:szCs w:val="20"/>
              </w:rPr>
            </w:pPr>
            <w:r w:rsidRPr="00A67B2B">
              <w:rPr>
                <w:rFonts w:ascii="Arial" w:hAnsi="Arial" w:cs="Arial"/>
                <w:sz w:val="20"/>
                <w:szCs w:val="20"/>
              </w:rPr>
              <w:t>NO</w:t>
            </w:r>
          </w:p>
        </w:tc>
        <w:tc>
          <w:tcPr>
            <w:tcW w:w="1183" w:type="dxa"/>
          </w:tcPr>
          <w:p w14:paraId="52D7C8D9" w14:textId="01507F4B" w:rsidR="00DB5748" w:rsidRPr="00A67B2B" w:rsidRDefault="00DB5748" w:rsidP="00DB5748">
            <w:pPr>
              <w:jc w:val="center"/>
              <w:rPr>
                <w:rFonts w:ascii="Arial" w:hAnsi="Arial" w:cs="Arial"/>
                <w:sz w:val="20"/>
                <w:szCs w:val="20"/>
              </w:rPr>
            </w:pPr>
            <w:r w:rsidRPr="00A67B2B">
              <w:rPr>
                <w:rFonts w:ascii="Arial" w:hAnsi="Arial" w:cs="Arial"/>
                <w:sz w:val="20"/>
                <w:szCs w:val="20"/>
              </w:rPr>
              <w:t>YES</w:t>
            </w:r>
          </w:p>
        </w:tc>
        <w:tc>
          <w:tcPr>
            <w:tcW w:w="1017" w:type="dxa"/>
            <w:gridSpan w:val="2"/>
          </w:tcPr>
          <w:p w14:paraId="3B4116A2" w14:textId="083010F4" w:rsidR="00DB5748" w:rsidRPr="00A67B2B" w:rsidRDefault="00DB5748" w:rsidP="00DB5748">
            <w:pPr>
              <w:jc w:val="center"/>
              <w:rPr>
                <w:rFonts w:ascii="Arial" w:hAnsi="Arial" w:cs="Arial"/>
                <w:sz w:val="20"/>
                <w:szCs w:val="20"/>
              </w:rPr>
            </w:pPr>
            <w:r w:rsidRPr="00A67B2B">
              <w:rPr>
                <w:rFonts w:ascii="Arial" w:hAnsi="Arial" w:cs="Arial"/>
                <w:sz w:val="20"/>
                <w:szCs w:val="20"/>
              </w:rPr>
              <w:t>N/A</w:t>
            </w:r>
          </w:p>
        </w:tc>
        <w:tc>
          <w:tcPr>
            <w:tcW w:w="6260" w:type="dxa"/>
            <w:gridSpan w:val="2"/>
          </w:tcPr>
          <w:p w14:paraId="4B0E0A9C" w14:textId="7BBE8C6B" w:rsidR="00DB5748" w:rsidRDefault="00DB5748" w:rsidP="00DB5748">
            <w:pPr>
              <w:rPr>
                <w:rFonts w:ascii="Arial" w:hAnsi="Arial" w:cs="Arial"/>
                <w:sz w:val="20"/>
                <w:szCs w:val="20"/>
              </w:rPr>
            </w:pPr>
            <w:r>
              <w:rPr>
                <w:rFonts w:ascii="Arial" w:hAnsi="Arial" w:cs="Arial"/>
                <w:sz w:val="20"/>
                <w:szCs w:val="20"/>
              </w:rPr>
              <w:t>On page 284, lines 28 -30 the g</w:t>
            </w:r>
            <w:r w:rsidRPr="00E91A02">
              <w:rPr>
                <w:rFonts w:ascii="Arial" w:hAnsi="Arial" w:cs="Arial"/>
                <w:sz w:val="20"/>
                <w:szCs w:val="20"/>
              </w:rPr>
              <w:t>ui</w:t>
            </w:r>
            <w:r>
              <w:rPr>
                <w:rFonts w:ascii="Arial" w:hAnsi="Arial" w:cs="Arial"/>
                <w:sz w:val="20"/>
                <w:szCs w:val="20"/>
              </w:rPr>
              <w:t>d</w:t>
            </w:r>
            <w:r w:rsidRPr="00E91A02">
              <w:rPr>
                <w:rFonts w:ascii="Arial" w:hAnsi="Arial" w:cs="Arial"/>
                <w:sz w:val="20"/>
                <w:szCs w:val="20"/>
              </w:rPr>
              <w:t xml:space="preserve">ance statement recommending that grade separation identification signs for overpasses should be installed on the fascia of the bridge seems contradictory to the option that they may be ground mounted  </w:t>
            </w:r>
            <w:r w:rsidR="002D3813">
              <w:rPr>
                <w:rFonts w:ascii="Arial" w:hAnsi="Arial" w:cs="Arial"/>
                <w:sz w:val="20"/>
                <w:szCs w:val="20"/>
              </w:rPr>
              <w:t xml:space="preserve"> </w:t>
            </w:r>
            <w:r w:rsidRPr="00E91A02">
              <w:rPr>
                <w:rFonts w:ascii="Arial" w:hAnsi="Arial" w:cs="Arial"/>
                <w:sz w:val="20"/>
                <w:szCs w:val="20"/>
              </w:rPr>
              <w:t>Concerns may exist over mounting signs to any part of the bridge structure.</w:t>
            </w:r>
            <w:r>
              <w:rPr>
                <w:rFonts w:ascii="Arial" w:hAnsi="Arial" w:cs="Arial"/>
                <w:sz w:val="20"/>
                <w:szCs w:val="20"/>
              </w:rPr>
              <w:t xml:space="preserve">  This should be an option.</w:t>
            </w:r>
          </w:p>
        </w:tc>
      </w:tr>
      <w:tr w:rsidR="00755BA2" w14:paraId="53B033C1" w14:textId="77777777" w:rsidTr="001D1D1D">
        <w:tc>
          <w:tcPr>
            <w:tcW w:w="1170" w:type="dxa"/>
          </w:tcPr>
          <w:p w14:paraId="72B58A6F" w14:textId="53931649" w:rsidR="00755BA2" w:rsidRDefault="00755BA2" w:rsidP="00755BA2">
            <w:pPr>
              <w:rPr>
                <w:rFonts w:ascii="Arial" w:hAnsi="Arial" w:cs="Arial"/>
                <w:sz w:val="20"/>
                <w:szCs w:val="20"/>
              </w:rPr>
            </w:pPr>
            <w:r>
              <w:rPr>
                <w:rFonts w:ascii="Arial" w:hAnsi="Arial" w:cs="Arial"/>
                <w:sz w:val="20"/>
                <w:szCs w:val="20"/>
              </w:rPr>
              <w:t>2H.1</w:t>
            </w:r>
            <w:r>
              <w:rPr>
                <w:rFonts w:ascii="Arial" w:hAnsi="Arial" w:cs="Arial"/>
                <w:sz w:val="20"/>
                <w:szCs w:val="20"/>
              </w:rPr>
              <w:t>4</w:t>
            </w:r>
          </w:p>
          <w:p w14:paraId="5E62D2A2" w14:textId="77777777" w:rsidR="00755BA2" w:rsidRDefault="00755BA2" w:rsidP="00755BA2">
            <w:pPr>
              <w:rPr>
                <w:rFonts w:ascii="Arial" w:hAnsi="Arial" w:cs="Arial"/>
                <w:sz w:val="20"/>
                <w:szCs w:val="20"/>
              </w:rPr>
            </w:pPr>
          </w:p>
        </w:tc>
        <w:tc>
          <w:tcPr>
            <w:tcW w:w="1170" w:type="dxa"/>
            <w:gridSpan w:val="2"/>
          </w:tcPr>
          <w:p w14:paraId="103782F8" w14:textId="398CBCE2" w:rsidR="00755BA2" w:rsidRPr="00A67B2B" w:rsidRDefault="00755BA2" w:rsidP="00755BA2">
            <w:pPr>
              <w:jc w:val="center"/>
              <w:rPr>
                <w:rFonts w:ascii="Arial" w:hAnsi="Arial" w:cs="Arial"/>
                <w:sz w:val="20"/>
                <w:szCs w:val="20"/>
              </w:rPr>
            </w:pPr>
            <w:r w:rsidRPr="00A67B2B">
              <w:rPr>
                <w:rFonts w:ascii="Arial" w:hAnsi="Arial" w:cs="Arial"/>
                <w:sz w:val="20"/>
                <w:szCs w:val="20"/>
              </w:rPr>
              <w:t>NO</w:t>
            </w:r>
          </w:p>
        </w:tc>
        <w:tc>
          <w:tcPr>
            <w:tcW w:w="1183" w:type="dxa"/>
          </w:tcPr>
          <w:p w14:paraId="3CA83012" w14:textId="67370DFB" w:rsidR="00755BA2" w:rsidRPr="00A67B2B" w:rsidRDefault="00755BA2" w:rsidP="00755BA2">
            <w:pPr>
              <w:jc w:val="center"/>
              <w:rPr>
                <w:rFonts w:ascii="Arial" w:hAnsi="Arial" w:cs="Arial"/>
                <w:sz w:val="20"/>
                <w:szCs w:val="20"/>
              </w:rPr>
            </w:pPr>
            <w:r w:rsidRPr="00A67B2B">
              <w:rPr>
                <w:rFonts w:ascii="Arial" w:hAnsi="Arial" w:cs="Arial"/>
                <w:sz w:val="20"/>
                <w:szCs w:val="20"/>
              </w:rPr>
              <w:t>YES</w:t>
            </w:r>
          </w:p>
        </w:tc>
        <w:tc>
          <w:tcPr>
            <w:tcW w:w="1017" w:type="dxa"/>
            <w:gridSpan w:val="2"/>
          </w:tcPr>
          <w:p w14:paraId="1B49036D" w14:textId="462034E5" w:rsidR="00755BA2" w:rsidRPr="00A67B2B" w:rsidRDefault="00755BA2" w:rsidP="00755BA2">
            <w:pPr>
              <w:jc w:val="center"/>
              <w:rPr>
                <w:rFonts w:ascii="Arial" w:hAnsi="Arial" w:cs="Arial"/>
                <w:sz w:val="20"/>
                <w:szCs w:val="20"/>
              </w:rPr>
            </w:pPr>
            <w:r w:rsidRPr="00A67B2B">
              <w:rPr>
                <w:rFonts w:ascii="Arial" w:hAnsi="Arial" w:cs="Arial"/>
                <w:sz w:val="20"/>
                <w:szCs w:val="20"/>
              </w:rPr>
              <w:t>N/A</w:t>
            </w:r>
          </w:p>
        </w:tc>
        <w:tc>
          <w:tcPr>
            <w:tcW w:w="6260" w:type="dxa"/>
            <w:gridSpan w:val="2"/>
          </w:tcPr>
          <w:p w14:paraId="5B151AC1" w14:textId="4391CD95" w:rsidR="00755BA2" w:rsidRDefault="00755BA2" w:rsidP="00755BA2">
            <w:pPr>
              <w:rPr>
                <w:rFonts w:ascii="Arial" w:hAnsi="Arial" w:cs="Arial"/>
                <w:sz w:val="20"/>
                <w:szCs w:val="20"/>
              </w:rPr>
            </w:pPr>
            <w:r>
              <w:rPr>
                <w:rFonts w:ascii="Arial" w:hAnsi="Arial" w:cs="Arial"/>
                <w:sz w:val="20"/>
                <w:szCs w:val="20"/>
              </w:rPr>
              <w:t>Page 289, line 35</w:t>
            </w:r>
            <w:r w:rsidR="00D37DE5">
              <w:rPr>
                <w:rFonts w:ascii="Arial" w:hAnsi="Arial" w:cs="Arial"/>
                <w:sz w:val="20"/>
                <w:szCs w:val="20"/>
              </w:rPr>
              <w:t xml:space="preserve"> the term “long corridor” Is not defined and therefore left open to interpretatio</w:t>
            </w:r>
            <w:r w:rsidR="002158C6">
              <w:rPr>
                <w:rFonts w:ascii="Arial" w:hAnsi="Arial" w:cs="Arial"/>
                <w:sz w:val="20"/>
                <w:szCs w:val="20"/>
              </w:rPr>
              <w:t xml:space="preserve">n.  </w:t>
            </w:r>
            <w:r w:rsidR="00107285">
              <w:rPr>
                <w:rFonts w:ascii="Arial" w:hAnsi="Arial" w:cs="Arial"/>
                <w:sz w:val="20"/>
                <w:szCs w:val="20"/>
              </w:rPr>
              <w:t>A</w:t>
            </w:r>
            <w:r w:rsidR="00C8548C">
              <w:rPr>
                <w:rFonts w:ascii="Arial" w:hAnsi="Arial" w:cs="Arial"/>
                <w:sz w:val="20"/>
                <w:szCs w:val="20"/>
              </w:rPr>
              <w:t xml:space="preserve"> descr</w:t>
            </w:r>
            <w:r w:rsidR="00107285">
              <w:rPr>
                <w:rFonts w:ascii="Arial" w:hAnsi="Arial" w:cs="Arial"/>
                <w:sz w:val="20"/>
                <w:szCs w:val="20"/>
              </w:rPr>
              <w:t>iption along the l</w:t>
            </w:r>
            <w:r w:rsidR="00CA6706">
              <w:rPr>
                <w:rFonts w:ascii="Arial" w:hAnsi="Arial" w:cs="Arial"/>
                <w:sz w:val="20"/>
                <w:szCs w:val="20"/>
              </w:rPr>
              <w:t>i</w:t>
            </w:r>
            <w:r w:rsidR="00107285">
              <w:rPr>
                <w:rFonts w:ascii="Arial" w:hAnsi="Arial" w:cs="Arial"/>
                <w:sz w:val="20"/>
                <w:szCs w:val="20"/>
              </w:rPr>
              <w:t xml:space="preserve">nes of “Statewide of segments </w:t>
            </w:r>
            <w:r w:rsidR="00CA6706">
              <w:rPr>
                <w:rFonts w:ascii="Arial" w:hAnsi="Arial" w:cs="Arial"/>
                <w:sz w:val="20"/>
                <w:szCs w:val="20"/>
              </w:rPr>
              <w:t>connecting control cities</w:t>
            </w:r>
            <w:r w:rsidR="00ED53A7">
              <w:rPr>
                <w:rFonts w:ascii="Arial" w:hAnsi="Arial" w:cs="Arial"/>
                <w:sz w:val="20"/>
                <w:szCs w:val="20"/>
              </w:rPr>
              <w:t xml:space="preserve"> or </w:t>
            </w:r>
            <w:r w:rsidR="00CA6706">
              <w:rPr>
                <w:rFonts w:ascii="Arial" w:hAnsi="Arial" w:cs="Arial"/>
                <w:sz w:val="20"/>
                <w:szCs w:val="20"/>
              </w:rPr>
              <w:t>major urban areas”</w:t>
            </w:r>
            <w:r w:rsidR="00C8548C">
              <w:rPr>
                <w:rFonts w:ascii="Arial" w:hAnsi="Arial" w:cs="Arial"/>
                <w:sz w:val="20"/>
                <w:szCs w:val="20"/>
              </w:rPr>
              <w:t xml:space="preserve"> </w:t>
            </w:r>
            <w:r w:rsidR="00CA6706">
              <w:rPr>
                <w:rFonts w:ascii="Arial" w:hAnsi="Arial" w:cs="Arial"/>
                <w:sz w:val="20"/>
                <w:szCs w:val="20"/>
              </w:rPr>
              <w:t xml:space="preserve">should be </w:t>
            </w:r>
            <w:r w:rsidR="00ED53A7">
              <w:rPr>
                <w:rFonts w:ascii="Arial" w:hAnsi="Arial" w:cs="Arial"/>
                <w:sz w:val="20"/>
                <w:szCs w:val="20"/>
              </w:rPr>
              <w:t>used rather than “long”.</w:t>
            </w:r>
            <w:r w:rsidR="00107285">
              <w:rPr>
                <w:rFonts w:ascii="Arial" w:hAnsi="Arial" w:cs="Arial"/>
                <w:sz w:val="20"/>
                <w:szCs w:val="20"/>
              </w:rPr>
              <w:t xml:space="preserve"> </w:t>
            </w:r>
            <w:r w:rsidR="00C8548C">
              <w:rPr>
                <w:rFonts w:ascii="Arial" w:hAnsi="Arial" w:cs="Arial"/>
                <w:sz w:val="20"/>
                <w:szCs w:val="20"/>
              </w:rPr>
              <w:t xml:space="preserve"> </w:t>
            </w:r>
            <w:r w:rsidR="00D37DE5">
              <w:rPr>
                <w:rFonts w:ascii="Arial" w:hAnsi="Arial" w:cs="Arial"/>
                <w:sz w:val="20"/>
                <w:szCs w:val="20"/>
              </w:rPr>
              <w:t xml:space="preserve"> </w:t>
            </w:r>
          </w:p>
        </w:tc>
      </w:tr>
      <w:tr w:rsidR="003F14BD" w14:paraId="70EF9719" w14:textId="77777777" w:rsidTr="001D1D1D">
        <w:tc>
          <w:tcPr>
            <w:tcW w:w="1170" w:type="dxa"/>
          </w:tcPr>
          <w:p w14:paraId="3D294124" w14:textId="2D96B3C5" w:rsidR="003F14BD" w:rsidRDefault="003F14BD" w:rsidP="003F14BD">
            <w:pPr>
              <w:rPr>
                <w:rFonts w:ascii="Arial" w:hAnsi="Arial" w:cs="Arial"/>
                <w:sz w:val="20"/>
                <w:szCs w:val="20"/>
              </w:rPr>
            </w:pPr>
            <w:r>
              <w:rPr>
                <w:rFonts w:ascii="Arial" w:hAnsi="Arial" w:cs="Arial"/>
                <w:sz w:val="20"/>
                <w:szCs w:val="20"/>
              </w:rPr>
              <w:t>Table 2H-1</w:t>
            </w:r>
          </w:p>
          <w:p w14:paraId="49231AD9" w14:textId="77777777" w:rsidR="003F14BD" w:rsidRDefault="003F14BD" w:rsidP="003F14BD">
            <w:pPr>
              <w:rPr>
                <w:rFonts w:ascii="Arial" w:hAnsi="Arial" w:cs="Arial"/>
                <w:sz w:val="20"/>
                <w:szCs w:val="20"/>
              </w:rPr>
            </w:pPr>
          </w:p>
        </w:tc>
        <w:tc>
          <w:tcPr>
            <w:tcW w:w="1170" w:type="dxa"/>
            <w:gridSpan w:val="2"/>
          </w:tcPr>
          <w:p w14:paraId="62C9DEE8" w14:textId="35E08DD6" w:rsidR="003F14BD" w:rsidRPr="00A67B2B" w:rsidRDefault="003F14BD" w:rsidP="003F14BD">
            <w:pPr>
              <w:jc w:val="center"/>
              <w:rPr>
                <w:rFonts w:ascii="Arial" w:hAnsi="Arial" w:cs="Arial"/>
                <w:sz w:val="20"/>
                <w:szCs w:val="20"/>
              </w:rPr>
            </w:pPr>
            <w:r w:rsidRPr="00A67B2B">
              <w:rPr>
                <w:rFonts w:ascii="Arial" w:hAnsi="Arial" w:cs="Arial"/>
                <w:sz w:val="20"/>
                <w:szCs w:val="20"/>
              </w:rPr>
              <w:t>N</w:t>
            </w:r>
            <w:r w:rsidR="00D2011E">
              <w:rPr>
                <w:rFonts w:ascii="Arial" w:hAnsi="Arial" w:cs="Arial"/>
                <w:sz w:val="20"/>
                <w:szCs w:val="20"/>
              </w:rPr>
              <w:t>O</w:t>
            </w:r>
          </w:p>
        </w:tc>
        <w:tc>
          <w:tcPr>
            <w:tcW w:w="1183" w:type="dxa"/>
          </w:tcPr>
          <w:p w14:paraId="75794F95" w14:textId="2C9729DE" w:rsidR="003F14BD" w:rsidRPr="00A67B2B" w:rsidRDefault="002A30B7" w:rsidP="003F14BD">
            <w:pPr>
              <w:jc w:val="center"/>
              <w:rPr>
                <w:rFonts w:ascii="Arial" w:hAnsi="Arial" w:cs="Arial"/>
                <w:sz w:val="20"/>
                <w:szCs w:val="20"/>
              </w:rPr>
            </w:pPr>
            <w:r>
              <w:rPr>
                <w:rFonts w:ascii="Arial" w:hAnsi="Arial" w:cs="Arial"/>
                <w:sz w:val="20"/>
                <w:szCs w:val="20"/>
              </w:rPr>
              <w:t>N</w:t>
            </w:r>
            <w:r w:rsidR="00D2011E">
              <w:rPr>
                <w:rFonts w:ascii="Arial" w:hAnsi="Arial" w:cs="Arial"/>
                <w:sz w:val="20"/>
                <w:szCs w:val="20"/>
              </w:rPr>
              <w:t>O</w:t>
            </w:r>
          </w:p>
        </w:tc>
        <w:tc>
          <w:tcPr>
            <w:tcW w:w="1017" w:type="dxa"/>
            <w:gridSpan w:val="2"/>
          </w:tcPr>
          <w:p w14:paraId="49EEF725" w14:textId="71C81C38" w:rsidR="003F14BD" w:rsidRPr="00A67B2B" w:rsidRDefault="00D2011E" w:rsidP="003F14BD">
            <w:pPr>
              <w:jc w:val="center"/>
              <w:rPr>
                <w:rFonts w:ascii="Arial" w:hAnsi="Arial" w:cs="Arial"/>
                <w:sz w:val="20"/>
                <w:szCs w:val="20"/>
              </w:rPr>
            </w:pPr>
            <w:r>
              <w:rPr>
                <w:rFonts w:ascii="Arial" w:hAnsi="Arial" w:cs="Arial"/>
                <w:sz w:val="20"/>
                <w:szCs w:val="20"/>
              </w:rPr>
              <w:t>YES</w:t>
            </w:r>
          </w:p>
        </w:tc>
        <w:tc>
          <w:tcPr>
            <w:tcW w:w="6260" w:type="dxa"/>
            <w:gridSpan w:val="2"/>
          </w:tcPr>
          <w:p w14:paraId="6F8C358F" w14:textId="4E2C49B1" w:rsidR="003F14BD" w:rsidRDefault="002A30B7" w:rsidP="003F14BD">
            <w:pPr>
              <w:rPr>
                <w:rFonts w:ascii="Arial" w:hAnsi="Arial" w:cs="Arial"/>
                <w:sz w:val="20"/>
                <w:szCs w:val="20"/>
              </w:rPr>
            </w:pPr>
            <w:r w:rsidRPr="00CF4271">
              <w:rPr>
                <w:rFonts w:ascii="Arial" w:hAnsi="Arial" w:cs="Arial"/>
                <w:sz w:val="20"/>
                <w:szCs w:val="20"/>
              </w:rPr>
              <w:t>While no change is proposed on the l</w:t>
            </w:r>
            <w:r w:rsidR="003F14BD" w:rsidRPr="00CF4271">
              <w:rPr>
                <w:rFonts w:ascii="Arial" w:hAnsi="Arial" w:cs="Arial"/>
                <w:sz w:val="20"/>
                <w:szCs w:val="20"/>
              </w:rPr>
              <w:t>imitation on overall size of acknowledgment signs</w:t>
            </w:r>
            <w:r w:rsidR="00916062" w:rsidRPr="00CF4271">
              <w:rPr>
                <w:rFonts w:ascii="Arial" w:hAnsi="Arial" w:cs="Arial"/>
                <w:sz w:val="20"/>
                <w:szCs w:val="20"/>
              </w:rPr>
              <w:t xml:space="preserve"> </w:t>
            </w:r>
            <w:r w:rsidR="00E7045E">
              <w:rPr>
                <w:rFonts w:ascii="Arial" w:hAnsi="Arial" w:cs="Arial"/>
                <w:sz w:val="20"/>
                <w:szCs w:val="20"/>
              </w:rPr>
              <w:t>the current limit</w:t>
            </w:r>
            <w:r w:rsidR="003F14BD" w:rsidRPr="00CF4271">
              <w:rPr>
                <w:rFonts w:ascii="Arial" w:hAnsi="Arial" w:cs="Arial"/>
                <w:sz w:val="20"/>
                <w:szCs w:val="20"/>
              </w:rPr>
              <w:t xml:space="preserve"> is too small </w:t>
            </w:r>
            <w:r w:rsidR="00805252" w:rsidRPr="00CF4271">
              <w:rPr>
                <w:rFonts w:ascii="Arial" w:hAnsi="Arial" w:cs="Arial"/>
                <w:sz w:val="20"/>
                <w:szCs w:val="20"/>
              </w:rPr>
              <w:t>particularly</w:t>
            </w:r>
            <w:r w:rsidR="006B19AA" w:rsidRPr="00CF4271">
              <w:rPr>
                <w:rFonts w:ascii="Arial" w:hAnsi="Arial" w:cs="Arial"/>
                <w:sz w:val="20"/>
                <w:szCs w:val="20"/>
              </w:rPr>
              <w:t xml:space="preserve"> for freeways where a 6</w:t>
            </w:r>
            <w:r w:rsidR="00805252" w:rsidRPr="00CF4271">
              <w:rPr>
                <w:rFonts w:ascii="Arial" w:hAnsi="Arial" w:cs="Arial"/>
                <w:sz w:val="20"/>
                <w:szCs w:val="20"/>
              </w:rPr>
              <w:t xml:space="preserve">’ x 4’ </w:t>
            </w:r>
            <w:r w:rsidR="00916062" w:rsidRPr="00CF4271">
              <w:rPr>
                <w:rFonts w:ascii="Arial" w:hAnsi="Arial" w:cs="Arial"/>
                <w:sz w:val="20"/>
                <w:szCs w:val="20"/>
              </w:rPr>
              <w:t>sign often would</w:t>
            </w:r>
            <w:r w:rsidR="00805252" w:rsidRPr="00CF4271">
              <w:rPr>
                <w:rFonts w:ascii="Arial" w:hAnsi="Arial" w:cs="Arial"/>
                <w:sz w:val="20"/>
                <w:szCs w:val="20"/>
              </w:rPr>
              <w:t xml:space="preserve"> not adequately accommodate </w:t>
            </w:r>
            <w:r w:rsidR="00C41A07" w:rsidRPr="00CF4271">
              <w:rPr>
                <w:rFonts w:ascii="Arial" w:hAnsi="Arial" w:cs="Arial"/>
                <w:sz w:val="20"/>
                <w:szCs w:val="20"/>
              </w:rPr>
              <w:t>needed letter heights.</w:t>
            </w:r>
            <w:r w:rsidR="003F14BD" w:rsidRPr="00CF4271">
              <w:rPr>
                <w:rFonts w:ascii="Arial" w:hAnsi="Arial" w:cs="Arial"/>
                <w:sz w:val="20"/>
                <w:szCs w:val="20"/>
              </w:rPr>
              <w:t xml:space="preserve"> </w:t>
            </w:r>
            <w:r w:rsidR="00EE68CA" w:rsidRPr="00CF4271">
              <w:rPr>
                <w:rFonts w:ascii="Arial" w:hAnsi="Arial" w:cs="Arial"/>
                <w:sz w:val="20"/>
                <w:szCs w:val="20"/>
              </w:rPr>
              <w:t xml:space="preserve"> </w:t>
            </w:r>
            <w:r w:rsidR="0090578D" w:rsidRPr="00CF4271">
              <w:rPr>
                <w:rFonts w:ascii="Arial" w:hAnsi="Arial" w:cs="Arial"/>
                <w:sz w:val="20"/>
                <w:szCs w:val="20"/>
              </w:rPr>
              <w:t>For our sponsorship program</w:t>
            </w:r>
            <w:r w:rsidR="00A1698F" w:rsidRPr="00CF4271">
              <w:rPr>
                <w:rFonts w:ascii="Arial" w:hAnsi="Arial" w:cs="Arial"/>
                <w:sz w:val="20"/>
                <w:szCs w:val="20"/>
              </w:rPr>
              <w:t xml:space="preserve"> letters could be no larger than 4” </w:t>
            </w:r>
            <w:r w:rsidR="0025421B" w:rsidRPr="00CF4271">
              <w:rPr>
                <w:rFonts w:ascii="Arial" w:hAnsi="Arial" w:cs="Arial"/>
                <w:sz w:val="20"/>
                <w:szCs w:val="20"/>
              </w:rPr>
              <w:t xml:space="preserve">- </w:t>
            </w:r>
            <w:r w:rsidR="00A1698F" w:rsidRPr="00CF4271">
              <w:rPr>
                <w:rFonts w:ascii="Arial" w:hAnsi="Arial" w:cs="Arial"/>
                <w:sz w:val="20"/>
                <w:szCs w:val="20"/>
              </w:rPr>
              <w:t xml:space="preserve">a height which does not meet </w:t>
            </w:r>
            <w:r w:rsidR="0025421B" w:rsidRPr="00CF4271">
              <w:rPr>
                <w:rFonts w:ascii="Arial" w:hAnsi="Arial" w:cs="Arial"/>
                <w:sz w:val="20"/>
                <w:szCs w:val="20"/>
              </w:rPr>
              <w:t xml:space="preserve">the </w:t>
            </w:r>
            <w:r w:rsidR="00A1698F" w:rsidRPr="00CF4271">
              <w:rPr>
                <w:rFonts w:ascii="Arial" w:hAnsi="Arial" w:cs="Arial"/>
                <w:sz w:val="20"/>
                <w:szCs w:val="20"/>
              </w:rPr>
              <w:t>minimum standard</w:t>
            </w:r>
            <w:r w:rsidR="00883844" w:rsidRPr="00CF4271">
              <w:rPr>
                <w:rFonts w:ascii="Arial" w:hAnsi="Arial" w:cs="Arial"/>
                <w:sz w:val="20"/>
                <w:szCs w:val="20"/>
              </w:rPr>
              <w:t xml:space="preserve"> of 6”</w:t>
            </w:r>
            <w:r w:rsidR="00FE49B1" w:rsidRPr="00CF4271">
              <w:rPr>
                <w:rFonts w:ascii="Arial" w:hAnsi="Arial" w:cs="Arial"/>
                <w:sz w:val="20"/>
                <w:szCs w:val="20"/>
              </w:rPr>
              <w:t xml:space="preserve"> (min letter size for any roadway)</w:t>
            </w:r>
            <w:r w:rsidR="00883844" w:rsidRPr="00CF4271">
              <w:rPr>
                <w:rFonts w:ascii="Arial" w:hAnsi="Arial" w:cs="Arial"/>
                <w:sz w:val="20"/>
                <w:szCs w:val="20"/>
              </w:rPr>
              <w:t>. S</w:t>
            </w:r>
            <w:r w:rsidR="003F1BFB" w:rsidRPr="00CF4271">
              <w:rPr>
                <w:rFonts w:ascii="Arial" w:hAnsi="Arial" w:cs="Arial"/>
                <w:sz w:val="20"/>
                <w:szCs w:val="20"/>
              </w:rPr>
              <w:t>o,</w:t>
            </w:r>
            <w:r w:rsidR="00883844" w:rsidRPr="00CF4271">
              <w:rPr>
                <w:rFonts w:ascii="Arial" w:hAnsi="Arial" w:cs="Arial"/>
                <w:sz w:val="20"/>
                <w:szCs w:val="20"/>
              </w:rPr>
              <w:t xml:space="preserve"> this size limit is</w:t>
            </w:r>
            <w:r w:rsidR="00262B00" w:rsidRPr="00CF4271">
              <w:rPr>
                <w:rFonts w:ascii="Arial" w:hAnsi="Arial" w:cs="Arial"/>
                <w:sz w:val="20"/>
                <w:szCs w:val="20"/>
              </w:rPr>
              <w:t xml:space="preserve"> not compatible with good sign design</w:t>
            </w:r>
            <w:r w:rsidR="00950FA5" w:rsidRPr="00CF4271">
              <w:rPr>
                <w:rFonts w:ascii="Arial" w:hAnsi="Arial" w:cs="Arial"/>
                <w:sz w:val="20"/>
                <w:szCs w:val="20"/>
              </w:rPr>
              <w:t xml:space="preserve"> practices</w:t>
            </w:r>
            <w:r w:rsidR="00D85F49">
              <w:rPr>
                <w:rFonts w:ascii="Arial" w:hAnsi="Arial" w:cs="Arial"/>
                <w:sz w:val="20"/>
                <w:szCs w:val="20"/>
              </w:rPr>
              <w:t xml:space="preserve"> and is inconsistent with </w:t>
            </w:r>
            <w:r w:rsidR="00D353B7">
              <w:rPr>
                <w:rFonts w:ascii="Arial" w:hAnsi="Arial" w:cs="Arial"/>
                <w:sz w:val="20"/>
                <w:szCs w:val="20"/>
              </w:rPr>
              <w:t>other content in the MUTCD</w:t>
            </w:r>
            <w:r w:rsidR="00950FA5" w:rsidRPr="00CF4271">
              <w:rPr>
                <w:rFonts w:ascii="Arial" w:hAnsi="Arial" w:cs="Arial"/>
                <w:sz w:val="20"/>
                <w:szCs w:val="20"/>
              </w:rPr>
              <w:t xml:space="preserve">.  </w:t>
            </w:r>
            <w:r w:rsidR="00EE68CA" w:rsidRPr="00CF4271">
              <w:rPr>
                <w:rFonts w:ascii="Arial" w:hAnsi="Arial" w:cs="Arial"/>
                <w:sz w:val="20"/>
                <w:szCs w:val="20"/>
              </w:rPr>
              <w:t>The ma</w:t>
            </w:r>
            <w:r w:rsidR="0090578D" w:rsidRPr="00CF4271">
              <w:rPr>
                <w:rFonts w:ascii="Arial" w:hAnsi="Arial" w:cs="Arial"/>
                <w:sz w:val="20"/>
                <w:szCs w:val="20"/>
              </w:rPr>
              <w:t>ximum</w:t>
            </w:r>
            <w:r w:rsidR="00EE68CA" w:rsidRPr="00CF4271">
              <w:rPr>
                <w:rFonts w:ascii="Arial" w:hAnsi="Arial" w:cs="Arial"/>
                <w:sz w:val="20"/>
                <w:szCs w:val="20"/>
              </w:rPr>
              <w:t xml:space="preserve"> limit should be no</w:t>
            </w:r>
            <w:r w:rsidR="00CF4271">
              <w:rPr>
                <w:rFonts w:ascii="Arial" w:hAnsi="Arial" w:cs="Arial"/>
                <w:sz w:val="20"/>
                <w:szCs w:val="20"/>
              </w:rPr>
              <w:t>t</w:t>
            </w:r>
            <w:r w:rsidR="00EE68CA" w:rsidRPr="00CF4271">
              <w:rPr>
                <w:rFonts w:ascii="Arial" w:hAnsi="Arial" w:cs="Arial"/>
                <w:sz w:val="20"/>
                <w:szCs w:val="20"/>
              </w:rPr>
              <w:t xml:space="preserve"> less than 10’ x 10’</w:t>
            </w:r>
            <w:r w:rsidR="000E6CF3">
              <w:rPr>
                <w:rFonts w:ascii="Arial" w:hAnsi="Arial" w:cs="Arial"/>
                <w:sz w:val="20"/>
                <w:szCs w:val="20"/>
              </w:rPr>
              <w:t xml:space="preserve">, other states designs should be accounted for in </w:t>
            </w:r>
            <w:r w:rsidR="00993E13">
              <w:rPr>
                <w:rFonts w:ascii="Arial" w:hAnsi="Arial" w:cs="Arial"/>
                <w:sz w:val="20"/>
                <w:szCs w:val="20"/>
              </w:rPr>
              <w:t>adjusting this limitation.</w:t>
            </w:r>
          </w:p>
        </w:tc>
      </w:tr>
      <w:tr w:rsidR="0006759D" w14:paraId="187FB1DF" w14:textId="77777777" w:rsidTr="001D1D1D">
        <w:tc>
          <w:tcPr>
            <w:tcW w:w="1170" w:type="dxa"/>
          </w:tcPr>
          <w:p w14:paraId="3FF690AF" w14:textId="4AE8E862" w:rsidR="0006759D" w:rsidRDefault="0006759D" w:rsidP="0006759D">
            <w:pPr>
              <w:rPr>
                <w:rFonts w:ascii="Arial" w:hAnsi="Arial" w:cs="Arial"/>
                <w:sz w:val="20"/>
                <w:szCs w:val="20"/>
              </w:rPr>
            </w:pPr>
            <w:r>
              <w:rPr>
                <w:rFonts w:ascii="Arial" w:hAnsi="Arial" w:cs="Arial"/>
                <w:sz w:val="20"/>
                <w:szCs w:val="20"/>
              </w:rPr>
              <w:t>2I.08</w:t>
            </w:r>
          </w:p>
          <w:p w14:paraId="2948AD1D" w14:textId="77777777" w:rsidR="0006759D" w:rsidRDefault="0006759D" w:rsidP="0006759D">
            <w:pPr>
              <w:rPr>
                <w:rFonts w:ascii="Arial" w:hAnsi="Arial" w:cs="Arial"/>
                <w:sz w:val="20"/>
                <w:szCs w:val="20"/>
              </w:rPr>
            </w:pPr>
          </w:p>
        </w:tc>
        <w:tc>
          <w:tcPr>
            <w:tcW w:w="1170" w:type="dxa"/>
            <w:gridSpan w:val="2"/>
          </w:tcPr>
          <w:p w14:paraId="6426066D" w14:textId="71194E5B" w:rsidR="0006759D" w:rsidRPr="00A67B2B" w:rsidRDefault="0006759D" w:rsidP="0006759D">
            <w:pPr>
              <w:jc w:val="center"/>
              <w:rPr>
                <w:rFonts w:ascii="Arial" w:hAnsi="Arial" w:cs="Arial"/>
                <w:sz w:val="20"/>
                <w:szCs w:val="20"/>
              </w:rPr>
            </w:pPr>
            <w:r w:rsidRPr="00A67B2B">
              <w:rPr>
                <w:rFonts w:ascii="Arial" w:hAnsi="Arial" w:cs="Arial"/>
                <w:sz w:val="20"/>
                <w:szCs w:val="20"/>
              </w:rPr>
              <w:t>NO</w:t>
            </w:r>
          </w:p>
        </w:tc>
        <w:tc>
          <w:tcPr>
            <w:tcW w:w="1183" w:type="dxa"/>
          </w:tcPr>
          <w:p w14:paraId="21D17C16" w14:textId="72DFEF84" w:rsidR="0006759D" w:rsidRPr="00A67B2B" w:rsidRDefault="0006759D" w:rsidP="0006759D">
            <w:pPr>
              <w:jc w:val="center"/>
              <w:rPr>
                <w:rFonts w:ascii="Arial" w:hAnsi="Arial" w:cs="Arial"/>
                <w:sz w:val="20"/>
                <w:szCs w:val="20"/>
              </w:rPr>
            </w:pPr>
            <w:r w:rsidRPr="00A67B2B">
              <w:rPr>
                <w:rFonts w:ascii="Arial" w:hAnsi="Arial" w:cs="Arial"/>
                <w:sz w:val="20"/>
                <w:szCs w:val="20"/>
              </w:rPr>
              <w:t>YES</w:t>
            </w:r>
          </w:p>
        </w:tc>
        <w:tc>
          <w:tcPr>
            <w:tcW w:w="1017" w:type="dxa"/>
            <w:gridSpan w:val="2"/>
          </w:tcPr>
          <w:p w14:paraId="7C920E76" w14:textId="13F4A1E7" w:rsidR="0006759D" w:rsidRPr="00A67B2B" w:rsidRDefault="0006759D" w:rsidP="0006759D">
            <w:pPr>
              <w:jc w:val="center"/>
              <w:rPr>
                <w:rFonts w:ascii="Arial" w:hAnsi="Arial" w:cs="Arial"/>
                <w:sz w:val="20"/>
                <w:szCs w:val="20"/>
              </w:rPr>
            </w:pPr>
            <w:r w:rsidRPr="00A67B2B">
              <w:rPr>
                <w:rFonts w:ascii="Arial" w:hAnsi="Arial" w:cs="Arial"/>
                <w:sz w:val="20"/>
                <w:szCs w:val="20"/>
              </w:rPr>
              <w:t>N/A</w:t>
            </w:r>
          </w:p>
        </w:tc>
        <w:tc>
          <w:tcPr>
            <w:tcW w:w="6260" w:type="dxa"/>
            <w:gridSpan w:val="2"/>
          </w:tcPr>
          <w:p w14:paraId="0A41C719" w14:textId="0B89EC23" w:rsidR="0006759D" w:rsidRDefault="001833BA" w:rsidP="0006759D">
            <w:pPr>
              <w:rPr>
                <w:rFonts w:ascii="Arial" w:hAnsi="Arial" w:cs="Arial"/>
                <w:sz w:val="20"/>
                <w:szCs w:val="20"/>
              </w:rPr>
            </w:pPr>
            <w:r>
              <w:rPr>
                <w:rFonts w:ascii="Arial" w:hAnsi="Arial" w:cs="Arial"/>
                <w:sz w:val="20"/>
                <w:szCs w:val="20"/>
              </w:rPr>
              <w:t>On page 294, lines 41, 45, and 50 p</w:t>
            </w:r>
            <w:r w:rsidR="0006759D" w:rsidRPr="0006759D">
              <w:rPr>
                <w:rFonts w:ascii="Arial" w:hAnsi="Arial" w:cs="Arial"/>
                <w:sz w:val="20"/>
                <w:szCs w:val="20"/>
              </w:rPr>
              <w:t>ay phones were nearing obsolescence at the adoption of the 2009 edition and are obsolete now</w:t>
            </w:r>
            <w:r w:rsidR="00296B58">
              <w:rPr>
                <w:rFonts w:ascii="Arial" w:hAnsi="Arial" w:cs="Arial"/>
                <w:sz w:val="20"/>
                <w:szCs w:val="20"/>
              </w:rPr>
              <w:t xml:space="preserve">- the pay </w:t>
            </w:r>
            <w:r w:rsidR="009928F5">
              <w:rPr>
                <w:rFonts w:ascii="Arial" w:hAnsi="Arial" w:cs="Arial"/>
                <w:sz w:val="20"/>
                <w:szCs w:val="20"/>
              </w:rPr>
              <w:t>p</w:t>
            </w:r>
            <w:r w:rsidR="00296B58">
              <w:rPr>
                <w:rFonts w:ascii="Arial" w:hAnsi="Arial" w:cs="Arial"/>
                <w:sz w:val="20"/>
                <w:szCs w:val="20"/>
              </w:rPr>
              <w:t xml:space="preserve">hone requirement should be eliminated. On page 296, </w:t>
            </w:r>
            <w:r w:rsidR="0054210E">
              <w:rPr>
                <w:rFonts w:ascii="Arial" w:hAnsi="Arial" w:cs="Arial"/>
                <w:sz w:val="20"/>
                <w:szCs w:val="20"/>
              </w:rPr>
              <w:t xml:space="preserve">lines 8 and 11 </w:t>
            </w:r>
            <w:r w:rsidR="009928F5">
              <w:rPr>
                <w:rFonts w:ascii="Arial" w:hAnsi="Arial" w:cs="Arial"/>
                <w:sz w:val="20"/>
                <w:szCs w:val="20"/>
              </w:rPr>
              <w:t xml:space="preserve">suggest replacing “PHONE” with </w:t>
            </w:r>
            <w:r w:rsidR="005E4E11">
              <w:rPr>
                <w:rFonts w:ascii="Arial" w:hAnsi="Arial" w:cs="Arial"/>
                <w:sz w:val="20"/>
                <w:szCs w:val="20"/>
              </w:rPr>
              <w:t>the D</w:t>
            </w:r>
            <w:r w:rsidR="00B1757F" w:rsidRPr="00B1757F">
              <w:rPr>
                <w:rFonts w:ascii="Arial" w:hAnsi="Arial" w:cs="Arial"/>
                <w:sz w:val="20"/>
                <w:szCs w:val="20"/>
              </w:rPr>
              <w:t>9-4, D9-10, D9-16, or D9-22</w:t>
            </w:r>
            <w:r w:rsidR="005E4E11">
              <w:rPr>
                <w:rFonts w:ascii="Arial" w:hAnsi="Arial" w:cs="Arial"/>
                <w:sz w:val="20"/>
                <w:szCs w:val="20"/>
              </w:rPr>
              <w:t xml:space="preserve"> service signs.</w:t>
            </w:r>
          </w:p>
        </w:tc>
      </w:tr>
      <w:tr w:rsidR="006C05B9" w14:paraId="65ED6E25" w14:textId="77777777" w:rsidTr="001D1D1D">
        <w:tc>
          <w:tcPr>
            <w:tcW w:w="1170" w:type="dxa"/>
          </w:tcPr>
          <w:p w14:paraId="16C5DFA2" w14:textId="68CAC71C" w:rsidR="006C05B9" w:rsidRDefault="00B54A37" w:rsidP="006C05B9">
            <w:pPr>
              <w:rPr>
                <w:rFonts w:ascii="Arial" w:hAnsi="Arial" w:cs="Arial"/>
                <w:sz w:val="20"/>
                <w:szCs w:val="20"/>
              </w:rPr>
            </w:pPr>
            <w:r>
              <w:rPr>
                <w:rFonts w:ascii="Arial" w:hAnsi="Arial" w:cs="Arial"/>
                <w:sz w:val="20"/>
                <w:szCs w:val="20"/>
              </w:rPr>
              <w:t>Table 2I-1</w:t>
            </w:r>
          </w:p>
        </w:tc>
        <w:tc>
          <w:tcPr>
            <w:tcW w:w="1170" w:type="dxa"/>
            <w:gridSpan w:val="2"/>
          </w:tcPr>
          <w:p w14:paraId="4020FA41" w14:textId="0AE2851C" w:rsidR="006C05B9" w:rsidRPr="00A67B2B" w:rsidRDefault="006C05B9" w:rsidP="006C05B9">
            <w:pPr>
              <w:jc w:val="center"/>
              <w:rPr>
                <w:rFonts w:ascii="Arial" w:hAnsi="Arial" w:cs="Arial"/>
                <w:sz w:val="20"/>
                <w:szCs w:val="20"/>
              </w:rPr>
            </w:pPr>
            <w:r w:rsidRPr="00A67B2B">
              <w:rPr>
                <w:rFonts w:ascii="Arial" w:hAnsi="Arial" w:cs="Arial"/>
                <w:sz w:val="20"/>
                <w:szCs w:val="20"/>
              </w:rPr>
              <w:t>NO</w:t>
            </w:r>
          </w:p>
        </w:tc>
        <w:tc>
          <w:tcPr>
            <w:tcW w:w="1183" w:type="dxa"/>
          </w:tcPr>
          <w:p w14:paraId="4C2D767D" w14:textId="2F194376" w:rsidR="006C05B9" w:rsidRPr="00A67B2B" w:rsidRDefault="006C05B9" w:rsidP="006C05B9">
            <w:pPr>
              <w:jc w:val="center"/>
              <w:rPr>
                <w:rFonts w:ascii="Arial" w:hAnsi="Arial" w:cs="Arial"/>
                <w:sz w:val="20"/>
                <w:szCs w:val="20"/>
              </w:rPr>
            </w:pPr>
            <w:r w:rsidRPr="00A67B2B">
              <w:rPr>
                <w:rFonts w:ascii="Arial" w:hAnsi="Arial" w:cs="Arial"/>
                <w:sz w:val="20"/>
                <w:szCs w:val="20"/>
              </w:rPr>
              <w:t>YES</w:t>
            </w:r>
          </w:p>
        </w:tc>
        <w:tc>
          <w:tcPr>
            <w:tcW w:w="1017" w:type="dxa"/>
            <w:gridSpan w:val="2"/>
          </w:tcPr>
          <w:p w14:paraId="07278250" w14:textId="773DD9DC" w:rsidR="006C05B9" w:rsidRPr="00A67B2B" w:rsidRDefault="006C05B9" w:rsidP="006C05B9">
            <w:pPr>
              <w:jc w:val="center"/>
              <w:rPr>
                <w:rFonts w:ascii="Arial" w:hAnsi="Arial" w:cs="Arial"/>
                <w:sz w:val="20"/>
                <w:szCs w:val="20"/>
              </w:rPr>
            </w:pPr>
            <w:r w:rsidRPr="00A67B2B">
              <w:rPr>
                <w:rFonts w:ascii="Arial" w:hAnsi="Arial" w:cs="Arial"/>
                <w:sz w:val="20"/>
                <w:szCs w:val="20"/>
              </w:rPr>
              <w:t>N/A</w:t>
            </w:r>
          </w:p>
        </w:tc>
        <w:tc>
          <w:tcPr>
            <w:tcW w:w="6260" w:type="dxa"/>
            <w:gridSpan w:val="2"/>
          </w:tcPr>
          <w:p w14:paraId="11BEF5EE" w14:textId="7D2B7BFC" w:rsidR="006C05B9" w:rsidRDefault="006C05B9" w:rsidP="006C05B9">
            <w:pPr>
              <w:rPr>
                <w:rFonts w:ascii="Arial" w:hAnsi="Arial" w:cs="Arial"/>
                <w:sz w:val="20"/>
                <w:szCs w:val="20"/>
              </w:rPr>
            </w:pPr>
            <w:r w:rsidRPr="006C05B9">
              <w:rPr>
                <w:rFonts w:ascii="Arial" w:hAnsi="Arial" w:cs="Arial"/>
                <w:sz w:val="20"/>
                <w:szCs w:val="20"/>
              </w:rPr>
              <w:t xml:space="preserve">D9-15, D9-20, D9-21, and D9-22 </w:t>
            </w:r>
            <w:r>
              <w:rPr>
                <w:rFonts w:ascii="Arial" w:hAnsi="Arial" w:cs="Arial"/>
                <w:sz w:val="20"/>
                <w:szCs w:val="20"/>
              </w:rPr>
              <w:t>should be added</w:t>
            </w:r>
            <w:r w:rsidRPr="006C05B9">
              <w:rPr>
                <w:rFonts w:ascii="Arial" w:hAnsi="Arial" w:cs="Arial"/>
                <w:sz w:val="20"/>
                <w:szCs w:val="20"/>
              </w:rPr>
              <w:t xml:space="preserve"> </w:t>
            </w:r>
            <w:r>
              <w:rPr>
                <w:rFonts w:ascii="Arial" w:hAnsi="Arial" w:cs="Arial"/>
                <w:sz w:val="20"/>
                <w:szCs w:val="20"/>
              </w:rPr>
              <w:t>to the</w:t>
            </w:r>
            <w:r w:rsidRPr="006C05B9">
              <w:rPr>
                <w:rFonts w:ascii="Arial" w:hAnsi="Arial" w:cs="Arial"/>
                <w:sz w:val="20"/>
                <w:szCs w:val="20"/>
              </w:rPr>
              <w:t xml:space="preserve"> table</w:t>
            </w:r>
          </w:p>
        </w:tc>
      </w:tr>
      <w:tr w:rsidR="00B54A37" w14:paraId="090CFAE9" w14:textId="77777777" w:rsidTr="001D1D1D">
        <w:tc>
          <w:tcPr>
            <w:tcW w:w="1170" w:type="dxa"/>
          </w:tcPr>
          <w:p w14:paraId="60ABC724" w14:textId="1F165DC9" w:rsidR="00B54A37" w:rsidRDefault="00B54A37" w:rsidP="00B54A37">
            <w:pPr>
              <w:rPr>
                <w:rFonts w:ascii="Arial" w:hAnsi="Arial" w:cs="Arial"/>
                <w:sz w:val="20"/>
                <w:szCs w:val="20"/>
              </w:rPr>
            </w:pPr>
            <w:r>
              <w:rPr>
                <w:rFonts w:ascii="Arial" w:hAnsi="Arial" w:cs="Arial"/>
                <w:sz w:val="20"/>
                <w:szCs w:val="20"/>
              </w:rPr>
              <w:t>Figure 2I-1</w:t>
            </w:r>
          </w:p>
        </w:tc>
        <w:tc>
          <w:tcPr>
            <w:tcW w:w="1170" w:type="dxa"/>
            <w:gridSpan w:val="2"/>
          </w:tcPr>
          <w:p w14:paraId="39038EDD" w14:textId="357FF062" w:rsidR="00B54A37" w:rsidRPr="00A67B2B" w:rsidRDefault="00B54A37" w:rsidP="00B54A37">
            <w:pPr>
              <w:jc w:val="center"/>
              <w:rPr>
                <w:rFonts w:ascii="Arial" w:hAnsi="Arial" w:cs="Arial"/>
                <w:sz w:val="20"/>
                <w:szCs w:val="20"/>
              </w:rPr>
            </w:pPr>
            <w:r w:rsidRPr="00A67B2B">
              <w:rPr>
                <w:rFonts w:ascii="Arial" w:hAnsi="Arial" w:cs="Arial"/>
                <w:sz w:val="20"/>
                <w:szCs w:val="20"/>
              </w:rPr>
              <w:t>NO</w:t>
            </w:r>
          </w:p>
        </w:tc>
        <w:tc>
          <w:tcPr>
            <w:tcW w:w="1183" w:type="dxa"/>
          </w:tcPr>
          <w:p w14:paraId="588C8582" w14:textId="0835B061" w:rsidR="00B54A37" w:rsidRPr="00A67B2B" w:rsidRDefault="00B54A37" w:rsidP="00B54A37">
            <w:pPr>
              <w:jc w:val="center"/>
              <w:rPr>
                <w:rFonts w:ascii="Arial" w:hAnsi="Arial" w:cs="Arial"/>
                <w:sz w:val="20"/>
                <w:szCs w:val="20"/>
              </w:rPr>
            </w:pPr>
            <w:r w:rsidRPr="00A67B2B">
              <w:rPr>
                <w:rFonts w:ascii="Arial" w:hAnsi="Arial" w:cs="Arial"/>
                <w:sz w:val="20"/>
                <w:szCs w:val="20"/>
              </w:rPr>
              <w:t>YES</w:t>
            </w:r>
          </w:p>
        </w:tc>
        <w:tc>
          <w:tcPr>
            <w:tcW w:w="1017" w:type="dxa"/>
            <w:gridSpan w:val="2"/>
          </w:tcPr>
          <w:p w14:paraId="21EAA22C" w14:textId="0EBC2560" w:rsidR="00B54A37" w:rsidRPr="00A67B2B" w:rsidRDefault="00B54A37" w:rsidP="00B54A37">
            <w:pPr>
              <w:jc w:val="center"/>
              <w:rPr>
                <w:rFonts w:ascii="Arial" w:hAnsi="Arial" w:cs="Arial"/>
                <w:sz w:val="20"/>
                <w:szCs w:val="20"/>
              </w:rPr>
            </w:pPr>
            <w:r w:rsidRPr="00A67B2B">
              <w:rPr>
                <w:rFonts w:ascii="Arial" w:hAnsi="Arial" w:cs="Arial"/>
                <w:sz w:val="20"/>
                <w:szCs w:val="20"/>
              </w:rPr>
              <w:t>N/A</w:t>
            </w:r>
          </w:p>
        </w:tc>
        <w:tc>
          <w:tcPr>
            <w:tcW w:w="6260" w:type="dxa"/>
            <w:gridSpan w:val="2"/>
          </w:tcPr>
          <w:p w14:paraId="415C3293" w14:textId="2D964E59" w:rsidR="00B54A37" w:rsidRDefault="00B54A37" w:rsidP="00B54A37">
            <w:pPr>
              <w:rPr>
                <w:rFonts w:ascii="Arial" w:hAnsi="Arial" w:cs="Arial"/>
                <w:sz w:val="20"/>
                <w:szCs w:val="20"/>
              </w:rPr>
            </w:pPr>
            <w:r w:rsidRPr="006C05B9">
              <w:rPr>
                <w:rFonts w:ascii="Arial" w:hAnsi="Arial" w:cs="Arial"/>
                <w:sz w:val="20"/>
                <w:szCs w:val="20"/>
              </w:rPr>
              <w:t>D9-15, D9-20, D9-21, and D9-22</w:t>
            </w:r>
            <w:r>
              <w:rPr>
                <w:rFonts w:ascii="Arial" w:hAnsi="Arial" w:cs="Arial"/>
                <w:sz w:val="20"/>
                <w:szCs w:val="20"/>
              </w:rPr>
              <w:t xml:space="preserve"> should be added</w:t>
            </w:r>
            <w:r w:rsidRPr="006C05B9">
              <w:rPr>
                <w:rFonts w:ascii="Arial" w:hAnsi="Arial" w:cs="Arial"/>
                <w:sz w:val="20"/>
                <w:szCs w:val="20"/>
              </w:rPr>
              <w:t xml:space="preserve"> </w:t>
            </w:r>
            <w:r>
              <w:rPr>
                <w:rFonts w:ascii="Arial" w:hAnsi="Arial" w:cs="Arial"/>
                <w:sz w:val="20"/>
                <w:szCs w:val="20"/>
              </w:rPr>
              <w:t>to the</w:t>
            </w:r>
            <w:r w:rsidRPr="006C05B9">
              <w:rPr>
                <w:rFonts w:ascii="Arial" w:hAnsi="Arial" w:cs="Arial"/>
                <w:sz w:val="20"/>
                <w:szCs w:val="20"/>
              </w:rPr>
              <w:t xml:space="preserve"> </w:t>
            </w:r>
            <w:r>
              <w:rPr>
                <w:rFonts w:ascii="Arial" w:hAnsi="Arial" w:cs="Arial"/>
                <w:sz w:val="20"/>
                <w:szCs w:val="20"/>
              </w:rPr>
              <w:t>figure</w:t>
            </w:r>
          </w:p>
        </w:tc>
      </w:tr>
      <w:tr w:rsidR="00341E05" w14:paraId="45195192" w14:textId="77777777" w:rsidTr="001D1D1D">
        <w:tc>
          <w:tcPr>
            <w:tcW w:w="1170" w:type="dxa"/>
          </w:tcPr>
          <w:p w14:paraId="522ABF04" w14:textId="6006836E" w:rsidR="00341E05" w:rsidRDefault="00341E05" w:rsidP="00341E05">
            <w:pPr>
              <w:rPr>
                <w:rFonts w:ascii="Arial" w:hAnsi="Arial" w:cs="Arial"/>
                <w:sz w:val="20"/>
                <w:szCs w:val="20"/>
              </w:rPr>
            </w:pPr>
            <w:r>
              <w:rPr>
                <w:rFonts w:ascii="Arial" w:hAnsi="Arial" w:cs="Arial"/>
                <w:sz w:val="20"/>
                <w:szCs w:val="20"/>
              </w:rPr>
              <w:t>2I.</w:t>
            </w:r>
            <w:r w:rsidR="00A536F6">
              <w:rPr>
                <w:rFonts w:ascii="Arial" w:hAnsi="Arial" w:cs="Arial"/>
                <w:sz w:val="20"/>
                <w:szCs w:val="20"/>
              </w:rPr>
              <w:t>15</w:t>
            </w:r>
          </w:p>
          <w:p w14:paraId="3486F744" w14:textId="77777777" w:rsidR="00341E05" w:rsidRDefault="00341E05" w:rsidP="00341E05">
            <w:pPr>
              <w:rPr>
                <w:rFonts w:ascii="Arial" w:hAnsi="Arial" w:cs="Arial"/>
                <w:sz w:val="20"/>
                <w:szCs w:val="20"/>
              </w:rPr>
            </w:pPr>
          </w:p>
        </w:tc>
        <w:tc>
          <w:tcPr>
            <w:tcW w:w="1170" w:type="dxa"/>
            <w:gridSpan w:val="2"/>
          </w:tcPr>
          <w:p w14:paraId="38C8C877" w14:textId="4CEEEFC4" w:rsidR="00341E05" w:rsidRPr="00A67B2B" w:rsidRDefault="00341E05" w:rsidP="00341E05">
            <w:pPr>
              <w:jc w:val="center"/>
              <w:rPr>
                <w:rFonts w:ascii="Arial" w:hAnsi="Arial" w:cs="Arial"/>
                <w:sz w:val="20"/>
                <w:szCs w:val="20"/>
              </w:rPr>
            </w:pPr>
            <w:r w:rsidRPr="00A67B2B">
              <w:rPr>
                <w:rFonts w:ascii="Arial" w:hAnsi="Arial" w:cs="Arial"/>
                <w:sz w:val="20"/>
                <w:szCs w:val="20"/>
              </w:rPr>
              <w:t>NO</w:t>
            </w:r>
          </w:p>
        </w:tc>
        <w:tc>
          <w:tcPr>
            <w:tcW w:w="1183" w:type="dxa"/>
          </w:tcPr>
          <w:p w14:paraId="09BF5221" w14:textId="057120F3" w:rsidR="00341E05" w:rsidRPr="00A67B2B" w:rsidRDefault="00341E05" w:rsidP="00341E05">
            <w:pPr>
              <w:jc w:val="center"/>
              <w:rPr>
                <w:rFonts w:ascii="Arial" w:hAnsi="Arial" w:cs="Arial"/>
                <w:sz w:val="20"/>
                <w:szCs w:val="20"/>
              </w:rPr>
            </w:pPr>
            <w:r w:rsidRPr="00A67B2B">
              <w:rPr>
                <w:rFonts w:ascii="Arial" w:hAnsi="Arial" w:cs="Arial"/>
                <w:sz w:val="20"/>
                <w:szCs w:val="20"/>
              </w:rPr>
              <w:t>YES</w:t>
            </w:r>
          </w:p>
        </w:tc>
        <w:tc>
          <w:tcPr>
            <w:tcW w:w="1017" w:type="dxa"/>
            <w:gridSpan w:val="2"/>
          </w:tcPr>
          <w:p w14:paraId="0BBE67C0" w14:textId="6009CF96" w:rsidR="00341E05" w:rsidRPr="00A67B2B" w:rsidRDefault="00341E05" w:rsidP="00341E05">
            <w:pPr>
              <w:jc w:val="center"/>
              <w:rPr>
                <w:rFonts w:ascii="Arial" w:hAnsi="Arial" w:cs="Arial"/>
                <w:sz w:val="20"/>
                <w:szCs w:val="20"/>
              </w:rPr>
            </w:pPr>
            <w:r w:rsidRPr="00A67B2B">
              <w:rPr>
                <w:rFonts w:ascii="Arial" w:hAnsi="Arial" w:cs="Arial"/>
                <w:sz w:val="20"/>
                <w:szCs w:val="20"/>
              </w:rPr>
              <w:t>N/A</w:t>
            </w:r>
          </w:p>
        </w:tc>
        <w:tc>
          <w:tcPr>
            <w:tcW w:w="6260" w:type="dxa"/>
            <w:gridSpan w:val="2"/>
          </w:tcPr>
          <w:p w14:paraId="229EE73A" w14:textId="5C8FDE73" w:rsidR="00341E05" w:rsidRDefault="00CD3AA6" w:rsidP="00341E05">
            <w:pPr>
              <w:rPr>
                <w:rFonts w:ascii="Arial" w:hAnsi="Arial" w:cs="Arial"/>
                <w:sz w:val="20"/>
                <w:szCs w:val="20"/>
              </w:rPr>
            </w:pPr>
            <w:r>
              <w:rPr>
                <w:rFonts w:ascii="Arial" w:hAnsi="Arial" w:cs="Arial"/>
                <w:sz w:val="20"/>
                <w:szCs w:val="20"/>
              </w:rPr>
              <w:t xml:space="preserve">On page 301, line </w:t>
            </w:r>
            <w:r w:rsidR="00705A52">
              <w:rPr>
                <w:rFonts w:ascii="Arial" w:hAnsi="Arial" w:cs="Arial"/>
                <w:sz w:val="20"/>
                <w:szCs w:val="20"/>
              </w:rPr>
              <w:t>many c</w:t>
            </w:r>
            <w:r w:rsidR="00705A52" w:rsidRPr="00705A52">
              <w:rPr>
                <w:rFonts w:ascii="Arial" w:hAnsi="Arial" w:cs="Arial"/>
                <w:sz w:val="20"/>
                <w:szCs w:val="20"/>
              </w:rPr>
              <w:t>hangeable message sig</w:t>
            </w:r>
            <w:r w:rsidR="00705A52">
              <w:rPr>
                <w:rFonts w:ascii="Arial" w:hAnsi="Arial" w:cs="Arial"/>
                <w:sz w:val="20"/>
                <w:szCs w:val="20"/>
              </w:rPr>
              <w:t>ns</w:t>
            </w:r>
            <w:r w:rsidR="00705A52" w:rsidRPr="00705A52">
              <w:rPr>
                <w:rFonts w:ascii="Arial" w:hAnsi="Arial" w:cs="Arial"/>
                <w:sz w:val="20"/>
                <w:szCs w:val="20"/>
              </w:rPr>
              <w:t xml:space="preserve"> </w:t>
            </w:r>
            <w:r w:rsidR="00705A52">
              <w:rPr>
                <w:rFonts w:ascii="Arial" w:hAnsi="Arial" w:cs="Arial"/>
                <w:sz w:val="20"/>
                <w:szCs w:val="20"/>
              </w:rPr>
              <w:t>displays are</w:t>
            </w:r>
            <w:r w:rsidR="00705A52" w:rsidRPr="00705A52">
              <w:rPr>
                <w:rFonts w:ascii="Arial" w:hAnsi="Arial" w:cs="Arial"/>
                <w:sz w:val="20"/>
                <w:szCs w:val="20"/>
              </w:rPr>
              <w:t xml:space="preserve"> yellow</w:t>
            </w:r>
            <w:r w:rsidR="006D4AA2">
              <w:rPr>
                <w:rFonts w:ascii="Arial" w:hAnsi="Arial" w:cs="Arial"/>
                <w:sz w:val="20"/>
                <w:szCs w:val="20"/>
              </w:rPr>
              <w:t>, the option should</w:t>
            </w:r>
            <w:r w:rsidR="00A536F6">
              <w:rPr>
                <w:rFonts w:ascii="Arial" w:hAnsi="Arial" w:cs="Arial"/>
                <w:sz w:val="20"/>
                <w:szCs w:val="20"/>
              </w:rPr>
              <w:t xml:space="preserve"> </w:t>
            </w:r>
            <w:r w:rsidR="006D4AA2">
              <w:rPr>
                <w:rFonts w:ascii="Arial" w:hAnsi="Arial" w:cs="Arial"/>
                <w:sz w:val="20"/>
                <w:szCs w:val="20"/>
              </w:rPr>
              <w:t xml:space="preserve">be provided for either </w:t>
            </w:r>
            <w:r w:rsidR="00A536F6">
              <w:rPr>
                <w:rFonts w:ascii="Arial" w:hAnsi="Arial" w:cs="Arial"/>
                <w:sz w:val="20"/>
                <w:szCs w:val="20"/>
              </w:rPr>
              <w:t>white or yellow displays</w:t>
            </w:r>
            <w:r w:rsidR="00705A52">
              <w:rPr>
                <w:rFonts w:ascii="Arial" w:hAnsi="Arial" w:cs="Arial"/>
                <w:sz w:val="20"/>
                <w:szCs w:val="20"/>
              </w:rPr>
              <w:t xml:space="preserve">.  </w:t>
            </w:r>
            <w:r w:rsidR="00341E05">
              <w:rPr>
                <w:rFonts w:ascii="Arial" w:hAnsi="Arial" w:cs="Arial"/>
                <w:sz w:val="20"/>
                <w:szCs w:val="20"/>
              </w:rPr>
              <w:t xml:space="preserve">On </w:t>
            </w:r>
            <w:r w:rsidR="00AB19DA">
              <w:rPr>
                <w:rFonts w:ascii="Arial" w:hAnsi="Arial" w:cs="Arial"/>
                <w:sz w:val="20"/>
                <w:szCs w:val="20"/>
              </w:rPr>
              <w:t>page 302. Line 14 the</w:t>
            </w:r>
            <w:r w:rsidR="00341E05">
              <w:rPr>
                <w:rFonts w:ascii="Arial" w:hAnsi="Arial" w:cs="Arial"/>
                <w:sz w:val="20"/>
                <w:szCs w:val="20"/>
              </w:rPr>
              <w:t xml:space="preserve"> </w:t>
            </w:r>
            <w:r w:rsidR="006B3E43" w:rsidRPr="00341E05">
              <w:rPr>
                <w:rFonts w:ascii="Arial" w:hAnsi="Arial" w:cs="Arial"/>
                <w:sz w:val="20"/>
                <w:szCs w:val="20"/>
              </w:rPr>
              <w:t>60</w:t>
            </w:r>
            <w:r w:rsidR="006B3E43">
              <w:rPr>
                <w:rFonts w:ascii="Arial" w:hAnsi="Arial" w:cs="Arial"/>
                <w:sz w:val="20"/>
                <w:szCs w:val="20"/>
              </w:rPr>
              <w:t xml:space="preserve"> </w:t>
            </w:r>
            <w:r w:rsidR="006B3E43" w:rsidRPr="00341E05">
              <w:rPr>
                <w:rFonts w:ascii="Arial" w:hAnsi="Arial" w:cs="Arial"/>
                <w:sz w:val="20"/>
                <w:szCs w:val="20"/>
              </w:rPr>
              <w:t>mile</w:t>
            </w:r>
            <w:r w:rsidR="00341E05" w:rsidRPr="00341E05">
              <w:rPr>
                <w:rFonts w:ascii="Arial" w:hAnsi="Arial" w:cs="Arial"/>
                <w:sz w:val="20"/>
                <w:szCs w:val="20"/>
              </w:rPr>
              <w:t xml:space="preserve"> limit on placement of sign to any of the listed parking facilities seems arbitrary</w:t>
            </w:r>
            <w:r>
              <w:rPr>
                <w:rFonts w:ascii="Arial" w:hAnsi="Arial" w:cs="Arial"/>
                <w:sz w:val="20"/>
                <w:szCs w:val="20"/>
              </w:rPr>
              <w:t>- this guidance should be deleted.</w:t>
            </w:r>
          </w:p>
        </w:tc>
      </w:tr>
      <w:tr w:rsidR="00D16ED0" w14:paraId="57D60B6B" w14:textId="77777777" w:rsidTr="001D1D1D">
        <w:tc>
          <w:tcPr>
            <w:tcW w:w="1170" w:type="dxa"/>
          </w:tcPr>
          <w:p w14:paraId="39CAF269" w14:textId="06CE0A35" w:rsidR="00D16ED0" w:rsidRDefault="00D16ED0" w:rsidP="00D16ED0">
            <w:pPr>
              <w:rPr>
                <w:rFonts w:ascii="Arial" w:hAnsi="Arial" w:cs="Arial"/>
                <w:sz w:val="20"/>
                <w:szCs w:val="20"/>
              </w:rPr>
            </w:pPr>
            <w:r>
              <w:rPr>
                <w:rFonts w:ascii="Arial" w:hAnsi="Arial" w:cs="Arial"/>
                <w:sz w:val="20"/>
                <w:szCs w:val="20"/>
              </w:rPr>
              <w:t>2J.</w:t>
            </w:r>
            <w:r w:rsidR="008E084E">
              <w:rPr>
                <w:rFonts w:ascii="Arial" w:hAnsi="Arial" w:cs="Arial"/>
                <w:sz w:val="20"/>
                <w:szCs w:val="20"/>
              </w:rPr>
              <w:t>01</w:t>
            </w:r>
          </w:p>
          <w:p w14:paraId="33CD403A" w14:textId="77777777" w:rsidR="00D16ED0" w:rsidRDefault="00D16ED0" w:rsidP="00D16ED0">
            <w:pPr>
              <w:rPr>
                <w:rFonts w:ascii="Arial" w:hAnsi="Arial" w:cs="Arial"/>
                <w:sz w:val="20"/>
                <w:szCs w:val="20"/>
              </w:rPr>
            </w:pPr>
          </w:p>
        </w:tc>
        <w:tc>
          <w:tcPr>
            <w:tcW w:w="1170" w:type="dxa"/>
            <w:gridSpan w:val="2"/>
          </w:tcPr>
          <w:p w14:paraId="6425CE0E" w14:textId="39C281C8" w:rsidR="00D16ED0" w:rsidRPr="00A67B2B" w:rsidRDefault="00D16ED0" w:rsidP="00D16ED0">
            <w:pPr>
              <w:jc w:val="center"/>
              <w:rPr>
                <w:rFonts w:ascii="Arial" w:hAnsi="Arial" w:cs="Arial"/>
                <w:sz w:val="20"/>
                <w:szCs w:val="20"/>
              </w:rPr>
            </w:pPr>
            <w:r w:rsidRPr="00A67B2B">
              <w:rPr>
                <w:rFonts w:ascii="Arial" w:hAnsi="Arial" w:cs="Arial"/>
                <w:sz w:val="20"/>
                <w:szCs w:val="20"/>
              </w:rPr>
              <w:t>NO</w:t>
            </w:r>
          </w:p>
        </w:tc>
        <w:tc>
          <w:tcPr>
            <w:tcW w:w="1183" w:type="dxa"/>
          </w:tcPr>
          <w:p w14:paraId="195ED8E3" w14:textId="21049B67" w:rsidR="00D16ED0" w:rsidRPr="00A67B2B" w:rsidRDefault="002011D4" w:rsidP="00D16ED0">
            <w:pPr>
              <w:jc w:val="center"/>
              <w:rPr>
                <w:rFonts w:ascii="Arial" w:hAnsi="Arial" w:cs="Arial"/>
                <w:sz w:val="20"/>
                <w:szCs w:val="20"/>
              </w:rPr>
            </w:pPr>
            <w:r>
              <w:rPr>
                <w:rFonts w:ascii="Arial" w:hAnsi="Arial" w:cs="Arial"/>
                <w:sz w:val="20"/>
                <w:szCs w:val="20"/>
              </w:rPr>
              <w:t>NO</w:t>
            </w:r>
          </w:p>
        </w:tc>
        <w:tc>
          <w:tcPr>
            <w:tcW w:w="1017" w:type="dxa"/>
            <w:gridSpan w:val="2"/>
          </w:tcPr>
          <w:p w14:paraId="66B34239" w14:textId="12D1CB0D" w:rsidR="00D16ED0" w:rsidRPr="00A67B2B" w:rsidRDefault="002011D4" w:rsidP="00D16ED0">
            <w:pPr>
              <w:jc w:val="center"/>
              <w:rPr>
                <w:rFonts w:ascii="Arial" w:hAnsi="Arial" w:cs="Arial"/>
                <w:sz w:val="20"/>
                <w:szCs w:val="20"/>
              </w:rPr>
            </w:pPr>
            <w:r>
              <w:rPr>
                <w:rFonts w:ascii="Arial" w:hAnsi="Arial" w:cs="Arial"/>
                <w:sz w:val="20"/>
                <w:szCs w:val="20"/>
              </w:rPr>
              <w:t>YES</w:t>
            </w:r>
          </w:p>
        </w:tc>
        <w:tc>
          <w:tcPr>
            <w:tcW w:w="6260" w:type="dxa"/>
            <w:gridSpan w:val="2"/>
          </w:tcPr>
          <w:p w14:paraId="060062AC" w14:textId="05B9154A" w:rsidR="00D16ED0" w:rsidRPr="00993E13" w:rsidRDefault="008E084E" w:rsidP="00D16ED0">
            <w:pPr>
              <w:rPr>
                <w:rFonts w:ascii="Arial" w:hAnsi="Arial" w:cs="Arial"/>
                <w:sz w:val="20"/>
                <w:szCs w:val="20"/>
              </w:rPr>
            </w:pPr>
            <w:r w:rsidRPr="00993E13">
              <w:rPr>
                <w:rFonts w:ascii="Arial" w:hAnsi="Arial" w:cs="Arial"/>
                <w:sz w:val="20"/>
                <w:szCs w:val="20"/>
              </w:rPr>
              <w:t>Page 303, lines 9 &amp; 10: a</w:t>
            </w:r>
            <w:r w:rsidR="00D16ED0" w:rsidRPr="00993E13">
              <w:rPr>
                <w:rFonts w:ascii="Arial" w:hAnsi="Arial" w:cs="Arial"/>
                <w:sz w:val="20"/>
                <w:szCs w:val="20"/>
              </w:rPr>
              <w:t xml:space="preserve"> substantial number of logo signs are in suburban or </w:t>
            </w:r>
            <w:r w:rsidR="00B96790" w:rsidRPr="00993E13">
              <w:rPr>
                <w:rFonts w:ascii="Arial" w:hAnsi="Arial" w:cs="Arial"/>
                <w:sz w:val="20"/>
                <w:szCs w:val="20"/>
              </w:rPr>
              <w:t>low-density</w:t>
            </w:r>
            <w:r w:rsidR="00D16ED0" w:rsidRPr="00993E13">
              <w:rPr>
                <w:rFonts w:ascii="Arial" w:hAnsi="Arial" w:cs="Arial"/>
                <w:sz w:val="20"/>
                <w:szCs w:val="20"/>
              </w:rPr>
              <w:t xml:space="preserve"> urban areas where motorists still benefit from this type of informatio</w:t>
            </w:r>
            <w:r w:rsidR="00092DFB" w:rsidRPr="00993E13">
              <w:rPr>
                <w:rFonts w:ascii="Arial" w:hAnsi="Arial" w:cs="Arial"/>
                <w:sz w:val="20"/>
                <w:szCs w:val="20"/>
              </w:rPr>
              <w:t>n- the exception for urban areas where adequate sign spacing can be maintained should be</w:t>
            </w:r>
            <w:r w:rsidR="001D59B2" w:rsidRPr="00993E13">
              <w:rPr>
                <w:rFonts w:ascii="Arial" w:hAnsi="Arial" w:cs="Arial"/>
                <w:sz w:val="20"/>
                <w:szCs w:val="20"/>
              </w:rPr>
              <w:t xml:space="preserve"> continued</w:t>
            </w:r>
            <w:r w:rsidR="00092DFB" w:rsidRPr="00993E13">
              <w:rPr>
                <w:rFonts w:ascii="Arial" w:hAnsi="Arial" w:cs="Arial"/>
                <w:sz w:val="20"/>
                <w:szCs w:val="20"/>
              </w:rPr>
              <w:t xml:space="preserve"> </w:t>
            </w:r>
            <w:r w:rsidR="001D59B2" w:rsidRPr="00993E13">
              <w:rPr>
                <w:rFonts w:ascii="Arial" w:hAnsi="Arial" w:cs="Arial"/>
                <w:sz w:val="20"/>
                <w:szCs w:val="20"/>
              </w:rPr>
              <w:t xml:space="preserve">  </w:t>
            </w:r>
            <w:r w:rsidR="00C47EF9" w:rsidRPr="00993E13">
              <w:rPr>
                <w:rFonts w:ascii="Arial" w:hAnsi="Arial" w:cs="Arial"/>
                <w:sz w:val="20"/>
                <w:szCs w:val="20"/>
              </w:rPr>
              <w:t xml:space="preserve">Page 303 </w:t>
            </w:r>
            <w:r w:rsidR="001D59B2" w:rsidRPr="00993E13">
              <w:rPr>
                <w:rFonts w:ascii="Arial" w:hAnsi="Arial" w:cs="Arial"/>
                <w:sz w:val="20"/>
                <w:szCs w:val="20"/>
              </w:rPr>
              <w:t>Lines 44 &amp; 45</w:t>
            </w:r>
            <w:r w:rsidR="00C47EF9" w:rsidRPr="00993E13">
              <w:rPr>
                <w:rFonts w:ascii="Arial" w:hAnsi="Arial" w:cs="Arial"/>
                <w:sz w:val="20"/>
                <w:szCs w:val="20"/>
              </w:rPr>
              <w:t xml:space="preserve"> and page 304 line 2</w:t>
            </w:r>
            <w:r w:rsidR="00B96790" w:rsidRPr="00993E13">
              <w:rPr>
                <w:rFonts w:ascii="Arial" w:hAnsi="Arial" w:cs="Arial"/>
                <w:sz w:val="20"/>
                <w:szCs w:val="20"/>
              </w:rPr>
              <w:t>:</w:t>
            </w:r>
            <w:r w:rsidR="002011D4" w:rsidRPr="00993E13">
              <w:rPr>
                <w:rFonts w:ascii="Arial" w:hAnsi="Arial" w:cs="Arial"/>
                <w:sz w:val="20"/>
                <w:szCs w:val="20"/>
              </w:rPr>
              <w:t xml:space="preserve"> </w:t>
            </w:r>
            <w:r w:rsidR="00B96790" w:rsidRPr="00993E13">
              <w:rPr>
                <w:rFonts w:ascii="Arial" w:hAnsi="Arial" w:cs="Arial"/>
                <w:sz w:val="20"/>
                <w:szCs w:val="20"/>
              </w:rPr>
              <w:t>as</w:t>
            </w:r>
            <w:r w:rsidR="002011D4" w:rsidRPr="00993E13">
              <w:rPr>
                <w:rFonts w:ascii="Arial" w:hAnsi="Arial" w:cs="Arial"/>
                <w:sz w:val="20"/>
                <w:szCs w:val="20"/>
              </w:rPr>
              <w:t xml:space="preserve"> pay phone are obsolete this requirement should be removed from the eligibility criteria for gas, food, and lodging.</w:t>
            </w:r>
          </w:p>
        </w:tc>
      </w:tr>
      <w:tr w:rsidR="00DA07BD" w14:paraId="54283B95" w14:textId="77777777" w:rsidTr="001D1D1D">
        <w:tc>
          <w:tcPr>
            <w:tcW w:w="1170" w:type="dxa"/>
          </w:tcPr>
          <w:p w14:paraId="06667E8F" w14:textId="201F42FA" w:rsidR="00DA07BD" w:rsidRDefault="00DA07BD" w:rsidP="00DA07BD">
            <w:pPr>
              <w:rPr>
                <w:rFonts w:ascii="Arial" w:hAnsi="Arial" w:cs="Arial"/>
                <w:sz w:val="20"/>
                <w:szCs w:val="20"/>
              </w:rPr>
            </w:pPr>
            <w:r>
              <w:rPr>
                <w:rFonts w:ascii="Arial" w:hAnsi="Arial" w:cs="Arial"/>
                <w:sz w:val="20"/>
                <w:szCs w:val="20"/>
              </w:rPr>
              <w:t>2J.02</w:t>
            </w:r>
          </w:p>
          <w:p w14:paraId="24101D72" w14:textId="77777777" w:rsidR="00DA07BD" w:rsidRDefault="00DA07BD" w:rsidP="00DA07BD">
            <w:pPr>
              <w:rPr>
                <w:rFonts w:ascii="Arial" w:hAnsi="Arial" w:cs="Arial"/>
                <w:sz w:val="20"/>
                <w:szCs w:val="20"/>
              </w:rPr>
            </w:pPr>
          </w:p>
        </w:tc>
        <w:tc>
          <w:tcPr>
            <w:tcW w:w="1170" w:type="dxa"/>
            <w:gridSpan w:val="2"/>
          </w:tcPr>
          <w:p w14:paraId="194659C3" w14:textId="2511E507" w:rsidR="00DA07BD" w:rsidRPr="00A67B2B" w:rsidRDefault="00DA07BD" w:rsidP="00DA07BD">
            <w:pPr>
              <w:jc w:val="center"/>
              <w:rPr>
                <w:rFonts w:ascii="Arial" w:hAnsi="Arial" w:cs="Arial"/>
                <w:sz w:val="20"/>
                <w:szCs w:val="20"/>
              </w:rPr>
            </w:pPr>
            <w:r w:rsidRPr="00A67B2B">
              <w:rPr>
                <w:rFonts w:ascii="Arial" w:hAnsi="Arial" w:cs="Arial"/>
                <w:sz w:val="20"/>
                <w:szCs w:val="20"/>
              </w:rPr>
              <w:t>NO</w:t>
            </w:r>
          </w:p>
        </w:tc>
        <w:tc>
          <w:tcPr>
            <w:tcW w:w="1183" w:type="dxa"/>
          </w:tcPr>
          <w:p w14:paraId="3AEE3BEC" w14:textId="3A8C1669" w:rsidR="00DA07BD" w:rsidRPr="00A67B2B" w:rsidRDefault="00DA07BD" w:rsidP="00DA07BD">
            <w:pPr>
              <w:jc w:val="center"/>
              <w:rPr>
                <w:rFonts w:ascii="Arial" w:hAnsi="Arial" w:cs="Arial"/>
                <w:sz w:val="20"/>
                <w:szCs w:val="20"/>
              </w:rPr>
            </w:pPr>
            <w:r>
              <w:rPr>
                <w:rFonts w:ascii="Arial" w:hAnsi="Arial" w:cs="Arial"/>
                <w:sz w:val="20"/>
                <w:szCs w:val="20"/>
              </w:rPr>
              <w:t>NO</w:t>
            </w:r>
          </w:p>
        </w:tc>
        <w:tc>
          <w:tcPr>
            <w:tcW w:w="1017" w:type="dxa"/>
            <w:gridSpan w:val="2"/>
          </w:tcPr>
          <w:p w14:paraId="607D9B68" w14:textId="2B447DF5" w:rsidR="00DA07BD" w:rsidRPr="00A67B2B" w:rsidRDefault="00DA07BD" w:rsidP="00DA07BD">
            <w:pPr>
              <w:jc w:val="center"/>
              <w:rPr>
                <w:rFonts w:ascii="Arial" w:hAnsi="Arial" w:cs="Arial"/>
                <w:sz w:val="20"/>
                <w:szCs w:val="20"/>
              </w:rPr>
            </w:pPr>
            <w:r>
              <w:rPr>
                <w:rFonts w:ascii="Arial" w:hAnsi="Arial" w:cs="Arial"/>
                <w:sz w:val="20"/>
                <w:szCs w:val="20"/>
              </w:rPr>
              <w:t>YES</w:t>
            </w:r>
          </w:p>
        </w:tc>
        <w:tc>
          <w:tcPr>
            <w:tcW w:w="6260" w:type="dxa"/>
            <w:gridSpan w:val="2"/>
          </w:tcPr>
          <w:p w14:paraId="4DBFDA58" w14:textId="43A13B4D" w:rsidR="00DA07BD" w:rsidRDefault="00DA07BD" w:rsidP="00DA07BD">
            <w:pPr>
              <w:rPr>
                <w:rFonts w:ascii="Arial" w:hAnsi="Arial" w:cs="Arial"/>
                <w:sz w:val="20"/>
                <w:szCs w:val="20"/>
              </w:rPr>
            </w:pPr>
            <w:r>
              <w:rPr>
                <w:rFonts w:ascii="Arial" w:hAnsi="Arial" w:cs="Arial"/>
                <w:sz w:val="20"/>
                <w:szCs w:val="20"/>
              </w:rPr>
              <w:t>Page 305, line</w:t>
            </w:r>
            <w:r w:rsidR="002247B5">
              <w:rPr>
                <w:rFonts w:ascii="Arial" w:hAnsi="Arial" w:cs="Arial"/>
                <w:sz w:val="20"/>
                <w:szCs w:val="20"/>
              </w:rPr>
              <w:t>s 1 - 9</w:t>
            </w:r>
            <w:r>
              <w:rPr>
                <w:rFonts w:ascii="Arial" w:hAnsi="Arial" w:cs="Arial"/>
                <w:sz w:val="20"/>
                <w:szCs w:val="20"/>
              </w:rPr>
              <w:t xml:space="preserve"> pro</w:t>
            </w:r>
            <w:r w:rsidRPr="00012E74">
              <w:rPr>
                <w:rFonts w:ascii="Arial" w:hAnsi="Arial" w:cs="Arial"/>
                <w:sz w:val="20"/>
                <w:szCs w:val="20"/>
              </w:rPr>
              <w:t xml:space="preserve">posed guidance statement actually does not address the prompting issue, additionally there can be and are </w:t>
            </w:r>
            <w:r w:rsidR="00870737" w:rsidRPr="00012E74">
              <w:rPr>
                <w:rFonts w:ascii="Arial" w:hAnsi="Arial" w:cs="Arial"/>
                <w:sz w:val="20"/>
                <w:szCs w:val="20"/>
              </w:rPr>
              <w:t>interchanges</w:t>
            </w:r>
            <w:r w:rsidRPr="00012E74">
              <w:rPr>
                <w:rFonts w:ascii="Arial" w:hAnsi="Arial" w:cs="Arial"/>
                <w:sz w:val="20"/>
                <w:szCs w:val="20"/>
              </w:rPr>
              <w:t xml:space="preserve"> that have 6 or more attractions that can be </w:t>
            </w:r>
            <w:r w:rsidR="00870737" w:rsidRPr="00012E74">
              <w:rPr>
                <w:rFonts w:ascii="Arial" w:hAnsi="Arial" w:cs="Arial"/>
                <w:sz w:val="20"/>
                <w:szCs w:val="20"/>
              </w:rPr>
              <w:t>effectively</w:t>
            </w:r>
            <w:r w:rsidRPr="00012E74">
              <w:rPr>
                <w:rFonts w:ascii="Arial" w:hAnsi="Arial" w:cs="Arial"/>
                <w:sz w:val="20"/>
                <w:szCs w:val="20"/>
              </w:rPr>
              <w:t xml:space="preserve"> signed.</w:t>
            </w:r>
            <w:r w:rsidR="007D1FDB">
              <w:t xml:space="preserve"> </w:t>
            </w:r>
            <w:r w:rsidR="007D1FDB">
              <w:rPr>
                <w:rFonts w:ascii="Arial" w:hAnsi="Arial" w:cs="Arial"/>
                <w:sz w:val="20"/>
                <w:szCs w:val="20"/>
              </w:rPr>
              <w:t>T</w:t>
            </w:r>
            <w:r w:rsidR="007D1FDB" w:rsidRPr="007D1FDB">
              <w:rPr>
                <w:rFonts w:ascii="Arial" w:hAnsi="Arial" w:cs="Arial"/>
                <w:sz w:val="20"/>
                <w:szCs w:val="20"/>
              </w:rPr>
              <w:t>his guidance and associated support statement</w:t>
            </w:r>
            <w:r w:rsidR="007D1FDB">
              <w:rPr>
                <w:rFonts w:ascii="Arial" w:hAnsi="Arial" w:cs="Arial"/>
                <w:sz w:val="20"/>
                <w:szCs w:val="20"/>
              </w:rPr>
              <w:t xml:space="preserve"> should be deleted.</w:t>
            </w:r>
          </w:p>
        </w:tc>
      </w:tr>
      <w:tr w:rsidR="00024287" w14:paraId="6663DE3D" w14:textId="77777777" w:rsidTr="001D1D1D">
        <w:tc>
          <w:tcPr>
            <w:tcW w:w="1170" w:type="dxa"/>
          </w:tcPr>
          <w:p w14:paraId="0193E3D0" w14:textId="31CF922C" w:rsidR="00024287" w:rsidRDefault="00024287" w:rsidP="00024287">
            <w:pPr>
              <w:rPr>
                <w:rFonts w:ascii="Arial" w:hAnsi="Arial" w:cs="Arial"/>
                <w:sz w:val="20"/>
                <w:szCs w:val="20"/>
              </w:rPr>
            </w:pPr>
            <w:r>
              <w:rPr>
                <w:rFonts w:ascii="Arial" w:hAnsi="Arial" w:cs="Arial"/>
                <w:sz w:val="20"/>
                <w:szCs w:val="20"/>
              </w:rPr>
              <w:t>2J.03</w:t>
            </w:r>
          </w:p>
          <w:p w14:paraId="17EC38E4" w14:textId="77777777" w:rsidR="00024287" w:rsidRDefault="00024287" w:rsidP="00024287">
            <w:pPr>
              <w:rPr>
                <w:rFonts w:ascii="Arial" w:hAnsi="Arial" w:cs="Arial"/>
                <w:sz w:val="20"/>
                <w:szCs w:val="20"/>
              </w:rPr>
            </w:pPr>
          </w:p>
        </w:tc>
        <w:tc>
          <w:tcPr>
            <w:tcW w:w="1170" w:type="dxa"/>
            <w:gridSpan w:val="2"/>
          </w:tcPr>
          <w:p w14:paraId="5C4F3FD1" w14:textId="219758BD" w:rsidR="00024287" w:rsidRPr="00A67B2B" w:rsidRDefault="00024287" w:rsidP="00024287">
            <w:pPr>
              <w:jc w:val="center"/>
              <w:rPr>
                <w:rFonts w:ascii="Arial" w:hAnsi="Arial" w:cs="Arial"/>
                <w:sz w:val="20"/>
                <w:szCs w:val="20"/>
              </w:rPr>
            </w:pPr>
            <w:r w:rsidRPr="00A67B2B">
              <w:rPr>
                <w:rFonts w:ascii="Arial" w:hAnsi="Arial" w:cs="Arial"/>
                <w:sz w:val="20"/>
                <w:szCs w:val="20"/>
              </w:rPr>
              <w:t>NO</w:t>
            </w:r>
          </w:p>
        </w:tc>
        <w:tc>
          <w:tcPr>
            <w:tcW w:w="1183" w:type="dxa"/>
          </w:tcPr>
          <w:p w14:paraId="67502F95" w14:textId="46340AA6" w:rsidR="00024287" w:rsidRPr="00A67B2B" w:rsidRDefault="00024287" w:rsidP="00024287">
            <w:pPr>
              <w:jc w:val="center"/>
              <w:rPr>
                <w:rFonts w:ascii="Arial" w:hAnsi="Arial" w:cs="Arial"/>
                <w:sz w:val="20"/>
                <w:szCs w:val="20"/>
              </w:rPr>
            </w:pPr>
            <w:r>
              <w:rPr>
                <w:rFonts w:ascii="Arial" w:hAnsi="Arial" w:cs="Arial"/>
                <w:sz w:val="20"/>
                <w:szCs w:val="20"/>
              </w:rPr>
              <w:t>NO</w:t>
            </w:r>
          </w:p>
        </w:tc>
        <w:tc>
          <w:tcPr>
            <w:tcW w:w="1017" w:type="dxa"/>
            <w:gridSpan w:val="2"/>
          </w:tcPr>
          <w:p w14:paraId="0A3E4E3C" w14:textId="55896C4A" w:rsidR="00024287" w:rsidRPr="00A67B2B" w:rsidRDefault="00024287" w:rsidP="00024287">
            <w:pPr>
              <w:jc w:val="center"/>
              <w:rPr>
                <w:rFonts w:ascii="Arial" w:hAnsi="Arial" w:cs="Arial"/>
                <w:sz w:val="20"/>
                <w:szCs w:val="20"/>
              </w:rPr>
            </w:pPr>
            <w:r>
              <w:rPr>
                <w:rFonts w:ascii="Arial" w:hAnsi="Arial" w:cs="Arial"/>
                <w:sz w:val="20"/>
                <w:szCs w:val="20"/>
              </w:rPr>
              <w:t>YES</w:t>
            </w:r>
          </w:p>
        </w:tc>
        <w:tc>
          <w:tcPr>
            <w:tcW w:w="6260" w:type="dxa"/>
            <w:gridSpan w:val="2"/>
          </w:tcPr>
          <w:p w14:paraId="134C04E1" w14:textId="016F599F" w:rsidR="00024287" w:rsidRDefault="00024287" w:rsidP="00024287">
            <w:pPr>
              <w:rPr>
                <w:rFonts w:ascii="Arial" w:hAnsi="Arial" w:cs="Arial"/>
                <w:sz w:val="20"/>
                <w:szCs w:val="20"/>
              </w:rPr>
            </w:pPr>
            <w:r>
              <w:rPr>
                <w:rFonts w:ascii="Arial" w:hAnsi="Arial" w:cs="Arial"/>
                <w:sz w:val="20"/>
                <w:szCs w:val="20"/>
              </w:rPr>
              <w:t>Page 30</w:t>
            </w:r>
            <w:r w:rsidR="00395E8A">
              <w:rPr>
                <w:rFonts w:ascii="Arial" w:hAnsi="Arial" w:cs="Arial"/>
                <w:sz w:val="20"/>
                <w:szCs w:val="20"/>
              </w:rPr>
              <w:t>6</w:t>
            </w:r>
            <w:r>
              <w:rPr>
                <w:rFonts w:ascii="Arial" w:hAnsi="Arial" w:cs="Arial"/>
                <w:sz w:val="20"/>
                <w:szCs w:val="20"/>
              </w:rPr>
              <w:t>, line</w:t>
            </w:r>
            <w:r w:rsidR="00395E8A">
              <w:rPr>
                <w:rFonts w:ascii="Arial" w:hAnsi="Arial" w:cs="Arial"/>
                <w:sz w:val="20"/>
                <w:szCs w:val="20"/>
              </w:rPr>
              <w:t>s 10 &amp; 11:</w:t>
            </w:r>
            <w:r>
              <w:rPr>
                <w:rFonts w:ascii="Arial" w:hAnsi="Arial" w:cs="Arial"/>
                <w:sz w:val="20"/>
                <w:szCs w:val="20"/>
              </w:rPr>
              <w:t xml:space="preserve"> </w:t>
            </w:r>
            <w:r w:rsidR="00EA579E">
              <w:rPr>
                <w:rFonts w:ascii="Arial" w:hAnsi="Arial" w:cs="Arial"/>
                <w:sz w:val="20"/>
                <w:szCs w:val="20"/>
              </w:rPr>
              <w:t>many</w:t>
            </w:r>
            <w:r w:rsidRPr="00024287">
              <w:rPr>
                <w:rFonts w:ascii="Arial" w:hAnsi="Arial" w:cs="Arial"/>
                <w:sz w:val="20"/>
                <w:szCs w:val="20"/>
              </w:rPr>
              <w:t xml:space="preserve"> existing logo panels do not have borders, and a white border may conflict with some corporate logos (some logos have backg</w:t>
            </w:r>
            <w:r w:rsidR="00395E8A">
              <w:rPr>
                <w:rFonts w:ascii="Arial" w:hAnsi="Arial" w:cs="Arial"/>
                <w:sz w:val="20"/>
                <w:szCs w:val="20"/>
              </w:rPr>
              <w:t>r</w:t>
            </w:r>
            <w:r w:rsidRPr="00024287">
              <w:rPr>
                <w:rFonts w:ascii="Arial" w:hAnsi="Arial" w:cs="Arial"/>
                <w:sz w:val="20"/>
                <w:szCs w:val="20"/>
              </w:rPr>
              <w:t>ound so a white border would not be visible).</w:t>
            </w:r>
            <w:r w:rsidR="00FC79FD">
              <w:rPr>
                <w:rFonts w:ascii="Arial" w:hAnsi="Arial" w:cs="Arial"/>
                <w:sz w:val="20"/>
                <w:szCs w:val="20"/>
              </w:rPr>
              <w:t xml:space="preserve"> O</w:t>
            </w:r>
            <w:r w:rsidR="00FC79FD" w:rsidRPr="00FC79FD">
              <w:rPr>
                <w:rFonts w:ascii="Arial" w:hAnsi="Arial" w:cs="Arial"/>
                <w:sz w:val="20"/>
                <w:szCs w:val="20"/>
              </w:rPr>
              <w:t>ption for no border on business identification panels</w:t>
            </w:r>
            <w:r w:rsidR="00FC79FD">
              <w:rPr>
                <w:rFonts w:ascii="Arial" w:hAnsi="Arial" w:cs="Arial"/>
                <w:sz w:val="20"/>
                <w:szCs w:val="20"/>
              </w:rPr>
              <w:t xml:space="preserve"> should be retained.</w:t>
            </w:r>
          </w:p>
        </w:tc>
      </w:tr>
      <w:tr w:rsidR="00940BA3" w14:paraId="40A2E3B9" w14:textId="77777777" w:rsidTr="001D1D1D">
        <w:tc>
          <w:tcPr>
            <w:tcW w:w="1170" w:type="dxa"/>
          </w:tcPr>
          <w:p w14:paraId="55B22972" w14:textId="77777777" w:rsidR="00940BA3" w:rsidRDefault="00940BA3" w:rsidP="00940BA3">
            <w:pPr>
              <w:rPr>
                <w:rFonts w:ascii="Arial" w:hAnsi="Arial" w:cs="Arial"/>
                <w:sz w:val="20"/>
                <w:szCs w:val="20"/>
              </w:rPr>
            </w:pPr>
            <w:r>
              <w:rPr>
                <w:rFonts w:ascii="Arial" w:hAnsi="Arial" w:cs="Arial"/>
                <w:sz w:val="20"/>
                <w:szCs w:val="20"/>
              </w:rPr>
              <w:t>2J.03</w:t>
            </w:r>
          </w:p>
          <w:p w14:paraId="3A661DE4" w14:textId="77777777" w:rsidR="00940BA3" w:rsidRDefault="00940BA3" w:rsidP="00940BA3">
            <w:pPr>
              <w:rPr>
                <w:rFonts w:ascii="Arial" w:hAnsi="Arial" w:cs="Arial"/>
                <w:sz w:val="20"/>
                <w:szCs w:val="20"/>
              </w:rPr>
            </w:pPr>
          </w:p>
        </w:tc>
        <w:tc>
          <w:tcPr>
            <w:tcW w:w="1170" w:type="dxa"/>
            <w:gridSpan w:val="2"/>
          </w:tcPr>
          <w:p w14:paraId="7A9578D5" w14:textId="2EECCF89" w:rsidR="00940BA3" w:rsidRPr="00A67B2B" w:rsidRDefault="00940BA3" w:rsidP="00940BA3">
            <w:pPr>
              <w:jc w:val="center"/>
              <w:rPr>
                <w:rFonts w:ascii="Arial" w:hAnsi="Arial" w:cs="Arial"/>
                <w:sz w:val="20"/>
                <w:szCs w:val="20"/>
              </w:rPr>
            </w:pPr>
            <w:r w:rsidRPr="00A67B2B">
              <w:rPr>
                <w:rFonts w:ascii="Arial" w:hAnsi="Arial" w:cs="Arial"/>
                <w:sz w:val="20"/>
                <w:szCs w:val="20"/>
              </w:rPr>
              <w:t>NO</w:t>
            </w:r>
          </w:p>
        </w:tc>
        <w:tc>
          <w:tcPr>
            <w:tcW w:w="1183" w:type="dxa"/>
          </w:tcPr>
          <w:p w14:paraId="53498EBF" w14:textId="4DE27B6F" w:rsidR="00940BA3" w:rsidRDefault="00940BA3" w:rsidP="00940BA3">
            <w:pPr>
              <w:jc w:val="center"/>
              <w:rPr>
                <w:rFonts w:ascii="Arial" w:hAnsi="Arial" w:cs="Arial"/>
                <w:sz w:val="20"/>
                <w:szCs w:val="20"/>
              </w:rPr>
            </w:pPr>
            <w:r>
              <w:rPr>
                <w:rFonts w:ascii="Arial" w:hAnsi="Arial" w:cs="Arial"/>
                <w:sz w:val="20"/>
                <w:szCs w:val="20"/>
              </w:rPr>
              <w:t>NO</w:t>
            </w:r>
          </w:p>
        </w:tc>
        <w:tc>
          <w:tcPr>
            <w:tcW w:w="1017" w:type="dxa"/>
            <w:gridSpan w:val="2"/>
          </w:tcPr>
          <w:p w14:paraId="47F60988" w14:textId="04A621CD" w:rsidR="00940BA3" w:rsidRDefault="00940BA3" w:rsidP="00940BA3">
            <w:pPr>
              <w:jc w:val="center"/>
              <w:rPr>
                <w:rFonts w:ascii="Arial" w:hAnsi="Arial" w:cs="Arial"/>
                <w:sz w:val="20"/>
                <w:szCs w:val="20"/>
              </w:rPr>
            </w:pPr>
            <w:r>
              <w:rPr>
                <w:rFonts w:ascii="Arial" w:hAnsi="Arial" w:cs="Arial"/>
                <w:sz w:val="20"/>
                <w:szCs w:val="20"/>
              </w:rPr>
              <w:t>YES</w:t>
            </w:r>
          </w:p>
        </w:tc>
        <w:tc>
          <w:tcPr>
            <w:tcW w:w="6260" w:type="dxa"/>
            <w:gridSpan w:val="2"/>
          </w:tcPr>
          <w:p w14:paraId="44D87F92" w14:textId="47B75E97" w:rsidR="00940BA3" w:rsidRDefault="00940BA3" w:rsidP="00940BA3">
            <w:pPr>
              <w:rPr>
                <w:rFonts w:ascii="Arial" w:hAnsi="Arial" w:cs="Arial"/>
                <w:sz w:val="20"/>
                <w:szCs w:val="20"/>
              </w:rPr>
            </w:pPr>
            <w:r>
              <w:rPr>
                <w:rFonts w:ascii="Arial" w:hAnsi="Arial" w:cs="Arial"/>
                <w:sz w:val="20"/>
                <w:szCs w:val="20"/>
              </w:rPr>
              <w:t xml:space="preserve">Page 306, line 27-29:  We </w:t>
            </w:r>
            <w:r w:rsidR="0089308E">
              <w:rPr>
                <w:rFonts w:ascii="Arial" w:hAnsi="Arial" w:cs="Arial"/>
                <w:sz w:val="20"/>
                <w:szCs w:val="20"/>
              </w:rPr>
              <w:t>d</w:t>
            </w:r>
            <w:r>
              <w:rPr>
                <w:rFonts w:ascii="Arial" w:hAnsi="Arial" w:cs="Arial"/>
                <w:sz w:val="20"/>
                <w:szCs w:val="20"/>
              </w:rPr>
              <w:t xml:space="preserve">isagree with limiting the use of alternative fuel supplemental </w:t>
            </w:r>
            <w:r w:rsidR="0089308E">
              <w:rPr>
                <w:rFonts w:ascii="Arial" w:hAnsi="Arial" w:cs="Arial"/>
                <w:sz w:val="20"/>
                <w:szCs w:val="20"/>
              </w:rPr>
              <w:t>message</w:t>
            </w:r>
            <w:r>
              <w:rPr>
                <w:rFonts w:ascii="Arial" w:hAnsi="Arial" w:cs="Arial"/>
                <w:sz w:val="20"/>
                <w:szCs w:val="20"/>
              </w:rPr>
              <w:t xml:space="preserve"> to GAS</w:t>
            </w:r>
            <w:r w:rsidR="0089308E">
              <w:rPr>
                <w:rFonts w:ascii="Arial" w:hAnsi="Arial" w:cs="Arial"/>
                <w:sz w:val="20"/>
                <w:szCs w:val="20"/>
              </w:rPr>
              <w:t xml:space="preserve"> signs</w:t>
            </w:r>
            <w:r w:rsidR="0068294B">
              <w:rPr>
                <w:rFonts w:ascii="Arial" w:hAnsi="Arial" w:cs="Arial"/>
                <w:sz w:val="20"/>
                <w:szCs w:val="20"/>
              </w:rPr>
              <w:t xml:space="preserve"> as alternative types of fuel, particu</w:t>
            </w:r>
            <w:r w:rsidR="0016096E">
              <w:rPr>
                <w:rFonts w:ascii="Arial" w:hAnsi="Arial" w:cs="Arial"/>
                <w:sz w:val="20"/>
                <w:szCs w:val="20"/>
              </w:rPr>
              <w:t>larly electric charging- is often found at locations that are not gas stations.  In this way we provide better, more informative signing for motorists.</w:t>
            </w:r>
            <w:r w:rsidR="0089308E">
              <w:rPr>
                <w:rFonts w:ascii="Arial" w:hAnsi="Arial" w:cs="Arial"/>
                <w:sz w:val="20"/>
                <w:szCs w:val="20"/>
              </w:rPr>
              <w:t xml:space="preserve"> </w:t>
            </w:r>
            <w:r w:rsidR="0016096E">
              <w:rPr>
                <w:rFonts w:ascii="Arial" w:hAnsi="Arial" w:cs="Arial"/>
                <w:sz w:val="20"/>
                <w:szCs w:val="20"/>
              </w:rPr>
              <w:t>S</w:t>
            </w:r>
            <w:r w:rsidR="000758DE">
              <w:rPr>
                <w:rFonts w:ascii="Arial" w:hAnsi="Arial" w:cs="Arial"/>
                <w:sz w:val="20"/>
                <w:szCs w:val="20"/>
              </w:rPr>
              <w:t>upplemental message</w:t>
            </w:r>
            <w:r w:rsidR="0016096E">
              <w:rPr>
                <w:rFonts w:ascii="Arial" w:hAnsi="Arial" w:cs="Arial"/>
                <w:sz w:val="20"/>
                <w:szCs w:val="20"/>
              </w:rPr>
              <w:t>s for alternative fuels</w:t>
            </w:r>
            <w:r w:rsidR="000758DE">
              <w:rPr>
                <w:rFonts w:ascii="Arial" w:hAnsi="Arial" w:cs="Arial"/>
                <w:sz w:val="20"/>
                <w:szCs w:val="20"/>
              </w:rPr>
              <w:t xml:space="preserve"> should be allowed on any type of logo signs</w:t>
            </w:r>
            <w:r>
              <w:rPr>
                <w:rFonts w:ascii="Arial" w:hAnsi="Arial" w:cs="Arial"/>
                <w:sz w:val="20"/>
                <w:szCs w:val="20"/>
              </w:rPr>
              <w:t xml:space="preserve"> </w:t>
            </w:r>
          </w:p>
        </w:tc>
      </w:tr>
      <w:tr w:rsidR="00815B43" w14:paraId="2B00FE82" w14:textId="77777777" w:rsidTr="001D1D1D">
        <w:tc>
          <w:tcPr>
            <w:tcW w:w="1170" w:type="dxa"/>
          </w:tcPr>
          <w:p w14:paraId="7EC99DE6" w14:textId="72474E55" w:rsidR="00815B43" w:rsidRDefault="00815B43" w:rsidP="00815B43">
            <w:pPr>
              <w:rPr>
                <w:rFonts w:ascii="Arial" w:hAnsi="Arial" w:cs="Arial"/>
                <w:sz w:val="20"/>
                <w:szCs w:val="20"/>
              </w:rPr>
            </w:pPr>
            <w:r>
              <w:rPr>
                <w:rFonts w:ascii="Arial" w:hAnsi="Arial" w:cs="Arial"/>
                <w:sz w:val="20"/>
                <w:szCs w:val="20"/>
              </w:rPr>
              <w:t>2K.02</w:t>
            </w:r>
          </w:p>
          <w:p w14:paraId="58BE2288" w14:textId="77777777" w:rsidR="00815B43" w:rsidRDefault="00815B43" w:rsidP="00815B43">
            <w:pPr>
              <w:rPr>
                <w:rFonts w:ascii="Arial" w:hAnsi="Arial" w:cs="Arial"/>
                <w:sz w:val="20"/>
                <w:szCs w:val="20"/>
              </w:rPr>
            </w:pPr>
          </w:p>
        </w:tc>
        <w:tc>
          <w:tcPr>
            <w:tcW w:w="1170" w:type="dxa"/>
            <w:gridSpan w:val="2"/>
          </w:tcPr>
          <w:p w14:paraId="113F9D0A" w14:textId="17BB6E8E" w:rsidR="00815B43" w:rsidRPr="00A67B2B" w:rsidRDefault="00815B43" w:rsidP="00815B43">
            <w:pPr>
              <w:jc w:val="center"/>
              <w:rPr>
                <w:rFonts w:ascii="Arial" w:hAnsi="Arial" w:cs="Arial"/>
                <w:sz w:val="20"/>
                <w:szCs w:val="20"/>
              </w:rPr>
            </w:pPr>
            <w:r w:rsidRPr="00A67B2B">
              <w:rPr>
                <w:rFonts w:ascii="Arial" w:hAnsi="Arial" w:cs="Arial"/>
                <w:sz w:val="20"/>
                <w:szCs w:val="20"/>
              </w:rPr>
              <w:t>NO</w:t>
            </w:r>
          </w:p>
        </w:tc>
        <w:tc>
          <w:tcPr>
            <w:tcW w:w="1183" w:type="dxa"/>
          </w:tcPr>
          <w:p w14:paraId="5078561C" w14:textId="0C8CFAA8" w:rsidR="00815B43" w:rsidRPr="00A67B2B" w:rsidRDefault="00815B43" w:rsidP="00815B43">
            <w:pPr>
              <w:jc w:val="center"/>
              <w:rPr>
                <w:rFonts w:ascii="Arial" w:hAnsi="Arial" w:cs="Arial"/>
                <w:sz w:val="20"/>
                <w:szCs w:val="20"/>
              </w:rPr>
            </w:pPr>
            <w:r w:rsidRPr="00A67B2B">
              <w:rPr>
                <w:rFonts w:ascii="Arial" w:hAnsi="Arial" w:cs="Arial"/>
                <w:sz w:val="20"/>
                <w:szCs w:val="20"/>
              </w:rPr>
              <w:t>YES</w:t>
            </w:r>
          </w:p>
        </w:tc>
        <w:tc>
          <w:tcPr>
            <w:tcW w:w="1017" w:type="dxa"/>
            <w:gridSpan w:val="2"/>
          </w:tcPr>
          <w:p w14:paraId="338C42F8" w14:textId="1778B3EF" w:rsidR="00815B43" w:rsidRPr="00A67B2B" w:rsidRDefault="00815B43" w:rsidP="00815B43">
            <w:pPr>
              <w:jc w:val="center"/>
              <w:rPr>
                <w:rFonts w:ascii="Arial" w:hAnsi="Arial" w:cs="Arial"/>
                <w:sz w:val="20"/>
                <w:szCs w:val="20"/>
              </w:rPr>
            </w:pPr>
            <w:r w:rsidRPr="00A67B2B">
              <w:rPr>
                <w:rFonts w:ascii="Arial" w:hAnsi="Arial" w:cs="Arial"/>
                <w:sz w:val="20"/>
                <w:szCs w:val="20"/>
              </w:rPr>
              <w:t>N/A</w:t>
            </w:r>
          </w:p>
        </w:tc>
        <w:tc>
          <w:tcPr>
            <w:tcW w:w="6260" w:type="dxa"/>
            <w:gridSpan w:val="2"/>
          </w:tcPr>
          <w:p w14:paraId="26F1F2EC" w14:textId="0F32C6B3" w:rsidR="00815B43" w:rsidRPr="00D10581" w:rsidRDefault="00815B43" w:rsidP="00815B43">
            <w:pPr>
              <w:rPr>
                <w:rFonts w:ascii="Arial" w:hAnsi="Arial" w:cs="Arial"/>
                <w:sz w:val="20"/>
                <w:szCs w:val="20"/>
              </w:rPr>
            </w:pPr>
            <w:r w:rsidRPr="00D10581">
              <w:rPr>
                <w:rFonts w:ascii="Arial" w:hAnsi="Arial" w:cs="Arial"/>
                <w:sz w:val="20"/>
                <w:szCs w:val="20"/>
              </w:rPr>
              <w:t xml:space="preserve">Page </w:t>
            </w:r>
            <w:r w:rsidR="009835DB" w:rsidRPr="00D10581">
              <w:rPr>
                <w:rFonts w:ascii="Arial" w:hAnsi="Arial" w:cs="Arial"/>
                <w:sz w:val="20"/>
                <w:szCs w:val="20"/>
              </w:rPr>
              <w:t>313, line 4: m</w:t>
            </w:r>
            <w:r w:rsidRPr="00D10581">
              <w:rPr>
                <w:rFonts w:ascii="Arial" w:hAnsi="Arial" w:cs="Arial"/>
                <w:sz w:val="20"/>
                <w:szCs w:val="20"/>
              </w:rPr>
              <w:t>any general service symbols are 18 in. in height (see Table 2I-1)</w:t>
            </w:r>
            <w:r w:rsidR="00662EFD" w:rsidRPr="00D10581">
              <w:rPr>
                <w:rFonts w:ascii="Arial" w:hAnsi="Arial" w:cs="Arial"/>
                <w:sz w:val="20"/>
                <w:szCs w:val="20"/>
              </w:rPr>
              <w:t xml:space="preserve">- </w:t>
            </w:r>
            <w:r w:rsidR="0016469C" w:rsidRPr="00D10581">
              <w:rPr>
                <w:rFonts w:ascii="Arial" w:hAnsi="Arial" w:cs="Arial"/>
                <w:sz w:val="20"/>
                <w:szCs w:val="20"/>
              </w:rPr>
              <w:t xml:space="preserve">maximum height should </w:t>
            </w:r>
            <w:r w:rsidR="00FF36CD" w:rsidRPr="00D10581">
              <w:rPr>
                <w:rFonts w:ascii="Arial" w:hAnsi="Arial" w:cs="Arial"/>
                <w:sz w:val="20"/>
                <w:szCs w:val="20"/>
              </w:rPr>
              <w:t>for business logos should be comparable at</w:t>
            </w:r>
            <w:r w:rsidR="00662EFD" w:rsidRPr="00D10581">
              <w:rPr>
                <w:rFonts w:ascii="Arial" w:hAnsi="Arial" w:cs="Arial"/>
                <w:sz w:val="20"/>
                <w:szCs w:val="20"/>
              </w:rPr>
              <w:t xml:space="preserve"> 18 inches</w:t>
            </w:r>
          </w:p>
        </w:tc>
      </w:tr>
      <w:tr w:rsidR="00F74D76" w14:paraId="6265FF98" w14:textId="77777777" w:rsidTr="001D1D1D">
        <w:tc>
          <w:tcPr>
            <w:tcW w:w="1170" w:type="dxa"/>
          </w:tcPr>
          <w:p w14:paraId="679B926E" w14:textId="6067066E" w:rsidR="00F74D76" w:rsidRDefault="00F74D76" w:rsidP="00F74D76">
            <w:pPr>
              <w:rPr>
                <w:rFonts w:ascii="Arial" w:hAnsi="Arial" w:cs="Arial"/>
                <w:sz w:val="20"/>
                <w:szCs w:val="20"/>
              </w:rPr>
            </w:pPr>
            <w:r>
              <w:rPr>
                <w:rFonts w:ascii="Arial" w:hAnsi="Arial" w:cs="Arial"/>
                <w:sz w:val="20"/>
                <w:szCs w:val="20"/>
              </w:rPr>
              <w:lastRenderedPageBreak/>
              <w:t>2L.02</w:t>
            </w:r>
          </w:p>
          <w:p w14:paraId="7980FEB0" w14:textId="77777777" w:rsidR="00F74D76" w:rsidRDefault="00F74D76" w:rsidP="00F74D76">
            <w:pPr>
              <w:rPr>
                <w:rFonts w:ascii="Arial" w:hAnsi="Arial" w:cs="Arial"/>
                <w:sz w:val="20"/>
                <w:szCs w:val="20"/>
              </w:rPr>
            </w:pPr>
          </w:p>
        </w:tc>
        <w:tc>
          <w:tcPr>
            <w:tcW w:w="1170" w:type="dxa"/>
            <w:gridSpan w:val="2"/>
          </w:tcPr>
          <w:p w14:paraId="64B7ABAF" w14:textId="564D6964" w:rsidR="00F74D76" w:rsidRPr="00A67B2B" w:rsidRDefault="00F74D76" w:rsidP="00F74D76">
            <w:pPr>
              <w:jc w:val="center"/>
              <w:rPr>
                <w:rFonts w:ascii="Arial" w:hAnsi="Arial" w:cs="Arial"/>
                <w:sz w:val="20"/>
                <w:szCs w:val="20"/>
              </w:rPr>
            </w:pPr>
            <w:r w:rsidRPr="00A67B2B">
              <w:rPr>
                <w:rFonts w:ascii="Arial" w:hAnsi="Arial" w:cs="Arial"/>
                <w:sz w:val="20"/>
                <w:szCs w:val="20"/>
              </w:rPr>
              <w:t>NO</w:t>
            </w:r>
          </w:p>
        </w:tc>
        <w:tc>
          <w:tcPr>
            <w:tcW w:w="1183" w:type="dxa"/>
          </w:tcPr>
          <w:p w14:paraId="75423B40" w14:textId="72D0FC97" w:rsidR="00F74D76" w:rsidRPr="00A67B2B" w:rsidRDefault="00F74D76" w:rsidP="00F74D76">
            <w:pPr>
              <w:jc w:val="center"/>
              <w:rPr>
                <w:rFonts w:ascii="Arial" w:hAnsi="Arial" w:cs="Arial"/>
                <w:sz w:val="20"/>
                <w:szCs w:val="20"/>
              </w:rPr>
            </w:pPr>
            <w:r w:rsidRPr="00A67B2B">
              <w:rPr>
                <w:rFonts w:ascii="Arial" w:hAnsi="Arial" w:cs="Arial"/>
                <w:sz w:val="20"/>
                <w:szCs w:val="20"/>
              </w:rPr>
              <w:t>YES</w:t>
            </w:r>
          </w:p>
        </w:tc>
        <w:tc>
          <w:tcPr>
            <w:tcW w:w="1017" w:type="dxa"/>
            <w:gridSpan w:val="2"/>
          </w:tcPr>
          <w:p w14:paraId="08E80EEC" w14:textId="56770FD6" w:rsidR="00F74D76" w:rsidRPr="00A67B2B" w:rsidRDefault="00F74D76" w:rsidP="00F74D76">
            <w:pPr>
              <w:jc w:val="center"/>
              <w:rPr>
                <w:rFonts w:ascii="Arial" w:hAnsi="Arial" w:cs="Arial"/>
                <w:sz w:val="20"/>
                <w:szCs w:val="20"/>
              </w:rPr>
            </w:pPr>
            <w:r w:rsidRPr="00A67B2B">
              <w:rPr>
                <w:rFonts w:ascii="Arial" w:hAnsi="Arial" w:cs="Arial"/>
                <w:sz w:val="20"/>
                <w:szCs w:val="20"/>
              </w:rPr>
              <w:t>N/A</w:t>
            </w:r>
          </w:p>
        </w:tc>
        <w:tc>
          <w:tcPr>
            <w:tcW w:w="6260" w:type="dxa"/>
            <w:gridSpan w:val="2"/>
          </w:tcPr>
          <w:p w14:paraId="49913333" w14:textId="40751F4C" w:rsidR="00F74D76" w:rsidRDefault="00F74D76" w:rsidP="00F74D76">
            <w:pPr>
              <w:rPr>
                <w:rFonts w:ascii="Arial" w:hAnsi="Arial" w:cs="Arial"/>
                <w:sz w:val="20"/>
                <w:szCs w:val="20"/>
              </w:rPr>
            </w:pPr>
            <w:r>
              <w:rPr>
                <w:rFonts w:ascii="Arial" w:hAnsi="Arial" w:cs="Arial"/>
                <w:sz w:val="20"/>
                <w:szCs w:val="20"/>
              </w:rPr>
              <w:t xml:space="preserve">Page 317, line </w:t>
            </w:r>
            <w:r w:rsidR="006A4A28">
              <w:rPr>
                <w:rFonts w:ascii="Arial" w:hAnsi="Arial" w:cs="Arial"/>
                <w:sz w:val="20"/>
                <w:szCs w:val="20"/>
              </w:rPr>
              <w:t xml:space="preserve">8: </w:t>
            </w:r>
            <w:r w:rsidR="00496954">
              <w:rPr>
                <w:rFonts w:ascii="Arial" w:hAnsi="Arial" w:cs="Arial"/>
                <w:sz w:val="20"/>
                <w:szCs w:val="20"/>
              </w:rPr>
              <w:t>G</w:t>
            </w:r>
            <w:r w:rsidRPr="004050F0">
              <w:rPr>
                <w:rFonts w:ascii="Arial" w:hAnsi="Arial" w:cs="Arial"/>
                <w:sz w:val="20"/>
                <w:szCs w:val="20"/>
              </w:rPr>
              <w:t>uidance being propo</w:t>
            </w:r>
            <w:r>
              <w:rPr>
                <w:rFonts w:ascii="Arial" w:hAnsi="Arial" w:cs="Arial"/>
                <w:sz w:val="20"/>
                <w:szCs w:val="20"/>
              </w:rPr>
              <w:t>s</w:t>
            </w:r>
            <w:r w:rsidRPr="004050F0">
              <w:rPr>
                <w:rFonts w:ascii="Arial" w:hAnsi="Arial" w:cs="Arial"/>
                <w:sz w:val="20"/>
                <w:szCs w:val="20"/>
              </w:rPr>
              <w:t>ed that would limit CMS use to where messaging changes/is variable.  Generally</w:t>
            </w:r>
            <w:r w:rsidR="006A4A28">
              <w:rPr>
                <w:rFonts w:ascii="Arial" w:hAnsi="Arial" w:cs="Arial"/>
                <w:sz w:val="20"/>
                <w:szCs w:val="20"/>
              </w:rPr>
              <w:t>,</w:t>
            </w:r>
            <w:r w:rsidRPr="004050F0">
              <w:rPr>
                <w:rFonts w:ascii="Arial" w:hAnsi="Arial" w:cs="Arial"/>
                <w:sz w:val="20"/>
                <w:szCs w:val="20"/>
              </w:rPr>
              <w:t xml:space="preserve"> a good and true sta</w:t>
            </w:r>
            <w:r>
              <w:rPr>
                <w:rFonts w:ascii="Arial" w:hAnsi="Arial" w:cs="Arial"/>
                <w:sz w:val="20"/>
                <w:szCs w:val="20"/>
              </w:rPr>
              <w:t>te</w:t>
            </w:r>
            <w:r w:rsidRPr="004050F0">
              <w:rPr>
                <w:rFonts w:ascii="Arial" w:hAnsi="Arial" w:cs="Arial"/>
                <w:sz w:val="20"/>
                <w:szCs w:val="20"/>
              </w:rPr>
              <w:t>ment but there may be applications wh</w:t>
            </w:r>
            <w:r>
              <w:rPr>
                <w:rFonts w:ascii="Arial" w:hAnsi="Arial" w:cs="Arial"/>
                <w:sz w:val="20"/>
                <w:szCs w:val="20"/>
              </w:rPr>
              <w:t>e</w:t>
            </w:r>
            <w:r w:rsidRPr="004050F0">
              <w:rPr>
                <w:rFonts w:ascii="Arial" w:hAnsi="Arial" w:cs="Arial"/>
                <w:sz w:val="20"/>
                <w:szCs w:val="20"/>
              </w:rPr>
              <w:t xml:space="preserve">re a </w:t>
            </w:r>
            <w:r w:rsidR="008746FA">
              <w:rPr>
                <w:rFonts w:ascii="Arial" w:hAnsi="Arial" w:cs="Arial"/>
                <w:sz w:val="20"/>
                <w:szCs w:val="20"/>
              </w:rPr>
              <w:t>CMS</w:t>
            </w:r>
            <w:r w:rsidRPr="004050F0">
              <w:rPr>
                <w:rFonts w:ascii="Arial" w:hAnsi="Arial" w:cs="Arial"/>
                <w:sz w:val="20"/>
                <w:szCs w:val="20"/>
              </w:rPr>
              <w:t xml:space="preserve"> provides short term or perhaps even </w:t>
            </w:r>
            <w:r w:rsidR="008835D1" w:rsidRPr="004050F0">
              <w:rPr>
                <w:rFonts w:ascii="Arial" w:hAnsi="Arial" w:cs="Arial"/>
                <w:sz w:val="20"/>
                <w:szCs w:val="20"/>
              </w:rPr>
              <w:t>long-term</w:t>
            </w:r>
            <w:r w:rsidRPr="004050F0">
              <w:rPr>
                <w:rFonts w:ascii="Arial" w:hAnsi="Arial" w:cs="Arial"/>
                <w:sz w:val="20"/>
                <w:szCs w:val="20"/>
              </w:rPr>
              <w:t xml:space="preserve"> reinforcement of a message that does not change</w:t>
            </w:r>
            <w:r>
              <w:rPr>
                <w:rFonts w:ascii="Arial" w:hAnsi="Arial" w:cs="Arial"/>
                <w:sz w:val="20"/>
                <w:szCs w:val="20"/>
              </w:rPr>
              <w:t xml:space="preserve"> that needs additional emphasis</w:t>
            </w:r>
            <w:r w:rsidRPr="004050F0">
              <w:rPr>
                <w:rFonts w:ascii="Arial" w:hAnsi="Arial" w:cs="Arial"/>
                <w:sz w:val="20"/>
                <w:szCs w:val="20"/>
              </w:rPr>
              <w:t>.</w:t>
            </w:r>
            <w:r>
              <w:rPr>
                <w:rFonts w:ascii="Arial" w:hAnsi="Arial" w:cs="Arial"/>
                <w:sz w:val="20"/>
                <w:szCs w:val="20"/>
              </w:rPr>
              <w:t xml:space="preserve">  This should be allowed as an option</w:t>
            </w:r>
            <w:r w:rsidR="00544CCA">
              <w:rPr>
                <w:rFonts w:ascii="Arial" w:hAnsi="Arial" w:cs="Arial"/>
                <w:sz w:val="20"/>
                <w:szCs w:val="20"/>
              </w:rPr>
              <w:t xml:space="preserve"> based on engineering judgment.</w:t>
            </w:r>
          </w:p>
        </w:tc>
      </w:tr>
      <w:tr w:rsidR="00AF2D64" w14:paraId="4EEEC9F3" w14:textId="77777777" w:rsidTr="001D1D1D">
        <w:tc>
          <w:tcPr>
            <w:tcW w:w="1170" w:type="dxa"/>
          </w:tcPr>
          <w:p w14:paraId="23C56304" w14:textId="3A467DEC" w:rsidR="00FC18F0" w:rsidRDefault="00AF2D64" w:rsidP="00AF2D64">
            <w:pPr>
              <w:rPr>
                <w:rFonts w:ascii="Arial" w:hAnsi="Arial" w:cs="Arial"/>
                <w:sz w:val="20"/>
                <w:szCs w:val="20"/>
              </w:rPr>
            </w:pPr>
            <w:r>
              <w:rPr>
                <w:rFonts w:ascii="Arial" w:hAnsi="Arial" w:cs="Arial"/>
                <w:sz w:val="20"/>
                <w:szCs w:val="20"/>
              </w:rPr>
              <w:t>2</w:t>
            </w:r>
            <w:r w:rsidR="00FC18F0">
              <w:rPr>
                <w:rFonts w:ascii="Arial" w:hAnsi="Arial" w:cs="Arial"/>
                <w:sz w:val="20"/>
                <w:szCs w:val="20"/>
              </w:rPr>
              <w:t>L.02</w:t>
            </w:r>
          </w:p>
          <w:p w14:paraId="79BCDDCC" w14:textId="77777777" w:rsidR="00AF2D64" w:rsidRDefault="00AF2D64" w:rsidP="00AF2D64">
            <w:pPr>
              <w:rPr>
                <w:rFonts w:ascii="Arial" w:hAnsi="Arial" w:cs="Arial"/>
                <w:sz w:val="20"/>
                <w:szCs w:val="20"/>
              </w:rPr>
            </w:pPr>
          </w:p>
        </w:tc>
        <w:tc>
          <w:tcPr>
            <w:tcW w:w="1170" w:type="dxa"/>
            <w:gridSpan w:val="2"/>
          </w:tcPr>
          <w:p w14:paraId="5D95DC6F" w14:textId="78C3EC75" w:rsidR="00AF2D64" w:rsidRPr="00A67B2B" w:rsidRDefault="00AF2D64" w:rsidP="00AF2D64">
            <w:pPr>
              <w:jc w:val="center"/>
              <w:rPr>
                <w:rFonts w:ascii="Arial" w:hAnsi="Arial" w:cs="Arial"/>
                <w:sz w:val="20"/>
                <w:szCs w:val="20"/>
              </w:rPr>
            </w:pPr>
            <w:r w:rsidRPr="00A67B2B">
              <w:rPr>
                <w:rFonts w:ascii="Arial" w:hAnsi="Arial" w:cs="Arial"/>
                <w:sz w:val="20"/>
                <w:szCs w:val="20"/>
              </w:rPr>
              <w:t>NO</w:t>
            </w:r>
          </w:p>
        </w:tc>
        <w:tc>
          <w:tcPr>
            <w:tcW w:w="1183" w:type="dxa"/>
          </w:tcPr>
          <w:p w14:paraId="59367BF1" w14:textId="0F533A85" w:rsidR="00AF2D64" w:rsidRPr="00A67B2B" w:rsidRDefault="00AF2D64" w:rsidP="00AF2D64">
            <w:pPr>
              <w:jc w:val="center"/>
              <w:rPr>
                <w:rFonts w:ascii="Arial" w:hAnsi="Arial" w:cs="Arial"/>
                <w:sz w:val="20"/>
                <w:szCs w:val="20"/>
              </w:rPr>
            </w:pPr>
            <w:r>
              <w:rPr>
                <w:rFonts w:ascii="Arial" w:hAnsi="Arial" w:cs="Arial"/>
                <w:sz w:val="20"/>
                <w:szCs w:val="20"/>
              </w:rPr>
              <w:t>NO</w:t>
            </w:r>
          </w:p>
        </w:tc>
        <w:tc>
          <w:tcPr>
            <w:tcW w:w="1017" w:type="dxa"/>
            <w:gridSpan w:val="2"/>
          </w:tcPr>
          <w:p w14:paraId="1A3DC2CA" w14:textId="06F8B718" w:rsidR="00AF2D64" w:rsidRPr="00A67B2B" w:rsidRDefault="00AF2D64" w:rsidP="00AF2D64">
            <w:pPr>
              <w:jc w:val="center"/>
              <w:rPr>
                <w:rFonts w:ascii="Arial" w:hAnsi="Arial" w:cs="Arial"/>
                <w:sz w:val="20"/>
                <w:szCs w:val="20"/>
              </w:rPr>
            </w:pPr>
            <w:r>
              <w:rPr>
                <w:rFonts w:ascii="Arial" w:hAnsi="Arial" w:cs="Arial"/>
                <w:sz w:val="20"/>
                <w:szCs w:val="20"/>
              </w:rPr>
              <w:t>YES</w:t>
            </w:r>
          </w:p>
        </w:tc>
        <w:tc>
          <w:tcPr>
            <w:tcW w:w="6260" w:type="dxa"/>
            <w:gridSpan w:val="2"/>
          </w:tcPr>
          <w:p w14:paraId="4E668AFC" w14:textId="57EE3FFB" w:rsidR="00AF2D64" w:rsidRDefault="007B7CCB" w:rsidP="00AF2D64">
            <w:pPr>
              <w:rPr>
                <w:rFonts w:ascii="Arial" w:hAnsi="Arial" w:cs="Arial"/>
                <w:sz w:val="20"/>
                <w:szCs w:val="20"/>
              </w:rPr>
            </w:pPr>
            <w:r>
              <w:rPr>
                <w:rFonts w:ascii="Arial" w:hAnsi="Arial" w:cs="Arial"/>
                <w:sz w:val="20"/>
                <w:szCs w:val="20"/>
              </w:rPr>
              <w:t>Page 318, line</w:t>
            </w:r>
            <w:r w:rsidR="004D63B9">
              <w:rPr>
                <w:rFonts w:ascii="Arial" w:hAnsi="Arial" w:cs="Arial"/>
                <w:sz w:val="20"/>
                <w:szCs w:val="20"/>
              </w:rPr>
              <w:t>s</w:t>
            </w:r>
            <w:r>
              <w:rPr>
                <w:rFonts w:ascii="Arial" w:hAnsi="Arial" w:cs="Arial"/>
                <w:sz w:val="20"/>
                <w:szCs w:val="20"/>
              </w:rPr>
              <w:t xml:space="preserve"> 1 &amp; 2 </w:t>
            </w:r>
            <w:r w:rsidR="00B21EA6">
              <w:rPr>
                <w:rFonts w:ascii="Arial" w:hAnsi="Arial" w:cs="Arial"/>
                <w:sz w:val="20"/>
                <w:szCs w:val="20"/>
              </w:rPr>
              <w:t xml:space="preserve">we do not agree with the </w:t>
            </w:r>
            <w:r w:rsidR="00703011">
              <w:rPr>
                <w:rFonts w:ascii="Arial" w:hAnsi="Arial" w:cs="Arial"/>
                <w:sz w:val="20"/>
                <w:szCs w:val="20"/>
              </w:rPr>
              <w:t>proposal to</w:t>
            </w:r>
            <w:r w:rsidR="007F14BF">
              <w:rPr>
                <w:rFonts w:ascii="Arial" w:hAnsi="Arial" w:cs="Arial"/>
                <w:sz w:val="20"/>
                <w:szCs w:val="20"/>
              </w:rPr>
              <w:t xml:space="preserve"> recommend ag</w:t>
            </w:r>
            <w:r w:rsidR="000701EF">
              <w:rPr>
                <w:rFonts w:ascii="Arial" w:hAnsi="Arial" w:cs="Arial"/>
                <w:sz w:val="20"/>
                <w:szCs w:val="20"/>
              </w:rPr>
              <w:t>ai</w:t>
            </w:r>
            <w:r w:rsidR="007F14BF">
              <w:rPr>
                <w:rFonts w:ascii="Arial" w:hAnsi="Arial" w:cs="Arial"/>
                <w:sz w:val="20"/>
                <w:szCs w:val="20"/>
              </w:rPr>
              <w:t>nst</w:t>
            </w:r>
            <w:r w:rsidR="00703011">
              <w:rPr>
                <w:rFonts w:ascii="Arial" w:hAnsi="Arial" w:cs="Arial"/>
                <w:sz w:val="20"/>
                <w:szCs w:val="20"/>
              </w:rPr>
              <w:t xml:space="preserve"> certain type of information specifically,</w:t>
            </w:r>
            <w:r w:rsidR="002C7133">
              <w:rPr>
                <w:rFonts w:ascii="Arial" w:hAnsi="Arial" w:cs="Arial"/>
                <w:sz w:val="20"/>
                <w:szCs w:val="20"/>
              </w:rPr>
              <w:t xml:space="preserve"> </w:t>
            </w:r>
            <w:r w:rsidR="000701EF">
              <w:rPr>
                <w:rFonts w:ascii="Arial" w:hAnsi="Arial" w:cs="Arial"/>
                <w:sz w:val="20"/>
                <w:szCs w:val="20"/>
              </w:rPr>
              <w:t xml:space="preserve">descriptions of persons, </w:t>
            </w:r>
            <w:r w:rsidR="00703011">
              <w:rPr>
                <w:rFonts w:ascii="Arial" w:hAnsi="Arial" w:cs="Arial"/>
                <w:sz w:val="20"/>
                <w:szCs w:val="20"/>
              </w:rPr>
              <w:t>ve</w:t>
            </w:r>
            <w:r w:rsidR="00B21EA6">
              <w:rPr>
                <w:rFonts w:ascii="Arial" w:hAnsi="Arial" w:cs="Arial"/>
                <w:sz w:val="20"/>
                <w:szCs w:val="20"/>
              </w:rPr>
              <w:t>hicle type and license plate</w:t>
            </w:r>
            <w:r w:rsidR="000701EF">
              <w:rPr>
                <w:rFonts w:ascii="Arial" w:hAnsi="Arial" w:cs="Arial"/>
                <w:sz w:val="20"/>
                <w:szCs w:val="20"/>
              </w:rPr>
              <w:t xml:space="preserve">. This information </w:t>
            </w:r>
            <w:r w:rsidR="00D47DBE">
              <w:rPr>
                <w:rFonts w:ascii="Arial" w:hAnsi="Arial" w:cs="Arial"/>
                <w:sz w:val="20"/>
                <w:szCs w:val="20"/>
              </w:rPr>
              <w:t xml:space="preserve">should be allowed as often the DMS alerts are the </w:t>
            </w:r>
            <w:r w:rsidR="007A0174">
              <w:rPr>
                <w:rFonts w:ascii="Arial" w:hAnsi="Arial" w:cs="Arial"/>
                <w:sz w:val="20"/>
                <w:szCs w:val="20"/>
              </w:rPr>
              <w:t>bes</w:t>
            </w:r>
            <w:r w:rsidR="00F561CE">
              <w:rPr>
                <w:rFonts w:ascii="Arial" w:hAnsi="Arial" w:cs="Arial"/>
                <w:sz w:val="20"/>
                <w:szCs w:val="20"/>
              </w:rPr>
              <w:t>t</w:t>
            </w:r>
            <w:r w:rsidR="007A0174">
              <w:rPr>
                <w:rFonts w:ascii="Arial" w:hAnsi="Arial" w:cs="Arial"/>
                <w:sz w:val="20"/>
                <w:szCs w:val="20"/>
              </w:rPr>
              <w:t xml:space="preserve"> way to communicate with the public and this information can be essential in </w:t>
            </w:r>
            <w:r w:rsidR="00773777">
              <w:rPr>
                <w:rFonts w:ascii="Arial" w:hAnsi="Arial" w:cs="Arial"/>
                <w:sz w:val="20"/>
                <w:szCs w:val="20"/>
              </w:rPr>
              <w:t>finding the child.</w:t>
            </w:r>
            <w:r w:rsidR="00B21EA6">
              <w:rPr>
                <w:rFonts w:ascii="Arial" w:hAnsi="Arial" w:cs="Arial"/>
                <w:sz w:val="20"/>
                <w:szCs w:val="20"/>
              </w:rPr>
              <w:t xml:space="preserve"> </w:t>
            </w:r>
          </w:p>
        </w:tc>
      </w:tr>
      <w:tr w:rsidR="00423CA3" w14:paraId="7F3ABF48" w14:textId="77777777" w:rsidTr="001D1D1D">
        <w:tc>
          <w:tcPr>
            <w:tcW w:w="1170" w:type="dxa"/>
          </w:tcPr>
          <w:p w14:paraId="57396828" w14:textId="77777777" w:rsidR="00423CA3" w:rsidRDefault="00423CA3" w:rsidP="00423CA3">
            <w:pPr>
              <w:rPr>
                <w:rFonts w:ascii="Arial" w:hAnsi="Arial" w:cs="Arial"/>
                <w:sz w:val="20"/>
                <w:szCs w:val="20"/>
              </w:rPr>
            </w:pPr>
            <w:r>
              <w:rPr>
                <w:rFonts w:ascii="Arial" w:hAnsi="Arial" w:cs="Arial"/>
                <w:sz w:val="20"/>
                <w:szCs w:val="20"/>
              </w:rPr>
              <w:t>2L.02</w:t>
            </w:r>
          </w:p>
          <w:p w14:paraId="78F20FFC" w14:textId="77777777" w:rsidR="00423CA3" w:rsidRDefault="00423CA3" w:rsidP="00423CA3">
            <w:pPr>
              <w:rPr>
                <w:rFonts w:ascii="Arial" w:hAnsi="Arial" w:cs="Arial"/>
                <w:sz w:val="20"/>
                <w:szCs w:val="20"/>
              </w:rPr>
            </w:pPr>
          </w:p>
        </w:tc>
        <w:tc>
          <w:tcPr>
            <w:tcW w:w="1170" w:type="dxa"/>
            <w:gridSpan w:val="2"/>
          </w:tcPr>
          <w:p w14:paraId="795C2FA1" w14:textId="505DA457" w:rsidR="00423CA3" w:rsidRPr="00A67B2B" w:rsidRDefault="00423CA3" w:rsidP="00423CA3">
            <w:pPr>
              <w:jc w:val="center"/>
              <w:rPr>
                <w:rFonts w:ascii="Arial" w:hAnsi="Arial" w:cs="Arial"/>
                <w:sz w:val="20"/>
                <w:szCs w:val="20"/>
              </w:rPr>
            </w:pPr>
            <w:r w:rsidRPr="00A67B2B">
              <w:rPr>
                <w:rFonts w:ascii="Arial" w:hAnsi="Arial" w:cs="Arial"/>
                <w:sz w:val="20"/>
                <w:szCs w:val="20"/>
              </w:rPr>
              <w:t>NO</w:t>
            </w:r>
          </w:p>
        </w:tc>
        <w:tc>
          <w:tcPr>
            <w:tcW w:w="1183" w:type="dxa"/>
          </w:tcPr>
          <w:p w14:paraId="609C21B5" w14:textId="1B841B5D" w:rsidR="00423CA3" w:rsidRPr="00A67B2B" w:rsidRDefault="00423CA3" w:rsidP="00423CA3">
            <w:pPr>
              <w:jc w:val="center"/>
              <w:rPr>
                <w:rFonts w:ascii="Arial" w:hAnsi="Arial" w:cs="Arial"/>
                <w:sz w:val="20"/>
                <w:szCs w:val="20"/>
              </w:rPr>
            </w:pPr>
            <w:r>
              <w:rPr>
                <w:rFonts w:ascii="Arial" w:hAnsi="Arial" w:cs="Arial"/>
                <w:sz w:val="20"/>
                <w:szCs w:val="20"/>
              </w:rPr>
              <w:t>YES</w:t>
            </w:r>
          </w:p>
        </w:tc>
        <w:tc>
          <w:tcPr>
            <w:tcW w:w="1017" w:type="dxa"/>
            <w:gridSpan w:val="2"/>
          </w:tcPr>
          <w:p w14:paraId="60C5FE16" w14:textId="4DD8E53F" w:rsidR="00423CA3" w:rsidRPr="00A67B2B" w:rsidRDefault="00423CA3" w:rsidP="00423CA3">
            <w:pPr>
              <w:jc w:val="center"/>
              <w:rPr>
                <w:rFonts w:ascii="Arial" w:hAnsi="Arial" w:cs="Arial"/>
                <w:sz w:val="20"/>
                <w:szCs w:val="20"/>
              </w:rPr>
            </w:pPr>
            <w:r>
              <w:rPr>
                <w:rFonts w:ascii="Arial" w:hAnsi="Arial" w:cs="Arial"/>
                <w:sz w:val="20"/>
                <w:szCs w:val="20"/>
              </w:rPr>
              <w:t>N/A</w:t>
            </w:r>
          </w:p>
        </w:tc>
        <w:tc>
          <w:tcPr>
            <w:tcW w:w="6260" w:type="dxa"/>
            <w:gridSpan w:val="2"/>
          </w:tcPr>
          <w:p w14:paraId="26B169F6" w14:textId="3004DC4A" w:rsidR="00423CA3" w:rsidRDefault="00423CA3" w:rsidP="00423CA3">
            <w:pPr>
              <w:rPr>
                <w:rFonts w:ascii="Arial" w:hAnsi="Arial" w:cs="Arial"/>
                <w:sz w:val="20"/>
                <w:szCs w:val="20"/>
              </w:rPr>
            </w:pPr>
            <w:r>
              <w:rPr>
                <w:rFonts w:ascii="Arial" w:hAnsi="Arial" w:cs="Arial"/>
                <w:sz w:val="20"/>
                <w:szCs w:val="20"/>
              </w:rPr>
              <w:t>Page 318, line 49: p</w:t>
            </w:r>
            <w:r w:rsidRPr="00423CA3">
              <w:rPr>
                <w:rFonts w:ascii="Arial" w:hAnsi="Arial" w:cs="Arial"/>
                <w:sz w:val="20"/>
                <w:szCs w:val="20"/>
              </w:rPr>
              <w:t xml:space="preserve">roposed recommendation </w:t>
            </w:r>
            <w:r w:rsidR="00FF6906">
              <w:rPr>
                <w:rFonts w:ascii="Arial" w:hAnsi="Arial" w:cs="Arial"/>
                <w:sz w:val="20"/>
                <w:szCs w:val="20"/>
              </w:rPr>
              <w:t xml:space="preserve">is </w:t>
            </w:r>
            <w:r w:rsidRPr="00423CA3">
              <w:rPr>
                <w:rFonts w:ascii="Arial" w:hAnsi="Arial" w:cs="Arial"/>
                <w:sz w:val="20"/>
                <w:szCs w:val="20"/>
              </w:rPr>
              <w:t>that homeland secur</w:t>
            </w:r>
            <w:r w:rsidR="00FF6906">
              <w:rPr>
                <w:rFonts w:ascii="Arial" w:hAnsi="Arial" w:cs="Arial"/>
                <w:sz w:val="20"/>
                <w:szCs w:val="20"/>
              </w:rPr>
              <w:t>i</w:t>
            </w:r>
            <w:r w:rsidRPr="00423CA3">
              <w:rPr>
                <w:rFonts w:ascii="Arial" w:hAnsi="Arial" w:cs="Arial"/>
                <w:sz w:val="20"/>
                <w:szCs w:val="20"/>
              </w:rPr>
              <w:t>ty and emergency messaging go through "significant scrutiny"</w:t>
            </w:r>
            <w:r w:rsidR="00FF6906">
              <w:rPr>
                <w:rFonts w:ascii="Arial" w:hAnsi="Arial" w:cs="Arial"/>
                <w:sz w:val="20"/>
                <w:szCs w:val="20"/>
              </w:rPr>
              <w:t>- that term seems vague and could use further elaboration.</w:t>
            </w:r>
          </w:p>
        </w:tc>
      </w:tr>
      <w:tr w:rsidR="00461A7B" w14:paraId="0640B8F4" w14:textId="77777777" w:rsidTr="001D1D1D">
        <w:tc>
          <w:tcPr>
            <w:tcW w:w="1170" w:type="dxa"/>
          </w:tcPr>
          <w:p w14:paraId="7C6A6B7A" w14:textId="6E9A5E88" w:rsidR="00461A7B" w:rsidRDefault="00461A7B" w:rsidP="00461A7B">
            <w:pPr>
              <w:rPr>
                <w:rFonts w:ascii="Arial" w:hAnsi="Arial" w:cs="Arial"/>
                <w:sz w:val="20"/>
                <w:szCs w:val="20"/>
              </w:rPr>
            </w:pPr>
            <w:r>
              <w:rPr>
                <w:rFonts w:ascii="Arial" w:hAnsi="Arial" w:cs="Arial"/>
                <w:sz w:val="20"/>
                <w:szCs w:val="20"/>
              </w:rPr>
              <w:t>2L.0</w:t>
            </w:r>
            <w:r w:rsidR="00156EE3">
              <w:rPr>
                <w:rFonts w:ascii="Arial" w:hAnsi="Arial" w:cs="Arial"/>
                <w:sz w:val="20"/>
                <w:szCs w:val="20"/>
              </w:rPr>
              <w:t>4</w:t>
            </w:r>
          </w:p>
          <w:p w14:paraId="5390CF8D" w14:textId="77777777" w:rsidR="00461A7B" w:rsidRDefault="00461A7B" w:rsidP="00461A7B">
            <w:pPr>
              <w:rPr>
                <w:rFonts w:ascii="Arial" w:hAnsi="Arial" w:cs="Arial"/>
                <w:sz w:val="20"/>
                <w:szCs w:val="20"/>
              </w:rPr>
            </w:pPr>
          </w:p>
        </w:tc>
        <w:tc>
          <w:tcPr>
            <w:tcW w:w="1170" w:type="dxa"/>
            <w:gridSpan w:val="2"/>
          </w:tcPr>
          <w:p w14:paraId="75774343" w14:textId="19AA1DB6" w:rsidR="00461A7B" w:rsidRPr="00A67B2B" w:rsidRDefault="00461A7B" w:rsidP="00461A7B">
            <w:pPr>
              <w:jc w:val="center"/>
              <w:rPr>
                <w:rFonts w:ascii="Arial" w:hAnsi="Arial" w:cs="Arial"/>
                <w:sz w:val="20"/>
                <w:szCs w:val="20"/>
              </w:rPr>
            </w:pPr>
            <w:r w:rsidRPr="00A67B2B">
              <w:rPr>
                <w:rFonts w:ascii="Arial" w:hAnsi="Arial" w:cs="Arial"/>
                <w:sz w:val="20"/>
                <w:szCs w:val="20"/>
              </w:rPr>
              <w:t>NO</w:t>
            </w:r>
          </w:p>
        </w:tc>
        <w:tc>
          <w:tcPr>
            <w:tcW w:w="1183" w:type="dxa"/>
          </w:tcPr>
          <w:p w14:paraId="7B5C68E2" w14:textId="2E42824B" w:rsidR="00461A7B" w:rsidRPr="00A67B2B" w:rsidRDefault="00461A7B" w:rsidP="00461A7B">
            <w:pPr>
              <w:jc w:val="center"/>
              <w:rPr>
                <w:rFonts w:ascii="Arial" w:hAnsi="Arial" w:cs="Arial"/>
                <w:sz w:val="20"/>
                <w:szCs w:val="20"/>
              </w:rPr>
            </w:pPr>
            <w:r>
              <w:rPr>
                <w:rFonts w:ascii="Arial" w:hAnsi="Arial" w:cs="Arial"/>
                <w:sz w:val="20"/>
                <w:szCs w:val="20"/>
              </w:rPr>
              <w:t>NO</w:t>
            </w:r>
          </w:p>
        </w:tc>
        <w:tc>
          <w:tcPr>
            <w:tcW w:w="1017" w:type="dxa"/>
            <w:gridSpan w:val="2"/>
          </w:tcPr>
          <w:p w14:paraId="23309692" w14:textId="488D5368" w:rsidR="00461A7B" w:rsidRPr="00A67B2B" w:rsidRDefault="00461A7B" w:rsidP="00461A7B">
            <w:pPr>
              <w:jc w:val="center"/>
              <w:rPr>
                <w:rFonts w:ascii="Arial" w:hAnsi="Arial" w:cs="Arial"/>
                <w:sz w:val="20"/>
                <w:szCs w:val="20"/>
              </w:rPr>
            </w:pPr>
            <w:r>
              <w:rPr>
                <w:rFonts w:ascii="Arial" w:hAnsi="Arial" w:cs="Arial"/>
                <w:sz w:val="20"/>
                <w:szCs w:val="20"/>
              </w:rPr>
              <w:t>YES</w:t>
            </w:r>
          </w:p>
        </w:tc>
        <w:tc>
          <w:tcPr>
            <w:tcW w:w="6260" w:type="dxa"/>
            <w:gridSpan w:val="2"/>
          </w:tcPr>
          <w:p w14:paraId="1A0D2B3E" w14:textId="3AD7E08A" w:rsidR="00461A7B" w:rsidRDefault="00461A7B" w:rsidP="00461A7B">
            <w:pPr>
              <w:rPr>
                <w:rFonts w:ascii="Arial" w:hAnsi="Arial" w:cs="Arial"/>
                <w:sz w:val="20"/>
                <w:szCs w:val="20"/>
              </w:rPr>
            </w:pPr>
            <w:r>
              <w:rPr>
                <w:rFonts w:ascii="Arial" w:hAnsi="Arial" w:cs="Arial"/>
                <w:sz w:val="20"/>
                <w:szCs w:val="20"/>
              </w:rPr>
              <w:t xml:space="preserve">Page 320, line 7: </w:t>
            </w:r>
            <w:r w:rsidRPr="006908B0">
              <w:rPr>
                <w:rFonts w:ascii="Arial" w:hAnsi="Arial" w:cs="Arial"/>
                <w:sz w:val="20"/>
                <w:szCs w:val="20"/>
              </w:rPr>
              <w:t>the proposed support statement seems redundant with other guidance already provided</w:t>
            </w:r>
            <w:r>
              <w:rPr>
                <w:rFonts w:ascii="Arial" w:hAnsi="Arial" w:cs="Arial"/>
                <w:sz w:val="20"/>
                <w:szCs w:val="20"/>
              </w:rPr>
              <w:t>- it should be deleted</w:t>
            </w:r>
          </w:p>
        </w:tc>
      </w:tr>
      <w:tr w:rsidR="003A757D" w14:paraId="60F67D90" w14:textId="77777777" w:rsidTr="001D1D1D">
        <w:tc>
          <w:tcPr>
            <w:tcW w:w="1170" w:type="dxa"/>
          </w:tcPr>
          <w:p w14:paraId="741F13F3" w14:textId="6B4DE3FF" w:rsidR="003A757D" w:rsidRDefault="003A757D" w:rsidP="003A757D">
            <w:pPr>
              <w:rPr>
                <w:rFonts w:ascii="Arial" w:hAnsi="Arial" w:cs="Arial"/>
                <w:sz w:val="20"/>
                <w:szCs w:val="20"/>
              </w:rPr>
            </w:pPr>
            <w:r>
              <w:rPr>
                <w:rFonts w:ascii="Arial" w:hAnsi="Arial" w:cs="Arial"/>
                <w:sz w:val="20"/>
                <w:szCs w:val="20"/>
              </w:rPr>
              <w:t>2L.04</w:t>
            </w:r>
          </w:p>
        </w:tc>
        <w:tc>
          <w:tcPr>
            <w:tcW w:w="1170" w:type="dxa"/>
            <w:gridSpan w:val="2"/>
          </w:tcPr>
          <w:p w14:paraId="674D4B42" w14:textId="178C0A6C" w:rsidR="003A757D" w:rsidRPr="00A67B2B" w:rsidRDefault="003A757D" w:rsidP="003A757D">
            <w:pPr>
              <w:jc w:val="center"/>
              <w:rPr>
                <w:rFonts w:ascii="Arial" w:hAnsi="Arial" w:cs="Arial"/>
                <w:sz w:val="20"/>
                <w:szCs w:val="20"/>
              </w:rPr>
            </w:pPr>
            <w:r w:rsidRPr="00A67B2B">
              <w:rPr>
                <w:rFonts w:ascii="Arial" w:hAnsi="Arial" w:cs="Arial"/>
                <w:sz w:val="20"/>
                <w:szCs w:val="20"/>
              </w:rPr>
              <w:t>NO</w:t>
            </w:r>
          </w:p>
        </w:tc>
        <w:tc>
          <w:tcPr>
            <w:tcW w:w="1183" w:type="dxa"/>
          </w:tcPr>
          <w:p w14:paraId="1B4D1818" w14:textId="72789138" w:rsidR="003A757D" w:rsidRPr="00A67B2B" w:rsidRDefault="003A757D" w:rsidP="003A757D">
            <w:pPr>
              <w:jc w:val="center"/>
              <w:rPr>
                <w:rFonts w:ascii="Arial" w:hAnsi="Arial" w:cs="Arial"/>
                <w:sz w:val="20"/>
                <w:szCs w:val="20"/>
              </w:rPr>
            </w:pPr>
            <w:r>
              <w:rPr>
                <w:rFonts w:ascii="Arial" w:hAnsi="Arial" w:cs="Arial"/>
                <w:sz w:val="20"/>
                <w:szCs w:val="20"/>
              </w:rPr>
              <w:t>YES</w:t>
            </w:r>
          </w:p>
        </w:tc>
        <w:tc>
          <w:tcPr>
            <w:tcW w:w="1017" w:type="dxa"/>
            <w:gridSpan w:val="2"/>
          </w:tcPr>
          <w:p w14:paraId="77A20085" w14:textId="16681632" w:rsidR="003A757D" w:rsidRPr="00A67B2B" w:rsidRDefault="003A757D" w:rsidP="003A757D">
            <w:pPr>
              <w:jc w:val="center"/>
              <w:rPr>
                <w:rFonts w:ascii="Arial" w:hAnsi="Arial" w:cs="Arial"/>
                <w:sz w:val="20"/>
                <w:szCs w:val="20"/>
              </w:rPr>
            </w:pPr>
            <w:r>
              <w:rPr>
                <w:rFonts w:ascii="Arial" w:hAnsi="Arial" w:cs="Arial"/>
                <w:sz w:val="20"/>
                <w:szCs w:val="20"/>
              </w:rPr>
              <w:t>N/A</w:t>
            </w:r>
          </w:p>
        </w:tc>
        <w:tc>
          <w:tcPr>
            <w:tcW w:w="6260" w:type="dxa"/>
            <w:gridSpan w:val="2"/>
          </w:tcPr>
          <w:p w14:paraId="1CFAEA2D" w14:textId="1F776D74" w:rsidR="003A757D" w:rsidRDefault="003A757D" w:rsidP="003A757D">
            <w:pPr>
              <w:rPr>
                <w:rFonts w:ascii="Arial" w:hAnsi="Arial" w:cs="Arial"/>
                <w:sz w:val="20"/>
                <w:szCs w:val="20"/>
              </w:rPr>
            </w:pPr>
            <w:r>
              <w:rPr>
                <w:rFonts w:ascii="Arial" w:hAnsi="Arial" w:cs="Arial"/>
                <w:sz w:val="20"/>
                <w:szCs w:val="20"/>
              </w:rPr>
              <w:t xml:space="preserve">Page </w:t>
            </w:r>
            <w:r w:rsidR="00BD2809">
              <w:rPr>
                <w:rFonts w:ascii="Arial" w:hAnsi="Arial" w:cs="Arial"/>
                <w:sz w:val="20"/>
                <w:szCs w:val="20"/>
              </w:rPr>
              <w:t xml:space="preserve">320, line 52 &amp; page 321 line 4: </w:t>
            </w:r>
            <w:r w:rsidRPr="00016834">
              <w:rPr>
                <w:rFonts w:ascii="Arial" w:hAnsi="Arial" w:cs="Arial"/>
                <w:sz w:val="20"/>
                <w:szCs w:val="20"/>
              </w:rPr>
              <w:t>references to table 2A-2 are incorrect</w:t>
            </w:r>
            <w:r w:rsidR="00BD2809">
              <w:rPr>
                <w:rFonts w:ascii="Arial" w:hAnsi="Arial" w:cs="Arial"/>
                <w:sz w:val="20"/>
                <w:szCs w:val="20"/>
              </w:rPr>
              <w:t>, they should be to table 2A-5</w:t>
            </w:r>
          </w:p>
        </w:tc>
      </w:tr>
      <w:tr w:rsidR="00206869" w14:paraId="1DE7EDA1" w14:textId="77777777" w:rsidTr="001D1D1D">
        <w:tc>
          <w:tcPr>
            <w:tcW w:w="1170" w:type="dxa"/>
          </w:tcPr>
          <w:p w14:paraId="24BB162D" w14:textId="13BC3C9B" w:rsidR="00206869" w:rsidRDefault="00206869" w:rsidP="00206869">
            <w:pPr>
              <w:rPr>
                <w:rFonts w:ascii="Arial" w:hAnsi="Arial" w:cs="Arial"/>
                <w:sz w:val="20"/>
                <w:szCs w:val="20"/>
              </w:rPr>
            </w:pPr>
            <w:r>
              <w:rPr>
                <w:rFonts w:ascii="Arial" w:hAnsi="Arial" w:cs="Arial"/>
                <w:sz w:val="20"/>
                <w:szCs w:val="20"/>
              </w:rPr>
              <w:t>2L.04</w:t>
            </w:r>
          </w:p>
        </w:tc>
        <w:tc>
          <w:tcPr>
            <w:tcW w:w="1170" w:type="dxa"/>
            <w:gridSpan w:val="2"/>
          </w:tcPr>
          <w:p w14:paraId="384E8208" w14:textId="376DCDF1" w:rsidR="00206869" w:rsidRPr="00A67B2B" w:rsidRDefault="00206869" w:rsidP="00206869">
            <w:pPr>
              <w:jc w:val="center"/>
              <w:rPr>
                <w:rFonts w:ascii="Arial" w:hAnsi="Arial" w:cs="Arial"/>
                <w:sz w:val="20"/>
                <w:szCs w:val="20"/>
              </w:rPr>
            </w:pPr>
            <w:r w:rsidRPr="00A67B2B">
              <w:rPr>
                <w:rFonts w:ascii="Arial" w:hAnsi="Arial" w:cs="Arial"/>
                <w:sz w:val="20"/>
                <w:szCs w:val="20"/>
              </w:rPr>
              <w:t>NO</w:t>
            </w:r>
          </w:p>
        </w:tc>
        <w:tc>
          <w:tcPr>
            <w:tcW w:w="1183" w:type="dxa"/>
          </w:tcPr>
          <w:p w14:paraId="36DF43E6" w14:textId="0A8262E8" w:rsidR="00206869" w:rsidRPr="00A67B2B" w:rsidRDefault="00206869" w:rsidP="00206869">
            <w:pPr>
              <w:jc w:val="center"/>
              <w:rPr>
                <w:rFonts w:ascii="Arial" w:hAnsi="Arial" w:cs="Arial"/>
                <w:sz w:val="20"/>
                <w:szCs w:val="20"/>
              </w:rPr>
            </w:pPr>
            <w:r>
              <w:rPr>
                <w:rFonts w:ascii="Arial" w:hAnsi="Arial" w:cs="Arial"/>
                <w:sz w:val="20"/>
                <w:szCs w:val="20"/>
              </w:rPr>
              <w:t>YES</w:t>
            </w:r>
          </w:p>
        </w:tc>
        <w:tc>
          <w:tcPr>
            <w:tcW w:w="1017" w:type="dxa"/>
            <w:gridSpan w:val="2"/>
          </w:tcPr>
          <w:p w14:paraId="2E3CA3F9" w14:textId="47191547" w:rsidR="00206869" w:rsidRPr="00A67B2B" w:rsidRDefault="00206869" w:rsidP="00206869">
            <w:pPr>
              <w:jc w:val="center"/>
              <w:rPr>
                <w:rFonts w:ascii="Arial" w:hAnsi="Arial" w:cs="Arial"/>
                <w:sz w:val="20"/>
                <w:szCs w:val="20"/>
              </w:rPr>
            </w:pPr>
            <w:r>
              <w:rPr>
                <w:rFonts w:ascii="Arial" w:hAnsi="Arial" w:cs="Arial"/>
                <w:sz w:val="20"/>
                <w:szCs w:val="20"/>
              </w:rPr>
              <w:t>N/A</w:t>
            </w:r>
          </w:p>
        </w:tc>
        <w:tc>
          <w:tcPr>
            <w:tcW w:w="6260" w:type="dxa"/>
            <w:gridSpan w:val="2"/>
          </w:tcPr>
          <w:p w14:paraId="676B63FE" w14:textId="052410C4" w:rsidR="00206869" w:rsidRDefault="00206869" w:rsidP="00206869">
            <w:pPr>
              <w:rPr>
                <w:rFonts w:ascii="Arial" w:hAnsi="Arial" w:cs="Arial"/>
                <w:sz w:val="20"/>
                <w:szCs w:val="20"/>
              </w:rPr>
            </w:pPr>
            <w:r>
              <w:rPr>
                <w:rFonts w:ascii="Arial" w:hAnsi="Arial" w:cs="Arial"/>
                <w:sz w:val="20"/>
                <w:szCs w:val="20"/>
              </w:rPr>
              <w:t xml:space="preserve">Page 321, line 23: </w:t>
            </w:r>
            <w:r w:rsidRPr="00206869">
              <w:rPr>
                <w:rFonts w:ascii="Arial" w:hAnsi="Arial" w:cs="Arial"/>
                <w:sz w:val="20"/>
                <w:szCs w:val="20"/>
              </w:rPr>
              <w:t>proposed guidance on max LED pixel pitch for symbols recognizes clarity but what about viewing distance?  A pitch of 20mm corresponds to a viewing distance of about 225 ft.  Are viewing distance and clarity concerns in opposition?</w:t>
            </w:r>
          </w:p>
        </w:tc>
      </w:tr>
      <w:tr w:rsidR="007F13B9" w14:paraId="6DE28FC4" w14:textId="77777777" w:rsidTr="001D1D1D">
        <w:tc>
          <w:tcPr>
            <w:tcW w:w="1170" w:type="dxa"/>
          </w:tcPr>
          <w:p w14:paraId="661DB886" w14:textId="7813B48B" w:rsidR="007F13B9" w:rsidRDefault="007F13B9" w:rsidP="007F13B9">
            <w:pPr>
              <w:rPr>
                <w:rFonts w:ascii="Arial" w:hAnsi="Arial" w:cs="Arial"/>
                <w:sz w:val="20"/>
                <w:szCs w:val="20"/>
              </w:rPr>
            </w:pPr>
            <w:r>
              <w:rPr>
                <w:rFonts w:ascii="Arial" w:hAnsi="Arial" w:cs="Arial"/>
                <w:sz w:val="20"/>
                <w:szCs w:val="20"/>
              </w:rPr>
              <w:t>2L.05</w:t>
            </w:r>
          </w:p>
        </w:tc>
        <w:tc>
          <w:tcPr>
            <w:tcW w:w="1170" w:type="dxa"/>
            <w:gridSpan w:val="2"/>
          </w:tcPr>
          <w:p w14:paraId="1D3CD642" w14:textId="62E41BF1" w:rsidR="007F13B9" w:rsidRPr="00A67B2B" w:rsidRDefault="007F13B9" w:rsidP="007F13B9">
            <w:pPr>
              <w:jc w:val="center"/>
              <w:rPr>
                <w:rFonts w:ascii="Arial" w:hAnsi="Arial" w:cs="Arial"/>
                <w:sz w:val="20"/>
                <w:szCs w:val="20"/>
              </w:rPr>
            </w:pPr>
            <w:r w:rsidRPr="00A67B2B">
              <w:rPr>
                <w:rFonts w:ascii="Arial" w:hAnsi="Arial" w:cs="Arial"/>
                <w:sz w:val="20"/>
                <w:szCs w:val="20"/>
              </w:rPr>
              <w:t>N</w:t>
            </w:r>
            <w:r w:rsidR="008A6EEE">
              <w:rPr>
                <w:rFonts w:ascii="Arial" w:hAnsi="Arial" w:cs="Arial"/>
                <w:sz w:val="20"/>
                <w:szCs w:val="20"/>
              </w:rPr>
              <w:t>O</w:t>
            </w:r>
          </w:p>
        </w:tc>
        <w:tc>
          <w:tcPr>
            <w:tcW w:w="1183" w:type="dxa"/>
          </w:tcPr>
          <w:p w14:paraId="41F452D4" w14:textId="3037E00D" w:rsidR="007F13B9" w:rsidRPr="00A67B2B" w:rsidRDefault="008A6EEE" w:rsidP="007F13B9">
            <w:pPr>
              <w:jc w:val="center"/>
              <w:rPr>
                <w:rFonts w:ascii="Arial" w:hAnsi="Arial" w:cs="Arial"/>
                <w:sz w:val="20"/>
                <w:szCs w:val="20"/>
              </w:rPr>
            </w:pPr>
            <w:r>
              <w:rPr>
                <w:rFonts w:ascii="Arial" w:hAnsi="Arial" w:cs="Arial"/>
                <w:sz w:val="20"/>
                <w:szCs w:val="20"/>
              </w:rPr>
              <w:t>YES</w:t>
            </w:r>
          </w:p>
        </w:tc>
        <w:tc>
          <w:tcPr>
            <w:tcW w:w="1017" w:type="dxa"/>
            <w:gridSpan w:val="2"/>
          </w:tcPr>
          <w:p w14:paraId="551A7957" w14:textId="703A4EB1" w:rsidR="007F13B9" w:rsidRPr="00A67B2B" w:rsidRDefault="007F13B9" w:rsidP="007F13B9">
            <w:pPr>
              <w:jc w:val="center"/>
              <w:rPr>
                <w:rFonts w:ascii="Arial" w:hAnsi="Arial" w:cs="Arial"/>
                <w:sz w:val="20"/>
                <w:szCs w:val="20"/>
              </w:rPr>
            </w:pPr>
            <w:r>
              <w:rPr>
                <w:rFonts w:ascii="Arial" w:hAnsi="Arial" w:cs="Arial"/>
                <w:sz w:val="20"/>
                <w:szCs w:val="20"/>
              </w:rPr>
              <w:t>N/A</w:t>
            </w:r>
          </w:p>
        </w:tc>
        <w:tc>
          <w:tcPr>
            <w:tcW w:w="6260" w:type="dxa"/>
            <w:gridSpan w:val="2"/>
          </w:tcPr>
          <w:p w14:paraId="73ADCEC7" w14:textId="755158DA" w:rsidR="007F13B9" w:rsidRDefault="007F13B9" w:rsidP="007F13B9">
            <w:pPr>
              <w:rPr>
                <w:rFonts w:ascii="Arial" w:hAnsi="Arial" w:cs="Arial"/>
                <w:sz w:val="20"/>
                <w:szCs w:val="20"/>
              </w:rPr>
            </w:pPr>
            <w:r>
              <w:rPr>
                <w:rFonts w:ascii="Arial" w:hAnsi="Arial" w:cs="Arial"/>
                <w:sz w:val="20"/>
                <w:szCs w:val="20"/>
              </w:rPr>
              <w:t xml:space="preserve">Page 321, line </w:t>
            </w:r>
            <w:r w:rsidR="00B15622">
              <w:rPr>
                <w:rFonts w:ascii="Arial" w:hAnsi="Arial" w:cs="Arial"/>
                <w:sz w:val="20"/>
                <w:szCs w:val="20"/>
              </w:rPr>
              <w:t>3</w:t>
            </w:r>
            <w:r>
              <w:rPr>
                <w:rFonts w:ascii="Arial" w:hAnsi="Arial" w:cs="Arial"/>
                <w:sz w:val="20"/>
                <w:szCs w:val="20"/>
              </w:rPr>
              <w:t xml:space="preserve">9: </w:t>
            </w:r>
            <w:r w:rsidR="004F3056">
              <w:rPr>
                <w:rFonts w:ascii="Arial" w:hAnsi="Arial" w:cs="Arial"/>
                <w:sz w:val="20"/>
                <w:szCs w:val="20"/>
              </w:rPr>
              <w:t>no change from current edition is prop</w:t>
            </w:r>
            <w:r w:rsidR="00283659">
              <w:rPr>
                <w:rFonts w:ascii="Arial" w:hAnsi="Arial" w:cs="Arial"/>
                <w:sz w:val="20"/>
                <w:szCs w:val="20"/>
              </w:rPr>
              <w:t xml:space="preserve">osed but </w:t>
            </w:r>
            <w:r w:rsidRPr="00E927C2">
              <w:rPr>
                <w:rFonts w:ascii="Arial" w:hAnsi="Arial" w:cs="Arial"/>
                <w:sz w:val="20"/>
                <w:szCs w:val="20"/>
              </w:rPr>
              <w:t xml:space="preserve">reference to table 2L-1 is </w:t>
            </w:r>
            <w:r w:rsidR="00283659">
              <w:rPr>
                <w:rFonts w:ascii="Arial" w:hAnsi="Arial" w:cs="Arial"/>
                <w:sz w:val="20"/>
                <w:szCs w:val="20"/>
              </w:rPr>
              <w:t xml:space="preserve">now </w:t>
            </w:r>
            <w:r w:rsidRPr="00E927C2">
              <w:rPr>
                <w:rFonts w:ascii="Arial" w:hAnsi="Arial" w:cs="Arial"/>
                <w:sz w:val="20"/>
                <w:szCs w:val="20"/>
              </w:rPr>
              <w:t>incorrect</w:t>
            </w:r>
            <w:r w:rsidR="00B15622">
              <w:rPr>
                <w:rFonts w:ascii="Arial" w:hAnsi="Arial" w:cs="Arial"/>
                <w:sz w:val="20"/>
                <w:szCs w:val="20"/>
              </w:rPr>
              <w:t>, should be to 2L-2</w:t>
            </w:r>
          </w:p>
        </w:tc>
      </w:tr>
      <w:tr w:rsidR="00E710F7" w14:paraId="3A32BAFA" w14:textId="77777777" w:rsidTr="001D1D1D">
        <w:tc>
          <w:tcPr>
            <w:tcW w:w="1170" w:type="dxa"/>
          </w:tcPr>
          <w:p w14:paraId="70C31B91" w14:textId="1CCFC1E3" w:rsidR="00E710F7" w:rsidRDefault="00E710F7" w:rsidP="00E710F7">
            <w:pPr>
              <w:rPr>
                <w:rFonts w:ascii="Arial" w:hAnsi="Arial" w:cs="Arial"/>
                <w:sz w:val="20"/>
                <w:szCs w:val="20"/>
              </w:rPr>
            </w:pPr>
            <w:r>
              <w:rPr>
                <w:rFonts w:ascii="Arial" w:hAnsi="Arial" w:cs="Arial"/>
                <w:sz w:val="20"/>
                <w:szCs w:val="20"/>
              </w:rPr>
              <w:t>2L.06</w:t>
            </w:r>
          </w:p>
          <w:p w14:paraId="41533C8D" w14:textId="77777777" w:rsidR="00E710F7" w:rsidRDefault="00E710F7" w:rsidP="00E710F7">
            <w:pPr>
              <w:rPr>
                <w:rFonts w:ascii="Arial" w:hAnsi="Arial" w:cs="Arial"/>
                <w:sz w:val="20"/>
                <w:szCs w:val="20"/>
              </w:rPr>
            </w:pPr>
          </w:p>
        </w:tc>
        <w:tc>
          <w:tcPr>
            <w:tcW w:w="1170" w:type="dxa"/>
            <w:gridSpan w:val="2"/>
          </w:tcPr>
          <w:p w14:paraId="3146C138" w14:textId="08058DA1" w:rsidR="00E710F7" w:rsidRPr="00A67B2B" w:rsidRDefault="00E710F7" w:rsidP="00E710F7">
            <w:pPr>
              <w:jc w:val="center"/>
              <w:rPr>
                <w:rFonts w:ascii="Arial" w:hAnsi="Arial" w:cs="Arial"/>
                <w:sz w:val="20"/>
                <w:szCs w:val="20"/>
              </w:rPr>
            </w:pPr>
            <w:r w:rsidRPr="00A67B2B">
              <w:rPr>
                <w:rFonts w:ascii="Arial" w:hAnsi="Arial" w:cs="Arial"/>
                <w:sz w:val="20"/>
                <w:szCs w:val="20"/>
              </w:rPr>
              <w:t>NO</w:t>
            </w:r>
          </w:p>
        </w:tc>
        <w:tc>
          <w:tcPr>
            <w:tcW w:w="1183" w:type="dxa"/>
          </w:tcPr>
          <w:p w14:paraId="026F4C93" w14:textId="58170805" w:rsidR="00E710F7" w:rsidRPr="00A67B2B" w:rsidRDefault="00E710F7" w:rsidP="00E710F7">
            <w:pPr>
              <w:jc w:val="center"/>
              <w:rPr>
                <w:rFonts w:ascii="Arial" w:hAnsi="Arial" w:cs="Arial"/>
                <w:sz w:val="20"/>
                <w:szCs w:val="20"/>
              </w:rPr>
            </w:pPr>
            <w:r>
              <w:rPr>
                <w:rFonts w:ascii="Arial" w:hAnsi="Arial" w:cs="Arial"/>
                <w:sz w:val="20"/>
                <w:szCs w:val="20"/>
              </w:rPr>
              <w:t>NO</w:t>
            </w:r>
          </w:p>
        </w:tc>
        <w:tc>
          <w:tcPr>
            <w:tcW w:w="1017" w:type="dxa"/>
            <w:gridSpan w:val="2"/>
          </w:tcPr>
          <w:p w14:paraId="02D964F8" w14:textId="069B79F1" w:rsidR="00E710F7" w:rsidRPr="00A67B2B" w:rsidRDefault="00E710F7" w:rsidP="00E710F7">
            <w:pPr>
              <w:jc w:val="center"/>
              <w:rPr>
                <w:rFonts w:ascii="Arial" w:hAnsi="Arial" w:cs="Arial"/>
                <w:sz w:val="20"/>
                <w:szCs w:val="20"/>
              </w:rPr>
            </w:pPr>
            <w:r>
              <w:rPr>
                <w:rFonts w:ascii="Arial" w:hAnsi="Arial" w:cs="Arial"/>
                <w:sz w:val="20"/>
                <w:szCs w:val="20"/>
              </w:rPr>
              <w:t>YES</w:t>
            </w:r>
          </w:p>
        </w:tc>
        <w:tc>
          <w:tcPr>
            <w:tcW w:w="6260" w:type="dxa"/>
            <w:gridSpan w:val="2"/>
          </w:tcPr>
          <w:p w14:paraId="69032F19" w14:textId="78493B15" w:rsidR="00E710F7" w:rsidRDefault="00011414" w:rsidP="00E710F7">
            <w:pPr>
              <w:rPr>
                <w:rFonts w:ascii="Arial" w:hAnsi="Arial" w:cs="Arial"/>
                <w:sz w:val="20"/>
                <w:szCs w:val="20"/>
              </w:rPr>
            </w:pPr>
            <w:r>
              <w:rPr>
                <w:rFonts w:ascii="Arial" w:hAnsi="Arial" w:cs="Arial"/>
                <w:sz w:val="20"/>
                <w:szCs w:val="20"/>
              </w:rPr>
              <w:t>Page 322: t</w:t>
            </w:r>
            <w:r w:rsidR="00E710F7" w:rsidRPr="006B6A26">
              <w:rPr>
                <w:rFonts w:ascii="Arial" w:hAnsi="Arial" w:cs="Arial"/>
                <w:sz w:val="20"/>
                <w:szCs w:val="20"/>
              </w:rPr>
              <w:t>his sectio</w:t>
            </w:r>
            <w:r w:rsidR="00E710F7">
              <w:rPr>
                <w:rFonts w:ascii="Arial" w:hAnsi="Arial" w:cs="Arial"/>
                <w:sz w:val="20"/>
                <w:szCs w:val="20"/>
              </w:rPr>
              <w:t xml:space="preserve">n </w:t>
            </w:r>
            <w:r w:rsidR="00E710F7" w:rsidRPr="006B6A26">
              <w:rPr>
                <w:rFonts w:ascii="Arial" w:hAnsi="Arial" w:cs="Arial"/>
                <w:sz w:val="20"/>
                <w:szCs w:val="20"/>
              </w:rPr>
              <w:t>repeat</w:t>
            </w:r>
            <w:r w:rsidR="00E710F7">
              <w:rPr>
                <w:rFonts w:ascii="Arial" w:hAnsi="Arial" w:cs="Arial"/>
                <w:sz w:val="20"/>
                <w:szCs w:val="20"/>
              </w:rPr>
              <w:t>s</w:t>
            </w:r>
            <w:r w:rsidR="00E710F7" w:rsidRPr="006B6A26">
              <w:rPr>
                <w:rFonts w:ascii="Arial" w:hAnsi="Arial" w:cs="Arial"/>
                <w:sz w:val="20"/>
                <w:szCs w:val="20"/>
              </w:rPr>
              <w:t xml:space="preserve"> statements prov</w:t>
            </w:r>
            <w:r w:rsidR="00E710F7">
              <w:rPr>
                <w:rFonts w:ascii="Arial" w:hAnsi="Arial" w:cs="Arial"/>
                <w:sz w:val="20"/>
                <w:szCs w:val="20"/>
              </w:rPr>
              <w:t>i</w:t>
            </w:r>
            <w:r w:rsidR="00E710F7" w:rsidRPr="006B6A26">
              <w:rPr>
                <w:rFonts w:ascii="Arial" w:hAnsi="Arial" w:cs="Arial"/>
                <w:sz w:val="20"/>
                <w:szCs w:val="20"/>
              </w:rPr>
              <w:t>ded</w:t>
            </w:r>
            <w:r w:rsidR="00E710F7">
              <w:rPr>
                <w:rFonts w:ascii="Arial" w:hAnsi="Arial" w:cs="Arial"/>
                <w:sz w:val="20"/>
                <w:szCs w:val="20"/>
              </w:rPr>
              <w:t xml:space="preserve"> elsewhere and so should be deleted</w:t>
            </w:r>
          </w:p>
        </w:tc>
      </w:tr>
      <w:tr w:rsidR="00735669" w14:paraId="79FC3687" w14:textId="77777777" w:rsidTr="001D1D1D">
        <w:tc>
          <w:tcPr>
            <w:tcW w:w="1170" w:type="dxa"/>
          </w:tcPr>
          <w:p w14:paraId="1F8F1E42" w14:textId="72D7780B" w:rsidR="00735669" w:rsidRDefault="00735669" w:rsidP="00735669">
            <w:pPr>
              <w:rPr>
                <w:rFonts w:ascii="Arial" w:hAnsi="Arial" w:cs="Arial"/>
                <w:sz w:val="20"/>
                <w:szCs w:val="20"/>
              </w:rPr>
            </w:pPr>
            <w:r>
              <w:rPr>
                <w:rFonts w:ascii="Arial" w:hAnsi="Arial" w:cs="Arial"/>
                <w:sz w:val="20"/>
                <w:szCs w:val="20"/>
              </w:rPr>
              <w:t>2L.07</w:t>
            </w:r>
          </w:p>
        </w:tc>
        <w:tc>
          <w:tcPr>
            <w:tcW w:w="1170" w:type="dxa"/>
            <w:gridSpan w:val="2"/>
          </w:tcPr>
          <w:p w14:paraId="50888E89" w14:textId="6CC2B584" w:rsidR="00735669" w:rsidRPr="00A67B2B" w:rsidRDefault="00735669" w:rsidP="00735669">
            <w:pPr>
              <w:jc w:val="center"/>
              <w:rPr>
                <w:rFonts w:ascii="Arial" w:hAnsi="Arial" w:cs="Arial"/>
                <w:sz w:val="20"/>
                <w:szCs w:val="20"/>
              </w:rPr>
            </w:pPr>
            <w:r w:rsidRPr="00A67B2B">
              <w:rPr>
                <w:rFonts w:ascii="Arial" w:hAnsi="Arial" w:cs="Arial"/>
                <w:sz w:val="20"/>
                <w:szCs w:val="20"/>
              </w:rPr>
              <w:t>NO</w:t>
            </w:r>
          </w:p>
        </w:tc>
        <w:tc>
          <w:tcPr>
            <w:tcW w:w="1183" w:type="dxa"/>
          </w:tcPr>
          <w:p w14:paraId="21D0FF54" w14:textId="04BA8BEF" w:rsidR="00735669" w:rsidRPr="00A67B2B" w:rsidRDefault="00735669" w:rsidP="00735669">
            <w:pPr>
              <w:jc w:val="center"/>
              <w:rPr>
                <w:rFonts w:ascii="Arial" w:hAnsi="Arial" w:cs="Arial"/>
                <w:sz w:val="20"/>
                <w:szCs w:val="20"/>
              </w:rPr>
            </w:pPr>
            <w:r>
              <w:rPr>
                <w:rFonts w:ascii="Arial" w:hAnsi="Arial" w:cs="Arial"/>
                <w:sz w:val="20"/>
                <w:szCs w:val="20"/>
              </w:rPr>
              <w:t>YES</w:t>
            </w:r>
          </w:p>
        </w:tc>
        <w:tc>
          <w:tcPr>
            <w:tcW w:w="1017" w:type="dxa"/>
            <w:gridSpan w:val="2"/>
          </w:tcPr>
          <w:p w14:paraId="69E00005" w14:textId="0396F06C" w:rsidR="00735669" w:rsidRPr="00A67B2B" w:rsidRDefault="00735669" w:rsidP="00735669">
            <w:pPr>
              <w:jc w:val="center"/>
              <w:rPr>
                <w:rFonts w:ascii="Arial" w:hAnsi="Arial" w:cs="Arial"/>
                <w:sz w:val="20"/>
                <w:szCs w:val="20"/>
              </w:rPr>
            </w:pPr>
            <w:r>
              <w:rPr>
                <w:rFonts w:ascii="Arial" w:hAnsi="Arial" w:cs="Arial"/>
                <w:sz w:val="20"/>
                <w:szCs w:val="20"/>
              </w:rPr>
              <w:t>N/A</w:t>
            </w:r>
          </w:p>
        </w:tc>
        <w:tc>
          <w:tcPr>
            <w:tcW w:w="6260" w:type="dxa"/>
            <w:gridSpan w:val="2"/>
          </w:tcPr>
          <w:p w14:paraId="516DBD19" w14:textId="5FAE7A70" w:rsidR="00735669" w:rsidRDefault="00735669" w:rsidP="00735669">
            <w:pPr>
              <w:rPr>
                <w:rFonts w:ascii="Arial" w:hAnsi="Arial" w:cs="Arial"/>
                <w:sz w:val="20"/>
                <w:szCs w:val="20"/>
              </w:rPr>
            </w:pPr>
            <w:r>
              <w:rPr>
                <w:rFonts w:ascii="Arial" w:hAnsi="Arial" w:cs="Arial"/>
                <w:sz w:val="20"/>
                <w:szCs w:val="20"/>
              </w:rPr>
              <w:t>Page 323, line 7: the l</w:t>
            </w:r>
            <w:r w:rsidRPr="005F0513">
              <w:rPr>
                <w:rFonts w:ascii="Arial" w:hAnsi="Arial" w:cs="Arial"/>
                <w:sz w:val="20"/>
                <w:szCs w:val="20"/>
              </w:rPr>
              <w:t xml:space="preserve">ast sentence in </w:t>
            </w:r>
            <w:r>
              <w:rPr>
                <w:rFonts w:ascii="Arial" w:hAnsi="Arial" w:cs="Arial"/>
                <w:sz w:val="20"/>
                <w:szCs w:val="20"/>
              </w:rPr>
              <w:t xml:space="preserve">this </w:t>
            </w:r>
            <w:r w:rsidRPr="005F0513">
              <w:rPr>
                <w:rFonts w:ascii="Arial" w:hAnsi="Arial" w:cs="Arial"/>
                <w:sz w:val="20"/>
                <w:szCs w:val="20"/>
              </w:rPr>
              <w:t>paragraph is debatable- the amount of info on a travel time sign is necessarily significant</w:t>
            </w:r>
            <w:r w:rsidR="002C3675">
              <w:rPr>
                <w:rFonts w:ascii="Arial" w:hAnsi="Arial" w:cs="Arial"/>
                <w:sz w:val="20"/>
                <w:szCs w:val="20"/>
              </w:rPr>
              <w:t xml:space="preserve"> to process particularly when no delay is indicated</w:t>
            </w:r>
            <w:r w:rsidR="00420539">
              <w:rPr>
                <w:rFonts w:ascii="Arial" w:hAnsi="Arial" w:cs="Arial"/>
                <w:sz w:val="20"/>
                <w:szCs w:val="20"/>
              </w:rPr>
              <w:t>.</w:t>
            </w:r>
          </w:p>
        </w:tc>
      </w:tr>
      <w:tr w:rsidR="00DD4AD5" w14:paraId="09AE347D" w14:textId="77777777" w:rsidTr="001D1D1D">
        <w:tc>
          <w:tcPr>
            <w:tcW w:w="1170" w:type="dxa"/>
          </w:tcPr>
          <w:p w14:paraId="4C0334CA" w14:textId="5462D890" w:rsidR="00DD4AD5" w:rsidRDefault="00DD4AD5" w:rsidP="00DD4AD5">
            <w:pPr>
              <w:rPr>
                <w:rFonts w:ascii="Arial" w:hAnsi="Arial" w:cs="Arial"/>
                <w:sz w:val="20"/>
                <w:szCs w:val="20"/>
              </w:rPr>
            </w:pPr>
            <w:r>
              <w:rPr>
                <w:rFonts w:ascii="Arial" w:hAnsi="Arial" w:cs="Arial"/>
                <w:sz w:val="20"/>
                <w:szCs w:val="20"/>
              </w:rPr>
              <w:t>2L.08</w:t>
            </w:r>
          </w:p>
        </w:tc>
        <w:tc>
          <w:tcPr>
            <w:tcW w:w="1170" w:type="dxa"/>
            <w:gridSpan w:val="2"/>
          </w:tcPr>
          <w:p w14:paraId="320D01A6" w14:textId="0A90648C" w:rsidR="00DD4AD5" w:rsidRPr="00A67B2B" w:rsidRDefault="00DD4AD5" w:rsidP="00DD4AD5">
            <w:pPr>
              <w:jc w:val="center"/>
              <w:rPr>
                <w:rFonts w:ascii="Arial" w:hAnsi="Arial" w:cs="Arial"/>
                <w:sz w:val="20"/>
                <w:szCs w:val="20"/>
              </w:rPr>
            </w:pPr>
            <w:r w:rsidRPr="00A67B2B">
              <w:rPr>
                <w:rFonts w:ascii="Arial" w:hAnsi="Arial" w:cs="Arial"/>
                <w:sz w:val="20"/>
                <w:szCs w:val="20"/>
              </w:rPr>
              <w:t>NO</w:t>
            </w:r>
          </w:p>
        </w:tc>
        <w:tc>
          <w:tcPr>
            <w:tcW w:w="1183" w:type="dxa"/>
          </w:tcPr>
          <w:p w14:paraId="38051618" w14:textId="606E00D6" w:rsidR="00DD4AD5" w:rsidRPr="00A67B2B" w:rsidRDefault="00DD4AD5" w:rsidP="00DD4AD5">
            <w:pPr>
              <w:jc w:val="center"/>
              <w:rPr>
                <w:rFonts w:ascii="Arial" w:hAnsi="Arial" w:cs="Arial"/>
                <w:sz w:val="20"/>
                <w:szCs w:val="20"/>
              </w:rPr>
            </w:pPr>
            <w:r>
              <w:rPr>
                <w:rFonts w:ascii="Arial" w:hAnsi="Arial" w:cs="Arial"/>
                <w:sz w:val="20"/>
                <w:szCs w:val="20"/>
              </w:rPr>
              <w:t>YES</w:t>
            </w:r>
          </w:p>
        </w:tc>
        <w:tc>
          <w:tcPr>
            <w:tcW w:w="1017" w:type="dxa"/>
            <w:gridSpan w:val="2"/>
          </w:tcPr>
          <w:p w14:paraId="362D79ED" w14:textId="7722F17F" w:rsidR="00DD4AD5" w:rsidRPr="00A67B2B" w:rsidRDefault="00DD4AD5" w:rsidP="00DD4AD5">
            <w:pPr>
              <w:jc w:val="center"/>
              <w:rPr>
                <w:rFonts w:ascii="Arial" w:hAnsi="Arial" w:cs="Arial"/>
                <w:sz w:val="20"/>
                <w:szCs w:val="20"/>
              </w:rPr>
            </w:pPr>
            <w:r>
              <w:rPr>
                <w:rFonts w:ascii="Arial" w:hAnsi="Arial" w:cs="Arial"/>
                <w:sz w:val="20"/>
                <w:szCs w:val="20"/>
              </w:rPr>
              <w:t>N/A</w:t>
            </w:r>
          </w:p>
        </w:tc>
        <w:tc>
          <w:tcPr>
            <w:tcW w:w="6260" w:type="dxa"/>
            <w:gridSpan w:val="2"/>
          </w:tcPr>
          <w:p w14:paraId="09AB3F75" w14:textId="7B29FD1F" w:rsidR="00DD4AD5" w:rsidRDefault="00DD4AD5" w:rsidP="00DD4AD5">
            <w:pPr>
              <w:rPr>
                <w:rFonts w:ascii="Arial" w:hAnsi="Arial" w:cs="Arial"/>
                <w:sz w:val="20"/>
                <w:szCs w:val="20"/>
              </w:rPr>
            </w:pPr>
            <w:r>
              <w:rPr>
                <w:rFonts w:ascii="Arial" w:hAnsi="Arial" w:cs="Arial"/>
                <w:sz w:val="20"/>
                <w:szCs w:val="20"/>
              </w:rPr>
              <w:t xml:space="preserve">Page 323, line 30: the </w:t>
            </w:r>
            <w:r w:rsidRPr="00420539">
              <w:rPr>
                <w:rFonts w:ascii="Arial" w:hAnsi="Arial" w:cs="Arial"/>
                <w:sz w:val="20"/>
                <w:szCs w:val="20"/>
              </w:rPr>
              <w:t xml:space="preserve">proposed recommendation that safety related messages be from the NHTSA list </w:t>
            </w:r>
            <w:r>
              <w:rPr>
                <w:rFonts w:ascii="Arial" w:hAnsi="Arial" w:cs="Arial"/>
                <w:sz w:val="20"/>
                <w:szCs w:val="20"/>
              </w:rPr>
              <w:t>should be an option instead as</w:t>
            </w:r>
            <w:r w:rsidR="001548F1">
              <w:rPr>
                <w:rFonts w:ascii="Arial" w:hAnsi="Arial" w:cs="Arial"/>
                <w:sz w:val="20"/>
                <w:szCs w:val="20"/>
              </w:rPr>
              <w:t xml:space="preserve"> there will be state based campaigns as well.  </w:t>
            </w:r>
            <w:r>
              <w:rPr>
                <w:rFonts w:ascii="Arial" w:hAnsi="Arial" w:cs="Arial"/>
                <w:sz w:val="20"/>
                <w:szCs w:val="20"/>
              </w:rPr>
              <w:t xml:space="preserve"> </w:t>
            </w:r>
          </w:p>
        </w:tc>
      </w:tr>
      <w:tr w:rsidR="008F762B" w14:paraId="18EE28B0" w14:textId="77777777" w:rsidTr="001D1D1D">
        <w:tc>
          <w:tcPr>
            <w:tcW w:w="1170" w:type="dxa"/>
          </w:tcPr>
          <w:p w14:paraId="2FAA6B16" w14:textId="53364E77" w:rsidR="008F762B" w:rsidRDefault="008F762B" w:rsidP="008F762B">
            <w:pPr>
              <w:rPr>
                <w:rFonts w:ascii="Arial" w:hAnsi="Arial" w:cs="Arial"/>
                <w:sz w:val="20"/>
                <w:szCs w:val="20"/>
              </w:rPr>
            </w:pPr>
            <w:r>
              <w:rPr>
                <w:rFonts w:ascii="Arial" w:hAnsi="Arial" w:cs="Arial"/>
                <w:sz w:val="20"/>
                <w:szCs w:val="20"/>
              </w:rPr>
              <w:t>2L.09</w:t>
            </w:r>
          </w:p>
        </w:tc>
        <w:tc>
          <w:tcPr>
            <w:tcW w:w="1170" w:type="dxa"/>
            <w:gridSpan w:val="2"/>
          </w:tcPr>
          <w:p w14:paraId="37DB09ED" w14:textId="78072DAF" w:rsidR="008F762B" w:rsidRPr="00A67B2B" w:rsidRDefault="008F762B" w:rsidP="008F762B">
            <w:pPr>
              <w:jc w:val="center"/>
              <w:rPr>
                <w:rFonts w:ascii="Arial" w:hAnsi="Arial" w:cs="Arial"/>
                <w:sz w:val="20"/>
                <w:szCs w:val="20"/>
              </w:rPr>
            </w:pPr>
            <w:r w:rsidRPr="00A67B2B">
              <w:rPr>
                <w:rFonts w:ascii="Arial" w:hAnsi="Arial" w:cs="Arial"/>
                <w:sz w:val="20"/>
                <w:szCs w:val="20"/>
              </w:rPr>
              <w:t>NO</w:t>
            </w:r>
          </w:p>
        </w:tc>
        <w:tc>
          <w:tcPr>
            <w:tcW w:w="1183" w:type="dxa"/>
          </w:tcPr>
          <w:p w14:paraId="6918A841" w14:textId="46708238" w:rsidR="008F762B" w:rsidRPr="00A67B2B" w:rsidRDefault="008F762B" w:rsidP="008F762B">
            <w:pPr>
              <w:jc w:val="center"/>
              <w:rPr>
                <w:rFonts w:ascii="Arial" w:hAnsi="Arial" w:cs="Arial"/>
                <w:sz w:val="20"/>
                <w:szCs w:val="20"/>
              </w:rPr>
            </w:pPr>
            <w:r>
              <w:rPr>
                <w:rFonts w:ascii="Arial" w:hAnsi="Arial" w:cs="Arial"/>
                <w:sz w:val="20"/>
                <w:szCs w:val="20"/>
              </w:rPr>
              <w:t>YES</w:t>
            </w:r>
          </w:p>
        </w:tc>
        <w:tc>
          <w:tcPr>
            <w:tcW w:w="1017" w:type="dxa"/>
            <w:gridSpan w:val="2"/>
          </w:tcPr>
          <w:p w14:paraId="71FBB9AD" w14:textId="65406AB2" w:rsidR="008F762B" w:rsidRPr="00A67B2B" w:rsidRDefault="008F762B" w:rsidP="008F762B">
            <w:pPr>
              <w:jc w:val="center"/>
              <w:rPr>
                <w:rFonts w:ascii="Arial" w:hAnsi="Arial" w:cs="Arial"/>
                <w:sz w:val="20"/>
                <w:szCs w:val="20"/>
              </w:rPr>
            </w:pPr>
            <w:r>
              <w:rPr>
                <w:rFonts w:ascii="Arial" w:hAnsi="Arial" w:cs="Arial"/>
                <w:sz w:val="20"/>
                <w:szCs w:val="20"/>
              </w:rPr>
              <w:t>N/A</w:t>
            </w:r>
          </w:p>
        </w:tc>
        <w:tc>
          <w:tcPr>
            <w:tcW w:w="6260" w:type="dxa"/>
            <w:gridSpan w:val="2"/>
          </w:tcPr>
          <w:p w14:paraId="610F098C" w14:textId="5DB989C4" w:rsidR="008F762B" w:rsidRDefault="008F762B" w:rsidP="008F762B">
            <w:pPr>
              <w:rPr>
                <w:rFonts w:ascii="Arial" w:hAnsi="Arial" w:cs="Arial"/>
                <w:sz w:val="20"/>
                <w:szCs w:val="20"/>
              </w:rPr>
            </w:pPr>
            <w:r>
              <w:rPr>
                <w:rFonts w:ascii="Arial" w:hAnsi="Arial" w:cs="Arial"/>
                <w:sz w:val="20"/>
                <w:szCs w:val="20"/>
              </w:rPr>
              <w:t xml:space="preserve">Page 323, line 41: the </w:t>
            </w:r>
            <w:r w:rsidRPr="00890841">
              <w:rPr>
                <w:rFonts w:ascii="Arial" w:hAnsi="Arial" w:cs="Arial"/>
                <w:sz w:val="20"/>
                <w:szCs w:val="20"/>
              </w:rPr>
              <w:t>last sente</w:t>
            </w:r>
            <w:r>
              <w:rPr>
                <w:rFonts w:ascii="Arial" w:hAnsi="Arial" w:cs="Arial"/>
                <w:sz w:val="20"/>
                <w:szCs w:val="20"/>
              </w:rPr>
              <w:t>n</w:t>
            </w:r>
            <w:r w:rsidRPr="00890841">
              <w:rPr>
                <w:rFonts w:ascii="Arial" w:hAnsi="Arial" w:cs="Arial"/>
                <w:sz w:val="20"/>
                <w:szCs w:val="20"/>
              </w:rPr>
              <w:t>ce in proposed support is awkwardly worded (double negative)</w:t>
            </w:r>
            <w:r w:rsidR="00E7213D">
              <w:rPr>
                <w:rFonts w:ascii="Arial" w:hAnsi="Arial" w:cs="Arial"/>
                <w:sz w:val="20"/>
                <w:szCs w:val="20"/>
              </w:rPr>
              <w:t>; rephrase to “… it is common…”</w:t>
            </w:r>
          </w:p>
        </w:tc>
      </w:tr>
      <w:tr w:rsidR="00CA6D33" w14:paraId="1F080304" w14:textId="77777777" w:rsidTr="001D1D1D">
        <w:tc>
          <w:tcPr>
            <w:tcW w:w="1170" w:type="dxa"/>
          </w:tcPr>
          <w:p w14:paraId="1C1DF395" w14:textId="0AEB8568" w:rsidR="00CA6D33" w:rsidRDefault="00CA6D33" w:rsidP="00CA6D33">
            <w:pPr>
              <w:rPr>
                <w:rFonts w:ascii="Arial" w:hAnsi="Arial" w:cs="Arial"/>
                <w:sz w:val="20"/>
                <w:szCs w:val="20"/>
              </w:rPr>
            </w:pPr>
            <w:r>
              <w:rPr>
                <w:rFonts w:ascii="Arial" w:hAnsi="Arial" w:cs="Arial"/>
                <w:sz w:val="20"/>
                <w:szCs w:val="20"/>
              </w:rPr>
              <w:t>2M.04</w:t>
            </w:r>
          </w:p>
        </w:tc>
        <w:tc>
          <w:tcPr>
            <w:tcW w:w="1170" w:type="dxa"/>
            <w:gridSpan w:val="2"/>
          </w:tcPr>
          <w:p w14:paraId="441652EA" w14:textId="1C188EA4" w:rsidR="00CA6D33" w:rsidRPr="00A67B2B" w:rsidRDefault="00CA6D33" w:rsidP="00CA6D33">
            <w:pPr>
              <w:jc w:val="center"/>
              <w:rPr>
                <w:rFonts w:ascii="Arial" w:hAnsi="Arial" w:cs="Arial"/>
                <w:sz w:val="20"/>
                <w:szCs w:val="20"/>
              </w:rPr>
            </w:pPr>
            <w:r w:rsidRPr="00A67B2B">
              <w:rPr>
                <w:rFonts w:ascii="Arial" w:hAnsi="Arial" w:cs="Arial"/>
                <w:sz w:val="20"/>
                <w:szCs w:val="20"/>
              </w:rPr>
              <w:t>NO</w:t>
            </w:r>
          </w:p>
        </w:tc>
        <w:tc>
          <w:tcPr>
            <w:tcW w:w="1183" w:type="dxa"/>
          </w:tcPr>
          <w:p w14:paraId="2777AA8C" w14:textId="6255CC4F" w:rsidR="00CA6D33" w:rsidRPr="00A67B2B" w:rsidRDefault="00BD4ABC" w:rsidP="00CA6D33">
            <w:pPr>
              <w:jc w:val="center"/>
              <w:rPr>
                <w:rFonts w:ascii="Arial" w:hAnsi="Arial" w:cs="Arial"/>
                <w:sz w:val="20"/>
                <w:szCs w:val="20"/>
              </w:rPr>
            </w:pPr>
            <w:r>
              <w:rPr>
                <w:rFonts w:ascii="Arial" w:hAnsi="Arial" w:cs="Arial"/>
                <w:sz w:val="20"/>
                <w:szCs w:val="20"/>
              </w:rPr>
              <w:t>NO</w:t>
            </w:r>
          </w:p>
        </w:tc>
        <w:tc>
          <w:tcPr>
            <w:tcW w:w="1017" w:type="dxa"/>
            <w:gridSpan w:val="2"/>
          </w:tcPr>
          <w:p w14:paraId="34D67C40" w14:textId="1BEB1CCA" w:rsidR="00CA6D33" w:rsidRPr="00A67B2B" w:rsidRDefault="00BD4ABC" w:rsidP="00CA6D33">
            <w:pPr>
              <w:jc w:val="center"/>
              <w:rPr>
                <w:rFonts w:ascii="Arial" w:hAnsi="Arial" w:cs="Arial"/>
                <w:sz w:val="20"/>
                <w:szCs w:val="20"/>
              </w:rPr>
            </w:pPr>
            <w:r>
              <w:rPr>
                <w:rFonts w:ascii="Arial" w:hAnsi="Arial" w:cs="Arial"/>
                <w:sz w:val="20"/>
                <w:szCs w:val="20"/>
              </w:rPr>
              <w:t>YES</w:t>
            </w:r>
          </w:p>
        </w:tc>
        <w:tc>
          <w:tcPr>
            <w:tcW w:w="6260" w:type="dxa"/>
            <w:gridSpan w:val="2"/>
          </w:tcPr>
          <w:p w14:paraId="2369705A" w14:textId="20BB677E" w:rsidR="00CA6D33" w:rsidRDefault="00CA6D33" w:rsidP="00CA6D33">
            <w:pPr>
              <w:rPr>
                <w:rFonts w:ascii="Arial" w:hAnsi="Arial" w:cs="Arial"/>
                <w:sz w:val="20"/>
                <w:szCs w:val="20"/>
              </w:rPr>
            </w:pPr>
            <w:r w:rsidRPr="00AB31C1">
              <w:rPr>
                <w:rFonts w:ascii="Arial" w:hAnsi="Arial" w:cs="Arial"/>
                <w:sz w:val="20"/>
                <w:szCs w:val="20"/>
              </w:rPr>
              <w:t>Page 326, line</w:t>
            </w:r>
            <w:r w:rsidR="005E2D84" w:rsidRPr="00AB31C1">
              <w:rPr>
                <w:rFonts w:ascii="Arial" w:hAnsi="Arial" w:cs="Arial"/>
                <w:sz w:val="20"/>
                <w:szCs w:val="20"/>
              </w:rPr>
              <w:t>s 1- 4</w:t>
            </w:r>
            <w:r w:rsidR="00AB31C1">
              <w:rPr>
                <w:rFonts w:ascii="Arial" w:hAnsi="Arial" w:cs="Arial"/>
                <w:sz w:val="20"/>
                <w:szCs w:val="20"/>
              </w:rPr>
              <w:t>,</w:t>
            </w:r>
            <w:r w:rsidRPr="00AB31C1">
              <w:rPr>
                <w:rFonts w:ascii="Arial" w:hAnsi="Arial" w:cs="Arial"/>
                <w:sz w:val="20"/>
                <w:szCs w:val="20"/>
              </w:rPr>
              <w:t xml:space="preserve"> </w:t>
            </w:r>
            <w:r w:rsidR="00064F4F" w:rsidRPr="00AB31C1">
              <w:rPr>
                <w:rFonts w:ascii="Arial" w:hAnsi="Arial" w:cs="Arial"/>
                <w:sz w:val="20"/>
                <w:szCs w:val="20"/>
              </w:rPr>
              <w:t>I</w:t>
            </w:r>
            <w:r w:rsidRPr="00AB31C1">
              <w:rPr>
                <w:rFonts w:ascii="Arial" w:hAnsi="Arial" w:cs="Arial"/>
                <w:sz w:val="20"/>
                <w:szCs w:val="20"/>
              </w:rPr>
              <w:t>NDOT has many brown background campground symbols on the state highway system, the general service symbols for this should not be blue from sign fabrication and aesthetic viewpoints.</w:t>
            </w:r>
            <w:r w:rsidR="004B5BF8" w:rsidRPr="00AB31C1">
              <w:rPr>
                <w:rFonts w:ascii="Arial" w:hAnsi="Arial" w:cs="Arial"/>
                <w:sz w:val="20"/>
                <w:szCs w:val="20"/>
              </w:rPr>
              <w:t xml:space="preserve">  Statement should be an option</w:t>
            </w:r>
          </w:p>
        </w:tc>
      </w:tr>
      <w:tr w:rsidR="00394EA5" w14:paraId="15C9A4D3" w14:textId="77777777" w:rsidTr="001D1D1D">
        <w:tc>
          <w:tcPr>
            <w:tcW w:w="1170" w:type="dxa"/>
            <w:tcBorders>
              <w:bottom w:val="single" w:sz="4" w:space="0" w:color="auto"/>
            </w:tcBorders>
          </w:tcPr>
          <w:p w14:paraId="2546BC8F" w14:textId="6111190C" w:rsidR="00394EA5" w:rsidRDefault="00394EA5" w:rsidP="00394EA5">
            <w:pPr>
              <w:rPr>
                <w:rFonts w:ascii="Arial" w:hAnsi="Arial" w:cs="Arial"/>
                <w:sz w:val="20"/>
                <w:szCs w:val="20"/>
              </w:rPr>
            </w:pPr>
            <w:r>
              <w:rPr>
                <w:rFonts w:ascii="Arial" w:hAnsi="Arial" w:cs="Arial"/>
                <w:sz w:val="20"/>
                <w:szCs w:val="20"/>
              </w:rPr>
              <w:t>2M.</w:t>
            </w:r>
            <w:r w:rsidR="002206BC">
              <w:rPr>
                <w:rFonts w:ascii="Arial" w:hAnsi="Arial" w:cs="Arial"/>
                <w:sz w:val="20"/>
                <w:szCs w:val="20"/>
              </w:rPr>
              <w:t>10</w:t>
            </w:r>
          </w:p>
        </w:tc>
        <w:tc>
          <w:tcPr>
            <w:tcW w:w="1170" w:type="dxa"/>
            <w:gridSpan w:val="2"/>
            <w:tcBorders>
              <w:bottom w:val="single" w:sz="4" w:space="0" w:color="auto"/>
            </w:tcBorders>
          </w:tcPr>
          <w:p w14:paraId="25BC7837" w14:textId="1E6F0864" w:rsidR="00394EA5" w:rsidRPr="00A67B2B" w:rsidRDefault="00394EA5" w:rsidP="00394EA5">
            <w:pPr>
              <w:jc w:val="center"/>
              <w:rPr>
                <w:rFonts w:ascii="Arial" w:hAnsi="Arial" w:cs="Arial"/>
                <w:sz w:val="20"/>
                <w:szCs w:val="20"/>
              </w:rPr>
            </w:pPr>
            <w:r w:rsidRPr="00A67B2B">
              <w:rPr>
                <w:rFonts w:ascii="Arial" w:hAnsi="Arial" w:cs="Arial"/>
                <w:sz w:val="20"/>
                <w:szCs w:val="20"/>
              </w:rPr>
              <w:t>NO</w:t>
            </w:r>
          </w:p>
        </w:tc>
        <w:tc>
          <w:tcPr>
            <w:tcW w:w="1183" w:type="dxa"/>
            <w:tcBorders>
              <w:bottom w:val="single" w:sz="4" w:space="0" w:color="auto"/>
            </w:tcBorders>
          </w:tcPr>
          <w:p w14:paraId="4A5CADA5" w14:textId="1BFD4D62" w:rsidR="00394EA5" w:rsidRPr="00A67B2B" w:rsidRDefault="00394EA5" w:rsidP="00394EA5">
            <w:pPr>
              <w:jc w:val="center"/>
              <w:rPr>
                <w:rFonts w:ascii="Arial" w:hAnsi="Arial" w:cs="Arial"/>
                <w:sz w:val="20"/>
                <w:szCs w:val="20"/>
              </w:rPr>
            </w:pPr>
            <w:r>
              <w:rPr>
                <w:rFonts w:ascii="Arial" w:hAnsi="Arial" w:cs="Arial"/>
                <w:sz w:val="20"/>
                <w:szCs w:val="20"/>
              </w:rPr>
              <w:t>YES</w:t>
            </w:r>
          </w:p>
        </w:tc>
        <w:tc>
          <w:tcPr>
            <w:tcW w:w="1017" w:type="dxa"/>
            <w:gridSpan w:val="2"/>
            <w:tcBorders>
              <w:bottom w:val="single" w:sz="4" w:space="0" w:color="auto"/>
            </w:tcBorders>
          </w:tcPr>
          <w:p w14:paraId="607E80B6" w14:textId="29E060DC" w:rsidR="00394EA5" w:rsidRPr="00A67B2B" w:rsidRDefault="00394EA5" w:rsidP="00394EA5">
            <w:pPr>
              <w:jc w:val="center"/>
              <w:rPr>
                <w:rFonts w:ascii="Arial" w:hAnsi="Arial" w:cs="Arial"/>
                <w:sz w:val="20"/>
                <w:szCs w:val="20"/>
              </w:rPr>
            </w:pPr>
            <w:r>
              <w:rPr>
                <w:rFonts w:ascii="Arial" w:hAnsi="Arial" w:cs="Arial"/>
                <w:sz w:val="20"/>
                <w:szCs w:val="20"/>
              </w:rPr>
              <w:t>N/A</w:t>
            </w:r>
          </w:p>
        </w:tc>
        <w:tc>
          <w:tcPr>
            <w:tcW w:w="6260" w:type="dxa"/>
            <w:gridSpan w:val="2"/>
            <w:tcBorders>
              <w:bottom w:val="single" w:sz="4" w:space="0" w:color="auto"/>
            </w:tcBorders>
          </w:tcPr>
          <w:p w14:paraId="701CA3ED" w14:textId="09D67B6F" w:rsidR="00394EA5" w:rsidRPr="0039758E" w:rsidRDefault="002206BC" w:rsidP="00394EA5">
            <w:pPr>
              <w:rPr>
                <w:rFonts w:ascii="Arial" w:hAnsi="Arial" w:cs="Arial"/>
                <w:sz w:val="20"/>
                <w:szCs w:val="20"/>
              </w:rPr>
            </w:pPr>
            <w:r>
              <w:rPr>
                <w:rFonts w:ascii="Arial" w:hAnsi="Arial" w:cs="Arial"/>
                <w:sz w:val="20"/>
                <w:szCs w:val="20"/>
              </w:rPr>
              <w:t xml:space="preserve">Page 329, line </w:t>
            </w:r>
            <w:r w:rsidR="00D77EB2">
              <w:rPr>
                <w:rFonts w:ascii="Arial" w:hAnsi="Arial" w:cs="Arial"/>
                <w:sz w:val="20"/>
                <w:szCs w:val="20"/>
              </w:rPr>
              <w:t>44: v</w:t>
            </w:r>
            <w:r w:rsidR="00394EA5" w:rsidRPr="00394EA5">
              <w:rPr>
                <w:rFonts w:ascii="Arial" w:hAnsi="Arial" w:cs="Arial"/>
                <w:sz w:val="20"/>
                <w:szCs w:val="20"/>
              </w:rPr>
              <w:t>anity signs are discussed in Section 2A.19</w:t>
            </w:r>
            <w:r w:rsidR="00F4112D">
              <w:rPr>
                <w:rFonts w:ascii="Arial" w:hAnsi="Arial" w:cs="Arial"/>
                <w:sz w:val="20"/>
                <w:szCs w:val="20"/>
              </w:rPr>
              <w:t>, this section should also be referenced.</w:t>
            </w:r>
          </w:p>
        </w:tc>
      </w:tr>
      <w:tr w:rsidR="00541680" w14:paraId="219BA262" w14:textId="77777777" w:rsidTr="004D5FC3">
        <w:tc>
          <w:tcPr>
            <w:tcW w:w="10800" w:type="dxa"/>
            <w:gridSpan w:val="8"/>
            <w:tcBorders>
              <w:bottom w:val="single" w:sz="12" w:space="0" w:color="auto"/>
            </w:tcBorders>
          </w:tcPr>
          <w:p w14:paraId="601BB27F" w14:textId="1C265CE1" w:rsidR="00541680" w:rsidRPr="006156B6" w:rsidRDefault="00541680" w:rsidP="00541680">
            <w:pPr>
              <w:jc w:val="center"/>
              <w:rPr>
                <w:rFonts w:ascii="Arial" w:hAnsi="Arial" w:cs="Arial"/>
                <w:b/>
                <w:bCs/>
                <w:sz w:val="20"/>
                <w:szCs w:val="20"/>
              </w:rPr>
            </w:pPr>
            <w:r w:rsidRPr="006156B6">
              <w:rPr>
                <w:rFonts w:ascii="Arial" w:hAnsi="Arial" w:cs="Arial"/>
                <w:b/>
                <w:bCs/>
                <w:sz w:val="20"/>
                <w:szCs w:val="20"/>
              </w:rPr>
              <w:t>We agree with all other concepts and text as proposed in Part 2</w:t>
            </w:r>
          </w:p>
        </w:tc>
      </w:tr>
      <w:tr w:rsidR="00CF4530" w14:paraId="42469031" w14:textId="77777777" w:rsidTr="001D1D1D">
        <w:tc>
          <w:tcPr>
            <w:tcW w:w="1170" w:type="dxa"/>
            <w:tcBorders>
              <w:top w:val="single" w:sz="12" w:space="0" w:color="auto"/>
            </w:tcBorders>
          </w:tcPr>
          <w:p w14:paraId="0FF887BF" w14:textId="24C42AF0" w:rsidR="00CF4530" w:rsidRPr="00A67B2B" w:rsidRDefault="00CF4530" w:rsidP="00CF4530">
            <w:pPr>
              <w:rPr>
                <w:rFonts w:ascii="Arial" w:hAnsi="Arial" w:cs="Arial"/>
                <w:sz w:val="20"/>
                <w:szCs w:val="20"/>
              </w:rPr>
            </w:pPr>
            <w:r>
              <w:rPr>
                <w:rFonts w:ascii="Arial" w:hAnsi="Arial" w:cs="Arial"/>
                <w:sz w:val="20"/>
                <w:szCs w:val="20"/>
              </w:rPr>
              <w:t>3A.04</w:t>
            </w:r>
          </w:p>
        </w:tc>
        <w:tc>
          <w:tcPr>
            <w:tcW w:w="1170" w:type="dxa"/>
            <w:gridSpan w:val="2"/>
            <w:tcBorders>
              <w:top w:val="single" w:sz="12" w:space="0" w:color="auto"/>
            </w:tcBorders>
          </w:tcPr>
          <w:p w14:paraId="4C7C55EC" w14:textId="1C4A5287" w:rsidR="00CF4530" w:rsidRPr="00A67B2B" w:rsidRDefault="00CF4530" w:rsidP="00CF4530">
            <w:pPr>
              <w:jc w:val="center"/>
              <w:rPr>
                <w:rFonts w:ascii="Arial" w:hAnsi="Arial" w:cs="Arial"/>
                <w:sz w:val="20"/>
                <w:szCs w:val="20"/>
              </w:rPr>
            </w:pPr>
            <w:r w:rsidRPr="00A67B2B">
              <w:rPr>
                <w:rFonts w:ascii="Arial" w:hAnsi="Arial" w:cs="Arial"/>
                <w:sz w:val="20"/>
                <w:szCs w:val="20"/>
              </w:rPr>
              <w:t>NO</w:t>
            </w:r>
          </w:p>
        </w:tc>
        <w:tc>
          <w:tcPr>
            <w:tcW w:w="1183" w:type="dxa"/>
            <w:tcBorders>
              <w:top w:val="single" w:sz="12" w:space="0" w:color="auto"/>
            </w:tcBorders>
          </w:tcPr>
          <w:p w14:paraId="58F9122A" w14:textId="6A4CD165" w:rsidR="00CF4530" w:rsidRPr="00A67B2B" w:rsidRDefault="00CF4530" w:rsidP="00CF4530">
            <w:pPr>
              <w:jc w:val="center"/>
              <w:rPr>
                <w:rFonts w:ascii="Arial" w:hAnsi="Arial" w:cs="Arial"/>
                <w:sz w:val="20"/>
                <w:szCs w:val="20"/>
              </w:rPr>
            </w:pPr>
            <w:r>
              <w:rPr>
                <w:rFonts w:ascii="Arial" w:hAnsi="Arial" w:cs="Arial"/>
                <w:sz w:val="20"/>
                <w:szCs w:val="20"/>
              </w:rPr>
              <w:t>YES</w:t>
            </w:r>
          </w:p>
        </w:tc>
        <w:tc>
          <w:tcPr>
            <w:tcW w:w="1017" w:type="dxa"/>
            <w:gridSpan w:val="2"/>
            <w:tcBorders>
              <w:top w:val="single" w:sz="12" w:space="0" w:color="auto"/>
            </w:tcBorders>
          </w:tcPr>
          <w:p w14:paraId="663ACC18" w14:textId="2009ED0E" w:rsidR="00CF4530" w:rsidRPr="00A67B2B" w:rsidRDefault="00CF4530" w:rsidP="00CF4530">
            <w:pPr>
              <w:jc w:val="center"/>
              <w:rPr>
                <w:rFonts w:ascii="Arial" w:hAnsi="Arial" w:cs="Arial"/>
                <w:sz w:val="20"/>
                <w:szCs w:val="20"/>
              </w:rPr>
            </w:pPr>
            <w:r>
              <w:rPr>
                <w:rFonts w:ascii="Arial" w:hAnsi="Arial" w:cs="Arial"/>
                <w:sz w:val="20"/>
                <w:szCs w:val="20"/>
              </w:rPr>
              <w:t>N/A</w:t>
            </w:r>
          </w:p>
        </w:tc>
        <w:tc>
          <w:tcPr>
            <w:tcW w:w="6260" w:type="dxa"/>
            <w:gridSpan w:val="2"/>
            <w:tcBorders>
              <w:top w:val="single" w:sz="12" w:space="0" w:color="auto"/>
            </w:tcBorders>
          </w:tcPr>
          <w:p w14:paraId="78B491B4" w14:textId="3924D14E" w:rsidR="00CF4530" w:rsidRPr="00A67B2B" w:rsidRDefault="00CF4530" w:rsidP="00CF4530">
            <w:pPr>
              <w:rPr>
                <w:rFonts w:ascii="Arial" w:hAnsi="Arial" w:cs="Arial"/>
                <w:sz w:val="20"/>
                <w:szCs w:val="20"/>
              </w:rPr>
            </w:pPr>
            <w:r w:rsidRPr="00C40E44">
              <w:rPr>
                <w:rFonts w:ascii="Arial" w:hAnsi="Arial" w:cs="Arial"/>
                <w:sz w:val="20"/>
                <w:szCs w:val="20"/>
              </w:rPr>
              <w:t>Proposed increase in longitudinal line width will place additional burden on state and local agencies and it may not be necessary at least at this time as CAV technology is still developing and CAV deployment is still early.  Expected budget impacts to Indiana state highway system are about $3M annually and additional crews and equipment may be needed to maintain production rates</w:t>
            </w:r>
            <w:r>
              <w:rPr>
                <w:rFonts w:ascii="Arial" w:hAnsi="Arial" w:cs="Arial"/>
                <w:sz w:val="20"/>
                <w:szCs w:val="20"/>
              </w:rPr>
              <w:t xml:space="preserve"> for restriping</w:t>
            </w:r>
            <w:r w:rsidRPr="00C40E44">
              <w:rPr>
                <w:rFonts w:ascii="Arial" w:hAnsi="Arial" w:cs="Arial"/>
                <w:sz w:val="20"/>
                <w:szCs w:val="20"/>
              </w:rPr>
              <w:t>.</w:t>
            </w:r>
            <w:r>
              <w:rPr>
                <w:rFonts w:ascii="Arial" w:hAnsi="Arial" w:cs="Arial"/>
                <w:sz w:val="20"/>
                <w:szCs w:val="20"/>
              </w:rPr>
              <w:t xml:space="preserve">  </w:t>
            </w:r>
            <w:r w:rsidR="006F6F97">
              <w:rPr>
                <w:rFonts w:ascii="Arial" w:hAnsi="Arial" w:cs="Arial"/>
                <w:sz w:val="20"/>
                <w:szCs w:val="20"/>
              </w:rPr>
              <w:t>Consideration should be given to adopt</w:t>
            </w:r>
            <w:r w:rsidR="006565C0">
              <w:rPr>
                <w:rFonts w:ascii="Arial" w:hAnsi="Arial" w:cs="Arial"/>
                <w:sz w:val="20"/>
                <w:szCs w:val="20"/>
              </w:rPr>
              <w:t>ing</w:t>
            </w:r>
            <w:r w:rsidR="006F6F97">
              <w:rPr>
                <w:rFonts w:ascii="Arial" w:hAnsi="Arial" w:cs="Arial"/>
                <w:sz w:val="20"/>
                <w:szCs w:val="20"/>
              </w:rPr>
              <w:t xml:space="preserve"> </w:t>
            </w:r>
            <w:r w:rsidR="006565C0">
              <w:rPr>
                <w:rFonts w:ascii="Arial" w:hAnsi="Arial" w:cs="Arial"/>
                <w:sz w:val="20"/>
                <w:szCs w:val="20"/>
              </w:rPr>
              <w:t>t</w:t>
            </w:r>
            <w:r>
              <w:rPr>
                <w:rFonts w:ascii="Arial" w:hAnsi="Arial" w:cs="Arial"/>
                <w:sz w:val="20"/>
                <w:szCs w:val="20"/>
              </w:rPr>
              <w:t xml:space="preserve">he NCUTCD recommendations </w:t>
            </w:r>
            <w:r w:rsidR="00732128">
              <w:rPr>
                <w:rFonts w:ascii="Arial" w:hAnsi="Arial" w:cs="Arial"/>
                <w:sz w:val="20"/>
                <w:szCs w:val="20"/>
              </w:rPr>
              <w:t>for this section</w:t>
            </w:r>
            <w:r>
              <w:rPr>
                <w:rFonts w:ascii="Arial" w:hAnsi="Arial" w:cs="Arial"/>
                <w:sz w:val="20"/>
                <w:szCs w:val="20"/>
              </w:rPr>
              <w:t>- this will lessen the impact to local agencies.</w:t>
            </w:r>
            <w:r w:rsidR="00F82E09">
              <w:rPr>
                <w:rFonts w:ascii="Arial" w:hAnsi="Arial" w:cs="Arial"/>
                <w:sz w:val="20"/>
                <w:szCs w:val="20"/>
              </w:rPr>
              <w:t xml:space="preserve">  See page 337, line 30.</w:t>
            </w:r>
          </w:p>
        </w:tc>
      </w:tr>
      <w:tr w:rsidR="007B479A" w14:paraId="06917FC3" w14:textId="77777777" w:rsidTr="001D1D1D">
        <w:tc>
          <w:tcPr>
            <w:tcW w:w="1170" w:type="dxa"/>
          </w:tcPr>
          <w:p w14:paraId="75994D98" w14:textId="7A2E7D44" w:rsidR="007B479A" w:rsidRPr="00A67B2B" w:rsidRDefault="007B479A" w:rsidP="007B479A">
            <w:pPr>
              <w:rPr>
                <w:rFonts w:ascii="Arial" w:hAnsi="Arial" w:cs="Arial"/>
                <w:sz w:val="20"/>
                <w:szCs w:val="20"/>
              </w:rPr>
            </w:pPr>
            <w:r>
              <w:rPr>
                <w:rFonts w:ascii="Arial" w:hAnsi="Arial" w:cs="Arial"/>
                <w:sz w:val="20"/>
                <w:szCs w:val="20"/>
              </w:rPr>
              <w:t>3B.08</w:t>
            </w:r>
          </w:p>
        </w:tc>
        <w:tc>
          <w:tcPr>
            <w:tcW w:w="1170" w:type="dxa"/>
            <w:gridSpan w:val="2"/>
          </w:tcPr>
          <w:p w14:paraId="1542C871" w14:textId="0EB0F428" w:rsidR="007B479A" w:rsidRPr="00A67B2B" w:rsidRDefault="007B479A" w:rsidP="007B479A">
            <w:pPr>
              <w:jc w:val="center"/>
              <w:rPr>
                <w:rFonts w:ascii="Arial" w:hAnsi="Arial" w:cs="Arial"/>
                <w:sz w:val="20"/>
                <w:szCs w:val="20"/>
              </w:rPr>
            </w:pPr>
            <w:r w:rsidRPr="00A67B2B">
              <w:rPr>
                <w:rFonts w:ascii="Arial" w:hAnsi="Arial" w:cs="Arial"/>
                <w:sz w:val="20"/>
                <w:szCs w:val="20"/>
              </w:rPr>
              <w:t>NO</w:t>
            </w:r>
          </w:p>
        </w:tc>
        <w:tc>
          <w:tcPr>
            <w:tcW w:w="1183" w:type="dxa"/>
          </w:tcPr>
          <w:p w14:paraId="3E105338" w14:textId="0DC69FBA" w:rsidR="007B479A" w:rsidRPr="00A67B2B" w:rsidRDefault="006F6F97" w:rsidP="007B479A">
            <w:pPr>
              <w:jc w:val="center"/>
              <w:rPr>
                <w:rFonts w:ascii="Arial" w:hAnsi="Arial" w:cs="Arial"/>
                <w:sz w:val="20"/>
                <w:szCs w:val="20"/>
              </w:rPr>
            </w:pPr>
            <w:r>
              <w:rPr>
                <w:rFonts w:ascii="Arial" w:hAnsi="Arial" w:cs="Arial"/>
                <w:sz w:val="20"/>
                <w:szCs w:val="20"/>
              </w:rPr>
              <w:t>NO</w:t>
            </w:r>
          </w:p>
        </w:tc>
        <w:tc>
          <w:tcPr>
            <w:tcW w:w="1017" w:type="dxa"/>
            <w:gridSpan w:val="2"/>
          </w:tcPr>
          <w:p w14:paraId="13555FB7" w14:textId="224A913A" w:rsidR="007B479A" w:rsidRPr="00A67B2B" w:rsidRDefault="006F6F97" w:rsidP="007B479A">
            <w:pPr>
              <w:jc w:val="center"/>
              <w:rPr>
                <w:rFonts w:ascii="Arial" w:hAnsi="Arial" w:cs="Arial"/>
                <w:sz w:val="20"/>
                <w:szCs w:val="20"/>
              </w:rPr>
            </w:pPr>
            <w:r>
              <w:rPr>
                <w:rFonts w:ascii="Arial" w:hAnsi="Arial" w:cs="Arial"/>
                <w:sz w:val="20"/>
                <w:szCs w:val="20"/>
              </w:rPr>
              <w:t>YES</w:t>
            </w:r>
          </w:p>
        </w:tc>
        <w:tc>
          <w:tcPr>
            <w:tcW w:w="6260" w:type="dxa"/>
            <w:gridSpan w:val="2"/>
          </w:tcPr>
          <w:p w14:paraId="4D45B730" w14:textId="5E68FBDE" w:rsidR="007B479A" w:rsidRPr="00A67B2B" w:rsidRDefault="007B479A" w:rsidP="007B479A">
            <w:pPr>
              <w:rPr>
                <w:rFonts w:ascii="Arial" w:hAnsi="Arial" w:cs="Arial"/>
                <w:sz w:val="20"/>
                <w:szCs w:val="20"/>
              </w:rPr>
            </w:pPr>
            <w:r>
              <w:rPr>
                <w:rFonts w:ascii="Arial" w:hAnsi="Arial" w:cs="Arial"/>
                <w:sz w:val="20"/>
                <w:szCs w:val="20"/>
              </w:rPr>
              <w:t>Page 348, line 8: the p</w:t>
            </w:r>
            <w:r w:rsidRPr="00387541">
              <w:rPr>
                <w:rFonts w:ascii="Arial" w:hAnsi="Arial" w:cs="Arial"/>
                <w:sz w:val="20"/>
                <w:szCs w:val="20"/>
              </w:rPr>
              <w:t xml:space="preserve">roposed guidance statement is not consistent with the standards </w:t>
            </w:r>
            <w:r>
              <w:rPr>
                <w:rFonts w:ascii="Arial" w:hAnsi="Arial" w:cs="Arial"/>
                <w:sz w:val="20"/>
                <w:szCs w:val="20"/>
              </w:rPr>
              <w:t>in 3</w:t>
            </w:r>
            <w:r w:rsidRPr="00387541">
              <w:rPr>
                <w:rFonts w:ascii="Arial" w:hAnsi="Arial" w:cs="Arial"/>
                <w:sz w:val="20"/>
                <w:szCs w:val="20"/>
              </w:rPr>
              <w:t>A.04</w:t>
            </w:r>
            <w:r>
              <w:rPr>
                <w:rFonts w:ascii="Arial" w:hAnsi="Arial" w:cs="Arial"/>
                <w:sz w:val="20"/>
                <w:szCs w:val="20"/>
              </w:rPr>
              <w:t xml:space="preserve">- </w:t>
            </w:r>
            <w:r w:rsidR="009022B0">
              <w:rPr>
                <w:rFonts w:ascii="Arial" w:hAnsi="Arial" w:cs="Arial"/>
                <w:sz w:val="20"/>
                <w:szCs w:val="20"/>
              </w:rPr>
              <w:t>th</w:t>
            </w:r>
            <w:r w:rsidR="006565C0">
              <w:rPr>
                <w:rFonts w:ascii="Arial" w:hAnsi="Arial" w:cs="Arial"/>
                <w:sz w:val="20"/>
                <w:szCs w:val="20"/>
              </w:rPr>
              <w:t>is</w:t>
            </w:r>
            <w:r w:rsidR="009022B0">
              <w:rPr>
                <w:rFonts w:ascii="Arial" w:hAnsi="Arial" w:cs="Arial"/>
                <w:sz w:val="20"/>
                <w:szCs w:val="20"/>
              </w:rPr>
              <w:t xml:space="preserve"> should be</w:t>
            </w:r>
            <w:r w:rsidR="009022B0" w:rsidRPr="009022B0">
              <w:rPr>
                <w:rFonts w:ascii="Arial" w:hAnsi="Arial" w:cs="Arial"/>
                <w:sz w:val="20"/>
                <w:szCs w:val="20"/>
              </w:rPr>
              <w:t xml:space="preserve"> </w:t>
            </w:r>
            <w:r w:rsidR="009022B0">
              <w:rPr>
                <w:rFonts w:ascii="Arial" w:hAnsi="Arial" w:cs="Arial"/>
                <w:sz w:val="20"/>
                <w:szCs w:val="20"/>
              </w:rPr>
              <w:t xml:space="preserve">a </w:t>
            </w:r>
            <w:r w:rsidR="009022B0" w:rsidRPr="009022B0">
              <w:rPr>
                <w:rFonts w:ascii="Arial" w:hAnsi="Arial" w:cs="Arial"/>
                <w:sz w:val="20"/>
                <w:szCs w:val="20"/>
              </w:rPr>
              <w:t>support statement noting the documented safety benefits of wider edge lines</w:t>
            </w:r>
            <w:r w:rsidR="009022B0">
              <w:rPr>
                <w:rFonts w:ascii="Arial" w:hAnsi="Arial" w:cs="Arial"/>
                <w:sz w:val="20"/>
                <w:szCs w:val="20"/>
              </w:rPr>
              <w:t>.</w:t>
            </w:r>
          </w:p>
        </w:tc>
      </w:tr>
      <w:tr w:rsidR="00106F6D" w14:paraId="6E2C6645" w14:textId="77777777" w:rsidTr="001D1D1D">
        <w:tc>
          <w:tcPr>
            <w:tcW w:w="1170" w:type="dxa"/>
          </w:tcPr>
          <w:p w14:paraId="4DD6D7D1" w14:textId="0DFD5D55" w:rsidR="00106F6D" w:rsidRPr="00A67B2B" w:rsidRDefault="00106F6D" w:rsidP="00106F6D">
            <w:pPr>
              <w:rPr>
                <w:rFonts w:ascii="Arial" w:hAnsi="Arial" w:cs="Arial"/>
                <w:sz w:val="20"/>
                <w:szCs w:val="20"/>
              </w:rPr>
            </w:pPr>
            <w:r>
              <w:rPr>
                <w:rFonts w:ascii="Arial" w:hAnsi="Arial" w:cs="Arial"/>
                <w:sz w:val="20"/>
                <w:szCs w:val="20"/>
              </w:rPr>
              <w:t>3B.16</w:t>
            </w:r>
          </w:p>
        </w:tc>
        <w:tc>
          <w:tcPr>
            <w:tcW w:w="1170" w:type="dxa"/>
            <w:gridSpan w:val="2"/>
          </w:tcPr>
          <w:p w14:paraId="46223E86" w14:textId="7C25B22E" w:rsidR="00106F6D" w:rsidRPr="00A67B2B" w:rsidRDefault="00106F6D" w:rsidP="00106F6D">
            <w:pPr>
              <w:jc w:val="center"/>
              <w:rPr>
                <w:rFonts w:ascii="Arial" w:hAnsi="Arial" w:cs="Arial"/>
                <w:sz w:val="20"/>
                <w:szCs w:val="20"/>
              </w:rPr>
            </w:pPr>
            <w:r w:rsidRPr="00A67B2B">
              <w:rPr>
                <w:rFonts w:ascii="Arial" w:hAnsi="Arial" w:cs="Arial"/>
                <w:sz w:val="20"/>
                <w:szCs w:val="20"/>
              </w:rPr>
              <w:t>N</w:t>
            </w:r>
            <w:r w:rsidR="001D5557">
              <w:rPr>
                <w:rFonts w:ascii="Arial" w:hAnsi="Arial" w:cs="Arial"/>
                <w:sz w:val="20"/>
                <w:szCs w:val="20"/>
              </w:rPr>
              <w:t>O</w:t>
            </w:r>
          </w:p>
        </w:tc>
        <w:tc>
          <w:tcPr>
            <w:tcW w:w="1183" w:type="dxa"/>
          </w:tcPr>
          <w:p w14:paraId="2AC56D1A" w14:textId="34CD8DE3" w:rsidR="00106F6D" w:rsidRPr="00A67B2B" w:rsidRDefault="001D5557" w:rsidP="00106F6D">
            <w:pPr>
              <w:jc w:val="center"/>
              <w:rPr>
                <w:rFonts w:ascii="Arial" w:hAnsi="Arial" w:cs="Arial"/>
                <w:sz w:val="20"/>
                <w:szCs w:val="20"/>
              </w:rPr>
            </w:pPr>
            <w:r>
              <w:rPr>
                <w:rFonts w:ascii="Arial" w:hAnsi="Arial" w:cs="Arial"/>
                <w:sz w:val="20"/>
                <w:szCs w:val="20"/>
              </w:rPr>
              <w:t>YES</w:t>
            </w:r>
          </w:p>
        </w:tc>
        <w:tc>
          <w:tcPr>
            <w:tcW w:w="1017" w:type="dxa"/>
            <w:gridSpan w:val="2"/>
          </w:tcPr>
          <w:p w14:paraId="72F750CA" w14:textId="6EA0BC42" w:rsidR="00106F6D" w:rsidRPr="00A67B2B" w:rsidRDefault="00106F6D" w:rsidP="00106F6D">
            <w:pPr>
              <w:jc w:val="center"/>
              <w:rPr>
                <w:rFonts w:ascii="Arial" w:hAnsi="Arial" w:cs="Arial"/>
                <w:sz w:val="20"/>
                <w:szCs w:val="20"/>
              </w:rPr>
            </w:pPr>
            <w:r>
              <w:rPr>
                <w:rFonts w:ascii="Arial" w:hAnsi="Arial" w:cs="Arial"/>
                <w:sz w:val="20"/>
                <w:szCs w:val="20"/>
              </w:rPr>
              <w:t>N/A</w:t>
            </w:r>
          </w:p>
        </w:tc>
        <w:tc>
          <w:tcPr>
            <w:tcW w:w="6260" w:type="dxa"/>
            <w:gridSpan w:val="2"/>
          </w:tcPr>
          <w:p w14:paraId="3038F4AA" w14:textId="67179E3D" w:rsidR="00106F6D" w:rsidRDefault="00106F6D" w:rsidP="00106F6D">
            <w:pPr>
              <w:rPr>
                <w:rFonts w:ascii="Arial" w:hAnsi="Arial" w:cs="Arial"/>
                <w:sz w:val="20"/>
                <w:szCs w:val="20"/>
              </w:rPr>
            </w:pPr>
            <w:r w:rsidRPr="00B22620">
              <w:rPr>
                <w:rFonts w:ascii="Arial" w:hAnsi="Arial" w:cs="Arial"/>
                <w:sz w:val="20"/>
                <w:szCs w:val="20"/>
              </w:rPr>
              <w:t xml:space="preserve">Page 354, line 39: </w:t>
            </w:r>
            <w:r w:rsidR="008D0B7C" w:rsidRPr="00B22620">
              <w:rPr>
                <w:rFonts w:ascii="Arial" w:hAnsi="Arial" w:cs="Arial"/>
                <w:sz w:val="20"/>
                <w:szCs w:val="20"/>
              </w:rPr>
              <w:t xml:space="preserve">no change is proposed but </w:t>
            </w:r>
            <w:r w:rsidRPr="00B22620">
              <w:rPr>
                <w:rFonts w:ascii="Arial" w:hAnsi="Arial" w:cs="Arial"/>
                <w:sz w:val="20"/>
                <w:szCs w:val="20"/>
              </w:rPr>
              <w:t xml:space="preserve">the current recommendation for spacing of RPMs on tangent sections is 120 ft </w:t>
            </w:r>
            <w:r w:rsidRPr="00B22620">
              <w:rPr>
                <w:rFonts w:ascii="Arial" w:hAnsi="Arial" w:cs="Arial"/>
                <w:sz w:val="20"/>
                <w:szCs w:val="20"/>
              </w:rPr>
              <w:lastRenderedPageBreak/>
              <w:t>but recent research</w:t>
            </w:r>
            <w:r w:rsidR="002537DE" w:rsidRPr="00B22620">
              <w:rPr>
                <w:rFonts w:ascii="Arial" w:hAnsi="Arial" w:cs="Arial"/>
                <w:sz w:val="20"/>
                <w:szCs w:val="20"/>
              </w:rPr>
              <w:t>,</w:t>
            </w:r>
            <w:r w:rsidR="00567BFE" w:rsidRPr="00B22620">
              <w:rPr>
                <w:rFonts w:ascii="Arial" w:hAnsi="Arial" w:cs="Arial"/>
                <w:sz w:val="20"/>
                <w:szCs w:val="20"/>
              </w:rPr>
              <w:t xml:space="preserve"> </w:t>
            </w:r>
            <w:r w:rsidR="00E233FB" w:rsidRPr="00B22620">
              <w:rPr>
                <w:rFonts w:ascii="Arial" w:hAnsi="Arial" w:cs="Arial"/>
                <w:sz w:val="20"/>
                <w:szCs w:val="20"/>
              </w:rPr>
              <w:t>Bu</w:t>
            </w:r>
            <w:r w:rsidR="00567BFE" w:rsidRPr="00B22620">
              <w:rPr>
                <w:rFonts w:ascii="Arial" w:hAnsi="Arial" w:cs="Arial"/>
                <w:sz w:val="20"/>
                <w:szCs w:val="20"/>
              </w:rPr>
              <w:t>l</w:t>
            </w:r>
            <w:r w:rsidR="00E233FB" w:rsidRPr="00B22620">
              <w:rPr>
                <w:rFonts w:ascii="Arial" w:hAnsi="Arial" w:cs="Arial"/>
                <w:sz w:val="20"/>
                <w:szCs w:val="20"/>
              </w:rPr>
              <w:t xml:space="preserve">lough and Liu, </w:t>
            </w:r>
            <w:r w:rsidR="00130FD7" w:rsidRPr="00B22620">
              <w:rPr>
                <w:rFonts w:ascii="Arial" w:hAnsi="Arial" w:cs="Arial"/>
                <w:sz w:val="20"/>
                <w:szCs w:val="20"/>
              </w:rPr>
              <w:t>Rensselaer Polytechnic Institu</w:t>
            </w:r>
            <w:r w:rsidR="00E233FB" w:rsidRPr="00B22620">
              <w:rPr>
                <w:rFonts w:ascii="Arial" w:hAnsi="Arial" w:cs="Arial"/>
                <w:sz w:val="20"/>
                <w:szCs w:val="20"/>
              </w:rPr>
              <w:t>te</w:t>
            </w:r>
            <w:r w:rsidR="00567BFE" w:rsidRPr="00B22620">
              <w:rPr>
                <w:rFonts w:ascii="Arial" w:hAnsi="Arial" w:cs="Arial"/>
                <w:sz w:val="20"/>
                <w:szCs w:val="20"/>
              </w:rPr>
              <w:t xml:space="preserve">, </w:t>
            </w:r>
            <w:r w:rsidR="001872B5" w:rsidRPr="00B22620">
              <w:rPr>
                <w:rFonts w:ascii="Arial" w:hAnsi="Arial" w:cs="Arial"/>
                <w:sz w:val="20"/>
                <w:szCs w:val="20"/>
              </w:rPr>
              <w:t>Transport Magazine</w:t>
            </w:r>
            <w:r w:rsidR="002537DE" w:rsidRPr="00B22620">
              <w:rPr>
                <w:rFonts w:ascii="Arial" w:hAnsi="Arial" w:cs="Arial"/>
                <w:sz w:val="20"/>
                <w:szCs w:val="20"/>
              </w:rPr>
              <w:t>,</w:t>
            </w:r>
            <w:r w:rsidRPr="00B22620">
              <w:rPr>
                <w:rFonts w:ascii="Arial" w:hAnsi="Arial" w:cs="Arial"/>
                <w:sz w:val="20"/>
                <w:szCs w:val="20"/>
              </w:rPr>
              <w:t xml:space="preserve"> indicates a much greater spacing is sufficient to provide the desired delineation.</w:t>
            </w:r>
            <w:r w:rsidRPr="00B22620">
              <w:t xml:space="preserve"> R</w:t>
            </w:r>
            <w:r w:rsidRPr="00B22620">
              <w:rPr>
                <w:rFonts w:ascii="Arial" w:hAnsi="Arial" w:cs="Arial"/>
                <w:sz w:val="20"/>
                <w:szCs w:val="20"/>
              </w:rPr>
              <w:t xml:space="preserve">ecommended spacing should be </w:t>
            </w:r>
            <w:r w:rsidR="002537DE" w:rsidRPr="00B22620">
              <w:rPr>
                <w:rFonts w:ascii="Arial" w:hAnsi="Arial" w:cs="Arial"/>
                <w:sz w:val="20"/>
                <w:szCs w:val="20"/>
              </w:rPr>
              <w:t xml:space="preserve">no less than </w:t>
            </w:r>
            <w:r w:rsidRPr="00B22620">
              <w:rPr>
                <w:rFonts w:ascii="Arial" w:hAnsi="Arial" w:cs="Arial"/>
                <w:sz w:val="20"/>
                <w:szCs w:val="20"/>
              </w:rPr>
              <w:t>200 ft or as determined by engineering judgment"</w:t>
            </w:r>
            <w:r w:rsidR="00ED275F">
              <w:rPr>
                <w:rFonts w:ascii="Arial" w:hAnsi="Arial" w:cs="Arial"/>
                <w:sz w:val="20"/>
                <w:szCs w:val="20"/>
              </w:rPr>
              <w:t xml:space="preserve">.  </w:t>
            </w:r>
            <w:hyperlink r:id="rId13" w:history="1">
              <w:r w:rsidR="00ED275F" w:rsidRPr="0051767C">
                <w:rPr>
                  <w:rStyle w:val="Hyperlink"/>
                  <w:rFonts w:ascii="Arial" w:hAnsi="Arial" w:cs="Arial"/>
                  <w:sz w:val="20"/>
                  <w:szCs w:val="20"/>
                </w:rPr>
                <w:t>https://journals.vgtu.lt/index.php/Transport/article/view/12072</w:t>
              </w:r>
            </w:hyperlink>
          </w:p>
          <w:p w14:paraId="14E34720" w14:textId="556F771A" w:rsidR="00ED275F" w:rsidRPr="00A67B2B" w:rsidRDefault="00ED275F" w:rsidP="00106F6D">
            <w:pPr>
              <w:rPr>
                <w:rFonts w:ascii="Arial" w:hAnsi="Arial" w:cs="Arial"/>
                <w:sz w:val="20"/>
                <w:szCs w:val="20"/>
              </w:rPr>
            </w:pPr>
          </w:p>
        </w:tc>
      </w:tr>
      <w:tr w:rsidR="00C17E35" w14:paraId="2A292EFA" w14:textId="77777777" w:rsidTr="001D1D1D">
        <w:tc>
          <w:tcPr>
            <w:tcW w:w="1170" w:type="dxa"/>
          </w:tcPr>
          <w:p w14:paraId="79FFB80C" w14:textId="4B990ADB" w:rsidR="00C17E35" w:rsidRDefault="00C17E35" w:rsidP="00C17E35">
            <w:pPr>
              <w:rPr>
                <w:rFonts w:ascii="Arial" w:hAnsi="Arial" w:cs="Arial"/>
                <w:sz w:val="20"/>
                <w:szCs w:val="20"/>
              </w:rPr>
            </w:pPr>
            <w:r>
              <w:rPr>
                <w:rFonts w:ascii="Arial" w:hAnsi="Arial" w:cs="Arial"/>
                <w:sz w:val="20"/>
                <w:szCs w:val="20"/>
              </w:rPr>
              <w:lastRenderedPageBreak/>
              <w:t>3B.</w:t>
            </w:r>
            <w:r w:rsidR="001A3F38">
              <w:rPr>
                <w:rFonts w:ascii="Arial" w:hAnsi="Arial" w:cs="Arial"/>
                <w:sz w:val="20"/>
                <w:szCs w:val="20"/>
              </w:rPr>
              <w:t>25</w:t>
            </w:r>
          </w:p>
        </w:tc>
        <w:tc>
          <w:tcPr>
            <w:tcW w:w="1170" w:type="dxa"/>
            <w:gridSpan w:val="2"/>
          </w:tcPr>
          <w:p w14:paraId="6244A353" w14:textId="4F6C2B90" w:rsidR="00C17E35" w:rsidRPr="00A67B2B" w:rsidRDefault="00C17E35" w:rsidP="00C17E35">
            <w:pPr>
              <w:jc w:val="center"/>
              <w:rPr>
                <w:rFonts w:ascii="Arial" w:hAnsi="Arial" w:cs="Arial"/>
                <w:sz w:val="20"/>
                <w:szCs w:val="20"/>
              </w:rPr>
            </w:pPr>
            <w:r w:rsidRPr="00A67B2B">
              <w:rPr>
                <w:rFonts w:ascii="Arial" w:hAnsi="Arial" w:cs="Arial"/>
                <w:sz w:val="20"/>
                <w:szCs w:val="20"/>
              </w:rPr>
              <w:t>NO</w:t>
            </w:r>
          </w:p>
        </w:tc>
        <w:tc>
          <w:tcPr>
            <w:tcW w:w="1183" w:type="dxa"/>
          </w:tcPr>
          <w:p w14:paraId="7E3A8C3A" w14:textId="0F71C82B" w:rsidR="00C17E35" w:rsidRDefault="001A3F38" w:rsidP="00C17E35">
            <w:pPr>
              <w:jc w:val="center"/>
              <w:rPr>
                <w:rFonts w:ascii="Arial" w:hAnsi="Arial" w:cs="Arial"/>
                <w:sz w:val="20"/>
                <w:szCs w:val="20"/>
              </w:rPr>
            </w:pPr>
            <w:r>
              <w:rPr>
                <w:rFonts w:ascii="Arial" w:hAnsi="Arial" w:cs="Arial"/>
                <w:sz w:val="20"/>
                <w:szCs w:val="20"/>
              </w:rPr>
              <w:t>YES</w:t>
            </w:r>
          </w:p>
        </w:tc>
        <w:tc>
          <w:tcPr>
            <w:tcW w:w="1017" w:type="dxa"/>
            <w:gridSpan w:val="2"/>
          </w:tcPr>
          <w:p w14:paraId="27228E8C" w14:textId="2AC042C8" w:rsidR="00C17E35" w:rsidRDefault="001A3F38" w:rsidP="00C17E35">
            <w:pPr>
              <w:jc w:val="center"/>
              <w:rPr>
                <w:rFonts w:ascii="Arial" w:hAnsi="Arial" w:cs="Arial"/>
                <w:sz w:val="20"/>
                <w:szCs w:val="20"/>
              </w:rPr>
            </w:pPr>
            <w:r>
              <w:rPr>
                <w:rFonts w:ascii="Arial" w:hAnsi="Arial" w:cs="Arial"/>
                <w:sz w:val="20"/>
                <w:szCs w:val="20"/>
              </w:rPr>
              <w:t>N/A</w:t>
            </w:r>
          </w:p>
        </w:tc>
        <w:tc>
          <w:tcPr>
            <w:tcW w:w="6260" w:type="dxa"/>
            <w:gridSpan w:val="2"/>
          </w:tcPr>
          <w:p w14:paraId="73C365E6" w14:textId="4B9CAD41" w:rsidR="00C17E35" w:rsidRDefault="00C17E35" w:rsidP="00C17E35">
            <w:pPr>
              <w:rPr>
                <w:rFonts w:ascii="Arial" w:hAnsi="Arial" w:cs="Arial"/>
                <w:sz w:val="20"/>
                <w:szCs w:val="20"/>
              </w:rPr>
            </w:pPr>
            <w:r w:rsidRPr="00FA1F13">
              <w:rPr>
                <w:rFonts w:ascii="Arial" w:hAnsi="Arial" w:cs="Arial"/>
                <w:sz w:val="20"/>
                <w:szCs w:val="20"/>
              </w:rPr>
              <w:t>Page 363, line 31: The proposed recommendation for chevrons entrance ramp gores is not necessary as entering traffic is and should be focusing not on the gore but on the adjacent lane and the traffic therein.  This</w:t>
            </w:r>
            <w:r w:rsidR="001A3F38" w:rsidRPr="00FA1F13">
              <w:rPr>
                <w:rFonts w:ascii="Arial" w:hAnsi="Arial" w:cs="Arial"/>
                <w:sz w:val="20"/>
                <w:szCs w:val="20"/>
              </w:rPr>
              <w:t xml:space="preserve"> </w:t>
            </w:r>
            <w:r w:rsidRPr="00FA1F13">
              <w:rPr>
                <w:rFonts w:ascii="Arial" w:hAnsi="Arial" w:cs="Arial"/>
                <w:sz w:val="20"/>
                <w:szCs w:val="20"/>
              </w:rPr>
              <w:t>should be an option</w:t>
            </w:r>
            <w:r w:rsidR="001A3F38" w:rsidRPr="00FA1F13">
              <w:rPr>
                <w:rFonts w:ascii="Arial" w:hAnsi="Arial" w:cs="Arial"/>
                <w:sz w:val="20"/>
                <w:szCs w:val="20"/>
              </w:rPr>
              <w:t xml:space="preserve"> and separated from the rest of the guidance statement</w:t>
            </w:r>
            <w:r w:rsidR="0095676F" w:rsidRPr="00FA1F13">
              <w:rPr>
                <w:rFonts w:ascii="Arial" w:hAnsi="Arial" w:cs="Arial"/>
                <w:sz w:val="20"/>
                <w:szCs w:val="20"/>
              </w:rPr>
              <w:t>.  It should also be noted that while chevron markings at</w:t>
            </w:r>
            <w:r w:rsidR="00B77E36" w:rsidRPr="00FA1F13">
              <w:rPr>
                <w:rFonts w:ascii="Arial" w:hAnsi="Arial" w:cs="Arial"/>
                <w:sz w:val="20"/>
                <w:szCs w:val="20"/>
              </w:rPr>
              <w:t xml:space="preserve"> either entrance </w:t>
            </w:r>
            <w:r w:rsidR="00394341" w:rsidRPr="00FA1F13">
              <w:rPr>
                <w:rFonts w:ascii="Arial" w:hAnsi="Arial" w:cs="Arial"/>
                <w:sz w:val="20"/>
                <w:szCs w:val="20"/>
              </w:rPr>
              <w:t>or exit</w:t>
            </w:r>
            <w:r w:rsidR="0095676F" w:rsidRPr="00FA1F13">
              <w:rPr>
                <w:rFonts w:ascii="Arial" w:hAnsi="Arial" w:cs="Arial"/>
                <w:sz w:val="20"/>
                <w:szCs w:val="20"/>
              </w:rPr>
              <w:t xml:space="preserve"> gores </w:t>
            </w:r>
            <w:r w:rsidR="00F71F3C" w:rsidRPr="00FA1F13">
              <w:rPr>
                <w:rFonts w:ascii="Arial" w:hAnsi="Arial" w:cs="Arial"/>
                <w:sz w:val="20"/>
                <w:szCs w:val="20"/>
              </w:rPr>
              <w:t xml:space="preserve">can be readily installed under construction projects </w:t>
            </w:r>
            <w:r w:rsidR="009238C5" w:rsidRPr="00FA1F13">
              <w:rPr>
                <w:rFonts w:ascii="Arial" w:hAnsi="Arial" w:cs="Arial"/>
                <w:sz w:val="20"/>
                <w:szCs w:val="20"/>
              </w:rPr>
              <w:t xml:space="preserve">agency </w:t>
            </w:r>
            <w:r w:rsidR="00646E75" w:rsidRPr="00FA1F13">
              <w:rPr>
                <w:rFonts w:ascii="Arial" w:hAnsi="Arial" w:cs="Arial"/>
                <w:sz w:val="20"/>
                <w:szCs w:val="20"/>
              </w:rPr>
              <w:t>budget and personal constraints may not allow for consistent, on-going</w:t>
            </w:r>
            <w:r w:rsidR="00F71F3C" w:rsidRPr="00FA1F13">
              <w:rPr>
                <w:rFonts w:ascii="Arial" w:hAnsi="Arial" w:cs="Arial"/>
                <w:sz w:val="20"/>
                <w:szCs w:val="20"/>
              </w:rPr>
              <w:t xml:space="preserve"> maintenance</w:t>
            </w:r>
          </w:p>
        </w:tc>
      </w:tr>
      <w:tr w:rsidR="009376C6" w14:paraId="21749417" w14:textId="77777777" w:rsidTr="001D1D1D">
        <w:tc>
          <w:tcPr>
            <w:tcW w:w="1170" w:type="dxa"/>
          </w:tcPr>
          <w:p w14:paraId="13F948CB" w14:textId="09CA58C1" w:rsidR="009376C6" w:rsidRPr="00A67B2B" w:rsidRDefault="009376C6" w:rsidP="009376C6">
            <w:pPr>
              <w:rPr>
                <w:rFonts w:ascii="Arial" w:hAnsi="Arial" w:cs="Arial"/>
                <w:sz w:val="20"/>
                <w:szCs w:val="20"/>
              </w:rPr>
            </w:pPr>
            <w:r>
              <w:rPr>
                <w:rFonts w:ascii="Arial" w:hAnsi="Arial" w:cs="Arial"/>
                <w:sz w:val="20"/>
                <w:szCs w:val="20"/>
              </w:rPr>
              <w:t>3B.</w:t>
            </w:r>
            <w:r w:rsidR="008D0BA8">
              <w:rPr>
                <w:rFonts w:ascii="Arial" w:hAnsi="Arial" w:cs="Arial"/>
                <w:sz w:val="20"/>
                <w:szCs w:val="20"/>
              </w:rPr>
              <w:t xml:space="preserve">30 &amp; </w:t>
            </w:r>
            <w:r w:rsidR="00DF2DB4">
              <w:rPr>
                <w:rFonts w:ascii="Arial" w:hAnsi="Arial" w:cs="Arial"/>
                <w:sz w:val="20"/>
                <w:szCs w:val="20"/>
              </w:rPr>
              <w:t>3B.</w:t>
            </w:r>
            <w:r>
              <w:rPr>
                <w:rFonts w:ascii="Arial" w:hAnsi="Arial" w:cs="Arial"/>
                <w:sz w:val="20"/>
                <w:szCs w:val="20"/>
              </w:rPr>
              <w:t>31</w:t>
            </w:r>
          </w:p>
        </w:tc>
        <w:tc>
          <w:tcPr>
            <w:tcW w:w="1170" w:type="dxa"/>
            <w:gridSpan w:val="2"/>
          </w:tcPr>
          <w:p w14:paraId="5D6A4905" w14:textId="0DA3554B" w:rsidR="009376C6" w:rsidRPr="00A67B2B" w:rsidRDefault="009376C6" w:rsidP="009376C6">
            <w:pPr>
              <w:jc w:val="center"/>
              <w:rPr>
                <w:rFonts w:ascii="Arial" w:hAnsi="Arial" w:cs="Arial"/>
                <w:sz w:val="20"/>
                <w:szCs w:val="20"/>
              </w:rPr>
            </w:pPr>
            <w:r w:rsidRPr="00A67B2B">
              <w:rPr>
                <w:rFonts w:ascii="Arial" w:hAnsi="Arial" w:cs="Arial"/>
                <w:sz w:val="20"/>
                <w:szCs w:val="20"/>
              </w:rPr>
              <w:t>NO</w:t>
            </w:r>
          </w:p>
        </w:tc>
        <w:tc>
          <w:tcPr>
            <w:tcW w:w="1183" w:type="dxa"/>
          </w:tcPr>
          <w:p w14:paraId="51802446" w14:textId="4E0BD5B1" w:rsidR="009376C6" w:rsidRPr="00A67B2B" w:rsidRDefault="009376C6" w:rsidP="009376C6">
            <w:pPr>
              <w:jc w:val="center"/>
              <w:rPr>
                <w:rFonts w:ascii="Arial" w:hAnsi="Arial" w:cs="Arial"/>
                <w:sz w:val="20"/>
                <w:szCs w:val="20"/>
              </w:rPr>
            </w:pPr>
            <w:r>
              <w:rPr>
                <w:rFonts w:ascii="Arial" w:hAnsi="Arial" w:cs="Arial"/>
                <w:sz w:val="20"/>
                <w:szCs w:val="20"/>
              </w:rPr>
              <w:t>YES</w:t>
            </w:r>
          </w:p>
        </w:tc>
        <w:tc>
          <w:tcPr>
            <w:tcW w:w="1017" w:type="dxa"/>
            <w:gridSpan w:val="2"/>
          </w:tcPr>
          <w:p w14:paraId="3BFC7B01" w14:textId="3711D107" w:rsidR="009376C6" w:rsidRPr="00A67B2B" w:rsidRDefault="009376C6" w:rsidP="009376C6">
            <w:pPr>
              <w:jc w:val="center"/>
              <w:rPr>
                <w:rFonts w:ascii="Arial" w:hAnsi="Arial" w:cs="Arial"/>
                <w:sz w:val="20"/>
                <w:szCs w:val="20"/>
              </w:rPr>
            </w:pPr>
            <w:r>
              <w:rPr>
                <w:rFonts w:ascii="Arial" w:hAnsi="Arial" w:cs="Arial"/>
                <w:sz w:val="20"/>
                <w:szCs w:val="20"/>
              </w:rPr>
              <w:t>N/A</w:t>
            </w:r>
          </w:p>
        </w:tc>
        <w:tc>
          <w:tcPr>
            <w:tcW w:w="6260" w:type="dxa"/>
            <w:gridSpan w:val="2"/>
          </w:tcPr>
          <w:p w14:paraId="6007AC94" w14:textId="3545FEE7" w:rsidR="009376C6" w:rsidRPr="00A67B2B" w:rsidRDefault="009376C6" w:rsidP="009376C6">
            <w:pPr>
              <w:rPr>
                <w:rFonts w:ascii="Arial" w:hAnsi="Arial" w:cs="Arial"/>
                <w:sz w:val="20"/>
                <w:szCs w:val="20"/>
              </w:rPr>
            </w:pPr>
            <w:r>
              <w:rPr>
                <w:rFonts w:ascii="Arial" w:hAnsi="Arial" w:cs="Arial"/>
                <w:sz w:val="20"/>
                <w:szCs w:val="20"/>
              </w:rPr>
              <w:t>Page 367: r</w:t>
            </w:r>
            <w:r w:rsidRPr="00D635C1">
              <w:rPr>
                <w:rFonts w:ascii="Arial" w:hAnsi="Arial" w:cs="Arial"/>
                <w:sz w:val="20"/>
                <w:szCs w:val="20"/>
              </w:rPr>
              <w:t xml:space="preserve">eferences are made to </w:t>
            </w:r>
            <w:r w:rsidR="009F7B87">
              <w:rPr>
                <w:rFonts w:ascii="Arial" w:hAnsi="Arial" w:cs="Arial"/>
                <w:sz w:val="20"/>
                <w:szCs w:val="20"/>
              </w:rPr>
              <w:t xml:space="preserve">a </w:t>
            </w:r>
            <w:r w:rsidRPr="00D635C1">
              <w:rPr>
                <w:rFonts w:ascii="Arial" w:hAnsi="Arial" w:cs="Arial"/>
                <w:sz w:val="20"/>
                <w:szCs w:val="20"/>
              </w:rPr>
              <w:t>Figure</w:t>
            </w:r>
            <w:r w:rsidR="00DF2DB4">
              <w:rPr>
                <w:rFonts w:ascii="Arial" w:hAnsi="Arial" w:cs="Arial"/>
                <w:sz w:val="20"/>
                <w:szCs w:val="20"/>
              </w:rPr>
              <w:t>s</w:t>
            </w:r>
            <w:r w:rsidR="0035767B">
              <w:rPr>
                <w:rFonts w:ascii="Arial" w:hAnsi="Arial" w:cs="Arial"/>
                <w:sz w:val="20"/>
                <w:szCs w:val="20"/>
              </w:rPr>
              <w:t xml:space="preserve"> </w:t>
            </w:r>
            <w:r w:rsidR="00DF2DB4">
              <w:rPr>
                <w:rFonts w:ascii="Arial" w:hAnsi="Arial" w:cs="Arial"/>
                <w:sz w:val="20"/>
                <w:szCs w:val="20"/>
              </w:rPr>
              <w:t xml:space="preserve">3B-28 &amp; </w:t>
            </w:r>
            <w:r w:rsidRPr="00D635C1">
              <w:rPr>
                <w:rFonts w:ascii="Arial" w:hAnsi="Arial" w:cs="Arial"/>
                <w:sz w:val="20"/>
                <w:szCs w:val="20"/>
              </w:rPr>
              <w:t xml:space="preserve">3B-29 </w:t>
            </w:r>
            <w:r w:rsidR="00DF2DB4">
              <w:rPr>
                <w:rFonts w:ascii="Arial" w:hAnsi="Arial" w:cs="Arial"/>
                <w:sz w:val="20"/>
                <w:szCs w:val="20"/>
              </w:rPr>
              <w:t>that are</w:t>
            </w:r>
            <w:r>
              <w:rPr>
                <w:rFonts w:ascii="Arial" w:hAnsi="Arial" w:cs="Arial"/>
                <w:sz w:val="20"/>
                <w:szCs w:val="20"/>
              </w:rPr>
              <w:t xml:space="preserve"> no</w:t>
            </w:r>
            <w:r w:rsidRPr="00D635C1">
              <w:rPr>
                <w:rFonts w:ascii="Arial" w:hAnsi="Arial" w:cs="Arial"/>
                <w:sz w:val="20"/>
                <w:szCs w:val="20"/>
              </w:rPr>
              <w:t>t provided in the NPA</w:t>
            </w:r>
          </w:p>
        </w:tc>
      </w:tr>
      <w:tr w:rsidR="00456FDA" w14:paraId="0C6C9972" w14:textId="77777777" w:rsidTr="001D1D1D">
        <w:tc>
          <w:tcPr>
            <w:tcW w:w="1170" w:type="dxa"/>
          </w:tcPr>
          <w:p w14:paraId="57C9E4B9" w14:textId="2B76D6C3" w:rsidR="00456FDA" w:rsidRPr="00565EE9" w:rsidRDefault="00456FDA" w:rsidP="00456FDA">
            <w:pPr>
              <w:rPr>
                <w:rFonts w:ascii="Arial" w:hAnsi="Arial" w:cs="Arial"/>
                <w:sz w:val="20"/>
                <w:szCs w:val="20"/>
              </w:rPr>
            </w:pPr>
            <w:r w:rsidRPr="00565EE9">
              <w:rPr>
                <w:rFonts w:ascii="Arial" w:hAnsi="Arial" w:cs="Arial"/>
                <w:sz w:val="20"/>
                <w:szCs w:val="20"/>
              </w:rPr>
              <w:t xml:space="preserve">Figure </w:t>
            </w:r>
            <w:r w:rsidR="00E101C4" w:rsidRPr="00565EE9">
              <w:rPr>
                <w:rFonts w:ascii="Arial" w:hAnsi="Arial" w:cs="Arial"/>
                <w:sz w:val="20"/>
                <w:szCs w:val="20"/>
              </w:rPr>
              <w:t>3B-9</w:t>
            </w:r>
          </w:p>
        </w:tc>
        <w:tc>
          <w:tcPr>
            <w:tcW w:w="1170" w:type="dxa"/>
            <w:gridSpan w:val="2"/>
          </w:tcPr>
          <w:p w14:paraId="77586E29" w14:textId="5999DC07" w:rsidR="00456FDA" w:rsidRPr="00565EE9" w:rsidRDefault="00456FDA" w:rsidP="00456FDA">
            <w:pPr>
              <w:jc w:val="center"/>
              <w:rPr>
                <w:rFonts w:ascii="Arial" w:hAnsi="Arial" w:cs="Arial"/>
                <w:sz w:val="20"/>
                <w:szCs w:val="20"/>
              </w:rPr>
            </w:pPr>
            <w:r w:rsidRPr="00565EE9">
              <w:rPr>
                <w:rFonts w:ascii="Arial" w:hAnsi="Arial" w:cs="Arial"/>
                <w:sz w:val="20"/>
                <w:szCs w:val="20"/>
              </w:rPr>
              <w:t>NO</w:t>
            </w:r>
          </w:p>
        </w:tc>
        <w:tc>
          <w:tcPr>
            <w:tcW w:w="1183" w:type="dxa"/>
          </w:tcPr>
          <w:p w14:paraId="16871CC0" w14:textId="7E9AE5C9" w:rsidR="00456FDA" w:rsidRPr="00565EE9" w:rsidRDefault="00456FDA" w:rsidP="00456FDA">
            <w:pPr>
              <w:jc w:val="center"/>
              <w:rPr>
                <w:rFonts w:ascii="Arial" w:hAnsi="Arial" w:cs="Arial"/>
                <w:sz w:val="20"/>
                <w:szCs w:val="20"/>
              </w:rPr>
            </w:pPr>
            <w:r w:rsidRPr="00565EE9">
              <w:rPr>
                <w:rFonts w:ascii="Arial" w:hAnsi="Arial" w:cs="Arial"/>
                <w:sz w:val="20"/>
                <w:szCs w:val="20"/>
              </w:rPr>
              <w:t>YES</w:t>
            </w:r>
          </w:p>
        </w:tc>
        <w:tc>
          <w:tcPr>
            <w:tcW w:w="1017" w:type="dxa"/>
            <w:gridSpan w:val="2"/>
          </w:tcPr>
          <w:p w14:paraId="58669CFC" w14:textId="176E49C8" w:rsidR="00456FDA" w:rsidRPr="00565EE9" w:rsidRDefault="00456FDA" w:rsidP="00456FDA">
            <w:pPr>
              <w:jc w:val="center"/>
              <w:rPr>
                <w:rFonts w:ascii="Arial" w:hAnsi="Arial" w:cs="Arial"/>
                <w:sz w:val="20"/>
                <w:szCs w:val="20"/>
              </w:rPr>
            </w:pPr>
            <w:r w:rsidRPr="00565EE9">
              <w:rPr>
                <w:rFonts w:ascii="Arial" w:hAnsi="Arial" w:cs="Arial"/>
                <w:sz w:val="20"/>
                <w:szCs w:val="20"/>
              </w:rPr>
              <w:t>N/A</w:t>
            </w:r>
          </w:p>
        </w:tc>
        <w:tc>
          <w:tcPr>
            <w:tcW w:w="6260" w:type="dxa"/>
            <w:gridSpan w:val="2"/>
          </w:tcPr>
          <w:p w14:paraId="73A141F7" w14:textId="21E704C8" w:rsidR="00456FDA" w:rsidRPr="00565EE9" w:rsidRDefault="00456FDA" w:rsidP="00456FDA">
            <w:pPr>
              <w:rPr>
                <w:rFonts w:ascii="Arial" w:hAnsi="Arial" w:cs="Arial"/>
                <w:sz w:val="20"/>
                <w:szCs w:val="20"/>
              </w:rPr>
            </w:pPr>
            <w:r w:rsidRPr="00565EE9">
              <w:rPr>
                <w:rFonts w:ascii="Arial" w:hAnsi="Arial" w:cs="Arial"/>
                <w:sz w:val="20"/>
                <w:szCs w:val="20"/>
              </w:rPr>
              <w:t>This figure should include a detail of markings for a dual lane entrance ramp</w:t>
            </w:r>
            <w:r w:rsidR="005D0C13" w:rsidRPr="00565EE9">
              <w:rPr>
                <w:rFonts w:ascii="Arial" w:hAnsi="Arial" w:cs="Arial"/>
                <w:sz w:val="20"/>
                <w:szCs w:val="20"/>
              </w:rPr>
              <w:t>.</w:t>
            </w:r>
          </w:p>
        </w:tc>
      </w:tr>
      <w:tr w:rsidR="00BF5C7E" w14:paraId="5809E540" w14:textId="77777777" w:rsidTr="001D1D1D">
        <w:tc>
          <w:tcPr>
            <w:tcW w:w="1170" w:type="dxa"/>
          </w:tcPr>
          <w:p w14:paraId="57F06CCE" w14:textId="04F39EFE" w:rsidR="00BF5C7E" w:rsidRPr="00565EE9" w:rsidRDefault="00BF5C7E" w:rsidP="00BF5C7E">
            <w:pPr>
              <w:rPr>
                <w:rFonts w:ascii="Arial" w:hAnsi="Arial" w:cs="Arial"/>
                <w:sz w:val="20"/>
                <w:szCs w:val="20"/>
              </w:rPr>
            </w:pPr>
            <w:r w:rsidRPr="00565EE9">
              <w:rPr>
                <w:rFonts w:ascii="Arial" w:hAnsi="Arial" w:cs="Arial"/>
                <w:sz w:val="20"/>
                <w:szCs w:val="20"/>
              </w:rPr>
              <w:t>3B.25</w:t>
            </w:r>
          </w:p>
        </w:tc>
        <w:tc>
          <w:tcPr>
            <w:tcW w:w="1170" w:type="dxa"/>
            <w:gridSpan w:val="2"/>
          </w:tcPr>
          <w:p w14:paraId="3D8B0FF3" w14:textId="11271E23" w:rsidR="00BF5C7E" w:rsidRPr="00565EE9" w:rsidRDefault="00BF5C7E" w:rsidP="00BF5C7E">
            <w:pPr>
              <w:jc w:val="center"/>
              <w:rPr>
                <w:rFonts w:ascii="Arial" w:hAnsi="Arial" w:cs="Arial"/>
                <w:sz w:val="20"/>
                <w:szCs w:val="20"/>
              </w:rPr>
            </w:pPr>
            <w:r w:rsidRPr="00565EE9">
              <w:rPr>
                <w:rFonts w:ascii="Arial" w:hAnsi="Arial" w:cs="Arial"/>
                <w:sz w:val="20"/>
                <w:szCs w:val="20"/>
              </w:rPr>
              <w:t>NO</w:t>
            </w:r>
          </w:p>
        </w:tc>
        <w:tc>
          <w:tcPr>
            <w:tcW w:w="1183" w:type="dxa"/>
          </w:tcPr>
          <w:p w14:paraId="1AEFB373" w14:textId="24BBF078" w:rsidR="00BF5C7E" w:rsidRPr="00565EE9" w:rsidRDefault="00BF5C7E" w:rsidP="00BF5C7E">
            <w:pPr>
              <w:jc w:val="center"/>
              <w:rPr>
                <w:rFonts w:ascii="Arial" w:hAnsi="Arial" w:cs="Arial"/>
                <w:sz w:val="20"/>
                <w:szCs w:val="20"/>
              </w:rPr>
            </w:pPr>
            <w:r w:rsidRPr="00565EE9">
              <w:rPr>
                <w:rFonts w:ascii="Arial" w:hAnsi="Arial" w:cs="Arial"/>
                <w:sz w:val="20"/>
                <w:szCs w:val="20"/>
              </w:rPr>
              <w:t>YES</w:t>
            </w:r>
          </w:p>
        </w:tc>
        <w:tc>
          <w:tcPr>
            <w:tcW w:w="1017" w:type="dxa"/>
            <w:gridSpan w:val="2"/>
          </w:tcPr>
          <w:p w14:paraId="78C3F1E7" w14:textId="5904F792" w:rsidR="00BF5C7E" w:rsidRPr="00565EE9" w:rsidRDefault="00BF5C7E" w:rsidP="00BF5C7E">
            <w:pPr>
              <w:jc w:val="center"/>
              <w:rPr>
                <w:rFonts w:ascii="Arial" w:hAnsi="Arial" w:cs="Arial"/>
                <w:sz w:val="20"/>
                <w:szCs w:val="20"/>
              </w:rPr>
            </w:pPr>
            <w:r w:rsidRPr="00565EE9">
              <w:rPr>
                <w:rFonts w:ascii="Arial" w:hAnsi="Arial" w:cs="Arial"/>
                <w:sz w:val="20"/>
                <w:szCs w:val="20"/>
              </w:rPr>
              <w:t>N/A</w:t>
            </w:r>
          </w:p>
        </w:tc>
        <w:tc>
          <w:tcPr>
            <w:tcW w:w="6260" w:type="dxa"/>
            <w:gridSpan w:val="2"/>
          </w:tcPr>
          <w:p w14:paraId="102434CA" w14:textId="0E9CA41D" w:rsidR="00BF5C7E" w:rsidRPr="00565EE9" w:rsidRDefault="00BF5C7E" w:rsidP="00BF5C7E">
            <w:pPr>
              <w:rPr>
                <w:rFonts w:ascii="Arial" w:hAnsi="Arial" w:cs="Arial"/>
                <w:sz w:val="20"/>
                <w:szCs w:val="20"/>
              </w:rPr>
            </w:pPr>
            <w:r w:rsidRPr="00565EE9">
              <w:rPr>
                <w:rFonts w:ascii="Arial" w:hAnsi="Arial" w:cs="Arial"/>
                <w:sz w:val="20"/>
                <w:szCs w:val="20"/>
              </w:rPr>
              <w:t>Page 3</w:t>
            </w:r>
            <w:r w:rsidR="002536DB">
              <w:rPr>
                <w:rFonts w:ascii="Arial" w:hAnsi="Arial" w:cs="Arial"/>
                <w:sz w:val="20"/>
                <w:szCs w:val="20"/>
              </w:rPr>
              <w:t>6</w:t>
            </w:r>
            <w:r w:rsidRPr="00565EE9">
              <w:rPr>
                <w:rFonts w:ascii="Arial" w:hAnsi="Arial" w:cs="Arial"/>
                <w:sz w:val="20"/>
                <w:szCs w:val="20"/>
              </w:rPr>
              <w:t>3, line 25: a definition for the term “pedestrian desire line” would benefit some readers</w:t>
            </w:r>
          </w:p>
        </w:tc>
      </w:tr>
      <w:tr w:rsidR="000D0C65" w14:paraId="43C4A1A7" w14:textId="77777777" w:rsidTr="001D1D1D">
        <w:tc>
          <w:tcPr>
            <w:tcW w:w="1170" w:type="dxa"/>
          </w:tcPr>
          <w:p w14:paraId="4D1E441B" w14:textId="7DB9F1AB" w:rsidR="000D0C65" w:rsidRPr="00565EE9" w:rsidRDefault="000D0C65" w:rsidP="000D0C65">
            <w:pPr>
              <w:rPr>
                <w:rFonts w:ascii="Arial" w:hAnsi="Arial" w:cs="Arial"/>
                <w:sz w:val="20"/>
                <w:szCs w:val="20"/>
              </w:rPr>
            </w:pPr>
            <w:r w:rsidRPr="00565EE9">
              <w:rPr>
                <w:rFonts w:ascii="Arial" w:hAnsi="Arial" w:cs="Arial"/>
                <w:sz w:val="20"/>
                <w:szCs w:val="20"/>
              </w:rPr>
              <w:t>3B.</w:t>
            </w:r>
            <w:r w:rsidR="00366D9D">
              <w:rPr>
                <w:rFonts w:ascii="Arial" w:hAnsi="Arial" w:cs="Arial"/>
                <w:sz w:val="20"/>
                <w:szCs w:val="20"/>
              </w:rPr>
              <w:t>31</w:t>
            </w:r>
          </w:p>
        </w:tc>
        <w:tc>
          <w:tcPr>
            <w:tcW w:w="1170" w:type="dxa"/>
            <w:gridSpan w:val="2"/>
          </w:tcPr>
          <w:p w14:paraId="1D279A8D" w14:textId="12AC83C9" w:rsidR="000D0C65" w:rsidRPr="00565EE9" w:rsidRDefault="000D0C65" w:rsidP="000D0C65">
            <w:pPr>
              <w:jc w:val="center"/>
              <w:rPr>
                <w:rFonts w:ascii="Arial" w:hAnsi="Arial" w:cs="Arial"/>
                <w:sz w:val="20"/>
                <w:szCs w:val="20"/>
              </w:rPr>
            </w:pPr>
            <w:r w:rsidRPr="00565EE9">
              <w:rPr>
                <w:rFonts w:ascii="Arial" w:hAnsi="Arial" w:cs="Arial"/>
                <w:sz w:val="20"/>
                <w:szCs w:val="20"/>
              </w:rPr>
              <w:t>NO</w:t>
            </w:r>
          </w:p>
        </w:tc>
        <w:tc>
          <w:tcPr>
            <w:tcW w:w="1183" w:type="dxa"/>
          </w:tcPr>
          <w:p w14:paraId="1360C56D" w14:textId="660CADD4" w:rsidR="000D0C65" w:rsidRPr="00565EE9" w:rsidRDefault="000D0C65" w:rsidP="000D0C65">
            <w:pPr>
              <w:jc w:val="center"/>
              <w:rPr>
                <w:rFonts w:ascii="Arial" w:hAnsi="Arial" w:cs="Arial"/>
                <w:sz w:val="20"/>
                <w:szCs w:val="20"/>
              </w:rPr>
            </w:pPr>
            <w:r w:rsidRPr="00565EE9">
              <w:rPr>
                <w:rFonts w:ascii="Arial" w:hAnsi="Arial" w:cs="Arial"/>
                <w:sz w:val="20"/>
                <w:szCs w:val="20"/>
              </w:rPr>
              <w:t>NO</w:t>
            </w:r>
          </w:p>
        </w:tc>
        <w:tc>
          <w:tcPr>
            <w:tcW w:w="1017" w:type="dxa"/>
            <w:gridSpan w:val="2"/>
          </w:tcPr>
          <w:p w14:paraId="0282B4E7" w14:textId="75BE417B" w:rsidR="000D0C65" w:rsidRPr="00565EE9" w:rsidRDefault="000D0C65" w:rsidP="000D0C65">
            <w:pPr>
              <w:jc w:val="center"/>
              <w:rPr>
                <w:rFonts w:ascii="Arial" w:hAnsi="Arial" w:cs="Arial"/>
                <w:sz w:val="20"/>
                <w:szCs w:val="20"/>
              </w:rPr>
            </w:pPr>
            <w:r w:rsidRPr="00565EE9">
              <w:rPr>
                <w:rFonts w:ascii="Arial" w:hAnsi="Arial" w:cs="Arial"/>
                <w:sz w:val="20"/>
                <w:szCs w:val="20"/>
              </w:rPr>
              <w:t>YES</w:t>
            </w:r>
          </w:p>
        </w:tc>
        <w:tc>
          <w:tcPr>
            <w:tcW w:w="6260" w:type="dxa"/>
            <w:gridSpan w:val="2"/>
          </w:tcPr>
          <w:p w14:paraId="6B62AE46" w14:textId="375A9B40" w:rsidR="000D0C65" w:rsidRPr="00565EE9" w:rsidRDefault="00366D9D" w:rsidP="000D0C65">
            <w:pPr>
              <w:rPr>
                <w:rFonts w:ascii="Arial" w:hAnsi="Arial" w:cs="Arial"/>
                <w:sz w:val="20"/>
                <w:szCs w:val="20"/>
              </w:rPr>
            </w:pPr>
            <w:r>
              <w:rPr>
                <w:rFonts w:ascii="Arial" w:hAnsi="Arial" w:cs="Arial"/>
                <w:sz w:val="20"/>
                <w:szCs w:val="20"/>
              </w:rPr>
              <w:t xml:space="preserve">Page </w:t>
            </w:r>
            <w:r w:rsidR="00C51773">
              <w:rPr>
                <w:rFonts w:ascii="Arial" w:hAnsi="Arial" w:cs="Arial"/>
                <w:sz w:val="20"/>
                <w:szCs w:val="20"/>
              </w:rPr>
              <w:t xml:space="preserve">367, line 25, the proposed standard requiring lane arrows </w:t>
            </w:r>
            <w:r w:rsidR="00A65A0A">
              <w:rPr>
                <w:rFonts w:ascii="Arial" w:hAnsi="Arial" w:cs="Arial"/>
                <w:sz w:val="20"/>
                <w:szCs w:val="20"/>
              </w:rPr>
              <w:t>marking approaching intersections within a diamond in</w:t>
            </w:r>
            <w:r w:rsidR="002E43B4">
              <w:rPr>
                <w:rFonts w:ascii="Arial" w:hAnsi="Arial" w:cs="Arial"/>
                <w:sz w:val="20"/>
                <w:szCs w:val="20"/>
              </w:rPr>
              <w:t xml:space="preserve">terchange with transposed alignment crossroads is not necessary.  We have found that </w:t>
            </w:r>
            <w:r w:rsidR="004B52E6">
              <w:rPr>
                <w:rFonts w:ascii="Arial" w:hAnsi="Arial" w:cs="Arial"/>
                <w:sz w:val="20"/>
                <w:szCs w:val="20"/>
              </w:rPr>
              <w:t xml:space="preserve">lane control </w:t>
            </w:r>
            <w:r w:rsidR="00895680">
              <w:rPr>
                <w:rFonts w:ascii="Arial" w:hAnsi="Arial" w:cs="Arial"/>
                <w:sz w:val="20"/>
                <w:szCs w:val="20"/>
              </w:rPr>
              <w:t xml:space="preserve">signing </w:t>
            </w:r>
            <w:r w:rsidR="004B52E6">
              <w:rPr>
                <w:rFonts w:ascii="Arial" w:hAnsi="Arial" w:cs="Arial"/>
                <w:sz w:val="20"/>
                <w:szCs w:val="20"/>
              </w:rPr>
              <w:t xml:space="preserve">is sufficient and </w:t>
            </w:r>
            <w:r w:rsidR="00895680">
              <w:rPr>
                <w:rFonts w:ascii="Arial" w:hAnsi="Arial" w:cs="Arial"/>
                <w:sz w:val="20"/>
                <w:szCs w:val="20"/>
              </w:rPr>
              <w:t xml:space="preserve">is </w:t>
            </w:r>
            <w:r w:rsidR="004B52E6">
              <w:rPr>
                <w:rFonts w:ascii="Arial" w:hAnsi="Arial" w:cs="Arial"/>
                <w:sz w:val="20"/>
                <w:szCs w:val="20"/>
              </w:rPr>
              <w:t xml:space="preserve">more useful </w:t>
            </w:r>
            <w:r w:rsidR="00BA2ADE">
              <w:rPr>
                <w:rFonts w:ascii="Arial" w:hAnsi="Arial" w:cs="Arial"/>
                <w:sz w:val="20"/>
                <w:szCs w:val="20"/>
              </w:rPr>
              <w:t>for</w:t>
            </w:r>
            <w:r w:rsidR="004B52E6">
              <w:rPr>
                <w:rFonts w:ascii="Arial" w:hAnsi="Arial" w:cs="Arial"/>
                <w:sz w:val="20"/>
                <w:szCs w:val="20"/>
              </w:rPr>
              <w:t xml:space="preserve"> </w:t>
            </w:r>
            <w:r w:rsidR="00483BB3">
              <w:rPr>
                <w:rFonts w:ascii="Arial" w:hAnsi="Arial" w:cs="Arial"/>
                <w:sz w:val="20"/>
                <w:szCs w:val="20"/>
              </w:rPr>
              <w:t xml:space="preserve">states </w:t>
            </w:r>
            <w:r w:rsidR="00BA2ADE">
              <w:rPr>
                <w:rFonts w:ascii="Arial" w:hAnsi="Arial" w:cs="Arial"/>
                <w:sz w:val="20"/>
                <w:szCs w:val="20"/>
              </w:rPr>
              <w:t>that experience winter weather</w:t>
            </w:r>
            <w:r w:rsidR="00483BB3">
              <w:rPr>
                <w:rFonts w:ascii="Arial" w:hAnsi="Arial" w:cs="Arial"/>
                <w:sz w:val="20"/>
                <w:szCs w:val="20"/>
              </w:rPr>
              <w:t xml:space="preserve">.  The </w:t>
            </w:r>
            <w:r w:rsidR="009D6BD5">
              <w:rPr>
                <w:rFonts w:ascii="Arial" w:hAnsi="Arial" w:cs="Arial"/>
                <w:sz w:val="20"/>
                <w:szCs w:val="20"/>
              </w:rPr>
              <w:t>standard should be deleted.  For simplicity and ease of reference the section should be retitled “Markings for Diverging Diamon</w:t>
            </w:r>
            <w:r w:rsidR="003B4DCA">
              <w:rPr>
                <w:rFonts w:ascii="Arial" w:hAnsi="Arial" w:cs="Arial"/>
                <w:sz w:val="20"/>
                <w:szCs w:val="20"/>
              </w:rPr>
              <w:t>d</w:t>
            </w:r>
            <w:r w:rsidR="009D6BD5">
              <w:rPr>
                <w:rFonts w:ascii="Arial" w:hAnsi="Arial" w:cs="Arial"/>
                <w:sz w:val="20"/>
                <w:szCs w:val="20"/>
              </w:rPr>
              <w:t xml:space="preserve"> Interchanges”- this term is widely used and understood.</w:t>
            </w:r>
          </w:p>
        </w:tc>
      </w:tr>
      <w:tr w:rsidR="00FE3FA9" w14:paraId="4DA2D100" w14:textId="77777777" w:rsidTr="001D1D1D">
        <w:tc>
          <w:tcPr>
            <w:tcW w:w="1170" w:type="dxa"/>
          </w:tcPr>
          <w:p w14:paraId="24DAC316" w14:textId="06CCC063" w:rsidR="00FE3FA9" w:rsidRPr="00565EE9" w:rsidRDefault="00FE3FA9" w:rsidP="00FE3FA9">
            <w:pPr>
              <w:rPr>
                <w:rFonts w:ascii="Arial" w:hAnsi="Arial" w:cs="Arial"/>
                <w:sz w:val="20"/>
                <w:szCs w:val="20"/>
              </w:rPr>
            </w:pPr>
            <w:r w:rsidRPr="00565EE9">
              <w:rPr>
                <w:rFonts w:ascii="Arial" w:hAnsi="Arial" w:cs="Arial"/>
                <w:sz w:val="20"/>
                <w:szCs w:val="20"/>
              </w:rPr>
              <w:t>3</w:t>
            </w:r>
            <w:r>
              <w:rPr>
                <w:rFonts w:ascii="Arial" w:hAnsi="Arial" w:cs="Arial"/>
                <w:sz w:val="20"/>
                <w:szCs w:val="20"/>
              </w:rPr>
              <w:t>H03</w:t>
            </w:r>
          </w:p>
        </w:tc>
        <w:tc>
          <w:tcPr>
            <w:tcW w:w="1170" w:type="dxa"/>
            <w:gridSpan w:val="2"/>
          </w:tcPr>
          <w:p w14:paraId="777AF4D0" w14:textId="171D59A5" w:rsidR="00FE3FA9" w:rsidRPr="00565EE9" w:rsidRDefault="00FE3FA9" w:rsidP="00FE3FA9">
            <w:pPr>
              <w:jc w:val="center"/>
              <w:rPr>
                <w:rFonts w:ascii="Arial" w:hAnsi="Arial" w:cs="Arial"/>
                <w:sz w:val="20"/>
                <w:szCs w:val="20"/>
              </w:rPr>
            </w:pPr>
            <w:r>
              <w:rPr>
                <w:rFonts w:ascii="Arial" w:hAnsi="Arial" w:cs="Arial"/>
                <w:sz w:val="20"/>
                <w:szCs w:val="20"/>
              </w:rPr>
              <w:t>YES</w:t>
            </w:r>
          </w:p>
        </w:tc>
        <w:tc>
          <w:tcPr>
            <w:tcW w:w="1183" w:type="dxa"/>
          </w:tcPr>
          <w:p w14:paraId="430EB6E4" w14:textId="296AD45D" w:rsidR="00FE3FA9" w:rsidRPr="00565EE9" w:rsidRDefault="00FE3FA9" w:rsidP="00FE3FA9">
            <w:pPr>
              <w:jc w:val="center"/>
              <w:rPr>
                <w:rFonts w:ascii="Arial" w:hAnsi="Arial" w:cs="Arial"/>
                <w:sz w:val="20"/>
                <w:szCs w:val="20"/>
              </w:rPr>
            </w:pPr>
            <w:r>
              <w:rPr>
                <w:rFonts w:ascii="Arial" w:hAnsi="Arial" w:cs="Arial"/>
                <w:sz w:val="20"/>
                <w:szCs w:val="20"/>
              </w:rPr>
              <w:t>N/A</w:t>
            </w:r>
          </w:p>
        </w:tc>
        <w:tc>
          <w:tcPr>
            <w:tcW w:w="1017" w:type="dxa"/>
            <w:gridSpan w:val="2"/>
          </w:tcPr>
          <w:p w14:paraId="268B0EE3" w14:textId="37C2D8A3" w:rsidR="00FE3FA9" w:rsidRPr="00565EE9" w:rsidRDefault="00FE3FA9" w:rsidP="00FE3FA9">
            <w:pPr>
              <w:jc w:val="center"/>
              <w:rPr>
                <w:rFonts w:ascii="Arial" w:hAnsi="Arial" w:cs="Arial"/>
                <w:sz w:val="20"/>
                <w:szCs w:val="20"/>
              </w:rPr>
            </w:pPr>
            <w:r w:rsidRPr="00565EE9">
              <w:rPr>
                <w:rFonts w:ascii="Arial" w:hAnsi="Arial" w:cs="Arial"/>
                <w:sz w:val="20"/>
                <w:szCs w:val="20"/>
              </w:rPr>
              <w:t>N/A</w:t>
            </w:r>
          </w:p>
        </w:tc>
        <w:tc>
          <w:tcPr>
            <w:tcW w:w="6260" w:type="dxa"/>
            <w:gridSpan w:val="2"/>
          </w:tcPr>
          <w:p w14:paraId="3FC6EDEF" w14:textId="2846C9C5" w:rsidR="00FE3FA9" w:rsidRPr="00030595" w:rsidRDefault="00FE3FA9" w:rsidP="00FE3FA9">
            <w:pPr>
              <w:rPr>
                <w:rFonts w:ascii="Arial" w:hAnsi="Arial" w:cs="Arial"/>
                <w:b/>
                <w:bCs/>
                <w:sz w:val="20"/>
                <w:szCs w:val="20"/>
              </w:rPr>
            </w:pPr>
            <w:r w:rsidRPr="00030595">
              <w:rPr>
                <w:rFonts w:ascii="Arial" w:hAnsi="Arial" w:cs="Arial"/>
                <w:b/>
                <w:bCs/>
                <w:sz w:val="20"/>
                <w:szCs w:val="20"/>
              </w:rPr>
              <w:t xml:space="preserve">We agree </w:t>
            </w:r>
            <w:r w:rsidR="007724CA" w:rsidRPr="00030595">
              <w:rPr>
                <w:rFonts w:ascii="Arial" w:hAnsi="Arial" w:cs="Arial"/>
                <w:b/>
                <w:bCs/>
                <w:sz w:val="20"/>
                <w:szCs w:val="20"/>
              </w:rPr>
              <w:t>with the proposed content of this section.  We see potential value in allowing intricate/colorful designs at mid</w:t>
            </w:r>
            <w:r w:rsidR="00EA7243" w:rsidRPr="00030595">
              <w:rPr>
                <w:rFonts w:ascii="Arial" w:hAnsi="Arial" w:cs="Arial"/>
                <w:b/>
                <w:bCs/>
                <w:sz w:val="20"/>
                <w:szCs w:val="20"/>
              </w:rPr>
              <w:t>-</w:t>
            </w:r>
            <w:r w:rsidR="007724CA" w:rsidRPr="00030595">
              <w:rPr>
                <w:rFonts w:ascii="Arial" w:hAnsi="Arial" w:cs="Arial"/>
                <w:b/>
                <w:bCs/>
                <w:sz w:val="20"/>
                <w:szCs w:val="20"/>
              </w:rPr>
              <w:t>block c</w:t>
            </w:r>
            <w:r w:rsidR="00EA7243" w:rsidRPr="00030595">
              <w:rPr>
                <w:rFonts w:ascii="Arial" w:hAnsi="Arial" w:cs="Arial"/>
                <w:b/>
                <w:bCs/>
                <w:sz w:val="20"/>
                <w:szCs w:val="20"/>
              </w:rPr>
              <w:t>ro</w:t>
            </w:r>
            <w:r w:rsidR="007724CA" w:rsidRPr="00030595">
              <w:rPr>
                <w:rFonts w:ascii="Arial" w:hAnsi="Arial" w:cs="Arial"/>
                <w:b/>
                <w:bCs/>
                <w:sz w:val="20"/>
                <w:szCs w:val="20"/>
              </w:rPr>
              <w:t xml:space="preserve">ssing where </w:t>
            </w:r>
            <w:r w:rsidR="00FA55C3" w:rsidRPr="00030595">
              <w:rPr>
                <w:rFonts w:ascii="Arial" w:hAnsi="Arial" w:cs="Arial"/>
                <w:b/>
                <w:bCs/>
                <w:sz w:val="20"/>
                <w:szCs w:val="20"/>
              </w:rPr>
              <w:t xml:space="preserve">road users may not be looking for crossing activity but also </w:t>
            </w:r>
            <w:r w:rsidR="00030595" w:rsidRPr="00030595">
              <w:rPr>
                <w:rFonts w:ascii="Arial" w:hAnsi="Arial" w:cs="Arial"/>
                <w:b/>
                <w:bCs/>
                <w:sz w:val="20"/>
                <w:szCs w:val="20"/>
              </w:rPr>
              <w:t>feel that they provide no operational benefits at intersections.</w:t>
            </w:r>
            <w:r w:rsidR="00FA55C3" w:rsidRPr="00030595">
              <w:rPr>
                <w:rFonts w:ascii="Arial" w:hAnsi="Arial" w:cs="Arial"/>
                <w:b/>
                <w:bCs/>
                <w:sz w:val="20"/>
                <w:szCs w:val="20"/>
              </w:rPr>
              <w:t xml:space="preserve"> </w:t>
            </w:r>
            <w:r w:rsidR="007724CA" w:rsidRPr="00030595">
              <w:rPr>
                <w:rFonts w:ascii="Arial" w:hAnsi="Arial" w:cs="Arial"/>
                <w:b/>
                <w:bCs/>
                <w:sz w:val="20"/>
                <w:szCs w:val="20"/>
              </w:rPr>
              <w:t xml:space="preserve"> </w:t>
            </w:r>
          </w:p>
        </w:tc>
      </w:tr>
      <w:tr w:rsidR="000676C3" w14:paraId="6F07B00B" w14:textId="77777777" w:rsidTr="001D1D1D">
        <w:tc>
          <w:tcPr>
            <w:tcW w:w="1170" w:type="dxa"/>
            <w:tcBorders>
              <w:bottom w:val="single" w:sz="4" w:space="0" w:color="auto"/>
            </w:tcBorders>
          </w:tcPr>
          <w:p w14:paraId="784675E5" w14:textId="7DB65BBE" w:rsidR="000676C3" w:rsidRPr="00565EE9" w:rsidRDefault="000676C3" w:rsidP="000676C3">
            <w:pPr>
              <w:rPr>
                <w:rFonts w:ascii="Arial" w:hAnsi="Arial" w:cs="Arial"/>
                <w:sz w:val="20"/>
                <w:szCs w:val="20"/>
              </w:rPr>
            </w:pPr>
            <w:r w:rsidRPr="00565EE9">
              <w:rPr>
                <w:rFonts w:ascii="Arial" w:hAnsi="Arial" w:cs="Arial"/>
                <w:sz w:val="20"/>
                <w:szCs w:val="20"/>
              </w:rPr>
              <w:t>3</w:t>
            </w:r>
            <w:r w:rsidR="0088324A" w:rsidRPr="00565EE9">
              <w:rPr>
                <w:rFonts w:ascii="Arial" w:hAnsi="Arial" w:cs="Arial"/>
                <w:sz w:val="20"/>
                <w:szCs w:val="20"/>
              </w:rPr>
              <w:t>J</w:t>
            </w:r>
            <w:r w:rsidRPr="00565EE9">
              <w:rPr>
                <w:rFonts w:ascii="Arial" w:hAnsi="Arial" w:cs="Arial"/>
                <w:sz w:val="20"/>
                <w:szCs w:val="20"/>
              </w:rPr>
              <w:t>.05</w:t>
            </w:r>
          </w:p>
        </w:tc>
        <w:tc>
          <w:tcPr>
            <w:tcW w:w="1170" w:type="dxa"/>
            <w:gridSpan w:val="2"/>
            <w:tcBorders>
              <w:bottom w:val="single" w:sz="4" w:space="0" w:color="auto"/>
            </w:tcBorders>
          </w:tcPr>
          <w:p w14:paraId="4225D41E" w14:textId="5BBB5B9E" w:rsidR="000676C3" w:rsidRPr="00565EE9" w:rsidRDefault="000676C3" w:rsidP="000676C3">
            <w:pPr>
              <w:jc w:val="center"/>
              <w:rPr>
                <w:rFonts w:ascii="Arial" w:hAnsi="Arial" w:cs="Arial"/>
                <w:sz w:val="20"/>
                <w:szCs w:val="20"/>
              </w:rPr>
            </w:pPr>
            <w:r w:rsidRPr="00565EE9">
              <w:rPr>
                <w:rFonts w:ascii="Arial" w:hAnsi="Arial" w:cs="Arial"/>
                <w:sz w:val="20"/>
                <w:szCs w:val="20"/>
              </w:rPr>
              <w:t>NO</w:t>
            </w:r>
          </w:p>
        </w:tc>
        <w:tc>
          <w:tcPr>
            <w:tcW w:w="1183" w:type="dxa"/>
            <w:tcBorders>
              <w:bottom w:val="single" w:sz="4" w:space="0" w:color="auto"/>
            </w:tcBorders>
          </w:tcPr>
          <w:p w14:paraId="40475B8A" w14:textId="3DB69198" w:rsidR="000676C3" w:rsidRPr="00565EE9" w:rsidRDefault="000676C3" w:rsidP="000676C3">
            <w:pPr>
              <w:jc w:val="center"/>
              <w:rPr>
                <w:rFonts w:ascii="Arial" w:hAnsi="Arial" w:cs="Arial"/>
                <w:sz w:val="20"/>
                <w:szCs w:val="20"/>
              </w:rPr>
            </w:pPr>
            <w:r w:rsidRPr="00565EE9">
              <w:rPr>
                <w:rFonts w:ascii="Arial" w:hAnsi="Arial" w:cs="Arial"/>
                <w:sz w:val="20"/>
                <w:szCs w:val="20"/>
              </w:rPr>
              <w:t>YES</w:t>
            </w:r>
          </w:p>
        </w:tc>
        <w:tc>
          <w:tcPr>
            <w:tcW w:w="1017" w:type="dxa"/>
            <w:gridSpan w:val="2"/>
            <w:tcBorders>
              <w:bottom w:val="single" w:sz="4" w:space="0" w:color="auto"/>
            </w:tcBorders>
          </w:tcPr>
          <w:p w14:paraId="0C8F9268" w14:textId="1FFC3BDA" w:rsidR="000676C3" w:rsidRPr="00565EE9" w:rsidRDefault="000676C3" w:rsidP="000676C3">
            <w:pPr>
              <w:jc w:val="center"/>
              <w:rPr>
                <w:rFonts w:ascii="Arial" w:hAnsi="Arial" w:cs="Arial"/>
                <w:sz w:val="20"/>
                <w:szCs w:val="20"/>
              </w:rPr>
            </w:pPr>
            <w:r w:rsidRPr="00565EE9">
              <w:rPr>
                <w:rFonts w:ascii="Arial" w:hAnsi="Arial" w:cs="Arial"/>
                <w:sz w:val="20"/>
                <w:szCs w:val="20"/>
              </w:rPr>
              <w:t>N/A</w:t>
            </w:r>
          </w:p>
        </w:tc>
        <w:tc>
          <w:tcPr>
            <w:tcW w:w="6260" w:type="dxa"/>
            <w:gridSpan w:val="2"/>
          </w:tcPr>
          <w:p w14:paraId="7AF04804" w14:textId="506FB2F4" w:rsidR="000676C3" w:rsidRPr="00565EE9" w:rsidRDefault="000676C3" w:rsidP="000676C3">
            <w:pPr>
              <w:rPr>
                <w:rFonts w:ascii="Arial" w:hAnsi="Arial" w:cs="Arial"/>
                <w:sz w:val="20"/>
                <w:szCs w:val="20"/>
              </w:rPr>
            </w:pPr>
            <w:r w:rsidRPr="00565EE9">
              <w:rPr>
                <w:rFonts w:ascii="Arial" w:hAnsi="Arial" w:cs="Arial"/>
                <w:sz w:val="20"/>
                <w:szCs w:val="20"/>
              </w:rPr>
              <w:t>Page 399, lines 10 &amp; 12</w:t>
            </w:r>
            <w:r w:rsidR="005D0C13" w:rsidRPr="00565EE9">
              <w:rPr>
                <w:rFonts w:ascii="Arial" w:hAnsi="Arial" w:cs="Arial"/>
                <w:sz w:val="20"/>
                <w:szCs w:val="20"/>
              </w:rPr>
              <w:t xml:space="preserve">, </w:t>
            </w:r>
            <w:r w:rsidRPr="00565EE9">
              <w:rPr>
                <w:rFonts w:ascii="Arial" w:hAnsi="Arial" w:cs="Arial"/>
                <w:sz w:val="20"/>
                <w:szCs w:val="20"/>
              </w:rPr>
              <w:t>a description of what constitutes a "smaller island" should be added.</w:t>
            </w:r>
          </w:p>
        </w:tc>
      </w:tr>
      <w:tr w:rsidR="00110F0D" w14:paraId="73120340" w14:textId="77777777" w:rsidTr="004D5FC3">
        <w:tc>
          <w:tcPr>
            <w:tcW w:w="10800" w:type="dxa"/>
            <w:gridSpan w:val="8"/>
            <w:tcBorders>
              <w:bottom w:val="single" w:sz="12" w:space="0" w:color="auto"/>
            </w:tcBorders>
          </w:tcPr>
          <w:p w14:paraId="5B194251" w14:textId="4EB4DDCE" w:rsidR="00110F0D" w:rsidRPr="00A67B2B" w:rsidRDefault="00110F0D" w:rsidP="00110F0D">
            <w:pPr>
              <w:jc w:val="center"/>
              <w:rPr>
                <w:rFonts w:ascii="Arial" w:hAnsi="Arial" w:cs="Arial"/>
                <w:sz w:val="20"/>
                <w:szCs w:val="20"/>
              </w:rPr>
            </w:pPr>
            <w:r w:rsidRPr="006156B6">
              <w:rPr>
                <w:rFonts w:ascii="Arial" w:hAnsi="Arial" w:cs="Arial"/>
                <w:b/>
                <w:bCs/>
                <w:sz w:val="20"/>
                <w:szCs w:val="20"/>
              </w:rPr>
              <w:t xml:space="preserve">We agree with all other concepts and text as proposed in Part </w:t>
            </w:r>
            <w:r>
              <w:rPr>
                <w:rFonts w:ascii="Arial" w:hAnsi="Arial" w:cs="Arial"/>
                <w:b/>
                <w:bCs/>
                <w:sz w:val="20"/>
                <w:szCs w:val="20"/>
              </w:rPr>
              <w:t>3</w:t>
            </w:r>
          </w:p>
        </w:tc>
      </w:tr>
      <w:tr w:rsidR="00004D73" w14:paraId="79BDAEAA" w14:textId="77777777" w:rsidTr="001D1D1D">
        <w:tc>
          <w:tcPr>
            <w:tcW w:w="1170" w:type="dxa"/>
            <w:tcBorders>
              <w:top w:val="single" w:sz="12" w:space="0" w:color="auto"/>
            </w:tcBorders>
          </w:tcPr>
          <w:p w14:paraId="6D328795" w14:textId="175EC6A1" w:rsidR="00004D73" w:rsidRPr="00A67B2B" w:rsidRDefault="003F208C" w:rsidP="00004D73">
            <w:pPr>
              <w:rPr>
                <w:rFonts w:ascii="Arial" w:hAnsi="Arial" w:cs="Arial"/>
                <w:sz w:val="20"/>
                <w:szCs w:val="20"/>
              </w:rPr>
            </w:pPr>
            <w:r>
              <w:t>4C</w:t>
            </w:r>
            <w:r w:rsidR="00004D73" w:rsidRPr="00D57E3E">
              <w:t>.</w:t>
            </w:r>
            <w:r w:rsidR="00004D73">
              <w:t>0</w:t>
            </w:r>
            <w:r>
              <w:t>1</w:t>
            </w:r>
          </w:p>
        </w:tc>
        <w:tc>
          <w:tcPr>
            <w:tcW w:w="1170" w:type="dxa"/>
            <w:gridSpan w:val="2"/>
            <w:tcBorders>
              <w:top w:val="single" w:sz="12" w:space="0" w:color="auto"/>
            </w:tcBorders>
          </w:tcPr>
          <w:p w14:paraId="46884662" w14:textId="48C10E09" w:rsidR="00004D73" w:rsidRPr="00A67B2B" w:rsidRDefault="00004D73" w:rsidP="00004D73">
            <w:pPr>
              <w:jc w:val="center"/>
              <w:rPr>
                <w:rFonts w:ascii="Arial" w:hAnsi="Arial" w:cs="Arial"/>
                <w:sz w:val="20"/>
                <w:szCs w:val="20"/>
              </w:rPr>
            </w:pPr>
            <w:r w:rsidRPr="00D57E3E">
              <w:t>NO</w:t>
            </w:r>
          </w:p>
        </w:tc>
        <w:tc>
          <w:tcPr>
            <w:tcW w:w="1183" w:type="dxa"/>
            <w:tcBorders>
              <w:top w:val="single" w:sz="12" w:space="0" w:color="auto"/>
            </w:tcBorders>
          </w:tcPr>
          <w:p w14:paraId="7500F3B1" w14:textId="31443C39" w:rsidR="00004D73" w:rsidRPr="00A67B2B" w:rsidRDefault="00004D73" w:rsidP="00004D73">
            <w:pPr>
              <w:jc w:val="center"/>
              <w:rPr>
                <w:rFonts w:ascii="Arial" w:hAnsi="Arial" w:cs="Arial"/>
                <w:sz w:val="20"/>
                <w:szCs w:val="20"/>
              </w:rPr>
            </w:pPr>
            <w:r w:rsidRPr="00D57E3E">
              <w:t>YES</w:t>
            </w:r>
          </w:p>
        </w:tc>
        <w:tc>
          <w:tcPr>
            <w:tcW w:w="1017" w:type="dxa"/>
            <w:gridSpan w:val="2"/>
            <w:tcBorders>
              <w:top w:val="single" w:sz="12" w:space="0" w:color="auto"/>
            </w:tcBorders>
          </w:tcPr>
          <w:p w14:paraId="4091C230" w14:textId="21C71F17" w:rsidR="00004D73" w:rsidRPr="00A67B2B" w:rsidRDefault="00004D73" w:rsidP="00004D73">
            <w:pPr>
              <w:jc w:val="center"/>
              <w:rPr>
                <w:rFonts w:ascii="Arial" w:hAnsi="Arial" w:cs="Arial"/>
                <w:sz w:val="20"/>
                <w:szCs w:val="20"/>
              </w:rPr>
            </w:pPr>
            <w:r w:rsidRPr="00D57E3E">
              <w:t>N/A</w:t>
            </w:r>
          </w:p>
        </w:tc>
        <w:tc>
          <w:tcPr>
            <w:tcW w:w="6260" w:type="dxa"/>
            <w:gridSpan w:val="2"/>
            <w:tcBorders>
              <w:top w:val="single" w:sz="12" w:space="0" w:color="auto"/>
            </w:tcBorders>
          </w:tcPr>
          <w:p w14:paraId="32D39311" w14:textId="08FFB18A" w:rsidR="00004D73" w:rsidRPr="00A67B2B" w:rsidRDefault="00004D73" w:rsidP="00004D73">
            <w:pPr>
              <w:rPr>
                <w:rFonts w:ascii="Arial" w:hAnsi="Arial" w:cs="Arial"/>
                <w:sz w:val="20"/>
                <w:szCs w:val="20"/>
              </w:rPr>
            </w:pPr>
            <w:r>
              <w:rPr>
                <w:rFonts w:ascii="Arial" w:hAnsi="Arial" w:cs="Arial"/>
                <w:sz w:val="20"/>
                <w:szCs w:val="20"/>
              </w:rPr>
              <w:t>Page 413, line 13: the c</w:t>
            </w:r>
            <w:r w:rsidRPr="00152E3F">
              <w:rPr>
                <w:rFonts w:ascii="Arial" w:hAnsi="Arial" w:cs="Arial"/>
                <w:sz w:val="20"/>
                <w:szCs w:val="20"/>
              </w:rPr>
              <w:t>riteria for determ</w:t>
            </w:r>
            <w:r>
              <w:rPr>
                <w:rFonts w:ascii="Arial" w:hAnsi="Arial" w:cs="Arial"/>
                <w:sz w:val="20"/>
                <w:szCs w:val="20"/>
              </w:rPr>
              <w:t>in</w:t>
            </w:r>
            <w:r w:rsidRPr="00152E3F">
              <w:rPr>
                <w:rFonts w:ascii="Arial" w:hAnsi="Arial" w:cs="Arial"/>
                <w:sz w:val="20"/>
                <w:szCs w:val="20"/>
              </w:rPr>
              <w:t>ing whether a location is a single interse</w:t>
            </w:r>
            <w:r>
              <w:rPr>
                <w:rFonts w:ascii="Arial" w:hAnsi="Arial" w:cs="Arial"/>
                <w:sz w:val="20"/>
                <w:szCs w:val="20"/>
              </w:rPr>
              <w:t>c</w:t>
            </w:r>
            <w:r w:rsidRPr="00152E3F">
              <w:rPr>
                <w:rFonts w:ascii="Arial" w:hAnsi="Arial" w:cs="Arial"/>
                <w:sz w:val="20"/>
                <w:szCs w:val="20"/>
              </w:rPr>
              <w:t>tion as opposed to two is provided in Cha</w:t>
            </w:r>
            <w:r>
              <w:rPr>
                <w:rFonts w:ascii="Arial" w:hAnsi="Arial" w:cs="Arial"/>
                <w:sz w:val="20"/>
                <w:szCs w:val="20"/>
              </w:rPr>
              <w:t>p</w:t>
            </w:r>
            <w:r w:rsidRPr="00152E3F">
              <w:rPr>
                <w:rFonts w:ascii="Arial" w:hAnsi="Arial" w:cs="Arial"/>
                <w:sz w:val="20"/>
                <w:szCs w:val="20"/>
              </w:rPr>
              <w:t>ter 2A</w:t>
            </w:r>
            <w:r>
              <w:rPr>
                <w:rFonts w:ascii="Arial" w:hAnsi="Arial" w:cs="Arial"/>
                <w:sz w:val="20"/>
                <w:szCs w:val="20"/>
              </w:rPr>
              <w:t xml:space="preserve"> – a reference to 2A.22 should be added</w:t>
            </w:r>
          </w:p>
        </w:tc>
      </w:tr>
      <w:tr w:rsidR="00110F0D" w14:paraId="5D9A8535" w14:textId="77777777" w:rsidTr="001D1D1D">
        <w:tc>
          <w:tcPr>
            <w:tcW w:w="1170" w:type="dxa"/>
          </w:tcPr>
          <w:p w14:paraId="3954F5BF" w14:textId="27C820F9" w:rsidR="00110F0D" w:rsidRPr="00A67B2B" w:rsidRDefault="007A5E43" w:rsidP="00541680">
            <w:pPr>
              <w:rPr>
                <w:rFonts w:ascii="Arial" w:hAnsi="Arial" w:cs="Arial"/>
                <w:sz w:val="20"/>
                <w:szCs w:val="20"/>
              </w:rPr>
            </w:pPr>
            <w:r>
              <w:rPr>
                <w:rFonts w:ascii="Arial" w:hAnsi="Arial" w:cs="Arial"/>
                <w:sz w:val="20"/>
                <w:szCs w:val="20"/>
              </w:rPr>
              <w:t>4L</w:t>
            </w:r>
          </w:p>
        </w:tc>
        <w:tc>
          <w:tcPr>
            <w:tcW w:w="1170" w:type="dxa"/>
            <w:gridSpan w:val="2"/>
          </w:tcPr>
          <w:p w14:paraId="0B6470B7" w14:textId="671A9FED" w:rsidR="00110F0D" w:rsidRPr="00A67B2B" w:rsidRDefault="007A5E43" w:rsidP="00541680">
            <w:pPr>
              <w:jc w:val="center"/>
              <w:rPr>
                <w:rFonts w:ascii="Arial" w:hAnsi="Arial" w:cs="Arial"/>
                <w:sz w:val="20"/>
                <w:szCs w:val="20"/>
              </w:rPr>
            </w:pPr>
            <w:r>
              <w:rPr>
                <w:rFonts w:ascii="Arial" w:hAnsi="Arial" w:cs="Arial"/>
                <w:sz w:val="20"/>
                <w:szCs w:val="20"/>
              </w:rPr>
              <w:t>YES</w:t>
            </w:r>
          </w:p>
        </w:tc>
        <w:tc>
          <w:tcPr>
            <w:tcW w:w="1183" w:type="dxa"/>
          </w:tcPr>
          <w:p w14:paraId="2744D0A2" w14:textId="44206E9E" w:rsidR="00110F0D" w:rsidRPr="00A67B2B" w:rsidRDefault="007A5E43" w:rsidP="00541680">
            <w:pPr>
              <w:jc w:val="center"/>
              <w:rPr>
                <w:rFonts w:ascii="Arial" w:hAnsi="Arial" w:cs="Arial"/>
                <w:sz w:val="20"/>
                <w:szCs w:val="20"/>
              </w:rPr>
            </w:pPr>
            <w:r>
              <w:rPr>
                <w:rFonts w:ascii="Arial" w:hAnsi="Arial" w:cs="Arial"/>
                <w:sz w:val="20"/>
                <w:szCs w:val="20"/>
              </w:rPr>
              <w:t>N/A</w:t>
            </w:r>
          </w:p>
        </w:tc>
        <w:tc>
          <w:tcPr>
            <w:tcW w:w="1017" w:type="dxa"/>
            <w:gridSpan w:val="2"/>
          </w:tcPr>
          <w:p w14:paraId="16049A84" w14:textId="71A45125" w:rsidR="00110F0D" w:rsidRPr="00A67B2B" w:rsidRDefault="007A5E43" w:rsidP="00541680">
            <w:pPr>
              <w:jc w:val="center"/>
              <w:rPr>
                <w:rFonts w:ascii="Arial" w:hAnsi="Arial" w:cs="Arial"/>
                <w:sz w:val="20"/>
                <w:szCs w:val="20"/>
              </w:rPr>
            </w:pPr>
            <w:r>
              <w:rPr>
                <w:rFonts w:ascii="Arial" w:hAnsi="Arial" w:cs="Arial"/>
                <w:sz w:val="20"/>
                <w:szCs w:val="20"/>
              </w:rPr>
              <w:t>N/A</w:t>
            </w:r>
          </w:p>
        </w:tc>
        <w:tc>
          <w:tcPr>
            <w:tcW w:w="6260" w:type="dxa"/>
            <w:gridSpan w:val="2"/>
          </w:tcPr>
          <w:p w14:paraId="49A86E41" w14:textId="00BECF0B" w:rsidR="00110F0D" w:rsidRPr="00A67B2B" w:rsidRDefault="00967336" w:rsidP="00541680">
            <w:pPr>
              <w:rPr>
                <w:rFonts w:ascii="Arial" w:hAnsi="Arial" w:cs="Arial"/>
                <w:sz w:val="20"/>
                <w:szCs w:val="20"/>
              </w:rPr>
            </w:pPr>
            <w:r>
              <w:rPr>
                <w:rFonts w:ascii="Arial" w:hAnsi="Arial" w:cs="Arial"/>
                <w:sz w:val="20"/>
                <w:szCs w:val="20"/>
              </w:rPr>
              <w:t>INDOT supports p</w:t>
            </w:r>
            <w:r w:rsidRPr="00967336">
              <w:rPr>
                <w:rFonts w:ascii="Arial" w:hAnsi="Arial" w:cs="Arial"/>
                <w:sz w:val="20"/>
                <w:szCs w:val="20"/>
              </w:rPr>
              <w:t>r</w:t>
            </w:r>
            <w:r>
              <w:rPr>
                <w:rFonts w:ascii="Arial" w:hAnsi="Arial" w:cs="Arial"/>
                <w:sz w:val="20"/>
                <w:szCs w:val="20"/>
              </w:rPr>
              <w:t>o</w:t>
            </w:r>
            <w:r w:rsidRPr="00967336">
              <w:rPr>
                <w:rFonts w:ascii="Arial" w:hAnsi="Arial" w:cs="Arial"/>
                <w:sz w:val="20"/>
                <w:szCs w:val="20"/>
              </w:rPr>
              <w:t xml:space="preserve">posed </w:t>
            </w:r>
            <w:r>
              <w:rPr>
                <w:rFonts w:ascii="Arial" w:hAnsi="Arial" w:cs="Arial"/>
                <w:sz w:val="20"/>
                <w:szCs w:val="20"/>
              </w:rPr>
              <w:t xml:space="preserve">new </w:t>
            </w:r>
            <w:r w:rsidRPr="00967336">
              <w:rPr>
                <w:rFonts w:ascii="Arial" w:hAnsi="Arial" w:cs="Arial"/>
                <w:sz w:val="20"/>
                <w:szCs w:val="20"/>
              </w:rPr>
              <w:t>chapter</w:t>
            </w:r>
            <w:r>
              <w:rPr>
                <w:rFonts w:ascii="Arial" w:hAnsi="Arial" w:cs="Arial"/>
                <w:sz w:val="20"/>
                <w:szCs w:val="20"/>
              </w:rPr>
              <w:t xml:space="preserve"> </w:t>
            </w:r>
            <w:r w:rsidRPr="00967336">
              <w:rPr>
                <w:rFonts w:ascii="Arial" w:hAnsi="Arial" w:cs="Arial"/>
                <w:sz w:val="20"/>
                <w:szCs w:val="20"/>
              </w:rPr>
              <w:t>on RRFBs,</w:t>
            </w:r>
            <w:r>
              <w:rPr>
                <w:rFonts w:ascii="Arial" w:hAnsi="Arial" w:cs="Arial"/>
                <w:sz w:val="20"/>
                <w:szCs w:val="20"/>
              </w:rPr>
              <w:t xml:space="preserve"> </w:t>
            </w:r>
            <w:r w:rsidR="007A5E43">
              <w:rPr>
                <w:rFonts w:ascii="Arial" w:hAnsi="Arial" w:cs="Arial"/>
                <w:sz w:val="20"/>
                <w:szCs w:val="20"/>
              </w:rPr>
              <w:t>incorporating the Interim Approval.  GOOD CHANGE</w:t>
            </w:r>
          </w:p>
        </w:tc>
      </w:tr>
      <w:tr w:rsidR="00FE0F80" w14:paraId="500241F9" w14:textId="77777777" w:rsidTr="001D1D1D">
        <w:tc>
          <w:tcPr>
            <w:tcW w:w="1170" w:type="dxa"/>
          </w:tcPr>
          <w:p w14:paraId="03EFDDC2" w14:textId="6DB06E27" w:rsidR="00FE0F80" w:rsidRPr="00A67B2B" w:rsidRDefault="00FE0F80" w:rsidP="00FE0F80">
            <w:pPr>
              <w:rPr>
                <w:rFonts w:ascii="Arial" w:hAnsi="Arial" w:cs="Arial"/>
                <w:sz w:val="20"/>
                <w:szCs w:val="20"/>
              </w:rPr>
            </w:pPr>
            <w:bookmarkStart w:id="5" w:name="_Hlk71211432"/>
            <w:r>
              <w:t>4L</w:t>
            </w:r>
            <w:r w:rsidRPr="00D57E3E">
              <w:t>.</w:t>
            </w:r>
            <w:r>
              <w:t>02</w:t>
            </w:r>
          </w:p>
        </w:tc>
        <w:tc>
          <w:tcPr>
            <w:tcW w:w="1170" w:type="dxa"/>
            <w:gridSpan w:val="2"/>
          </w:tcPr>
          <w:p w14:paraId="241B0AE9" w14:textId="0708FFDA" w:rsidR="00FE0F80" w:rsidRPr="00A67B2B" w:rsidRDefault="00FE0F80" w:rsidP="00FE0F80">
            <w:pPr>
              <w:jc w:val="center"/>
              <w:rPr>
                <w:rFonts w:ascii="Arial" w:hAnsi="Arial" w:cs="Arial"/>
                <w:sz w:val="20"/>
                <w:szCs w:val="20"/>
              </w:rPr>
            </w:pPr>
            <w:r w:rsidRPr="00D57E3E">
              <w:t>NO</w:t>
            </w:r>
          </w:p>
        </w:tc>
        <w:tc>
          <w:tcPr>
            <w:tcW w:w="1183" w:type="dxa"/>
          </w:tcPr>
          <w:p w14:paraId="3C7E3F4C" w14:textId="7F4C0617" w:rsidR="00FE0F80" w:rsidRPr="00A67B2B" w:rsidRDefault="00FE0F80" w:rsidP="00FE0F80">
            <w:pPr>
              <w:jc w:val="center"/>
              <w:rPr>
                <w:rFonts w:ascii="Arial" w:hAnsi="Arial" w:cs="Arial"/>
                <w:sz w:val="20"/>
                <w:szCs w:val="20"/>
              </w:rPr>
            </w:pPr>
            <w:r w:rsidRPr="00D57E3E">
              <w:t>YES</w:t>
            </w:r>
          </w:p>
        </w:tc>
        <w:tc>
          <w:tcPr>
            <w:tcW w:w="1017" w:type="dxa"/>
            <w:gridSpan w:val="2"/>
          </w:tcPr>
          <w:p w14:paraId="524F185B" w14:textId="22928D87" w:rsidR="00FE0F80" w:rsidRPr="00A67B2B" w:rsidRDefault="00FE0F80" w:rsidP="00FE0F80">
            <w:pPr>
              <w:jc w:val="center"/>
              <w:rPr>
                <w:rFonts w:ascii="Arial" w:hAnsi="Arial" w:cs="Arial"/>
                <w:sz w:val="20"/>
                <w:szCs w:val="20"/>
              </w:rPr>
            </w:pPr>
            <w:r w:rsidRPr="00D57E3E">
              <w:t>N/A</w:t>
            </w:r>
          </w:p>
        </w:tc>
        <w:tc>
          <w:tcPr>
            <w:tcW w:w="6260" w:type="dxa"/>
            <w:gridSpan w:val="2"/>
          </w:tcPr>
          <w:p w14:paraId="3F663B6B" w14:textId="6A1DCAE4" w:rsidR="001F6919" w:rsidRPr="00A67B2B" w:rsidRDefault="00FE0F80" w:rsidP="00FE0F80">
            <w:pPr>
              <w:rPr>
                <w:rFonts w:ascii="Arial" w:hAnsi="Arial" w:cs="Arial"/>
                <w:sz w:val="20"/>
                <w:szCs w:val="20"/>
              </w:rPr>
            </w:pPr>
            <w:r>
              <w:rPr>
                <w:rFonts w:ascii="Arial" w:hAnsi="Arial" w:cs="Arial"/>
                <w:sz w:val="20"/>
                <w:szCs w:val="20"/>
              </w:rPr>
              <w:t xml:space="preserve">Page 487: </w:t>
            </w:r>
            <w:r w:rsidRPr="006F5E39">
              <w:rPr>
                <w:rFonts w:ascii="Arial" w:hAnsi="Arial" w:cs="Arial"/>
                <w:sz w:val="20"/>
                <w:szCs w:val="20"/>
              </w:rPr>
              <w:t>12" circular ind</w:t>
            </w:r>
            <w:r>
              <w:rPr>
                <w:rFonts w:ascii="Arial" w:hAnsi="Arial" w:cs="Arial"/>
                <w:sz w:val="20"/>
                <w:szCs w:val="20"/>
              </w:rPr>
              <w:t>ic</w:t>
            </w:r>
            <w:r w:rsidRPr="006F5E39">
              <w:rPr>
                <w:rFonts w:ascii="Arial" w:hAnsi="Arial" w:cs="Arial"/>
                <w:sz w:val="20"/>
                <w:szCs w:val="20"/>
              </w:rPr>
              <w:t xml:space="preserve">ations w/ the same rapid flashing pattern have </w:t>
            </w:r>
            <w:r>
              <w:rPr>
                <w:rFonts w:ascii="Arial" w:hAnsi="Arial" w:cs="Arial"/>
                <w:sz w:val="20"/>
                <w:szCs w:val="20"/>
              </w:rPr>
              <w:t xml:space="preserve">been </w:t>
            </w:r>
            <w:r w:rsidRPr="006F5E39">
              <w:rPr>
                <w:rFonts w:ascii="Arial" w:hAnsi="Arial" w:cs="Arial"/>
                <w:sz w:val="20"/>
                <w:szCs w:val="20"/>
              </w:rPr>
              <w:t xml:space="preserve">tested </w:t>
            </w:r>
            <w:r w:rsidR="00DE3FB1">
              <w:rPr>
                <w:rFonts w:ascii="Arial" w:hAnsi="Arial" w:cs="Arial"/>
                <w:sz w:val="20"/>
                <w:szCs w:val="20"/>
              </w:rPr>
              <w:t xml:space="preserve">by TTI </w:t>
            </w:r>
            <w:r w:rsidR="00EF6848">
              <w:rPr>
                <w:rFonts w:ascii="Arial" w:hAnsi="Arial" w:cs="Arial"/>
                <w:sz w:val="20"/>
                <w:szCs w:val="20"/>
              </w:rPr>
              <w:t xml:space="preserve">“Comparison of Rectangular and Circular Rapid Flashing Beacons”, </w:t>
            </w:r>
            <w:r w:rsidR="00F760B8">
              <w:rPr>
                <w:rFonts w:ascii="Arial" w:hAnsi="Arial" w:cs="Arial"/>
                <w:sz w:val="20"/>
                <w:szCs w:val="20"/>
              </w:rPr>
              <w:t xml:space="preserve">Fitzpatrick, 2019 </w:t>
            </w:r>
            <w:r w:rsidRPr="006F5E39">
              <w:rPr>
                <w:rFonts w:ascii="Arial" w:hAnsi="Arial" w:cs="Arial"/>
                <w:sz w:val="20"/>
                <w:szCs w:val="20"/>
              </w:rPr>
              <w:t>and proven to be effective</w:t>
            </w:r>
            <w:r w:rsidR="00F760B8">
              <w:rPr>
                <w:rFonts w:ascii="Arial" w:hAnsi="Arial" w:cs="Arial"/>
                <w:sz w:val="20"/>
                <w:szCs w:val="20"/>
              </w:rPr>
              <w:t>.</w:t>
            </w:r>
            <w:r>
              <w:rPr>
                <w:rFonts w:ascii="Arial" w:hAnsi="Arial" w:cs="Arial"/>
                <w:sz w:val="20"/>
                <w:szCs w:val="20"/>
              </w:rPr>
              <w:t xml:space="preserve"> </w:t>
            </w:r>
            <w:r w:rsidR="00F760B8">
              <w:rPr>
                <w:rFonts w:ascii="Arial" w:hAnsi="Arial" w:cs="Arial"/>
                <w:sz w:val="20"/>
                <w:szCs w:val="20"/>
              </w:rPr>
              <w:t>A</w:t>
            </w:r>
            <w:r>
              <w:rPr>
                <w:rFonts w:ascii="Arial" w:hAnsi="Arial" w:cs="Arial"/>
                <w:sz w:val="20"/>
                <w:szCs w:val="20"/>
              </w:rPr>
              <w:t>n option should be added to allow</w:t>
            </w:r>
            <w:r w:rsidR="00F760B8">
              <w:rPr>
                <w:rFonts w:ascii="Arial" w:hAnsi="Arial" w:cs="Arial"/>
                <w:sz w:val="20"/>
                <w:szCs w:val="20"/>
              </w:rPr>
              <w:t xml:space="preserve"> either shape.</w:t>
            </w:r>
            <w:r w:rsidR="001F6919">
              <w:rPr>
                <w:rFonts w:ascii="Arial" w:hAnsi="Arial" w:cs="Arial"/>
                <w:sz w:val="20"/>
                <w:szCs w:val="20"/>
              </w:rPr>
              <w:t xml:space="preserve">  </w:t>
            </w:r>
            <w:hyperlink r:id="rId14" w:history="1">
              <w:r w:rsidR="001F6919" w:rsidRPr="0051767C">
                <w:rPr>
                  <w:rStyle w:val="Hyperlink"/>
                  <w:rFonts w:ascii="Arial" w:hAnsi="Arial" w:cs="Arial"/>
                  <w:sz w:val="20"/>
                  <w:szCs w:val="20"/>
                </w:rPr>
                <w:t>https://journals.sagepub.com/doi/abs/10.3141/2492-08?</w:t>
              </w:r>
              <w:r w:rsidR="001F6919" w:rsidRPr="0051767C">
                <w:rPr>
                  <w:rStyle w:val="Hyperlink"/>
                  <w:rFonts w:ascii="Arial" w:hAnsi="Arial" w:cs="Arial"/>
                  <w:sz w:val="20"/>
                  <w:szCs w:val="20"/>
                </w:rPr>
                <w:t>c</w:t>
              </w:r>
              <w:r w:rsidR="001F6919" w:rsidRPr="0051767C">
                <w:rPr>
                  <w:rStyle w:val="Hyperlink"/>
                  <w:rFonts w:ascii="Arial" w:hAnsi="Arial" w:cs="Arial"/>
                  <w:sz w:val="20"/>
                  <w:szCs w:val="20"/>
                </w:rPr>
                <w:t>asa_token=x517LEiReQcAAAAA:xG8i3KWxHL20w9NzLGmxLh6PPr2OjPZjC-9CHZPm0dA_Pawwh1pyVUHVSePADPSIjoMPqkHgXyGW</w:t>
              </w:r>
            </w:hyperlink>
          </w:p>
        </w:tc>
      </w:tr>
      <w:bookmarkEnd w:id="5"/>
      <w:tr w:rsidR="00FE42F2" w14:paraId="7B86A213" w14:textId="77777777" w:rsidTr="004D5FC3">
        <w:tc>
          <w:tcPr>
            <w:tcW w:w="10800" w:type="dxa"/>
            <w:gridSpan w:val="8"/>
            <w:tcBorders>
              <w:bottom w:val="single" w:sz="12" w:space="0" w:color="auto"/>
            </w:tcBorders>
          </w:tcPr>
          <w:p w14:paraId="084FE165" w14:textId="5B14BEAD" w:rsidR="00FE42F2" w:rsidRPr="00A67B2B" w:rsidRDefault="00FE42F2" w:rsidP="00FE42F2">
            <w:pPr>
              <w:jc w:val="center"/>
              <w:rPr>
                <w:rFonts w:ascii="Arial" w:hAnsi="Arial" w:cs="Arial"/>
                <w:sz w:val="20"/>
                <w:szCs w:val="20"/>
              </w:rPr>
            </w:pPr>
            <w:r w:rsidRPr="006156B6">
              <w:rPr>
                <w:rFonts w:ascii="Arial" w:hAnsi="Arial" w:cs="Arial"/>
                <w:b/>
                <w:bCs/>
                <w:sz w:val="20"/>
                <w:szCs w:val="20"/>
              </w:rPr>
              <w:t xml:space="preserve">We agree with all other concepts and text as proposed in Part </w:t>
            </w:r>
            <w:r>
              <w:rPr>
                <w:rFonts w:ascii="Arial" w:hAnsi="Arial" w:cs="Arial"/>
                <w:b/>
                <w:bCs/>
                <w:sz w:val="20"/>
                <w:szCs w:val="20"/>
              </w:rPr>
              <w:t>4</w:t>
            </w:r>
          </w:p>
        </w:tc>
      </w:tr>
      <w:tr w:rsidR="0022226D" w14:paraId="0C9B16AE" w14:textId="77777777" w:rsidTr="001D1D1D">
        <w:tc>
          <w:tcPr>
            <w:tcW w:w="1170" w:type="dxa"/>
            <w:tcBorders>
              <w:top w:val="single" w:sz="12" w:space="0" w:color="auto"/>
            </w:tcBorders>
          </w:tcPr>
          <w:p w14:paraId="21DEC475" w14:textId="64C1E80C" w:rsidR="0022226D" w:rsidRPr="00A67B2B" w:rsidRDefault="0022226D" w:rsidP="0022226D">
            <w:pPr>
              <w:rPr>
                <w:rFonts w:ascii="Arial" w:hAnsi="Arial" w:cs="Arial"/>
                <w:sz w:val="20"/>
                <w:szCs w:val="20"/>
              </w:rPr>
            </w:pPr>
            <w:r>
              <w:t>5A.01</w:t>
            </w:r>
          </w:p>
        </w:tc>
        <w:tc>
          <w:tcPr>
            <w:tcW w:w="1170" w:type="dxa"/>
            <w:gridSpan w:val="2"/>
            <w:tcBorders>
              <w:top w:val="single" w:sz="12" w:space="0" w:color="auto"/>
            </w:tcBorders>
          </w:tcPr>
          <w:p w14:paraId="7A238721" w14:textId="3F3FFA99" w:rsidR="0022226D" w:rsidRPr="00A67B2B" w:rsidRDefault="0022226D" w:rsidP="0022226D">
            <w:pPr>
              <w:jc w:val="center"/>
              <w:rPr>
                <w:rFonts w:ascii="Arial" w:hAnsi="Arial" w:cs="Arial"/>
                <w:sz w:val="20"/>
                <w:szCs w:val="20"/>
              </w:rPr>
            </w:pPr>
            <w:r w:rsidRPr="00D57E3E">
              <w:t>NO</w:t>
            </w:r>
          </w:p>
        </w:tc>
        <w:tc>
          <w:tcPr>
            <w:tcW w:w="1183" w:type="dxa"/>
            <w:tcBorders>
              <w:top w:val="single" w:sz="12" w:space="0" w:color="auto"/>
            </w:tcBorders>
          </w:tcPr>
          <w:p w14:paraId="4003F9E5" w14:textId="147DA14B" w:rsidR="0022226D" w:rsidRPr="00A67B2B" w:rsidRDefault="0022226D" w:rsidP="0022226D">
            <w:pPr>
              <w:jc w:val="center"/>
              <w:rPr>
                <w:rFonts w:ascii="Arial" w:hAnsi="Arial" w:cs="Arial"/>
                <w:sz w:val="20"/>
                <w:szCs w:val="20"/>
              </w:rPr>
            </w:pPr>
            <w:r w:rsidRPr="00D57E3E">
              <w:t>YES</w:t>
            </w:r>
          </w:p>
        </w:tc>
        <w:tc>
          <w:tcPr>
            <w:tcW w:w="1017" w:type="dxa"/>
            <w:gridSpan w:val="2"/>
            <w:tcBorders>
              <w:top w:val="single" w:sz="12" w:space="0" w:color="auto"/>
            </w:tcBorders>
          </w:tcPr>
          <w:p w14:paraId="7396983C" w14:textId="32A16854" w:rsidR="0022226D" w:rsidRPr="00A67B2B" w:rsidRDefault="0022226D" w:rsidP="0022226D">
            <w:pPr>
              <w:jc w:val="center"/>
              <w:rPr>
                <w:rFonts w:ascii="Arial" w:hAnsi="Arial" w:cs="Arial"/>
                <w:sz w:val="20"/>
                <w:szCs w:val="20"/>
              </w:rPr>
            </w:pPr>
            <w:r w:rsidRPr="00D57E3E">
              <w:t>N/A</w:t>
            </w:r>
          </w:p>
        </w:tc>
        <w:tc>
          <w:tcPr>
            <w:tcW w:w="6260" w:type="dxa"/>
            <w:gridSpan w:val="2"/>
            <w:tcBorders>
              <w:top w:val="single" w:sz="12" w:space="0" w:color="auto"/>
            </w:tcBorders>
          </w:tcPr>
          <w:p w14:paraId="735B3206" w14:textId="375A8AEB" w:rsidR="0022226D" w:rsidRPr="00A67B2B" w:rsidRDefault="0022226D" w:rsidP="0022226D">
            <w:pPr>
              <w:rPr>
                <w:rFonts w:ascii="Arial" w:hAnsi="Arial" w:cs="Arial"/>
                <w:sz w:val="20"/>
                <w:szCs w:val="20"/>
              </w:rPr>
            </w:pPr>
            <w:r>
              <w:rPr>
                <w:rFonts w:ascii="Arial" w:hAnsi="Arial" w:cs="Arial"/>
                <w:sz w:val="20"/>
                <w:szCs w:val="20"/>
              </w:rPr>
              <w:t>Page 510,</w:t>
            </w:r>
            <w:r w:rsidR="00885BF3">
              <w:rPr>
                <w:rFonts w:ascii="Arial" w:hAnsi="Arial" w:cs="Arial"/>
                <w:sz w:val="20"/>
                <w:szCs w:val="20"/>
              </w:rPr>
              <w:t xml:space="preserve"> </w:t>
            </w:r>
            <w:r>
              <w:rPr>
                <w:rFonts w:ascii="Arial" w:hAnsi="Arial" w:cs="Arial"/>
                <w:sz w:val="20"/>
                <w:szCs w:val="20"/>
              </w:rPr>
              <w:t>line 5: Clarification is needed on</w:t>
            </w:r>
            <w:r w:rsidRPr="00796CD6">
              <w:rPr>
                <w:rFonts w:ascii="Arial" w:hAnsi="Arial" w:cs="Arial"/>
                <w:sz w:val="20"/>
                <w:szCs w:val="20"/>
              </w:rPr>
              <w:t xml:space="preserve"> whether Part 5 appli</w:t>
            </w:r>
            <w:r>
              <w:rPr>
                <w:rFonts w:ascii="Arial" w:hAnsi="Arial" w:cs="Arial"/>
                <w:sz w:val="20"/>
                <w:szCs w:val="20"/>
              </w:rPr>
              <w:t>es</w:t>
            </w:r>
            <w:r w:rsidRPr="00796CD6">
              <w:rPr>
                <w:rFonts w:ascii="Arial" w:hAnsi="Arial" w:cs="Arial"/>
                <w:sz w:val="20"/>
                <w:szCs w:val="20"/>
              </w:rPr>
              <w:t xml:space="preserve"> at the discretion of the agency or jurisdiction </w:t>
            </w:r>
            <w:r>
              <w:rPr>
                <w:rFonts w:ascii="Arial" w:hAnsi="Arial" w:cs="Arial"/>
                <w:sz w:val="20"/>
                <w:szCs w:val="20"/>
              </w:rPr>
              <w:t xml:space="preserve">when it is setting a roadway or segment of roadway for CAV or </w:t>
            </w:r>
            <w:r w:rsidRPr="00796CD6">
              <w:rPr>
                <w:rFonts w:ascii="Arial" w:hAnsi="Arial" w:cs="Arial"/>
                <w:sz w:val="20"/>
                <w:szCs w:val="20"/>
              </w:rPr>
              <w:t>if it is intended to be applicable all the time</w:t>
            </w:r>
            <w:r>
              <w:rPr>
                <w:rFonts w:ascii="Arial" w:hAnsi="Arial" w:cs="Arial"/>
                <w:sz w:val="20"/>
                <w:szCs w:val="20"/>
              </w:rPr>
              <w:t xml:space="preserve"> regardless of specific agency plans.</w:t>
            </w:r>
          </w:p>
        </w:tc>
      </w:tr>
      <w:tr w:rsidR="00A600AD" w14:paraId="24609FA1" w14:textId="77777777" w:rsidTr="001D1D1D">
        <w:tc>
          <w:tcPr>
            <w:tcW w:w="1170" w:type="dxa"/>
          </w:tcPr>
          <w:p w14:paraId="5F84255E" w14:textId="467B677B" w:rsidR="00A600AD" w:rsidRPr="00A67B2B" w:rsidRDefault="00A600AD" w:rsidP="00A600AD">
            <w:pPr>
              <w:rPr>
                <w:rFonts w:ascii="Arial" w:hAnsi="Arial" w:cs="Arial"/>
                <w:sz w:val="20"/>
                <w:szCs w:val="20"/>
              </w:rPr>
            </w:pPr>
            <w:r>
              <w:t>5B.0</w:t>
            </w:r>
            <w:r w:rsidR="00C210DA">
              <w:t>2</w:t>
            </w:r>
          </w:p>
        </w:tc>
        <w:tc>
          <w:tcPr>
            <w:tcW w:w="1170" w:type="dxa"/>
            <w:gridSpan w:val="2"/>
          </w:tcPr>
          <w:p w14:paraId="6B9A7EF5" w14:textId="76575EF6" w:rsidR="00A600AD" w:rsidRPr="00A67B2B" w:rsidRDefault="00A600AD" w:rsidP="00A600AD">
            <w:pPr>
              <w:jc w:val="center"/>
              <w:rPr>
                <w:rFonts w:ascii="Arial" w:hAnsi="Arial" w:cs="Arial"/>
                <w:sz w:val="20"/>
                <w:szCs w:val="20"/>
              </w:rPr>
            </w:pPr>
            <w:r w:rsidRPr="00D57E3E">
              <w:t>NO</w:t>
            </w:r>
          </w:p>
        </w:tc>
        <w:tc>
          <w:tcPr>
            <w:tcW w:w="1183" w:type="dxa"/>
          </w:tcPr>
          <w:p w14:paraId="210567DB" w14:textId="10E30585" w:rsidR="00A600AD" w:rsidRPr="00A67B2B" w:rsidRDefault="00A600AD" w:rsidP="00A600AD">
            <w:pPr>
              <w:jc w:val="center"/>
              <w:rPr>
                <w:rFonts w:ascii="Arial" w:hAnsi="Arial" w:cs="Arial"/>
                <w:sz w:val="20"/>
                <w:szCs w:val="20"/>
              </w:rPr>
            </w:pPr>
            <w:r w:rsidRPr="00D57E3E">
              <w:t>YES</w:t>
            </w:r>
          </w:p>
        </w:tc>
        <w:tc>
          <w:tcPr>
            <w:tcW w:w="1017" w:type="dxa"/>
            <w:gridSpan w:val="2"/>
          </w:tcPr>
          <w:p w14:paraId="676DF0EE" w14:textId="7057866C" w:rsidR="00A600AD" w:rsidRPr="00A67B2B" w:rsidRDefault="00A600AD" w:rsidP="00A600AD">
            <w:pPr>
              <w:jc w:val="center"/>
              <w:rPr>
                <w:rFonts w:ascii="Arial" w:hAnsi="Arial" w:cs="Arial"/>
                <w:sz w:val="20"/>
                <w:szCs w:val="20"/>
              </w:rPr>
            </w:pPr>
            <w:r w:rsidRPr="00D57E3E">
              <w:t>N/A</w:t>
            </w:r>
          </w:p>
        </w:tc>
        <w:tc>
          <w:tcPr>
            <w:tcW w:w="6260" w:type="dxa"/>
            <w:gridSpan w:val="2"/>
          </w:tcPr>
          <w:p w14:paraId="7FC0D963" w14:textId="4E0DAB1E" w:rsidR="00A600AD" w:rsidRPr="00A67B2B" w:rsidRDefault="00A600AD" w:rsidP="00A600AD">
            <w:pPr>
              <w:rPr>
                <w:rFonts w:ascii="Arial" w:hAnsi="Arial" w:cs="Arial"/>
                <w:sz w:val="20"/>
                <w:szCs w:val="20"/>
              </w:rPr>
            </w:pPr>
            <w:r>
              <w:rPr>
                <w:rFonts w:ascii="Arial" w:hAnsi="Arial" w:cs="Arial"/>
                <w:sz w:val="20"/>
                <w:szCs w:val="20"/>
              </w:rPr>
              <w:t>Page 513, lines 32-34: The p</w:t>
            </w:r>
            <w:r w:rsidRPr="00BE7353">
              <w:rPr>
                <w:rFonts w:ascii="Arial" w:hAnsi="Arial" w:cs="Arial"/>
                <w:sz w:val="20"/>
                <w:szCs w:val="20"/>
              </w:rPr>
              <w:t>roposed gu</w:t>
            </w:r>
            <w:r>
              <w:rPr>
                <w:rFonts w:ascii="Arial" w:hAnsi="Arial" w:cs="Arial"/>
                <w:sz w:val="20"/>
                <w:szCs w:val="20"/>
              </w:rPr>
              <w:t>i</w:t>
            </w:r>
            <w:r w:rsidRPr="00BE7353">
              <w:rPr>
                <w:rFonts w:ascii="Arial" w:hAnsi="Arial" w:cs="Arial"/>
                <w:sz w:val="20"/>
                <w:szCs w:val="20"/>
              </w:rPr>
              <w:t>dance for 6" lines for all roads is OK if Part 5 is applicable at the discretion of the agency.  Many states and coun</w:t>
            </w:r>
            <w:r>
              <w:rPr>
                <w:rFonts w:ascii="Arial" w:hAnsi="Arial" w:cs="Arial"/>
                <w:sz w:val="20"/>
                <w:szCs w:val="20"/>
              </w:rPr>
              <w:t>t</w:t>
            </w:r>
            <w:r w:rsidRPr="00BE7353">
              <w:rPr>
                <w:rFonts w:ascii="Arial" w:hAnsi="Arial" w:cs="Arial"/>
                <w:sz w:val="20"/>
                <w:szCs w:val="20"/>
              </w:rPr>
              <w:t>ies will use 6" line</w:t>
            </w:r>
            <w:r w:rsidR="004D35BA">
              <w:rPr>
                <w:rFonts w:ascii="Arial" w:hAnsi="Arial" w:cs="Arial"/>
                <w:sz w:val="20"/>
                <w:szCs w:val="20"/>
              </w:rPr>
              <w:t xml:space="preserve"> </w:t>
            </w:r>
            <w:r w:rsidRPr="00BE7353">
              <w:rPr>
                <w:rFonts w:ascii="Arial" w:hAnsi="Arial" w:cs="Arial"/>
                <w:sz w:val="20"/>
                <w:szCs w:val="20"/>
              </w:rPr>
              <w:t xml:space="preserve">widths for all roads since </w:t>
            </w:r>
            <w:r w:rsidRPr="00BE7353">
              <w:rPr>
                <w:rFonts w:ascii="Arial" w:hAnsi="Arial" w:cs="Arial"/>
                <w:sz w:val="20"/>
                <w:szCs w:val="20"/>
              </w:rPr>
              <w:lastRenderedPageBreak/>
              <w:t>they will have to use for</w:t>
            </w:r>
            <w:r>
              <w:rPr>
                <w:rFonts w:ascii="Arial" w:hAnsi="Arial" w:cs="Arial"/>
                <w:sz w:val="20"/>
                <w:szCs w:val="20"/>
              </w:rPr>
              <w:t xml:space="preserve"> </w:t>
            </w:r>
            <w:r w:rsidRPr="00BE7353">
              <w:rPr>
                <w:rFonts w:ascii="Arial" w:hAnsi="Arial" w:cs="Arial"/>
                <w:sz w:val="20"/>
                <w:szCs w:val="20"/>
              </w:rPr>
              <w:t xml:space="preserve">most of their system anyway </w:t>
            </w:r>
            <w:r>
              <w:rPr>
                <w:rFonts w:ascii="Arial" w:hAnsi="Arial" w:cs="Arial"/>
                <w:sz w:val="20"/>
                <w:szCs w:val="20"/>
              </w:rPr>
              <w:t>(per Par</w:t>
            </w:r>
            <w:r w:rsidR="004A0399">
              <w:rPr>
                <w:rFonts w:ascii="Arial" w:hAnsi="Arial" w:cs="Arial"/>
                <w:sz w:val="20"/>
                <w:szCs w:val="20"/>
              </w:rPr>
              <w:t>t</w:t>
            </w:r>
            <w:r>
              <w:rPr>
                <w:rFonts w:ascii="Arial" w:hAnsi="Arial" w:cs="Arial"/>
                <w:sz w:val="20"/>
                <w:szCs w:val="20"/>
              </w:rPr>
              <w:t xml:space="preserve"> 3)</w:t>
            </w:r>
            <w:r w:rsidR="00395B3C">
              <w:rPr>
                <w:rFonts w:ascii="Arial" w:hAnsi="Arial" w:cs="Arial"/>
                <w:sz w:val="20"/>
                <w:szCs w:val="20"/>
              </w:rPr>
              <w:t xml:space="preserve">, </w:t>
            </w:r>
            <w:r w:rsidRPr="00BE7353">
              <w:rPr>
                <w:rFonts w:ascii="Arial" w:hAnsi="Arial" w:cs="Arial"/>
                <w:sz w:val="20"/>
                <w:szCs w:val="20"/>
              </w:rPr>
              <w:t xml:space="preserve">but this recommendation will have a bigger impact on cities.   If Part </w:t>
            </w:r>
            <w:r>
              <w:rPr>
                <w:rFonts w:ascii="Arial" w:hAnsi="Arial" w:cs="Arial"/>
                <w:sz w:val="20"/>
                <w:szCs w:val="20"/>
              </w:rPr>
              <w:t>T</w:t>
            </w:r>
            <w:r w:rsidRPr="00BE7353">
              <w:rPr>
                <w:rFonts w:ascii="Arial" w:hAnsi="Arial" w:cs="Arial"/>
                <w:sz w:val="20"/>
                <w:szCs w:val="20"/>
              </w:rPr>
              <w:t xml:space="preserve">his recommendation should be changed to support.  </w:t>
            </w:r>
            <w:r w:rsidR="001C36F1">
              <w:rPr>
                <w:rFonts w:ascii="Arial" w:hAnsi="Arial" w:cs="Arial"/>
                <w:sz w:val="20"/>
                <w:szCs w:val="20"/>
              </w:rPr>
              <w:t>Page 513, line 44: t</w:t>
            </w:r>
            <w:r w:rsidR="001C36F1" w:rsidRPr="009E5C20">
              <w:rPr>
                <w:rFonts w:ascii="Arial" w:hAnsi="Arial" w:cs="Arial"/>
                <w:sz w:val="20"/>
                <w:szCs w:val="20"/>
              </w:rPr>
              <w:t>he recommendation on avoiding decorative crosswalk markings should be changed to a support statement as they are commonly used by municipalities</w:t>
            </w:r>
            <w:r w:rsidRPr="00BE7353">
              <w:rPr>
                <w:rFonts w:ascii="Arial" w:hAnsi="Arial" w:cs="Arial"/>
                <w:sz w:val="20"/>
                <w:szCs w:val="20"/>
              </w:rPr>
              <w:t xml:space="preserve">                       </w:t>
            </w:r>
          </w:p>
        </w:tc>
      </w:tr>
      <w:tr w:rsidR="007A69A8" w14:paraId="36616094" w14:textId="77777777" w:rsidTr="001D1D1D">
        <w:tc>
          <w:tcPr>
            <w:tcW w:w="1170" w:type="dxa"/>
          </w:tcPr>
          <w:p w14:paraId="48524859" w14:textId="5BC0055B" w:rsidR="007A69A8" w:rsidRPr="00A67B2B" w:rsidRDefault="007A69A8" w:rsidP="007A69A8">
            <w:pPr>
              <w:rPr>
                <w:rFonts w:ascii="Arial" w:hAnsi="Arial" w:cs="Arial"/>
                <w:sz w:val="20"/>
                <w:szCs w:val="20"/>
              </w:rPr>
            </w:pPr>
            <w:r>
              <w:lastRenderedPageBreak/>
              <w:t>5B.04</w:t>
            </w:r>
          </w:p>
        </w:tc>
        <w:tc>
          <w:tcPr>
            <w:tcW w:w="1170" w:type="dxa"/>
            <w:gridSpan w:val="2"/>
          </w:tcPr>
          <w:p w14:paraId="17AE607E" w14:textId="709A53E4" w:rsidR="007A69A8" w:rsidRPr="00A67B2B" w:rsidRDefault="007A69A8" w:rsidP="007A69A8">
            <w:pPr>
              <w:jc w:val="center"/>
              <w:rPr>
                <w:rFonts w:ascii="Arial" w:hAnsi="Arial" w:cs="Arial"/>
                <w:sz w:val="20"/>
                <w:szCs w:val="20"/>
              </w:rPr>
            </w:pPr>
            <w:r w:rsidRPr="00D57E3E">
              <w:t>NO</w:t>
            </w:r>
          </w:p>
        </w:tc>
        <w:tc>
          <w:tcPr>
            <w:tcW w:w="1183" w:type="dxa"/>
          </w:tcPr>
          <w:p w14:paraId="17B8734E" w14:textId="6B9137E1" w:rsidR="007A69A8" w:rsidRPr="00A67B2B" w:rsidRDefault="007A69A8" w:rsidP="007A69A8">
            <w:pPr>
              <w:jc w:val="center"/>
              <w:rPr>
                <w:rFonts w:ascii="Arial" w:hAnsi="Arial" w:cs="Arial"/>
                <w:sz w:val="20"/>
                <w:szCs w:val="20"/>
              </w:rPr>
            </w:pPr>
            <w:r w:rsidRPr="00D57E3E">
              <w:t>YES</w:t>
            </w:r>
          </w:p>
        </w:tc>
        <w:tc>
          <w:tcPr>
            <w:tcW w:w="1017" w:type="dxa"/>
            <w:gridSpan w:val="2"/>
          </w:tcPr>
          <w:p w14:paraId="1A2C2D49" w14:textId="3D199BDD" w:rsidR="007A69A8" w:rsidRPr="00A67B2B" w:rsidRDefault="007A69A8" w:rsidP="007A69A8">
            <w:pPr>
              <w:jc w:val="center"/>
              <w:rPr>
                <w:rFonts w:ascii="Arial" w:hAnsi="Arial" w:cs="Arial"/>
                <w:sz w:val="20"/>
                <w:szCs w:val="20"/>
              </w:rPr>
            </w:pPr>
            <w:r w:rsidRPr="00D57E3E">
              <w:t>N/A</w:t>
            </w:r>
          </w:p>
        </w:tc>
        <w:tc>
          <w:tcPr>
            <w:tcW w:w="6260" w:type="dxa"/>
            <w:gridSpan w:val="2"/>
          </w:tcPr>
          <w:p w14:paraId="2BD21AF8" w14:textId="037DDBAE" w:rsidR="007A69A8" w:rsidRPr="00A67B2B" w:rsidRDefault="007A69A8" w:rsidP="007A69A8">
            <w:pPr>
              <w:rPr>
                <w:rFonts w:ascii="Arial" w:hAnsi="Arial" w:cs="Arial"/>
                <w:sz w:val="20"/>
                <w:szCs w:val="20"/>
              </w:rPr>
            </w:pPr>
            <w:r>
              <w:rPr>
                <w:rFonts w:ascii="Arial" w:hAnsi="Arial" w:cs="Arial"/>
                <w:sz w:val="20"/>
                <w:szCs w:val="20"/>
              </w:rPr>
              <w:t>Page 514, line</w:t>
            </w:r>
            <w:r w:rsidR="00DA5E61">
              <w:rPr>
                <w:rFonts w:ascii="Arial" w:hAnsi="Arial" w:cs="Arial"/>
                <w:sz w:val="20"/>
                <w:szCs w:val="20"/>
              </w:rPr>
              <w:t xml:space="preserve"> </w:t>
            </w:r>
            <w:r w:rsidR="00A507E7">
              <w:rPr>
                <w:rFonts w:ascii="Arial" w:hAnsi="Arial" w:cs="Arial"/>
                <w:sz w:val="20"/>
                <w:szCs w:val="20"/>
              </w:rPr>
              <w:t>22</w:t>
            </w:r>
            <w:r w:rsidR="00DA5E61">
              <w:rPr>
                <w:rFonts w:ascii="Arial" w:hAnsi="Arial" w:cs="Arial"/>
                <w:sz w:val="20"/>
                <w:szCs w:val="20"/>
              </w:rPr>
              <w:t xml:space="preserve">: </w:t>
            </w:r>
            <w:r w:rsidRPr="007A69A8">
              <w:rPr>
                <w:rFonts w:ascii="Arial" w:hAnsi="Arial" w:cs="Arial"/>
                <w:sz w:val="20"/>
                <w:szCs w:val="20"/>
              </w:rPr>
              <w:t>END ROAD WORK signs are generally shown as typical or optional in Part 6.  Unless Part 5 applies at the discretion of the agency the two parts should be reconciled</w:t>
            </w:r>
          </w:p>
        </w:tc>
      </w:tr>
      <w:tr w:rsidR="00A507E7" w14:paraId="1FDC2775" w14:textId="77777777" w:rsidTr="001D1D1D">
        <w:tc>
          <w:tcPr>
            <w:tcW w:w="1170" w:type="dxa"/>
          </w:tcPr>
          <w:p w14:paraId="5E3AD0A3" w14:textId="1A6DFACA" w:rsidR="00A507E7" w:rsidRPr="00A67B2B" w:rsidRDefault="00A507E7" w:rsidP="00A507E7">
            <w:pPr>
              <w:rPr>
                <w:rFonts w:ascii="Arial" w:hAnsi="Arial" w:cs="Arial"/>
                <w:sz w:val="20"/>
                <w:szCs w:val="20"/>
              </w:rPr>
            </w:pPr>
            <w:r>
              <w:t>5B.04</w:t>
            </w:r>
          </w:p>
        </w:tc>
        <w:tc>
          <w:tcPr>
            <w:tcW w:w="1170" w:type="dxa"/>
            <w:gridSpan w:val="2"/>
          </w:tcPr>
          <w:p w14:paraId="1162F7CD" w14:textId="083AD6DA" w:rsidR="00A507E7" w:rsidRPr="00A67B2B" w:rsidRDefault="00A507E7" w:rsidP="00A507E7">
            <w:pPr>
              <w:jc w:val="center"/>
              <w:rPr>
                <w:rFonts w:ascii="Arial" w:hAnsi="Arial" w:cs="Arial"/>
                <w:sz w:val="20"/>
                <w:szCs w:val="20"/>
              </w:rPr>
            </w:pPr>
            <w:r w:rsidRPr="00D57E3E">
              <w:t>NO</w:t>
            </w:r>
          </w:p>
        </w:tc>
        <w:tc>
          <w:tcPr>
            <w:tcW w:w="1183" w:type="dxa"/>
          </w:tcPr>
          <w:p w14:paraId="1CC92D3F" w14:textId="545116E7" w:rsidR="00A507E7" w:rsidRPr="00A67B2B" w:rsidRDefault="00A507E7" w:rsidP="00A507E7">
            <w:pPr>
              <w:jc w:val="center"/>
              <w:rPr>
                <w:rFonts w:ascii="Arial" w:hAnsi="Arial" w:cs="Arial"/>
                <w:sz w:val="20"/>
                <w:szCs w:val="20"/>
              </w:rPr>
            </w:pPr>
            <w:r w:rsidRPr="00D57E3E">
              <w:t>YES</w:t>
            </w:r>
          </w:p>
        </w:tc>
        <w:tc>
          <w:tcPr>
            <w:tcW w:w="1017" w:type="dxa"/>
            <w:gridSpan w:val="2"/>
          </w:tcPr>
          <w:p w14:paraId="6CD97F15" w14:textId="45E86E1D" w:rsidR="00A507E7" w:rsidRPr="00A67B2B" w:rsidRDefault="00A507E7" w:rsidP="00A507E7">
            <w:pPr>
              <w:jc w:val="center"/>
              <w:rPr>
                <w:rFonts w:ascii="Arial" w:hAnsi="Arial" w:cs="Arial"/>
                <w:sz w:val="20"/>
                <w:szCs w:val="20"/>
              </w:rPr>
            </w:pPr>
            <w:r w:rsidRPr="00D57E3E">
              <w:t>N/A</w:t>
            </w:r>
          </w:p>
        </w:tc>
        <w:tc>
          <w:tcPr>
            <w:tcW w:w="6260" w:type="dxa"/>
            <w:gridSpan w:val="2"/>
          </w:tcPr>
          <w:p w14:paraId="6EED477B" w14:textId="00D53258" w:rsidR="00A507E7" w:rsidRPr="00A67B2B" w:rsidRDefault="00A507E7" w:rsidP="00A507E7">
            <w:pPr>
              <w:rPr>
                <w:rFonts w:ascii="Arial" w:hAnsi="Arial" w:cs="Arial"/>
                <w:sz w:val="20"/>
                <w:szCs w:val="20"/>
              </w:rPr>
            </w:pPr>
            <w:r>
              <w:rPr>
                <w:rFonts w:ascii="Arial" w:hAnsi="Arial" w:cs="Arial"/>
                <w:sz w:val="20"/>
                <w:szCs w:val="20"/>
              </w:rPr>
              <w:t>Page 514, line 38: The r</w:t>
            </w:r>
            <w:r w:rsidRPr="001A0DE8">
              <w:rPr>
                <w:rFonts w:ascii="Arial" w:hAnsi="Arial" w:cs="Arial"/>
                <w:sz w:val="20"/>
                <w:szCs w:val="20"/>
              </w:rPr>
              <w:t xml:space="preserve">ecommendation </w:t>
            </w:r>
            <w:r>
              <w:rPr>
                <w:rFonts w:ascii="Arial" w:hAnsi="Arial" w:cs="Arial"/>
                <w:sz w:val="20"/>
                <w:szCs w:val="20"/>
              </w:rPr>
              <w:t>on</w:t>
            </w:r>
            <w:r w:rsidRPr="001A0DE8">
              <w:rPr>
                <w:rFonts w:ascii="Arial" w:hAnsi="Arial" w:cs="Arial"/>
                <w:sz w:val="20"/>
                <w:szCs w:val="20"/>
              </w:rPr>
              <w:t xml:space="preserve"> 8" min width for channel</w:t>
            </w:r>
            <w:r>
              <w:rPr>
                <w:rFonts w:ascii="Arial" w:hAnsi="Arial" w:cs="Arial"/>
                <w:sz w:val="20"/>
                <w:szCs w:val="20"/>
              </w:rPr>
              <w:t>i</w:t>
            </w:r>
            <w:r w:rsidRPr="001A0DE8">
              <w:rPr>
                <w:rFonts w:ascii="Arial" w:hAnsi="Arial" w:cs="Arial"/>
                <w:sz w:val="20"/>
                <w:szCs w:val="20"/>
              </w:rPr>
              <w:t xml:space="preserve">zing devices needs clarification: is width at the base or at the narrowest part?   This statement affects the use of tubular markers and cones so unless Part 5 applies at the discretion of the agency the statement </w:t>
            </w:r>
            <w:r>
              <w:rPr>
                <w:rFonts w:ascii="Arial" w:hAnsi="Arial" w:cs="Arial"/>
                <w:sz w:val="20"/>
                <w:szCs w:val="20"/>
              </w:rPr>
              <w:t>should</w:t>
            </w:r>
            <w:r w:rsidRPr="001A0DE8">
              <w:rPr>
                <w:rFonts w:ascii="Arial" w:hAnsi="Arial" w:cs="Arial"/>
                <w:sz w:val="20"/>
                <w:szCs w:val="20"/>
              </w:rPr>
              <w:t xml:space="preserve"> support rather than guidance.                                                                        </w:t>
            </w:r>
          </w:p>
        </w:tc>
      </w:tr>
      <w:tr w:rsidR="00616CD6" w14:paraId="4B1C8F1E" w14:textId="77777777" w:rsidTr="001D1D1D">
        <w:tc>
          <w:tcPr>
            <w:tcW w:w="1170" w:type="dxa"/>
          </w:tcPr>
          <w:p w14:paraId="30C1BC53" w14:textId="71658B0C" w:rsidR="00616CD6" w:rsidRPr="00A67B2B" w:rsidRDefault="00616CD6" w:rsidP="00616CD6">
            <w:pPr>
              <w:rPr>
                <w:rFonts w:ascii="Arial" w:hAnsi="Arial" w:cs="Arial"/>
                <w:sz w:val="20"/>
                <w:szCs w:val="20"/>
              </w:rPr>
            </w:pPr>
            <w:r>
              <w:t>5B.05</w:t>
            </w:r>
          </w:p>
        </w:tc>
        <w:tc>
          <w:tcPr>
            <w:tcW w:w="1170" w:type="dxa"/>
            <w:gridSpan w:val="2"/>
          </w:tcPr>
          <w:p w14:paraId="13628F1A" w14:textId="6ECB0449" w:rsidR="00616CD6" w:rsidRPr="00A67B2B" w:rsidRDefault="00616CD6" w:rsidP="00616CD6">
            <w:pPr>
              <w:jc w:val="center"/>
              <w:rPr>
                <w:rFonts w:ascii="Arial" w:hAnsi="Arial" w:cs="Arial"/>
                <w:sz w:val="20"/>
                <w:szCs w:val="20"/>
              </w:rPr>
            </w:pPr>
            <w:r w:rsidRPr="00D57E3E">
              <w:t>NO</w:t>
            </w:r>
          </w:p>
        </w:tc>
        <w:tc>
          <w:tcPr>
            <w:tcW w:w="1183" w:type="dxa"/>
          </w:tcPr>
          <w:p w14:paraId="47188ED8" w14:textId="7D7060F9" w:rsidR="00616CD6" w:rsidRPr="00A67B2B" w:rsidRDefault="00616CD6" w:rsidP="00616CD6">
            <w:pPr>
              <w:jc w:val="center"/>
              <w:rPr>
                <w:rFonts w:ascii="Arial" w:hAnsi="Arial" w:cs="Arial"/>
                <w:sz w:val="20"/>
                <w:szCs w:val="20"/>
              </w:rPr>
            </w:pPr>
            <w:r w:rsidRPr="00D57E3E">
              <w:t>YES</w:t>
            </w:r>
          </w:p>
        </w:tc>
        <w:tc>
          <w:tcPr>
            <w:tcW w:w="1017" w:type="dxa"/>
            <w:gridSpan w:val="2"/>
          </w:tcPr>
          <w:p w14:paraId="142CC95E" w14:textId="5B453C59" w:rsidR="00616CD6" w:rsidRPr="00A67B2B" w:rsidRDefault="00616CD6" w:rsidP="00616CD6">
            <w:pPr>
              <w:jc w:val="center"/>
              <w:rPr>
                <w:rFonts w:ascii="Arial" w:hAnsi="Arial" w:cs="Arial"/>
                <w:sz w:val="20"/>
                <w:szCs w:val="20"/>
              </w:rPr>
            </w:pPr>
            <w:r w:rsidRPr="00D57E3E">
              <w:t>N/A</w:t>
            </w:r>
          </w:p>
        </w:tc>
        <w:tc>
          <w:tcPr>
            <w:tcW w:w="6260" w:type="dxa"/>
            <w:gridSpan w:val="2"/>
          </w:tcPr>
          <w:p w14:paraId="1535C6E9" w14:textId="285DB0BF" w:rsidR="00616CD6" w:rsidRPr="00A67B2B" w:rsidRDefault="00616CD6" w:rsidP="00616CD6">
            <w:pPr>
              <w:rPr>
                <w:rFonts w:ascii="Arial" w:hAnsi="Arial" w:cs="Arial"/>
                <w:sz w:val="20"/>
                <w:szCs w:val="20"/>
              </w:rPr>
            </w:pPr>
            <w:r>
              <w:rPr>
                <w:rFonts w:ascii="Arial" w:hAnsi="Arial" w:cs="Arial"/>
                <w:sz w:val="20"/>
                <w:szCs w:val="20"/>
              </w:rPr>
              <w:t>Page 515, line 1: a</w:t>
            </w:r>
            <w:r w:rsidRPr="009E5EC0">
              <w:rPr>
                <w:rFonts w:ascii="Arial" w:hAnsi="Arial" w:cs="Arial"/>
                <w:sz w:val="20"/>
                <w:szCs w:val="20"/>
              </w:rPr>
              <w:t>re Railroads preparing to or already deploying V2i at active grade crossings to communicate arrival of trains, has this practice been tri</w:t>
            </w:r>
            <w:r>
              <w:rPr>
                <w:rFonts w:ascii="Arial" w:hAnsi="Arial" w:cs="Arial"/>
                <w:sz w:val="20"/>
                <w:szCs w:val="20"/>
              </w:rPr>
              <w:t>e</w:t>
            </w:r>
            <w:r w:rsidRPr="009E5EC0">
              <w:rPr>
                <w:rFonts w:ascii="Arial" w:hAnsi="Arial" w:cs="Arial"/>
                <w:sz w:val="20"/>
                <w:szCs w:val="20"/>
              </w:rPr>
              <w:t>d and succe</w:t>
            </w:r>
            <w:r>
              <w:rPr>
                <w:rFonts w:ascii="Arial" w:hAnsi="Arial" w:cs="Arial"/>
                <w:sz w:val="20"/>
                <w:szCs w:val="20"/>
              </w:rPr>
              <w:t>s</w:t>
            </w:r>
            <w:r w:rsidRPr="009E5EC0">
              <w:rPr>
                <w:rFonts w:ascii="Arial" w:hAnsi="Arial" w:cs="Arial"/>
                <w:sz w:val="20"/>
                <w:szCs w:val="20"/>
              </w:rPr>
              <w:t xml:space="preserve">sfully vetted?   If </w:t>
            </w:r>
            <w:r w:rsidR="00DA3E8D" w:rsidRPr="009E5EC0">
              <w:rPr>
                <w:rFonts w:ascii="Arial" w:hAnsi="Arial" w:cs="Arial"/>
                <w:sz w:val="20"/>
                <w:szCs w:val="20"/>
              </w:rPr>
              <w:t>not,</w:t>
            </w:r>
            <w:r w:rsidRPr="009E5EC0">
              <w:rPr>
                <w:rFonts w:ascii="Arial" w:hAnsi="Arial" w:cs="Arial"/>
                <w:sz w:val="20"/>
                <w:szCs w:val="20"/>
              </w:rPr>
              <w:t xml:space="preserve"> recommendation should be deleted</w:t>
            </w:r>
          </w:p>
        </w:tc>
      </w:tr>
      <w:tr w:rsidR="009557AC" w14:paraId="11D14BD2" w14:textId="77777777" w:rsidTr="001D1D1D">
        <w:tc>
          <w:tcPr>
            <w:tcW w:w="1170" w:type="dxa"/>
          </w:tcPr>
          <w:p w14:paraId="6ECEED99" w14:textId="6893B272" w:rsidR="009557AC" w:rsidRPr="00A67B2B" w:rsidRDefault="009557AC" w:rsidP="009557AC">
            <w:pPr>
              <w:rPr>
                <w:rFonts w:ascii="Arial" w:hAnsi="Arial" w:cs="Arial"/>
                <w:sz w:val="20"/>
                <w:szCs w:val="20"/>
              </w:rPr>
            </w:pPr>
            <w:r>
              <w:t>5B.06</w:t>
            </w:r>
          </w:p>
        </w:tc>
        <w:tc>
          <w:tcPr>
            <w:tcW w:w="1170" w:type="dxa"/>
            <w:gridSpan w:val="2"/>
          </w:tcPr>
          <w:p w14:paraId="137E019E" w14:textId="5524D262" w:rsidR="009557AC" w:rsidRPr="00A67B2B" w:rsidRDefault="009557AC" w:rsidP="009557AC">
            <w:pPr>
              <w:jc w:val="center"/>
              <w:rPr>
                <w:rFonts w:ascii="Arial" w:hAnsi="Arial" w:cs="Arial"/>
                <w:sz w:val="20"/>
                <w:szCs w:val="20"/>
              </w:rPr>
            </w:pPr>
            <w:r w:rsidRPr="00D57E3E">
              <w:t>NO</w:t>
            </w:r>
          </w:p>
        </w:tc>
        <w:tc>
          <w:tcPr>
            <w:tcW w:w="1183" w:type="dxa"/>
          </w:tcPr>
          <w:p w14:paraId="6410C7C3" w14:textId="29D10BA5" w:rsidR="009557AC" w:rsidRPr="00A67B2B" w:rsidRDefault="009557AC" w:rsidP="009557AC">
            <w:pPr>
              <w:jc w:val="center"/>
              <w:rPr>
                <w:rFonts w:ascii="Arial" w:hAnsi="Arial" w:cs="Arial"/>
                <w:sz w:val="20"/>
                <w:szCs w:val="20"/>
              </w:rPr>
            </w:pPr>
            <w:r>
              <w:t>NO</w:t>
            </w:r>
          </w:p>
        </w:tc>
        <w:tc>
          <w:tcPr>
            <w:tcW w:w="1017" w:type="dxa"/>
            <w:gridSpan w:val="2"/>
          </w:tcPr>
          <w:p w14:paraId="72CC7AF9" w14:textId="2858A4B1" w:rsidR="009557AC" w:rsidRPr="00A67B2B" w:rsidRDefault="009557AC" w:rsidP="009557AC">
            <w:pPr>
              <w:jc w:val="center"/>
              <w:rPr>
                <w:rFonts w:ascii="Arial" w:hAnsi="Arial" w:cs="Arial"/>
                <w:sz w:val="20"/>
                <w:szCs w:val="20"/>
              </w:rPr>
            </w:pPr>
            <w:r>
              <w:t>YES</w:t>
            </w:r>
          </w:p>
        </w:tc>
        <w:tc>
          <w:tcPr>
            <w:tcW w:w="6260" w:type="dxa"/>
            <w:gridSpan w:val="2"/>
          </w:tcPr>
          <w:p w14:paraId="29969B51" w14:textId="3E52A703" w:rsidR="009557AC" w:rsidRPr="00A67B2B" w:rsidRDefault="009557AC" w:rsidP="009557AC">
            <w:pPr>
              <w:rPr>
                <w:rFonts w:ascii="Arial" w:hAnsi="Arial" w:cs="Arial"/>
                <w:sz w:val="20"/>
                <w:szCs w:val="20"/>
              </w:rPr>
            </w:pPr>
            <w:r>
              <w:rPr>
                <w:rFonts w:ascii="Arial" w:hAnsi="Arial" w:cs="Arial"/>
                <w:sz w:val="20"/>
                <w:szCs w:val="20"/>
              </w:rPr>
              <w:t>Page 515, line 12: the r</w:t>
            </w:r>
            <w:r w:rsidRPr="001D0EC4">
              <w:rPr>
                <w:rFonts w:ascii="Arial" w:hAnsi="Arial" w:cs="Arial"/>
                <w:sz w:val="20"/>
                <w:szCs w:val="20"/>
              </w:rPr>
              <w:t>ecommendation for physical separation of bike lanes from other vehicular traffic is a good practice from a safety perspective although quite often it may not be achievable (e.g.,</w:t>
            </w:r>
            <w:r>
              <w:rPr>
                <w:rFonts w:ascii="Arial" w:hAnsi="Arial" w:cs="Arial"/>
                <w:sz w:val="20"/>
                <w:szCs w:val="20"/>
              </w:rPr>
              <w:t xml:space="preserve"> </w:t>
            </w:r>
            <w:r w:rsidRPr="001D0EC4">
              <w:rPr>
                <w:rFonts w:ascii="Arial" w:hAnsi="Arial" w:cs="Arial"/>
                <w:sz w:val="20"/>
                <w:szCs w:val="20"/>
              </w:rPr>
              <w:t>limited cross section width).  The decision to take this measure is beyond the scope of the MUTCD and so should be deleted.</w:t>
            </w:r>
          </w:p>
        </w:tc>
      </w:tr>
      <w:tr w:rsidR="00CF5CDC" w14:paraId="15794E70" w14:textId="77777777" w:rsidTr="007F32FF">
        <w:tc>
          <w:tcPr>
            <w:tcW w:w="10800" w:type="dxa"/>
            <w:gridSpan w:val="8"/>
          </w:tcPr>
          <w:p w14:paraId="4981D947" w14:textId="7EB8213B" w:rsidR="00CF5CDC" w:rsidRPr="00A67B2B" w:rsidRDefault="00CF5CDC" w:rsidP="00CF5CDC">
            <w:pPr>
              <w:jc w:val="center"/>
              <w:rPr>
                <w:rFonts w:ascii="Arial" w:hAnsi="Arial" w:cs="Arial"/>
                <w:sz w:val="20"/>
                <w:szCs w:val="20"/>
              </w:rPr>
            </w:pPr>
            <w:r w:rsidRPr="006156B6">
              <w:rPr>
                <w:rFonts w:ascii="Arial" w:hAnsi="Arial" w:cs="Arial"/>
                <w:b/>
                <w:bCs/>
                <w:sz w:val="20"/>
                <w:szCs w:val="20"/>
              </w:rPr>
              <w:t xml:space="preserve">We agree with all other concepts and text as proposed in Part </w:t>
            </w:r>
            <w:r w:rsidR="004D5FC3">
              <w:rPr>
                <w:rFonts w:ascii="Arial" w:hAnsi="Arial" w:cs="Arial"/>
                <w:b/>
                <w:bCs/>
                <w:sz w:val="20"/>
                <w:szCs w:val="20"/>
              </w:rPr>
              <w:t>5</w:t>
            </w:r>
          </w:p>
        </w:tc>
      </w:tr>
      <w:tr w:rsidR="00A314E1" w14:paraId="7394CE40" w14:textId="77777777" w:rsidTr="001D1D1D">
        <w:tc>
          <w:tcPr>
            <w:tcW w:w="1170" w:type="dxa"/>
            <w:tcBorders>
              <w:top w:val="single" w:sz="12" w:space="0" w:color="auto"/>
            </w:tcBorders>
          </w:tcPr>
          <w:p w14:paraId="2C25E499" w14:textId="1ABC0C0D" w:rsidR="00A314E1" w:rsidRPr="00A67B2B" w:rsidRDefault="00A314E1" w:rsidP="00A314E1">
            <w:pPr>
              <w:rPr>
                <w:rFonts w:ascii="Arial" w:hAnsi="Arial" w:cs="Arial"/>
                <w:sz w:val="20"/>
                <w:szCs w:val="20"/>
              </w:rPr>
            </w:pPr>
            <w:r>
              <w:t>6A.02</w:t>
            </w:r>
          </w:p>
        </w:tc>
        <w:tc>
          <w:tcPr>
            <w:tcW w:w="1170" w:type="dxa"/>
            <w:gridSpan w:val="2"/>
            <w:tcBorders>
              <w:top w:val="single" w:sz="12" w:space="0" w:color="auto"/>
            </w:tcBorders>
          </w:tcPr>
          <w:p w14:paraId="44BF96A0" w14:textId="5DD2B95E" w:rsidR="00A314E1" w:rsidRPr="00A67B2B" w:rsidRDefault="00A314E1" w:rsidP="00A314E1">
            <w:pPr>
              <w:jc w:val="center"/>
              <w:rPr>
                <w:rFonts w:ascii="Arial" w:hAnsi="Arial" w:cs="Arial"/>
                <w:sz w:val="20"/>
                <w:szCs w:val="20"/>
              </w:rPr>
            </w:pPr>
            <w:r w:rsidRPr="00D57E3E">
              <w:t>NO</w:t>
            </w:r>
          </w:p>
        </w:tc>
        <w:tc>
          <w:tcPr>
            <w:tcW w:w="1183" w:type="dxa"/>
            <w:tcBorders>
              <w:top w:val="single" w:sz="12" w:space="0" w:color="auto"/>
            </w:tcBorders>
          </w:tcPr>
          <w:p w14:paraId="05025830" w14:textId="781E25A9" w:rsidR="00A314E1" w:rsidRPr="00A67B2B" w:rsidRDefault="00A314E1" w:rsidP="00A314E1">
            <w:pPr>
              <w:jc w:val="center"/>
              <w:rPr>
                <w:rFonts w:ascii="Arial" w:hAnsi="Arial" w:cs="Arial"/>
                <w:sz w:val="20"/>
                <w:szCs w:val="20"/>
              </w:rPr>
            </w:pPr>
            <w:r w:rsidRPr="00D57E3E">
              <w:t>YES</w:t>
            </w:r>
          </w:p>
        </w:tc>
        <w:tc>
          <w:tcPr>
            <w:tcW w:w="1017" w:type="dxa"/>
            <w:gridSpan w:val="2"/>
            <w:tcBorders>
              <w:top w:val="single" w:sz="12" w:space="0" w:color="auto"/>
            </w:tcBorders>
          </w:tcPr>
          <w:p w14:paraId="45FDD7AB" w14:textId="3797AE6B" w:rsidR="00A314E1" w:rsidRPr="00A67B2B" w:rsidRDefault="00A314E1" w:rsidP="00A314E1">
            <w:pPr>
              <w:jc w:val="center"/>
              <w:rPr>
                <w:rFonts w:ascii="Arial" w:hAnsi="Arial" w:cs="Arial"/>
                <w:sz w:val="20"/>
                <w:szCs w:val="20"/>
              </w:rPr>
            </w:pPr>
            <w:r w:rsidRPr="00D57E3E">
              <w:t>N/A</w:t>
            </w:r>
          </w:p>
        </w:tc>
        <w:tc>
          <w:tcPr>
            <w:tcW w:w="6260" w:type="dxa"/>
            <w:gridSpan w:val="2"/>
            <w:tcBorders>
              <w:top w:val="single" w:sz="12" w:space="0" w:color="auto"/>
            </w:tcBorders>
          </w:tcPr>
          <w:p w14:paraId="364797BC" w14:textId="167FF566" w:rsidR="00A314E1" w:rsidRPr="001E489D" w:rsidRDefault="00A314E1" w:rsidP="00A314E1">
            <w:pPr>
              <w:rPr>
                <w:rFonts w:ascii="Arial" w:hAnsi="Arial" w:cs="Arial"/>
                <w:b/>
                <w:bCs/>
                <w:sz w:val="20"/>
                <w:szCs w:val="20"/>
              </w:rPr>
            </w:pPr>
            <w:r w:rsidRPr="001E489D">
              <w:rPr>
                <w:rFonts w:ascii="Arial" w:hAnsi="Arial" w:cs="Arial"/>
                <w:b/>
                <w:bCs/>
                <w:sz w:val="20"/>
                <w:szCs w:val="20"/>
              </w:rPr>
              <w:t>Page 519, lines 3</w:t>
            </w:r>
            <w:r w:rsidR="000704D7" w:rsidRPr="001E489D">
              <w:rPr>
                <w:rFonts w:ascii="Arial" w:hAnsi="Arial" w:cs="Arial"/>
                <w:b/>
                <w:bCs/>
                <w:sz w:val="20"/>
                <w:szCs w:val="20"/>
              </w:rPr>
              <w:t>6</w:t>
            </w:r>
            <w:r w:rsidRPr="001E489D">
              <w:rPr>
                <w:rFonts w:ascii="Arial" w:hAnsi="Arial" w:cs="Arial"/>
                <w:b/>
                <w:bCs/>
                <w:sz w:val="20"/>
                <w:szCs w:val="20"/>
              </w:rPr>
              <w:t xml:space="preserve"> – </w:t>
            </w:r>
            <w:r w:rsidR="000704D7" w:rsidRPr="001E489D">
              <w:rPr>
                <w:rFonts w:ascii="Arial" w:hAnsi="Arial" w:cs="Arial"/>
                <w:b/>
                <w:bCs/>
                <w:sz w:val="20"/>
                <w:szCs w:val="20"/>
              </w:rPr>
              <w:t>42</w:t>
            </w:r>
            <w:r w:rsidRPr="001E489D">
              <w:rPr>
                <w:rFonts w:ascii="Arial" w:hAnsi="Arial" w:cs="Arial"/>
                <w:b/>
                <w:bCs/>
                <w:sz w:val="20"/>
                <w:szCs w:val="20"/>
              </w:rPr>
              <w:t xml:space="preserve">:  revision to item D on the need to adjust TTC elements for the estimated queue length is a GOOD CHANGE.  The first sentence should be corrected as lane closures do not always result in demand exceeding capacity- “may” instead of “will”  </w:t>
            </w:r>
          </w:p>
        </w:tc>
      </w:tr>
      <w:tr w:rsidR="00B4768E" w14:paraId="643A5F39" w14:textId="77777777" w:rsidTr="001D1D1D">
        <w:tc>
          <w:tcPr>
            <w:tcW w:w="1170" w:type="dxa"/>
          </w:tcPr>
          <w:p w14:paraId="7C205444" w14:textId="1CA56709" w:rsidR="00B4768E" w:rsidRPr="00A67B2B" w:rsidRDefault="00B4768E" w:rsidP="00B4768E">
            <w:pPr>
              <w:rPr>
                <w:rFonts w:ascii="Arial" w:hAnsi="Arial" w:cs="Arial"/>
                <w:sz w:val="20"/>
                <w:szCs w:val="20"/>
              </w:rPr>
            </w:pPr>
            <w:r>
              <w:t>6</w:t>
            </w:r>
            <w:r w:rsidR="00257DCD">
              <w:t>B</w:t>
            </w:r>
            <w:r>
              <w:t>.0</w:t>
            </w:r>
            <w:r w:rsidR="00257DCD">
              <w:t>7</w:t>
            </w:r>
          </w:p>
        </w:tc>
        <w:tc>
          <w:tcPr>
            <w:tcW w:w="1170" w:type="dxa"/>
            <w:gridSpan w:val="2"/>
          </w:tcPr>
          <w:p w14:paraId="7F4DB175" w14:textId="160550BA" w:rsidR="00B4768E" w:rsidRPr="00A67B2B" w:rsidRDefault="00B4768E" w:rsidP="00B4768E">
            <w:pPr>
              <w:jc w:val="center"/>
              <w:rPr>
                <w:rFonts w:ascii="Arial" w:hAnsi="Arial" w:cs="Arial"/>
                <w:sz w:val="20"/>
                <w:szCs w:val="20"/>
              </w:rPr>
            </w:pPr>
            <w:r w:rsidRPr="00D57E3E">
              <w:t>NO</w:t>
            </w:r>
          </w:p>
        </w:tc>
        <w:tc>
          <w:tcPr>
            <w:tcW w:w="1183" w:type="dxa"/>
          </w:tcPr>
          <w:p w14:paraId="629DBFFA" w14:textId="64F6B6E6" w:rsidR="00B4768E" w:rsidRPr="00A67B2B" w:rsidRDefault="00B4768E" w:rsidP="00B4768E">
            <w:pPr>
              <w:jc w:val="center"/>
              <w:rPr>
                <w:rFonts w:ascii="Arial" w:hAnsi="Arial" w:cs="Arial"/>
                <w:sz w:val="20"/>
                <w:szCs w:val="20"/>
              </w:rPr>
            </w:pPr>
            <w:r w:rsidRPr="00D57E3E">
              <w:t>YES</w:t>
            </w:r>
          </w:p>
        </w:tc>
        <w:tc>
          <w:tcPr>
            <w:tcW w:w="1017" w:type="dxa"/>
            <w:gridSpan w:val="2"/>
          </w:tcPr>
          <w:p w14:paraId="58DAB801" w14:textId="67D392C2" w:rsidR="00B4768E" w:rsidRPr="00A67B2B" w:rsidRDefault="00B4768E" w:rsidP="00B4768E">
            <w:pPr>
              <w:jc w:val="center"/>
              <w:rPr>
                <w:rFonts w:ascii="Arial" w:hAnsi="Arial" w:cs="Arial"/>
                <w:sz w:val="20"/>
                <w:szCs w:val="20"/>
              </w:rPr>
            </w:pPr>
            <w:r w:rsidRPr="00D57E3E">
              <w:t>N/A</w:t>
            </w:r>
          </w:p>
        </w:tc>
        <w:tc>
          <w:tcPr>
            <w:tcW w:w="6260" w:type="dxa"/>
            <w:gridSpan w:val="2"/>
          </w:tcPr>
          <w:p w14:paraId="59D1E490" w14:textId="76D3750A" w:rsidR="00B4768E" w:rsidRPr="00A67B2B" w:rsidRDefault="00B4768E" w:rsidP="00B4768E">
            <w:pPr>
              <w:rPr>
                <w:rFonts w:ascii="Arial" w:hAnsi="Arial" w:cs="Arial"/>
                <w:sz w:val="20"/>
                <w:szCs w:val="20"/>
              </w:rPr>
            </w:pPr>
            <w:r>
              <w:rPr>
                <w:rFonts w:ascii="Arial" w:hAnsi="Arial" w:cs="Arial"/>
                <w:sz w:val="20"/>
                <w:szCs w:val="20"/>
              </w:rPr>
              <w:t xml:space="preserve">Page 528, line 32: </w:t>
            </w:r>
            <w:r w:rsidR="00D3172B">
              <w:rPr>
                <w:rFonts w:ascii="Arial" w:hAnsi="Arial" w:cs="Arial"/>
                <w:sz w:val="20"/>
                <w:szCs w:val="20"/>
              </w:rPr>
              <w:t xml:space="preserve">while no change is proposed here </w:t>
            </w:r>
            <w:r>
              <w:rPr>
                <w:rFonts w:ascii="Arial" w:hAnsi="Arial" w:cs="Arial"/>
                <w:sz w:val="20"/>
                <w:szCs w:val="20"/>
              </w:rPr>
              <w:t xml:space="preserve">the </w:t>
            </w:r>
            <w:r w:rsidRPr="00A122FF">
              <w:rPr>
                <w:rFonts w:ascii="Arial" w:hAnsi="Arial" w:cs="Arial"/>
                <w:sz w:val="20"/>
                <w:szCs w:val="20"/>
              </w:rPr>
              <w:t>END ROAD WORK sign is an option- per new Part 5 they are rec</w:t>
            </w:r>
            <w:r>
              <w:rPr>
                <w:rFonts w:ascii="Arial" w:hAnsi="Arial" w:cs="Arial"/>
                <w:sz w:val="20"/>
                <w:szCs w:val="20"/>
              </w:rPr>
              <w:t>o</w:t>
            </w:r>
            <w:r w:rsidRPr="00A122FF">
              <w:rPr>
                <w:rFonts w:ascii="Arial" w:hAnsi="Arial" w:cs="Arial"/>
                <w:sz w:val="20"/>
                <w:szCs w:val="20"/>
              </w:rPr>
              <w:t>mmended</w:t>
            </w:r>
            <w:r>
              <w:rPr>
                <w:rFonts w:ascii="Arial" w:hAnsi="Arial" w:cs="Arial"/>
                <w:sz w:val="20"/>
                <w:szCs w:val="20"/>
              </w:rPr>
              <w:t>.  Unless Part 5 applies at the discretion of the agency the two Parts should be reconciled on this point.</w:t>
            </w:r>
          </w:p>
        </w:tc>
      </w:tr>
      <w:tr w:rsidR="002C3F27" w14:paraId="104158C7" w14:textId="77777777" w:rsidTr="001D1D1D">
        <w:tc>
          <w:tcPr>
            <w:tcW w:w="1170" w:type="dxa"/>
          </w:tcPr>
          <w:p w14:paraId="0B9B3F3A" w14:textId="192EB77B" w:rsidR="002C3F27" w:rsidRPr="00A67B2B" w:rsidRDefault="002C3F27" w:rsidP="002C3F27">
            <w:pPr>
              <w:rPr>
                <w:rFonts w:ascii="Arial" w:hAnsi="Arial" w:cs="Arial"/>
                <w:sz w:val="20"/>
                <w:szCs w:val="20"/>
              </w:rPr>
            </w:pPr>
            <w:r w:rsidRPr="003C10C9">
              <w:t>6</w:t>
            </w:r>
            <w:r>
              <w:t>J</w:t>
            </w:r>
            <w:r w:rsidRPr="003C10C9">
              <w:t>.0</w:t>
            </w:r>
            <w:r w:rsidR="005C407F">
              <w:t>1</w:t>
            </w:r>
          </w:p>
        </w:tc>
        <w:tc>
          <w:tcPr>
            <w:tcW w:w="1170" w:type="dxa"/>
            <w:gridSpan w:val="2"/>
          </w:tcPr>
          <w:p w14:paraId="5DD53F61" w14:textId="4D0A3912" w:rsidR="002C3F27" w:rsidRPr="00A67B2B" w:rsidRDefault="002C3F27" w:rsidP="002C3F27">
            <w:pPr>
              <w:jc w:val="center"/>
              <w:rPr>
                <w:rFonts w:ascii="Arial" w:hAnsi="Arial" w:cs="Arial"/>
                <w:sz w:val="20"/>
                <w:szCs w:val="20"/>
              </w:rPr>
            </w:pPr>
            <w:r w:rsidRPr="003C10C9">
              <w:t>NO</w:t>
            </w:r>
          </w:p>
        </w:tc>
        <w:tc>
          <w:tcPr>
            <w:tcW w:w="1183" w:type="dxa"/>
          </w:tcPr>
          <w:p w14:paraId="58ED45A0" w14:textId="1C3C346B" w:rsidR="002C3F27" w:rsidRPr="00A67B2B" w:rsidRDefault="002C3F27" w:rsidP="002C3F27">
            <w:pPr>
              <w:jc w:val="center"/>
              <w:rPr>
                <w:rFonts w:ascii="Arial" w:hAnsi="Arial" w:cs="Arial"/>
                <w:sz w:val="20"/>
                <w:szCs w:val="20"/>
              </w:rPr>
            </w:pPr>
            <w:r w:rsidRPr="003C10C9">
              <w:t>YES</w:t>
            </w:r>
          </w:p>
        </w:tc>
        <w:tc>
          <w:tcPr>
            <w:tcW w:w="1017" w:type="dxa"/>
            <w:gridSpan w:val="2"/>
          </w:tcPr>
          <w:p w14:paraId="2194FFB7" w14:textId="4CB3AE48" w:rsidR="002C3F27" w:rsidRPr="00A67B2B" w:rsidRDefault="002C3F27" w:rsidP="002C3F27">
            <w:pPr>
              <w:jc w:val="center"/>
              <w:rPr>
                <w:rFonts w:ascii="Arial" w:hAnsi="Arial" w:cs="Arial"/>
                <w:sz w:val="20"/>
                <w:szCs w:val="20"/>
              </w:rPr>
            </w:pPr>
            <w:r w:rsidRPr="003C10C9">
              <w:t>N/A</w:t>
            </w:r>
          </w:p>
        </w:tc>
        <w:tc>
          <w:tcPr>
            <w:tcW w:w="6260" w:type="dxa"/>
            <w:gridSpan w:val="2"/>
          </w:tcPr>
          <w:p w14:paraId="6C22DB3B" w14:textId="1862259F" w:rsidR="002C3F27" w:rsidRPr="00A67B2B" w:rsidRDefault="002C3F27" w:rsidP="002C3F27">
            <w:pPr>
              <w:rPr>
                <w:rFonts w:ascii="Arial" w:hAnsi="Arial" w:cs="Arial"/>
                <w:sz w:val="20"/>
                <w:szCs w:val="20"/>
              </w:rPr>
            </w:pPr>
            <w:r w:rsidRPr="00D07F16">
              <w:rPr>
                <w:rFonts w:ascii="Arial" w:hAnsi="Arial" w:cs="Arial"/>
                <w:b/>
                <w:bCs/>
                <w:sz w:val="20"/>
                <w:szCs w:val="20"/>
              </w:rPr>
              <w:t>Page 56</w:t>
            </w:r>
            <w:r w:rsidR="00C01B4B" w:rsidRPr="00D07F16">
              <w:rPr>
                <w:rFonts w:ascii="Arial" w:hAnsi="Arial" w:cs="Arial"/>
                <w:b/>
                <w:bCs/>
                <w:sz w:val="20"/>
                <w:szCs w:val="20"/>
              </w:rPr>
              <w:t>2</w:t>
            </w:r>
            <w:r w:rsidRPr="00D07F16">
              <w:rPr>
                <w:rFonts w:ascii="Arial" w:hAnsi="Arial" w:cs="Arial"/>
                <w:b/>
                <w:bCs/>
                <w:sz w:val="20"/>
                <w:szCs w:val="20"/>
              </w:rPr>
              <w:t>, line 21: We support lowering the mandate on removal of conflicting markings as there are situations where it is not practical to achieve</w:t>
            </w:r>
            <w:r w:rsidR="00D66556" w:rsidRPr="00D07F16">
              <w:rPr>
                <w:rFonts w:ascii="Arial" w:hAnsi="Arial" w:cs="Arial"/>
                <w:b/>
                <w:bCs/>
                <w:sz w:val="20"/>
                <w:szCs w:val="20"/>
              </w:rPr>
              <w:t xml:space="preserve">- </w:t>
            </w:r>
            <w:r w:rsidRPr="00D07F16">
              <w:rPr>
                <w:rFonts w:ascii="Arial" w:hAnsi="Arial" w:cs="Arial"/>
                <w:b/>
                <w:bCs/>
                <w:sz w:val="20"/>
                <w:szCs w:val="20"/>
              </w:rPr>
              <w:t>GOO</w:t>
            </w:r>
            <w:r w:rsidR="00D66556" w:rsidRPr="00D07F16">
              <w:rPr>
                <w:rFonts w:ascii="Arial" w:hAnsi="Arial" w:cs="Arial"/>
                <w:b/>
                <w:bCs/>
                <w:sz w:val="20"/>
                <w:szCs w:val="20"/>
              </w:rPr>
              <w:t>D</w:t>
            </w:r>
            <w:r w:rsidRPr="00D07F16">
              <w:rPr>
                <w:rFonts w:ascii="Arial" w:hAnsi="Arial" w:cs="Arial"/>
                <w:b/>
                <w:bCs/>
                <w:sz w:val="20"/>
                <w:szCs w:val="20"/>
              </w:rPr>
              <w:t xml:space="preserve"> CHANGE.  The phrase "as soon as practical", is subjective and not useful so should be deleted</w:t>
            </w:r>
            <w:r>
              <w:rPr>
                <w:rFonts w:ascii="Arial" w:hAnsi="Arial" w:cs="Arial"/>
                <w:sz w:val="20"/>
                <w:szCs w:val="20"/>
              </w:rPr>
              <w:t>.</w:t>
            </w:r>
          </w:p>
        </w:tc>
      </w:tr>
      <w:tr w:rsidR="005C407F" w14:paraId="4C955368" w14:textId="77777777" w:rsidTr="001D1D1D">
        <w:tc>
          <w:tcPr>
            <w:tcW w:w="1170" w:type="dxa"/>
          </w:tcPr>
          <w:p w14:paraId="2C4CFC7B" w14:textId="7EDB44C3" w:rsidR="005C407F" w:rsidRPr="00A67B2B" w:rsidRDefault="005C407F" w:rsidP="005C407F">
            <w:pPr>
              <w:rPr>
                <w:rFonts w:ascii="Arial" w:hAnsi="Arial" w:cs="Arial"/>
                <w:sz w:val="20"/>
                <w:szCs w:val="20"/>
              </w:rPr>
            </w:pPr>
            <w:r>
              <w:t>6</w:t>
            </w:r>
            <w:r w:rsidR="001D4C78">
              <w:t>L</w:t>
            </w:r>
            <w:r>
              <w:t>.</w:t>
            </w:r>
            <w:r w:rsidR="001D4C78">
              <w:t>02</w:t>
            </w:r>
          </w:p>
        </w:tc>
        <w:tc>
          <w:tcPr>
            <w:tcW w:w="1170" w:type="dxa"/>
            <w:gridSpan w:val="2"/>
          </w:tcPr>
          <w:p w14:paraId="207EBF78" w14:textId="33757BCF" w:rsidR="005C407F" w:rsidRPr="00A67B2B" w:rsidRDefault="005C407F" w:rsidP="005C407F">
            <w:pPr>
              <w:jc w:val="center"/>
              <w:rPr>
                <w:rFonts w:ascii="Arial" w:hAnsi="Arial" w:cs="Arial"/>
                <w:sz w:val="20"/>
                <w:szCs w:val="20"/>
              </w:rPr>
            </w:pPr>
            <w:r w:rsidRPr="00D57E3E">
              <w:t>NO</w:t>
            </w:r>
          </w:p>
        </w:tc>
        <w:tc>
          <w:tcPr>
            <w:tcW w:w="1183" w:type="dxa"/>
          </w:tcPr>
          <w:p w14:paraId="39842EB1" w14:textId="3D1B8C3E" w:rsidR="005C407F" w:rsidRPr="00A67B2B" w:rsidRDefault="005C407F" w:rsidP="005C407F">
            <w:pPr>
              <w:jc w:val="center"/>
              <w:rPr>
                <w:rFonts w:ascii="Arial" w:hAnsi="Arial" w:cs="Arial"/>
                <w:sz w:val="20"/>
                <w:szCs w:val="20"/>
              </w:rPr>
            </w:pPr>
            <w:r>
              <w:t>NO</w:t>
            </w:r>
          </w:p>
        </w:tc>
        <w:tc>
          <w:tcPr>
            <w:tcW w:w="1017" w:type="dxa"/>
            <w:gridSpan w:val="2"/>
          </w:tcPr>
          <w:p w14:paraId="1F001CD0" w14:textId="64DFEA68" w:rsidR="005C407F" w:rsidRPr="00A67B2B" w:rsidRDefault="005C407F" w:rsidP="005C407F">
            <w:pPr>
              <w:jc w:val="center"/>
              <w:rPr>
                <w:rFonts w:ascii="Arial" w:hAnsi="Arial" w:cs="Arial"/>
                <w:sz w:val="20"/>
                <w:szCs w:val="20"/>
              </w:rPr>
            </w:pPr>
            <w:r>
              <w:t>YES</w:t>
            </w:r>
          </w:p>
        </w:tc>
        <w:tc>
          <w:tcPr>
            <w:tcW w:w="6260" w:type="dxa"/>
            <w:gridSpan w:val="2"/>
          </w:tcPr>
          <w:p w14:paraId="625E093D" w14:textId="19065876" w:rsidR="005C407F" w:rsidRPr="00A67B2B" w:rsidRDefault="005C407F" w:rsidP="005C407F">
            <w:pPr>
              <w:rPr>
                <w:rFonts w:ascii="Arial" w:hAnsi="Arial" w:cs="Arial"/>
                <w:sz w:val="20"/>
                <w:szCs w:val="20"/>
              </w:rPr>
            </w:pPr>
            <w:r>
              <w:rPr>
                <w:rFonts w:ascii="Arial" w:hAnsi="Arial" w:cs="Arial"/>
                <w:sz w:val="20"/>
                <w:szCs w:val="20"/>
              </w:rPr>
              <w:t>Page 575, line 44: While no change is proposed</w:t>
            </w:r>
            <w:r w:rsidR="00465DF9">
              <w:rPr>
                <w:rFonts w:ascii="Arial" w:hAnsi="Arial" w:cs="Arial"/>
                <w:sz w:val="20"/>
                <w:szCs w:val="20"/>
              </w:rPr>
              <w:t xml:space="preserve"> here</w:t>
            </w:r>
            <w:r>
              <w:rPr>
                <w:rFonts w:ascii="Arial" w:hAnsi="Arial" w:cs="Arial"/>
                <w:sz w:val="20"/>
                <w:szCs w:val="20"/>
              </w:rPr>
              <w:t xml:space="preserve"> the c</w:t>
            </w:r>
            <w:r w:rsidRPr="00C63AF3">
              <w:rPr>
                <w:rFonts w:ascii="Arial" w:hAnsi="Arial" w:cs="Arial"/>
                <w:sz w:val="20"/>
                <w:szCs w:val="20"/>
              </w:rPr>
              <w:t xml:space="preserve">urrent statement on crashworthy performance criteria </w:t>
            </w:r>
            <w:r w:rsidR="006C22D8" w:rsidRPr="00C63AF3">
              <w:rPr>
                <w:rFonts w:ascii="Arial" w:hAnsi="Arial" w:cs="Arial"/>
                <w:sz w:val="20"/>
                <w:szCs w:val="20"/>
              </w:rPr>
              <w:t>refers</w:t>
            </w:r>
            <w:r w:rsidRPr="00C63AF3">
              <w:rPr>
                <w:rFonts w:ascii="Arial" w:hAnsi="Arial" w:cs="Arial"/>
                <w:sz w:val="20"/>
                <w:szCs w:val="20"/>
              </w:rPr>
              <w:t xml:space="preserve"> to section 6A.04 where the criteria is being deleted.  AFADs</w:t>
            </w:r>
            <w:r>
              <w:rPr>
                <w:rFonts w:ascii="Arial" w:hAnsi="Arial" w:cs="Arial"/>
                <w:sz w:val="20"/>
                <w:szCs w:val="20"/>
              </w:rPr>
              <w:t xml:space="preserve"> and</w:t>
            </w:r>
            <w:r w:rsidRPr="00C63AF3">
              <w:rPr>
                <w:rFonts w:ascii="Arial" w:hAnsi="Arial" w:cs="Arial"/>
                <w:sz w:val="20"/>
                <w:szCs w:val="20"/>
              </w:rPr>
              <w:t xml:space="preserve"> </w:t>
            </w:r>
            <w:r>
              <w:rPr>
                <w:rFonts w:ascii="Arial" w:hAnsi="Arial" w:cs="Arial"/>
                <w:sz w:val="20"/>
                <w:szCs w:val="20"/>
              </w:rPr>
              <w:t>other</w:t>
            </w:r>
            <w:r w:rsidRPr="00C63AF3">
              <w:rPr>
                <w:rFonts w:ascii="Arial" w:hAnsi="Arial" w:cs="Arial"/>
                <w:sz w:val="20"/>
                <w:szCs w:val="20"/>
              </w:rPr>
              <w:t xml:space="preserve"> trail</w:t>
            </w:r>
            <w:r>
              <w:rPr>
                <w:rFonts w:ascii="Arial" w:hAnsi="Arial" w:cs="Arial"/>
                <w:sz w:val="20"/>
                <w:szCs w:val="20"/>
              </w:rPr>
              <w:t>e</w:t>
            </w:r>
            <w:r w:rsidRPr="00C63AF3">
              <w:rPr>
                <w:rFonts w:ascii="Arial" w:hAnsi="Arial" w:cs="Arial"/>
                <w:sz w:val="20"/>
                <w:szCs w:val="20"/>
              </w:rPr>
              <w:t>r mounted device</w:t>
            </w:r>
            <w:r>
              <w:rPr>
                <w:rFonts w:ascii="Arial" w:hAnsi="Arial" w:cs="Arial"/>
                <w:sz w:val="20"/>
                <w:szCs w:val="20"/>
              </w:rPr>
              <w:t>s</w:t>
            </w:r>
            <w:r w:rsidRPr="00C63AF3">
              <w:rPr>
                <w:rFonts w:ascii="Arial" w:hAnsi="Arial" w:cs="Arial"/>
                <w:sz w:val="20"/>
                <w:szCs w:val="20"/>
              </w:rPr>
              <w:t xml:space="preserve"> </w:t>
            </w:r>
            <w:r w:rsidR="009F3A96">
              <w:rPr>
                <w:rFonts w:ascii="Arial" w:hAnsi="Arial" w:cs="Arial"/>
                <w:sz w:val="20"/>
                <w:szCs w:val="20"/>
              </w:rPr>
              <w:t>are</w:t>
            </w:r>
            <w:r w:rsidRPr="00C63AF3">
              <w:rPr>
                <w:rFonts w:ascii="Arial" w:hAnsi="Arial" w:cs="Arial"/>
                <w:sz w:val="20"/>
                <w:szCs w:val="20"/>
              </w:rPr>
              <w:t xml:space="preserve"> not crashwor</w:t>
            </w:r>
            <w:r>
              <w:rPr>
                <w:rFonts w:ascii="Arial" w:hAnsi="Arial" w:cs="Arial"/>
                <w:sz w:val="20"/>
                <w:szCs w:val="20"/>
              </w:rPr>
              <w:t>t</w:t>
            </w:r>
            <w:r w:rsidRPr="00C63AF3">
              <w:rPr>
                <w:rFonts w:ascii="Arial" w:hAnsi="Arial" w:cs="Arial"/>
                <w:sz w:val="20"/>
                <w:szCs w:val="20"/>
              </w:rPr>
              <w:t>hy so the statement is impractical as well</w:t>
            </w:r>
            <w:r>
              <w:rPr>
                <w:rFonts w:ascii="Arial" w:hAnsi="Arial" w:cs="Arial"/>
                <w:sz w:val="20"/>
                <w:szCs w:val="20"/>
              </w:rPr>
              <w:t xml:space="preserve"> and should be deleted.</w:t>
            </w:r>
          </w:p>
        </w:tc>
      </w:tr>
      <w:tr w:rsidR="007E44AB" w14:paraId="294ADFB7" w14:textId="77777777" w:rsidTr="001D1D1D">
        <w:tc>
          <w:tcPr>
            <w:tcW w:w="1170" w:type="dxa"/>
          </w:tcPr>
          <w:p w14:paraId="26FCD530" w14:textId="0C0860E9" w:rsidR="007E44AB" w:rsidRPr="00A67B2B" w:rsidRDefault="007E44AB" w:rsidP="007E44AB">
            <w:pPr>
              <w:rPr>
                <w:rFonts w:ascii="Arial" w:hAnsi="Arial" w:cs="Arial"/>
                <w:sz w:val="20"/>
                <w:szCs w:val="20"/>
              </w:rPr>
            </w:pPr>
            <w:r w:rsidRPr="003C10C9">
              <w:t>6</w:t>
            </w:r>
            <w:r>
              <w:t>M</w:t>
            </w:r>
          </w:p>
        </w:tc>
        <w:tc>
          <w:tcPr>
            <w:tcW w:w="1170" w:type="dxa"/>
            <w:gridSpan w:val="2"/>
          </w:tcPr>
          <w:p w14:paraId="4C8B6562" w14:textId="262154C9" w:rsidR="007E44AB" w:rsidRPr="00A67B2B" w:rsidRDefault="007E44AB" w:rsidP="007E44AB">
            <w:pPr>
              <w:jc w:val="center"/>
              <w:rPr>
                <w:rFonts w:ascii="Arial" w:hAnsi="Arial" w:cs="Arial"/>
                <w:sz w:val="20"/>
                <w:szCs w:val="20"/>
              </w:rPr>
            </w:pPr>
            <w:r w:rsidRPr="003C10C9">
              <w:t>NO</w:t>
            </w:r>
          </w:p>
        </w:tc>
        <w:tc>
          <w:tcPr>
            <w:tcW w:w="1183" w:type="dxa"/>
          </w:tcPr>
          <w:p w14:paraId="1ABD3D5E" w14:textId="67BE6734" w:rsidR="007E44AB" w:rsidRPr="00A67B2B" w:rsidRDefault="007E44AB" w:rsidP="007E44AB">
            <w:pPr>
              <w:jc w:val="center"/>
              <w:rPr>
                <w:rFonts w:ascii="Arial" w:hAnsi="Arial" w:cs="Arial"/>
                <w:sz w:val="20"/>
                <w:szCs w:val="20"/>
              </w:rPr>
            </w:pPr>
            <w:r w:rsidRPr="003C10C9">
              <w:t>YES</w:t>
            </w:r>
          </w:p>
        </w:tc>
        <w:tc>
          <w:tcPr>
            <w:tcW w:w="1017" w:type="dxa"/>
            <w:gridSpan w:val="2"/>
          </w:tcPr>
          <w:p w14:paraId="68E7EDAD" w14:textId="0E8A1AF9" w:rsidR="007E44AB" w:rsidRPr="00A67B2B" w:rsidRDefault="007E44AB" w:rsidP="007E44AB">
            <w:pPr>
              <w:jc w:val="center"/>
              <w:rPr>
                <w:rFonts w:ascii="Arial" w:hAnsi="Arial" w:cs="Arial"/>
                <w:sz w:val="20"/>
                <w:szCs w:val="20"/>
              </w:rPr>
            </w:pPr>
            <w:r w:rsidRPr="003C10C9">
              <w:t>N/A</w:t>
            </w:r>
          </w:p>
        </w:tc>
        <w:tc>
          <w:tcPr>
            <w:tcW w:w="6260" w:type="dxa"/>
            <w:gridSpan w:val="2"/>
          </w:tcPr>
          <w:p w14:paraId="2495FE56" w14:textId="09E679CF" w:rsidR="007E44AB" w:rsidRPr="00A67B2B" w:rsidRDefault="007E44AB" w:rsidP="007E44AB">
            <w:pPr>
              <w:rPr>
                <w:rFonts w:ascii="Arial" w:hAnsi="Arial" w:cs="Arial"/>
                <w:sz w:val="20"/>
                <w:szCs w:val="20"/>
              </w:rPr>
            </w:pPr>
            <w:r>
              <w:rPr>
                <w:rFonts w:ascii="Arial" w:hAnsi="Arial" w:cs="Arial"/>
                <w:sz w:val="20"/>
                <w:szCs w:val="20"/>
              </w:rPr>
              <w:t xml:space="preserve">Page 586, line 1: </w:t>
            </w:r>
            <w:r w:rsidRPr="00C864DB">
              <w:rPr>
                <w:rFonts w:ascii="Arial" w:hAnsi="Arial" w:cs="Arial"/>
                <w:sz w:val="20"/>
                <w:szCs w:val="20"/>
              </w:rPr>
              <w:t>Title of this chapter is awkward</w:t>
            </w:r>
            <w:r>
              <w:rPr>
                <w:rFonts w:ascii="Arial" w:hAnsi="Arial" w:cs="Arial"/>
                <w:sz w:val="20"/>
                <w:szCs w:val="20"/>
              </w:rPr>
              <w:t xml:space="preserve"> and should be changed to “</w:t>
            </w:r>
            <w:r w:rsidR="00D72C66" w:rsidRPr="00D72C66">
              <w:rPr>
                <w:rFonts w:ascii="Arial" w:hAnsi="Arial" w:cs="Arial"/>
                <w:sz w:val="20"/>
                <w:szCs w:val="20"/>
              </w:rPr>
              <w:t>Other TTC Zone Design Features and Safety Devices"</w:t>
            </w:r>
          </w:p>
        </w:tc>
      </w:tr>
      <w:tr w:rsidR="00A94B5A" w14:paraId="227196A3" w14:textId="77777777" w:rsidTr="001D1D1D">
        <w:tc>
          <w:tcPr>
            <w:tcW w:w="1170" w:type="dxa"/>
          </w:tcPr>
          <w:p w14:paraId="0E4E1C65" w14:textId="19D559F6" w:rsidR="00A94B5A" w:rsidRPr="00A67B2B" w:rsidRDefault="00A94B5A" w:rsidP="00A94B5A">
            <w:pPr>
              <w:rPr>
                <w:rFonts w:ascii="Arial" w:hAnsi="Arial" w:cs="Arial"/>
                <w:sz w:val="20"/>
                <w:szCs w:val="20"/>
              </w:rPr>
            </w:pPr>
            <w:r>
              <w:t>6M.02</w:t>
            </w:r>
          </w:p>
        </w:tc>
        <w:tc>
          <w:tcPr>
            <w:tcW w:w="1170" w:type="dxa"/>
            <w:gridSpan w:val="2"/>
          </w:tcPr>
          <w:p w14:paraId="65A4156C" w14:textId="4DCB58D5" w:rsidR="00A94B5A" w:rsidRPr="00A67B2B" w:rsidRDefault="00A94B5A" w:rsidP="00A94B5A">
            <w:pPr>
              <w:jc w:val="center"/>
              <w:rPr>
                <w:rFonts w:ascii="Arial" w:hAnsi="Arial" w:cs="Arial"/>
                <w:sz w:val="20"/>
                <w:szCs w:val="20"/>
              </w:rPr>
            </w:pPr>
            <w:r w:rsidRPr="00D57E3E">
              <w:t>NO</w:t>
            </w:r>
          </w:p>
        </w:tc>
        <w:tc>
          <w:tcPr>
            <w:tcW w:w="1183" w:type="dxa"/>
          </w:tcPr>
          <w:p w14:paraId="62D6BC0E" w14:textId="0D1BB415" w:rsidR="00A94B5A" w:rsidRPr="00A67B2B" w:rsidRDefault="00A94B5A" w:rsidP="00A94B5A">
            <w:pPr>
              <w:jc w:val="center"/>
              <w:rPr>
                <w:rFonts w:ascii="Arial" w:hAnsi="Arial" w:cs="Arial"/>
                <w:sz w:val="20"/>
                <w:szCs w:val="20"/>
              </w:rPr>
            </w:pPr>
            <w:r>
              <w:t>NO</w:t>
            </w:r>
          </w:p>
        </w:tc>
        <w:tc>
          <w:tcPr>
            <w:tcW w:w="1017" w:type="dxa"/>
            <w:gridSpan w:val="2"/>
          </w:tcPr>
          <w:p w14:paraId="62F94D89" w14:textId="7AD82ECA" w:rsidR="00A94B5A" w:rsidRPr="00A67B2B" w:rsidRDefault="00A94B5A" w:rsidP="00A94B5A">
            <w:pPr>
              <w:jc w:val="center"/>
              <w:rPr>
                <w:rFonts w:ascii="Arial" w:hAnsi="Arial" w:cs="Arial"/>
                <w:sz w:val="20"/>
                <w:szCs w:val="20"/>
              </w:rPr>
            </w:pPr>
            <w:r>
              <w:t>YES</w:t>
            </w:r>
          </w:p>
        </w:tc>
        <w:tc>
          <w:tcPr>
            <w:tcW w:w="6260" w:type="dxa"/>
            <w:gridSpan w:val="2"/>
          </w:tcPr>
          <w:p w14:paraId="1120628E" w14:textId="0F664295" w:rsidR="00A94B5A" w:rsidRPr="00A67B2B" w:rsidRDefault="00A94B5A" w:rsidP="00A94B5A">
            <w:pPr>
              <w:rPr>
                <w:rFonts w:ascii="Arial" w:hAnsi="Arial" w:cs="Arial"/>
                <w:sz w:val="20"/>
                <w:szCs w:val="20"/>
              </w:rPr>
            </w:pPr>
            <w:r>
              <w:rPr>
                <w:rFonts w:ascii="Arial" w:hAnsi="Arial" w:cs="Arial"/>
                <w:sz w:val="20"/>
                <w:szCs w:val="20"/>
              </w:rPr>
              <w:t>Page 586, lines 14 &amp; 15: Requirement for u</w:t>
            </w:r>
            <w:r w:rsidRPr="001866AA">
              <w:rPr>
                <w:rFonts w:ascii="Arial" w:hAnsi="Arial" w:cs="Arial"/>
                <w:sz w:val="20"/>
                <w:szCs w:val="20"/>
              </w:rPr>
              <w:t xml:space="preserve">se of positive protection </w:t>
            </w:r>
            <w:r>
              <w:rPr>
                <w:rFonts w:ascii="Arial" w:hAnsi="Arial" w:cs="Arial"/>
                <w:sz w:val="20"/>
                <w:szCs w:val="20"/>
              </w:rPr>
              <w:t xml:space="preserve">to </w:t>
            </w:r>
            <w:r w:rsidRPr="001866AA">
              <w:rPr>
                <w:rFonts w:ascii="Arial" w:hAnsi="Arial" w:cs="Arial"/>
                <w:sz w:val="20"/>
                <w:szCs w:val="20"/>
              </w:rPr>
              <w:t>be based on engineering study</w:t>
            </w:r>
            <w:r>
              <w:rPr>
                <w:rFonts w:ascii="Arial" w:hAnsi="Arial" w:cs="Arial"/>
                <w:sz w:val="20"/>
                <w:szCs w:val="20"/>
              </w:rPr>
              <w:t xml:space="preserve"> is too restrictive</w:t>
            </w:r>
            <w:r w:rsidRPr="001866AA">
              <w:rPr>
                <w:rFonts w:ascii="Arial" w:hAnsi="Arial" w:cs="Arial"/>
                <w:sz w:val="20"/>
                <w:szCs w:val="20"/>
              </w:rPr>
              <w:t xml:space="preserve">. </w:t>
            </w:r>
            <w:r>
              <w:rPr>
                <w:rFonts w:ascii="Arial" w:hAnsi="Arial" w:cs="Arial"/>
                <w:sz w:val="20"/>
                <w:szCs w:val="20"/>
              </w:rPr>
              <w:t>This should r</w:t>
            </w:r>
            <w:r w:rsidRPr="00803239">
              <w:rPr>
                <w:rFonts w:ascii="Arial" w:hAnsi="Arial" w:cs="Arial"/>
                <w:sz w:val="20"/>
                <w:szCs w:val="20"/>
              </w:rPr>
              <w:t>e</w:t>
            </w:r>
            <w:r>
              <w:rPr>
                <w:rFonts w:ascii="Arial" w:hAnsi="Arial" w:cs="Arial"/>
                <w:sz w:val="20"/>
                <w:szCs w:val="20"/>
              </w:rPr>
              <w:t>-</w:t>
            </w:r>
            <w:r w:rsidRPr="00803239">
              <w:rPr>
                <w:rFonts w:ascii="Arial" w:hAnsi="Arial" w:cs="Arial"/>
                <w:sz w:val="20"/>
                <w:szCs w:val="20"/>
              </w:rPr>
              <w:t>word</w:t>
            </w:r>
            <w:r>
              <w:rPr>
                <w:rFonts w:ascii="Arial" w:hAnsi="Arial" w:cs="Arial"/>
                <w:sz w:val="20"/>
                <w:szCs w:val="20"/>
              </w:rPr>
              <w:t>ed</w:t>
            </w:r>
            <w:r w:rsidRPr="00803239">
              <w:rPr>
                <w:rFonts w:ascii="Arial" w:hAnsi="Arial" w:cs="Arial"/>
                <w:sz w:val="20"/>
                <w:szCs w:val="20"/>
              </w:rPr>
              <w:t xml:space="preserve"> t</w:t>
            </w:r>
            <w:r>
              <w:rPr>
                <w:rFonts w:ascii="Arial" w:hAnsi="Arial" w:cs="Arial"/>
                <w:sz w:val="20"/>
                <w:szCs w:val="20"/>
              </w:rPr>
              <w:t>o</w:t>
            </w:r>
            <w:r w:rsidRPr="00803239">
              <w:rPr>
                <w:rFonts w:ascii="Arial" w:hAnsi="Arial" w:cs="Arial"/>
                <w:sz w:val="20"/>
                <w:szCs w:val="20"/>
              </w:rPr>
              <w:t xml:space="preserve"> </w:t>
            </w:r>
            <w:r>
              <w:rPr>
                <w:rFonts w:ascii="Arial" w:hAnsi="Arial" w:cs="Arial"/>
                <w:sz w:val="20"/>
                <w:szCs w:val="20"/>
              </w:rPr>
              <w:t>“</w:t>
            </w:r>
            <w:r w:rsidRPr="00803239">
              <w:rPr>
                <w:rFonts w:ascii="Arial" w:hAnsi="Arial" w:cs="Arial"/>
                <w:sz w:val="20"/>
                <w:szCs w:val="20"/>
              </w:rPr>
              <w:t>judgment</w:t>
            </w:r>
            <w:r>
              <w:rPr>
                <w:rFonts w:ascii="Arial" w:hAnsi="Arial" w:cs="Arial"/>
                <w:sz w:val="20"/>
                <w:szCs w:val="20"/>
              </w:rPr>
              <w:t>”</w:t>
            </w:r>
            <w:r w:rsidRPr="00803239">
              <w:rPr>
                <w:rFonts w:ascii="Arial" w:hAnsi="Arial" w:cs="Arial"/>
                <w:sz w:val="20"/>
                <w:szCs w:val="20"/>
              </w:rPr>
              <w:t xml:space="preserve"> </w:t>
            </w:r>
            <w:r>
              <w:rPr>
                <w:rFonts w:ascii="Arial" w:hAnsi="Arial" w:cs="Arial"/>
                <w:sz w:val="20"/>
                <w:szCs w:val="20"/>
              </w:rPr>
              <w:t xml:space="preserve">which </w:t>
            </w:r>
            <w:r w:rsidRPr="00803239">
              <w:rPr>
                <w:rFonts w:ascii="Arial" w:hAnsi="Arial" w:cs="Arial"/>
                <w:sz w:val="20"/>
                <w:szCs w:val="20"/>
              </w:rPr>
              <w:t xml:space="preserve">allows for circumstances where a non-engineer might need to make the decision, </w:t>
            </w:r>
            <w:r w:rsidR="00DA3E8D" w:rsidRPr="00803239">
              <w:rPr>
                <w:rFonts w:ascii="Arial" w:hAnsi="Arial" w:cs="Arial"/>
                <w:sz w:val="20"/>
                <w:szCs w:val="20"/>
              </w:rPr>
              <w:t>e.g.,</w:t>
            </w:r>
            <w:r w:rsidRPr="00803239">
              <w:rPr>
                <w:rFonts w:ascii="Arial" w:hAnsi="Arial" w:cs="Arial"/>
                <w:sz w:val="20"/>
                <w:szCs w:val="20"/>
              </w:rPr>
              <w:t xml:space="preserve"> a maintenance crew leader in deciding whether they need a Truck Mounted Attenuator for the </w:t>
            </w:r>
            <w:r w:rsidR="006C22D8" w:rsidRPr="00803239">
              <w:rPr>
                <w:rFonts w:ascii="Arial" w:hAnsi="Arial" w:cs="Arial"/>
                <w:sz w:val="20"/>
                <w:szCs w:val="20"/>
              </w:rPr>
              <w:t>day’s</w:t>
            </w:r>
            <w:r w:rsidRPr="00803239">
              <w:rPr>
                <w:rFonts w:ascii="Arial" w:hAnsi="Arial" w:cs="Arial"/>
                <w:sz w:val="20"/>
                <w:szCs w:val="20"/>
              </w:rPr>
              <w:t xml:space="preserve"> operation.</w:t>
            </w:r>
          </w:p>
        </w:tc>
      </w:tr>
      <w:tr w:rsidR="001D3A39" w14:paraId="41728116" w14:textId="77777777" w:rsidTr="001D1D1D">
        <w:tc>
          <w:tcPr>
            <w:tcW w:w="1170" w:type="dxa"/>
          </w:tcPr>
          <w:p w14:paraId="2960712A" w14:textId="5C0F64E1" w:rsidR="001D3A39" w:rsidRPr="00A67B2B" w:rsidRDefault="001D3A39" w:rsidP="001D3A39">
            <w:pPr>
              <w:rPr>
                <w:rFonts w:ascii="Arial" w:hAnsi="Arial" w:cs="Arial"/>
                <w:sz w:val="20"/>
                <w:szCs w:val="20"/>
              </w:rPr>
            </w:pPr>
            <w:r w:rsidRPr="003C10C9">
              <w:t>6</w:t>
            </w:r>
            <w:r>
              <w:t>M.02</w:t>
            </w:r>
          </w:p>
        </w:tc>
        <w:tc>
          <w:tcPr>
            <w:tcW w:w="1170" w:type="dxa"/>
            <w:gridSpan w:val="2"/>
          </w:tcPr>
          <w:p w14:paraId="73E22967" w14:textId="6A6A2A0C" w:rsidR="001D3A39" w:rsidRPr="00A67B2B" w:rsidRDefault="001D3A39" w:rsidP="001D3A39">
            <w:pPr>
              <w:jc w:val="center"/>
              <w:rPr>
                <w:rFonts w:ascii="Arial" w:hAnsi="Arial" w:cs="Arial"/>
                <w:sz w:val="20"/>
                <w:szCs w:val="20"/>
              </w:rPr>
            </w:pPr>
            <w:r w:rsidRPr="003C10C9">
              <w:t>NO</w:t>
            </w:r>
          </w:p>
        </w:tc>
        <w:tc>
          <w:tcPr>
            <w:tcW w:w="1183" w:type="dxa"/>
          </w:tcPr>
          <w:p w14:paraId="465B49C1" w14:textId="05DBF337" w:rsidR="001D3A39" w:rsidRPr="00A67B2B" w:rsidRDefault="001D3A39" w:rsidP="001D3A39">
            <w:pPr>
              <w:jc w:val="center"/>
              <w:rPr>
                <w:rFonts w:ascii="Arial" w:hAnsi="Arial" w:cs="Arial"/>
                <w:sz w:val="20"/>
                <w:szCs w:val="20"/>
              </w:rPr>
            </w:pPr>
            <w:r w:rsidRPr="003C10C9">
              <w:t>YES</w:t>
            </w:r>
          </w:p>
        </w:tc>
        <w:tc>
          <w:tcPr>
            <w:tcW w:w="1017" w:type="dxa"/>
            <w:gridSpan w:val="2"/>
          </w:tcPr>
          <w:p w14:paraId="37295C56" w14:textId="620E4B30" w:rsidR="001D3A39" w:rsidRPr="00A67B2B" w:rsidRDefault="001D3A39" w:rsidP="001D3A39">
            <w:pPr>
              <w:jc w:val="center"/>
              <w:rPr>
                <w:rFonts w:ascii="Arial" w:hAnsi="Arial" w:cs="Arial"/>
                <w:sz w:val="20"/>
                <w:szCs w:val="20"/>
              </w:rPr>
            </w:pPr>
            <w:r w:rsidRPr="003C10C9">
              <w:t>N/A</w:t>
            </w:r>
          </w:p>
        </w:tc>
        <w:tc>
          <w:tcPr>
            <w:tcW w:w="6260" w:type="dxa"/>
            <w:gridSpan w:val="2"/>
          </w:tcPr>
          <w:p w14:paraId="48C8264F" w14:textId="01EF71D9" w:rsidR="001D3A39" w:rsidRPr="00A67B2B" w:rsidRDefault="001D3A39" w:rsidP="001D3A39">
            <w:pPr>
              <w:rPr>
                <w:rFonts w:ascii="Arial" w:hAnsi="Arial" w:cs="Arial"/>
                <w:sz w:val="20"/>
                <w:szCs w:val="20"/>
              </w:rPr>
            </w:pPr>
            <w:r>
              <w:rPr>
                <w:rFonts w:ascii="Arial" w:hAnsi="Arial" w:cs="Arial"/>
                <w:sz w:val="20"/>
                <w:szCs w:val="20"/>
              </w:rPr>
              <w:t>Page 586, line</w:t>
            </w:r>
            <w:r w:rsidR="0058159A">
              <w:rPr>
                <w:rFonts w:ascii="Arial" w:hAnsi="Arial" w:cs="Arial"/>
                <w:sz w:val="20"/>
                <w:szCs w:val="20"/>
              </w:rPr>
              <w:t>s</w:t>
            </w:r>
            <w:r>
              <w:rPr>
                <w:rFonts w:ascii="Arial" w:hAnsi="Arial" w:cs="Arial"/>
                <w:sz w:val="20"/>
                <w:szCs w:val="20"/>
              </w:rPr>
              <w:t xml:space="preserve"> 2</w:t>
            </w:r>
            <w:r w:rsidR="0058159A">
              <w:rPr>
                <w:rFonts w:ascii="Arial" w:hAnsi="Arial" w:cs="Arial"/>
                <w:sz w:val="20"/>
                <w:szCs w:val="20"/>
              </w:rPr>
              <w:t>1-30</w:t>
            </w:r>
            <w:r>
              <w:rPr>
                <w:rFonts w:ascii="Arial" w:hAnsi="Arial" w:cs="Arial"/>
                <w:sz w:val="20"/>
                <w:szCs w:val="20"/>
              </w:rPr>
              <w:t>: the l</w:t>
            </w:r>
            <w:r w:rsidRPr="00A8648D">
              <w:rPr>
                <w:rFonts w:ascii="Arial" w:hAnsi="Arial" w:cs="Arial"/>
                <w:sz w:val="20"/>
                <w:szCs w:val="20"/>
              </w:rPr>
              <w:t>ist of circumstances to consider Positive Protection does not include separating opposing direction of tra</w:t>
            </w:r>
            <w:r>
              <w:rPr>
                <w:rFonts w:ascii="Arial" w:hAnsi="Arial" w:cs="Arial"/>
                <w:sz w:val="20"/>
                <w:szCs w:val="20"/>
              </w:rPr>
              <w:t>vel</w:t>
            </w:r>
            <w:r w:rsidRPr="00A8648D">
              <w:rPr>
                <w:rFonts w:ascii="Arial" w:hAnsi="Arial" w:cs="Arial"/>
                <w:sz w:val="20"/>
                <w:szCs w:val="20"/>
              </w:rPr>
              <w:t xml:space="preserve"> (current MUTCD does include)</w:t>
            </w:r>
            <w:r>
              <w:rPr>
                <w:rFonts w:ascii="Arial" w:hAnsi="Arial" w:cs="Arial"/>
                <w:sz w:val="20"/>
                <w:szCs w:val="20"/>
              </w:rPr>
              <w:t>.  This use should be retained.</w:t>
            </w:r>
          </w:p>
        </w:tc>
      </w:tr>
      <w:tr w:rsidR="00990F4A" w14:paraId="21D2901D" w14:textId="77777777" w:rsidTr="001D1D1D">
        <w:tc>
          <w:tcPr>
            <w:tcW w:w="1170" w:type="dxa"/>
          </w:tcPr>
          <w:p w14:paraId="74E03ED5" w14:textId="613AB81E" w:rsidR="00990F4A" w:rsidRPr="00A67B2B" w:rsidRDefault="00990F4A" w:rsidP="00990F4A">
            <w:pPr>
              <w:rPr>
                <w:rFonts w:ascii="Arial" w:hAnsi="Arial" w:cs="Arial"/>
                <w:sz w:val="20"/>
                <w:szCs w:val="20"/>
              </w:rPr>
            </w:pPr>
            <w:r w:rsidRPr="003C10C9">
              <w:t>6</w:t>
            </w:r>
            <w:r>
              <w:t>M.02</w:t>
            </w:r>
          </w:p>
        </w:tc>
        <w:tc>
          <w:tcPr>
            <w:tcW w:w="1170" w:type="dxa"/>
            <w:gridSpan w:val="2"/>
          </w:tcPr>
          <w:p w14:paraId="59D754A8" w14:textId="24B642B9" w:rsidR="00990F4A" w:rsidRPr="00A67B2B" w:rsidRDefault="00990F4A" w:rsidP="00990F4A">
            <w:pPr>
              <w:jc w:val="center"/>
              <w:rPr>
                <w:rFonts w:ascii="Arial" w:hAnsi="Arial" w:cs="Arial"/>
                <w:sz w:val="20"/>
                <w:szCs w:val="20"/>
              </w:rPr>
            </w:pPr>
            <w:r w:rsidRPr="003C10C9">
              <w:t>NO</w:t>
            </w:r>
          </w:p>
        </w:tc>
        <w:tc>
          <w:tcPr>
            <w:tcW w:w="1183" w:type="dxa"/>
          </w:tcPr>
          <w:p w14:paraId="34D7A4CC" w14:textId="7F2A754A" w:rsidR="00990F4A" w:rsidRPr="00A67B2B" w:rsidRDefault="00990F4A" w:rsidP="00990F4A">
            <w:pPr>
              <w:jc w:val="center"/>
              <w:rPr>
                <w:rFonts w:ascii="Arial" w:hAnsi="Arial" w:cs="Arial"/>
                <w:sz w:val="20"/>
                <w:szCs w:val="20"/>
              </w:rPr>
            </w:pPr>
            <w:r w:rsidRPr="003C10C9">
              <w:t>YES</w:t>
            </w:r>
          </w:p>
        </w:tc>
        <w:tc>
          <w:tcPr>
            <w:tcW w:w="1017" w:type="dxa"/>
            <w:gridSpan w:val="2"/>
          </w:tcPr>
          <w:p w14:paraId="4FD9F1F0" w14:textId="1AE2A008" w:rsidR="00990F4A" w:rsidRPr="00A67B2B" w:rsidRDefault="00990F4A" w:rsidP="00990F4A">
            <w:pPr>
              <w:jc w:val="center"/>
              <w:rPr>
                <w:rFonts w:ascii="Arial" w:hAnsi="Arial" w:cs="Arial"/>
                <w:sz w:val="20"/>
                <w:szCs w:val="20"/>
              </w:rPr>
            </w:pPr>
            <w:r w:rsidRPr="003C10C9">
              <w:t>N/A</w:t>
            </w:r>
          </w:p>
        </w:tc>
        <w:tc>
          <w:tcPr>
            <w:tcW w:w="6260" w:type="dxa"/>
            <w:gridSpan w:val="2"/>
          </w:tcPr>
          <w:p w14:paraId="77235721" w14:textId="5F971227" w:rsidR="00990F4A" w:rsidRPr="00A67B2B" w:rsidRDefault="00990F4A" w:rsidP="00990F4A">
            <w:pPr>
              <w:rPr>
                <w:rFonts w:ascii="Arial" w:hAnsi="Arial" w:cs="Arial"/>
                <w:sz w:val="20"/>
                <w:szCs w:val="20"/>
              </w:rPr>
            </w:pPr>
            <w:r>
              <w:rPr>
                <w:rFonts w:ascii="Arial" w:hAnsi="Arial" w:cs="Arial"/>
                <w:sz w:val="20"/>
                <w:szCs w:val="20"/>
              </w:rPr>
              <w:t>Page 587, beginning line 24: the p</w:t>
            </w:r>
            <w:r w:rsidRPr="006372F4">
              <w:rPr>
                <w:rFonts w:ascii="Arial" w:hAnsi="Arial" w:cs="Arial"/>
                <w:sz w:val="20"/>
                <w:szCs w:val="20"/>
              </w:rPr>
              <w:t xml:space="preserve">roposed deletion of </w:t>
            </w:r>
            <w:r>
              <w:rPr>
                <w:rFonts w:ascii="Arial" w:hAnsi="Arial" w:cs="Arial"/>
                <w:sz w:val="20"/>
                <w:szCs w:val="20"/>
              </w:rPr>
              <w:t>s</w:t>
            </w:r>
            <w:r w:rsidRPr="006372F4">
              <w:rPr>
                <w:rFonts w:ascii="Arial" w:hAnsi="Arial" w:cs="Arial"/>
                <w:sz w:val="20"/>
                <w:szCs w:val="20"/>
              </w:rPr>
              <w:t xml:space="preserve">upport </w:t>
            </w:r>
            <w:r>
              <w:rPr>
                <w:rFonts w:ascii="Arial" w:hAnsi="Arial" w:cs="Arial"/>
                <w:sz w:val="20"/>
                <w:szCs w:val="20"/>
              </w:rPr>
              <w:t>information includes f</w:t>
            </w:r>
            <w:r w:rsidRPr="006372F4">
              <w:rPr>
                <w:rFonts w:ascii="Arial" w:hAnsi="Arial" w:cs="Arial"/>
                <w:sz w:val="20"/>
                <w:szCs w:val="20"/>
              </w:rPr>
              <w:t>igures</w:t>
            </w:r>
            <w:r>
              <w:rPr>
                <w:rFonts w:ascii="Arial" w:hAnsi="Arial" w:cs="Arial"/>
                <w:sz w:val="20"/>
                <w:szCs w:val="20"/>
              </w:rPr>
              <w:t xml:space="preserve"> that</w:t>
            </w:r>
            <w:r w:rsidRPr="006372F4">
              <w:rPr>
                <w:rFonts w:ascii="Arial" w:hAnsi="Arial" w:cs="Arial"/>
                <w:sz w:val="20"/>
                <w:szCs w:val="20"/>
              </w:rPr>
              <w:t xml:space="preserve"> are not referenced elsewhere.</w:t>
            </w:r>
            <w:r>
              <w:rPr>
                <w:rFonts w:ascii="Arial" w:hAnsi="Arial" w:cs="Arial"/>
                <w:sz w:val="20"/>
                <w:szCs w:val="20"/>
              </w:rPr>
              <w:t xml:space="preserve">  </w:t>
            </w:r>
            <w:r>
              <w:rPr>
                <w:rFonts w:ascii="Arial" w:hAnsi="Arial" w:cs="Arial"/>
                <w:sz w:val="20"/>
                <w:szCs w:val="20"/>
              </w:rPr>
              <w:lastRenderedPageBreak/>
              <w:t>Reference to figures 6H-37 &amp; 6H-45 (current edition) should be provided.</w:t>
            </w:r>
          </w:p>
        </w:tc>
      </w:tr>
      <w:tr w:rsidR="0018338F" w14:paraId="3A20BAA2" w14:textId="77777777" w:rsidTr="001D1D1D">
        <w:tc>
          <w:tcPr>
            <w:tcW w:w="1170" w:type="dxa"/>
          </w:tcPr>
          <w:p w14:paraId="31CBD7C2" w14:textId="668F1F63" w:rsidR="0018338F" w:rsidRPr="00A67B2B" w:rsidRDefault="0018338F" w:rsidP="0018338F">
            <w:pPr>
              <w:rPr>
                <w:rFonts w:ascii="Arial" w:hAnsi="Arial" w:cs="Arial"/>
                <w:sz w:val="20"/>
                <w:szCs w:val="20"/>
              </w:rPr>
            </w:pPr>
            <w:r w:rsidRPr="003C10C9">
              <w:lastRenderedPageBreak/>
              <w:t>6</w:t>
            </w:r>
            <w:r>
              <w:t>M.0</w:t>
            </w:r>
            <w:r w:rsidR="003E019B">
              <w:t>8</w:t>
            </w:r>
          </w:p>
        </w:tc>
        <w:tc>
          <w:tcPr>
            <w:tcW w:w="1170" w:type="dxa"/>
            <w:gridSpan w:val="2"/>
          </w:tcPr>
          <w:p w14:paraId="742109EF" w14:textId="45F0A294" w:rsidR="0018338F" w:rsidRPr="00A67B2B" w:rsidRDefault="0018338F" w:rsidP="0018338F">
            <w:pPr>
              <w:jc w:val="center"/>
              <w:rPr>
                <w:rFonts w:ascii="Arial" w:hAnsi="Arial" w:cs="Arial"/>
                <w:sz w:val="20"/>
                <w:szCs w:val="20"/>
              </w:rPr>
            </w:pPr>
            <w:r w:rsidRPr="003C10C9">
              <w:t>NO</w:t>
            </w:r>
          </w:p>
        </w:tc>
        <w:tc>
          <w:tcPr>
            <w:tcW w:w="1183" w:type="dxa"/>
          </w:tcPr>
          <w:p w14:paraId="32871B93" w14:textId="3B99D205" w:rsidR="0018338F" w:rsidRPr="00A67B2B" w:rsidRDefault="0018338F" w:rsidP="0018338F">
            <w:pPr>
              <w:jc w:val="center"/>
              <w:rPr>
                <w:rFonts w:ascii="Arial" w:hAnsi="Arial" w:cs="Arial"/>
                <w:sz w:val="20"/>
                <w:szCs w:val="20"/>
              </w:rPr>
            </w:pPr>
            <w:r w:rsidRPr="003C10C9">
              <w:t>YES</w:t>
            </w:r>
          </w:p>
        </w:tc>
        <w:tc>
          <w:tcPr>
            <w:tcW w:w="1017" w:type="dxa"/>
            <w:gridSpan w:val="2"/>
          </w:tcPr>
          <w:p w14:paraId="043992B9" w14:textId="171AE3E2" w:rsidR="0018338F" w:rsidRPr="00A67B2B" w:rsidRDefault="0018338F" w:rsidP="0018338F">
            <w:pPr>
              <w:jc w:val="center"/>
              <w:rPr>
                <w:rFonts w:ascii="Arial" w:hAnsi="Arial" w:cs="Arial"/>
                <w:sz w:val="20"/>
                <w:szCs w:val="20"/>
              </w:rPr>
            </w:pPr>
            <w:r w:rsidRPr="003C10C9">
              <w:t>N/A</w:t>
            </w:r>
          </w:p>
        </w:tc>
        <w:tc>
          <w:tcPr>
            <w:tcW w:w="6260" w:type="dxa"/>
            <w:gridSpan w:val="2"/>
          </w:tcPr>
          <w:p w14:paraId="2FBE7F27" w14:textId="170A560A" w:rsidR="0018338F" w:rsidRPr="00ED5A33" w:rsidRDefault="0018338F" w:rsidP="0018338F">
            <w:pPr>
              <w:rPr>
                <w:rFonts w:ascii="Arial" w:hAnsi="Arial" w:cs="Arial"/>
                <w:sz w:val="20"/>
                <w:szCs w:val="20"/>
              </w:rPr>
            </w:pPr>
            <w:r w:rsidRPr="00ED5A33">
              <w:rPr>
                <w:rFonts w:ascii="Arial" w:hAnsi="Arial" w:cs="Arial"/>
                <w:sz w:val="20"/>
                <w:szCs w:val="20"/>
              </w:rPr>
              <w:t xml:space="preserve">Page 591, lines 22 &amp; 25: We agree with change to the of this section- “Lighting” is more appropriate than “Floodlighting”.  Floodlighting is still in used in some of the statements in the section-these should be changed to lighting as well. </w:t>
            </w:r>
          </w:p>
        </w:tc>
      </w:tr>
      <w:tr w:rsidR="0076243A" w14:paraId="32F328F6" w14:textId="77777777" w:rsidTr="001D1D1D">
        <w:tc>
          <w:tcPr>
            <w:tcW w:w="1170" w:type="dxa"/>
          </w:tcPr>
          <w:p w14:paraId="4617B57C" w14:textId="3DBA0339" w:rsidR="0076243A" w:rsidRPr="00A67B2B" w:rsidRDefault="0076243A" w:rsidP="0076243A">
            <w:pPr>
              <w:rPr>
                <w:rFonts w:ascii="Arial" w:hAnsi="Arial" w:cs="Arial"/>
                <w:sz w:val="20"/>
                <w:szCs w:val="20"/>
              </w:rPr>
            </w:pPr>
            <w:r w:rsidRPr="003C10C9">
              <w:t>6</w:t>
            </w:r>
            <w:r>
              <w:t>N.0</w:t>
            </w:r>
            <w:r w:rsidR="00951098">
              <w:t>1</w:t>
            </w:r>
          </w:p>
        </w:tc>
        <w:tc>
          <w:tcPr>
            <w:tcW w:w="1170" w:type="dxa"/>
            <w:gridSpan w:val="2"/>
          </w:tcPr>
          <w:p w14:paraId="169A210E" w14:textId="6001FE1B" w:rsidR="0076243A" w:rsidRPr="00A67B2B" w:rsidRDefault="0076243A" w:rsidP="0076243A">
            <w:pPr>
              <w:jc w:val="center"/>
              <w:rPr>
                <w:rFonts w:ascii="Arial" w:hAnsi="Arial" w:cs="Arial"/>
                <w:sz w:val="20"/>
                <w:szCs w:val="20"/>
              </w:rPr>
            </w:pPr>
            <w:r w:rsidRPr="003C10C9">
              <w:t>NO</w:t>
            </w:r>
          </w:p>
        </w:tc>
        <w:tc>
          <w:tcPr>
            <w:tcW w:w="1183" w:type="dxa"/>
          </w:tcPr>
          <w:p w14:paraId="31F2C2BF" w14:textId="477E3B62" w:rsidR="0076243A" w:rsidRPr="00A67B2B" w:rsidRDefault="0076243A" w:rsidP="0076243A">
            <w:pPr>
              <w:jc w:val="center"/>
              <w:rPr>
                <w:rFonts w:ascii="Arial" w:hAnsi="Arial" w:cs="Arial"/>
                <w:sz w:val="20"/>
                <w:szCs w:val="20"/>
              </w:rPr>
            </w:pPr>
            <w:r w:rsidRPr="003C10C9">
              <w:t>YES</w:t>
            </w:r>
          </w:p>
        </w:tc>
        <w:tc>
          <w:tcPr>
            <w:tcW w:w="1017" w:type="dxa"/>
            <w:gridSpan w:val="2"/>
          </w:tcPr>
          <w:p w14:paraId="4925D6C1" w14:textId="50B8F5D1" w:rsidR="0076243A" w:rsidRPr="00A67B2B" w:rsidRDefault="0076243A" w:rsidP="0076243A">
            <w:pPr>
              <w:jc w:val="center"/>
              <w:rPr>
                <w:rFonts w:ascii="Arial" w:hAnsi="Arial" w:cs="Arial"/>
                <w:sz w:val="20"/>
                <w:szCs w:val="20"/>
              </w:rPr>
            </w:pPr>
            <w:r w:rsidRPr="003C10C9">
              <w:t>N/A</w:t>
            </w:r>
          </w:p>
        </w:tc>
        <w:tc>
          <w:tcPr>
            <w:tcW w:w="6260" w:type="dxa"/>
            <w:gridSpan w:val="2"/>
          </w:tcPr>
          <w:p w14:paraId="4BAC7AE3" w14:textId="75B23C1E" w:rsidR="0076243A" w:rsidRPr="00A67B2B" w:rsidRDefault="0076243A" w:rsidP="0076243A">
            <w:pPr>
              <w:rPr>
                <w:rFonts w:ascii="Arial" w:hAnsi="Arial" w:cs="Arial"/>
                <w:sz w:val="20"/>
                <w:szCs w:val="20"/>
              </w:rPr>
            </w:pPr>
            <w:r w:rsidRPr="00DC016B">
              <w:rPr>
                <w:rFonts w:ascii="Arial" w:hAnsi="Arial" w:cs="Arial"/>
                <w:b/>
                <w:bCs/>
                <w:sz w:val="20"/>
                <w:szCs w:val="20"/>
              </w:rPr>
              <w:t xml:space="preserve">Page </w:t>
            </w:r>
            <w:r w:rsidR="002714E5" w:rsidRPr="00DC016B">
              <w:rPr>
                <w:rFonts w:ascii="Arial" w:hAnsi="Arial" w:cs="Arial"/>
                <w:b/>
                <w:bCs/>
                <w:sz w:val="20"/>
                <w:szCs w:val="20"/>
              </w:rPr>
              <w:t>5</w:t>
            </w:r>
            <w:r w:rsidRPr="00DC016B">
              <w:rPr>
                <w:rFonts w:ascii="Arial" w:hAnsi="Arial" w:cs="Arial"/>
                <w:b/>
                <w:bCs/>
                <w:sz w:val="20"/>
                <w:szCs w:val="20"/>
              </w:rPr>
              <w:t>93, line 40: We agree with adding a section on Rolling Roadblocks</w:t>
            </w:r>
            <w:r w:rsidR="000C0336" w:rsidRPr="00DC016B">
              <w:rPr>
                <w:rFonts w:ascii="Arial" w:hAnsi="Arial" w:cs="Arial"/>
                <w:b/>
                <w:bCs/>
                <w:sz w:val="20"/>
                <w:szCs w:val="20"/>
              </w:rPr>
              <w:t xml:space="preserve">- GOOD CHANGE.  </w:t>
            </w:r>
            <w:r w:rsidRPr="00DC016B">
              <w:rPr>
                <w:rFonts w:ascii="Arial" w:hAnsi="Arial" w:cs="Arial"/>
                <w:b/>
                <w:bCs/>
                <w:sz w:val="20"/>
                <w:szCs w:val="20"/>
              </w:rPr>
              <w:t>Support statements that rolling roadblocks require coordination between mainline and entering ramp traffic and that Rolling slowdowns are preferred from a safety perspective should be added</w:t>
            </w:r>
            <w:r>
              <w:rPr>
                <w:rFonts w:ascii="Arial" w:hAnsi="Arial" w:cs="Arial"/>
                <w:sz w:val="20"/>
                <w:szCs w:val="20"/>
              </w:rPr>
              <w:t>.</w:t>
            </w:r>
          </w:p>
        </w:tc>
      </w:tr>
      <w:tr w:rsidR="00E75CCF" w14:paraId="12F6864D" w14:textId="77777777" w:rsidTr="001D1D1D">
        <w:tc>
          <w:tcPr>
            <w:tcW w:w="1170" w:type="dxa"/>
          </w:tcPr>
          <w:p w14:paraId="1C4E8E5B" w14:textId="4D7DFC38" w:rsidR="00E75CCF" w:rsidRPr="00A67B2B" w:rsidRDefault="00E75CCF" w:rsidP="00E75CCF">
            <w:pPr>
              <w:rPr>
                <w:rFonts w:ascii="Arial" w:hAnsi="Arial" w:cs="Arial"/>
                <w:sz w:val="20"/>
                <w:szCs w:val="20"/>
              </w:rPr>
            </w:pPr>
            <w:r w:rsidRPr="003C10C9">
              <w:t>6</w:t>
            </w:r>
            <w:r>
              <w:t>N.13</w:t>
            </w:r>
          </w:p>
        </w:tc>
        <w:tc>
          <w:tcPr>
            <w:tcW w:w="1170" w:type="dxa"/>
            <w:gridSpan w:val="2"/>
          </w:tcPr>
          <w:p w14:paraId="0CB7FC1F" w14:textId="770CE111" w:rsidR="00E75CCF" w:rsidRPr="00A67B2B" w:rsidRDefault="00E75CCF" w:rsidP="00E75CCF">
            <w:pPr>
              <w:jc w:val="center"/>
              <w:rPr>
                <w:rFonts w:ascii="Arial" w:hAnsi="Arial" w:cs="Arial"/>
                <w:sz w:val="20"/>
                <w:szCs w:val="20"/>
              </w:rPr>
            </w:pPr>
            <w:r w:rsidRPr="003C10C9">
              <w:t>NO</w:t>
            </w:r>
          </w:p>
        </w:tc>
        <w:tc>
          <w:tcPr>
            <w:tcW w:w="1183" w:type="dxa"/>
          </w:tcPr>
          <w:p w14:paraId="094FFA8C" w14:textId="442348A1" w:rsidR="00E75CCF" w:rsidRPr="00A67B2B" w:rsidRDefault="00E75CCF" w:rsidP="00E75CCF">
            <w:pPr>
              <w:jc w:val="center"/>
              <w:rPr>
                <w:rFonts w:ascii="Arial" w:hAnsi="Arial" w:cs="Arial"/>
                <w:sz w:val="20"/>
                <w:szCs w:val="20"/>
              </w:rPr>
            </w:pPr>
            <w:r w:rsidRPr="003C10C9">
              <w:t>YES</w:t>
            </w:r>
          </w:p>
        </w:tc>
        <w:tc>
          <w:tcPr>
            <w:tcW w:w="1017" w:type="dxa"/>
            <w:gridSpan w:val="2"/>
          </w:tcPr>
          <w:p w14:paraId="5C4B72B2" w14:textId="18A62148" w:rsidR="00E75CCF" w:rsidRPr="00A67B2B" w:rsidRDefault="00E75CCF" w:rsidP="00E75CCF">
            <w:pPr>
              <w:jc w:val="center"/>
              <w:rPr>
                <w:rFonts w:ascii="Arial" w:hAnsi="Arial" w:cs="Arial"/>
                <w:sz w:val="20"/>
                <w:szCs w:val="20"/>
              </w:rPr>
            </w:pPr>
            <w:r w:rsidRPr="003C10C9">
              <w:t>N/A</w:t>
            </w:r>
          </w:p>
        </w:tc>
        <w:tc>
          <w:tcPr>
            <w:tcW w:w="6260" w:type="dxa"/>
            <w:gridSpan w:val="2"/>
          </w:tcPr>
          <w:p w14:paraId="557C0C73" w14:textId="0CB5A426" w:rsidR="00E75CCF" w:rsidRPr="00ED5A33" w:rsidRDefault="00E75CCF" w:rsidP="00E75CCF">
            <w:pPr>
              <w:rPr>
                <w:rFonts w:ascii="Arial" w:hAnsi="Arial" w:cs="Arial"/>
                <w:sz w:val="20"/>
                <w:szCs w:val="20"/>
              </w:rPr>
            </w:pPr>
            <w:r w:rsidRPr="00ED5A33">
              <w:rPr>
                <w:rFonts w:ascii="Arial" w:hAnsi="Arial" w:cs="Arial"/>
                <w:sz w:val="20"/>
                <w:szCs w:val="20"/>
              </w:rPr>
              <w:t>Page 602, line 28: We agree with addition of statement on considering capacity, wording of first sentence needs editorial correction- “When the roadway capacity is reduced due to lane closures demand may the exceed available capacity”.</w:t>
            </w:r>
          </w:p>
        </w:tc>
      </w:tr>
      <w:tr w:rsidR="0082526C" w14:paraId="49E281EA" w14:textId="77777777" w:rsidTr="001D1D1D">
        <w:tc>
          <w:tcPr>
            <w:tcW w:w="1170" w:type="dxa"/>
          </w:tcPr>
          <w:p w14:paraId="1B1FA0AA" w14:textId="2D738D07" w:rsidR="0082526C" w:rsidRPr="00A67B2B" w:rsidRDefault="0082526C" w:rsidP="0082526C">
            <w:pPr>
              <w:rPr>
                <w:rFonts w:ascii="Arial" w:hAnsi="Arial" w:cs="Arial"/>
                <w:sz w:val="20"/>
                <w:szCs w:val="20"/>
              </w:rPr>
            </w:pPr>
            <w:r w:rsidRPr="003C10C9">
              <w:t>6</w:t>
            </w:r>
            <w:r>
              <w:t>N.19 &amp; Figure 6N-1</w:t>
            </w:r>
          </w:p>
        </w:tc>
        <w:tc>
          <w:tcPr>
            <w:tcW w:w="1170" w:type="dxa"/>
            <w:gridSpan w:val="2"/>
          </w:tcPr>
          <w:p w14:paraId="276364D6" w14:textId="3264698E" w:rsidR="0082526C" w:rsidRPr="00A67B2B" w:rsidRDefault="0082526C" w:rsidP="0082526C">
            <w:pPr>
              <w:jc w:val="center"/>
              <w:rPr>
                <w:rFonts w:ascii="Arial" w:hAnsi="Arial" w:cs="Arial"/>
                <w:sz w:val="20"/>
                <w:szCs w:val="20"/>
              </w:rPr>
            </w:pPr>
            <w:r w:rsidRPr="003C10C9">
              <w:t>NO</w:t>
            </w:r>
          </w:p>
        </w:tc>
        <w:tc>
          <w:tcPr>
            <w:tcW w:w="1183" w:type="dxa"/>
          </w:tcPr>
          <w:p w14:paraId="2B203FBC" w14:textId="513234BE" w:rsidR="0082526C" w:rsidRPr="00A67B2B" w:rsidRDefault="0082526C" w:rsidP="0082526C">
            <w:pPr>
              <w:jc w:val="center"/>
              <w:rPr>
                <w:rFonts w:ascii="Arial" w:hAnsi="Arial" w:cs="Arial"/>
                <w:sz w:val="20"/>
                <w:szCs w:val="20"/>
              </w:rPr>
            </w:pPr>
            <w:r w:rsidRPr="003C10C9">
              <w:t>YES</w:t>
            </w:r>
          </w:p>
        </w:tc>
        <w:tc>
          <w:tcPr>
            <w:tcW w:w="1017" w:type="dxa"/>
            <w:gridSpan w:val="2"/>
          </w:tcPr>
          <w:p w14:paraId="0F39C88C" w14:textId="0E1E33CB" w:rsidR="0082526C" w:rsidRPr="00A67B2B" w:rsidRDefault="0082526C" w:rsidP="0082526C">
            <w:pPr>
              <w:jc w:val="center"/>
              <w:rPr>
                <w:rFonts w:ascii="Arial" w:hAnsi="Arial" w:cs="Arial"/>
                <w:sz w:val="20"/>
                <w:szCs w:val="20"/>
              </w:rPr>
            </w:pPr>
            <w:r w:rsidRPr="003C10C9">
              <w:t>N/A</w:t>
            </w:r>
          </w:p>
        </w:tc>
        <w:tc>
          <w:tcPr>
            <w:tcW w:w="6260" w:type="dxa"/>
            <w:gridSpan w:val="2"/>
          </w:tcPr>
          <w:p w14:paraId="36CF4DA5" w14:textId="3AED2C75" w:rsidR="0082526C" w:rsidRPr="00A67B2B" w:rsidRDefault="00A821A7" w:rsidP="0082526C">
            <w:pPr>
              <w:rPr>
                <w:rFonts w:ascii="Arial" w:hAnsi="Arial" w:cs="Arial"/>
                <w:sz w:val="20"/>
                <w:szCs w:val="20"/>
              </w:rPr>
            </w:pPr>
            <w:r>
              <w:rPr>
                <w:rFonts w:ascii="Arial" w:hAnsi="Arial" w:cs="Arial"/>
                <w:sz w:val="20"/>
                <w:szCs w:val="20"/>
              </w:rPr>
              <w:t>Page 605.line 12: We a</w:t>
            </w:r>
            <w:r w:rsidR="0082526C" w:rsidRPr="0082526C">
              <w:rPr>
                <w:rFonts w:ascii="Arial" w:hAnsi="Arial" w:cs="Arial"/>
                <w:sz w:val="20"/>
                <w:szCs w:val="20"/>
              </w:rPr>
              <w:t>gree with content but recommended word messages for static signs is too restrictive and "Stay in Lane until merge point" may not be viable in certain jurisdiction</w:t>
            </w:r>
            <w:r w:rsidR="009E33D7">
              <w:rPr>
                <w:rFonts w:ascii="Arial" w:hAnsi="Arial" w:cs="Arial"/>
                <w:sz w:val="20"/>
                <w:szCs w:val="20"/>
              </w:rPr>
              <w:t>s</w:t>
            </w:r>
            <w:r w:rsidR="0082526C" w:rsidRPr="0082526C">
              <w:rPr>
                <w:rFonts w:ascii="Arial" w:hAnsi="Arial" w:cs="Arial"/>
                <w:sz w:val="20"/>
                <w:szCs w:val="20"/>
              </w:rPr>
              <w:t xml:space="preserve"> at least as a regulat</w:t>
            </w:r>
            <w:r w:rsidR="009E33D7">
              <w:rPr>
                <w:rFonts w:ascii="Arial" w:hAnsi="Arial" w:cs="Arial"/>
                <w:sz w:val="20"/>
                <w:szCs w:val="20"/>
              </w:rPr>
              <w:t>ory message.</w:t>
            </w:r>
            <w:r w:rsidR="009223D8">
              <w:rPr>
                <w:rFonts w:ascii="Arial" w:hAnsi="Arial" w:cs="Arial"/>
                <w:sz w:val="20"/>
                <w:szCs w:val="20"/>
              </w:rPr>
              <w:t xml:space="preserve"> Guidance statement should be </w:t>
            </w:r>
            <w:r w:rsidR="009223D8" w:rsidRPr="009223D8">
              <w:rPr>
                <w:rFonts w:ascii="Arial" w:hAnsi="Arial" w:cs="Arial"/>
                <w:sz w:val="20"/>
                <w:szCs w:val="20"/>
              </w:rPr>
              <w:t>amend</w:t>
            </w:r>
            <w:r w:rsidR="009223D8">
              <w:rPr>
                <w:rFonts w:ascii="Arial" w:hAnsi="Arial" w:cs="Arial"/>
                <w:sz w:val="20"/>
                <w:szCs w:val="20"/>
              </w:rPr>
              <w:t>ed</w:t>
            </w:r>
            <w:r w:rsidR="009223D8" w:rsidRPr="009223D8">
              <w:rPr>
                <w:rFonts w:ascii="Arial" w:hAnsi="Arial" w:cs="Arial"/>
                <w:sz w:val="20"/>
                <w:szCs w:val="20"/>
              </w:rPr>
              <w:t xml:space="preserve"> to allow other wording for the static warning sign that is appropriate and make the regul</w:t>
            </w:r>
            <w:r w:rsidR="008C6F4A">
              <w:rPr>
                <w:rFonts w:ascii="Arial" w:hAnsi="Arial" w:cs="Arial"/>
                <w:sz w:val="20"/>
                <w:szCs w:val="20"/>
              </w:rPr>
              <w:t>at</w:t>
            </w:r>
            <w:r w:rsidR="009223D8" w:rsidRPr="009223D8">
              <w:rPr>
                <w:rFonts w:ascii="Arial" w:hAnsi="Arial" w:cs="Arial"/>
                <w:sz w:val="20"/>
                <w:szCs w:val="20"/>
              </w:rPr>
              <w:t>ory sign optional</w:t>
            </w:r>
          </w:p>
        </w:tc>
      </w:tr>
      <w:tr w:rsidR="007C44CC" w14:paraId="21712EA5" w14:textId="77777777" w:rsidTr="001D1D1D">
        <w:tc>
          <w:tcPr>
            <w:tcW w:w="1170" w:type="dxa"/>
          </w:tcPr>
          <w:p w14:paraId="63A9AB4E" w14:textId="47935470" w:rsidR="007C44CC" w:rsidRPr="00A67B2B" w:rsidRDefault="007C44CC" w:rsidP="007C44CC">
            <w:pPr>
              <w:rPr>
                <w:rFonts w:ascii="Arial" w:hAnsi="Arial" w:cs="Arial"/>
                <w:sz w:val="20"/>
                <w:szCs w:val="20"/>
              </w:rPr>
            </w:pPr>
            <w:r>
              <w:t>6P, Typical Applications</w:t>
            </w:r>
          </w:p>
        </w:tc>
        <w:tc>
          <w:tcPr>
            <w:tcW w:w="1170" w:type="dxa"/>
            <w:gridSpan w:val="2"/>
          </w:tcPr>
          <w:p w14:paraId="7F1DB024" w14:textId="5122712C" w:rsidR="007C44CC" w:rsidRPr="00A67B2B" w:rsidRDefault="007C44CC" w:rsidP="007C44CC">
            <w:pPr>
              <w:jc w:val="center"/>
              <w:rPr>
                <w:rFonts w:ascii="Arial" w:hAnsi="Arial" w:cs="Arial"/>
                <w:sz w:val="20"/>
                <w:szCs w:val="20"/>
              </w:rPr>
            </w:pPr>
            <w:r w:rsidRPr="003C10C9">
              <w:t>NO</w:t>
            </w:r>
          </w:p>
        </w:tc>
        <w:tc>
          <w:tcPr>
            <w:tcW w:w="1183" w:type="dxa"/>
          </w:tcPr>
          <w:p w14:paraId="30FB48FE" w14:textId="315C88CA" w:rsidR="007C44CC" w:rsidRPr="00A67B2B" w:rsidRDefault="007C44CC" w:rsidP="007C44CC">
            <w:pPr>
              <w:jc w:val="center"/>
              <w:rPr>
                <w:rFonts w:ascii="Arial" w:hAnsi="Arial" w:cs="Arial"/>
                <w:sz w:val="20"/>
                <w:szCs w:val="20"/>
              </w:rPr>
            </w:pPr>
            <w:r w:rsidRPr="003C10C9">
              <w:t>YES</w:t>
            </w:r>
          </w:p>
        </w:tc>
        <w:tc>
          <w:tcPr>
            <w:tcW w:w="1017" w:type="dxa"/>
            <w:gridSpan w:val="2"/>
          </w:tcPr>
          <w:p w14:paraId="332C121D" w14:textId="45F88520" w:rsidR="007C44CC" w:rsidRPr="00A67B2B" w:rsidRDefault="007C44CC" w:rsidP="007C44CC">
            <w:pPr>
              <w:jc w:val="center"/>
              <w:rPr>
                <w:rFonts w:ascii="Arial" w:hAnsi="Arial" w:cs="Arial"/>
                <w:sz w:val="20"/>
                <w:szCs w:val="20"/>
              </w:rPr>
            </w:pPr>
            <w:r w:rsidRPr="003C10C9">
              <w:t>N/A</w:t>
            </w:r>
          </w:p>
        </w:tc>
        <w:tc>
          <w:tcPr>
            <w:tcW w:w="6260" w:type="dxa"/>
            <w:gridSpan w:val="2"/>
          </w:tcPr>
          <w:p w14:paraId="3CBFB435" w14:textId="1688A255" w:rsidR="007C44CC" w:rsidRPr="00A67B2B" w:rsidRDefault="007C44CC" w:rsidP="007C44CC">
            <w:pPr>
              <w:rPr>
                <w:rFonts w:ascii="Arial" w:hAnsi="Arial" w:cs="Arial"/>
                <w:sz w:val="20"/>
                <w:szCs w:val="20"/>
              </w:rPr>
            </w:pPr>
            <w:r>
              <w:rPr>
                <w:rFonts w:ascii="Arial" w:hAnsi="Arial" w:cs="Arial"/>
                <w:sz w:val="20"/>
                <w:szCs w:val="20"/>
              </w:rPr>
              <w:t xml:space="preserve"> A </w:t>
            </w:r>
            <w:r w:rsidRPr="0086387E">
              <w:rPr>
                <w:rFonts w:ascii="Arial" w:hAnsi="Arial" w:cs="Arial"/>
                <w:sz w:val="20"/>
                <w:szCs w:val="20"/>
              </w:rPr>
              <w:t xml:space="preserve">note </w:t>
            </w:r>
            <w:r>
              <w:rPr>
                <w:rFonts w:ascii="Arial" w:hAnsi="Arial" w:cs="Arial"/>
                <w:sz w:val="20"/>
                <w:szCs w:val="20"/>
              </w:rPr>
              <w:t xml:space="preserve">has been added to numerous Typical Applications </w:t>
            </w:r>
            <w:r w:rsidRPr="0086387E">
              <w:rPr>
                <w:rFonts w:ascii="Arial" w:hAnsi="Arial" w:cs="Arial"/>
                <w:sz w:val="20"/>
                <w:szCs w:val="20"/>
              </w:rPr>
              <w:t xml:space="preserve">that positive protection should be considered </w:t>
            </w:r>
            <w:r>
              <w:rPr>
                <w:rFonts w:ascii="Arial" w:hAnsi="Arial" w:cs="Arial"/>
                <w:sz w:val="20"/>
                <w:szCs w:val="20"/>
              </w:rPr>
              <w:t>is</w:t>
            </w:r>
            <w:r w:rsidRPr="0086387E">
              <w:rPr>
                <w:rFonts w:ascii="Arial" w:hAnsi="Arial" w:cs="Arial"/>
                <w:sz w:val="20"/>
                <w:szCs w:val="20"/>
              </w:rPr>
              <w:t xml:space="preserve"> redund</w:t>
            </w:r>
            <w:r>
              <w:rPr>
                <w:rFonts w:ascii="Arial" w:hAnsi="Arial" w:cs="Arial"/>
                <w:sz w:val="20"/>
                <w:szCs w:val="20"/>
              </w:rPr>
              <w:t>a</w:t>
            </w:r>
            <w:r w:rsidRPr="0086387E">
              <w:rPr>
                <w:rFonts w:ascii="Arial" w:hAnsi="Arial" w:cs="Arial"/>
                <w:sz w:val="20"/>
                <w:szCs w:val="20"/>
              </w:rPr>
              <w:t xml:space="preserve">nt as </w:t>
            </w:r>
            <w:r w:rsidR="0092751F" w:rsidRPr="0086387E">
              <w:rPr>
                <w:rFonts w:ascii="Arial" w:hAnsi="Arial" w:cs="Arial"/>
                <w:sz w:val="20"/>
                <w:szCs w:val="20"/>
              </w:rPr>
              <w:t>i</w:t>
            </w:r>
            <w:r w:rsidR="0092751F">
              <w:rPr>
                <w:rFonts w:ascii="Arial" w:hAnsi="Arial" w:cs="Arial"/>
                <w:sz w:val="20"/>
                <w:szCs w:val="20"/>
              </w:rPr>
              <w:t>t</w:t>
            </w:r>
            <w:r w:rsidR="0092751F" w:rsidRPr="0086387E">
              <w:rPr>
                <w:rFonts w:ascii="Arial" w:hAnsi="Arial" w:cs="Arial"/>
                <w:sz w:val="20"/>
                <w:szCs w:val="20"/>
              </w:rPr>
              <w:t xml:space="preserve"> is</w:t>
            </w:r>
            <w:r w:rsidRPr="0086387E">
              <w:rPr>
                <w:rFonts w:ascii="Arial" w:hAnsi="Arial" w:cs="Arial"/>
                <w:sz w:val="20"/>
                <w:szCs w:val="20"/>
              </w:rPr>
              <w:t xml:space="preserve"> shown in the figure and in the text. </w:t>
            </w:r>
            <w:r>
              <w:rPr>
                <w:rFonts w:ascii="Arial" w:hAnsi="Arial" w:cs="Arial"/>
                <w:sz w:val="20"/>
                <w:szCs w:val="20"/>
              </w:rPr>
              <w:t>T</w:t>
            </w:r>
            <w:r w:rsidRPr="0086387E">
              <w:rPr>
                <w:rFonts w:ascii="Arial" w:hAnsi="Arial" w:cs="Arial"/>
                <w:sz w:val="20"/>
                <w:szCs w:val="20"/>
              </w:rPr>
              <w:t xml:space="preserve">he added note </w:t>
            </w:r>
            <w:r>
              <w:rPr>
                <w:rFonts w:ascii="Arial" w:hAnsi="Arial" w:cs="Arial"/>
                <w:sz w:val="20"/>
                <w:szCs w:val="20"/>
              </w:rPr>
              <w:t xml:space="preserve">also </w:t>
            </w:r>
            <w:r w:rsidRPr="0086387E">
              <w:rPr>
                <w:rFonts w:ascii="Arial" w:hAnsi="Arial" w:cs="Arial"/>
                <w:sz w:val="20"/>
                <w:szCs w:val="20"/>
              </w:rPr>
              <w:t xml:space="preserve">makes it seem as though </w:t>
            </w:r>
            <w:r w:rsidR="003513B7">
              <w:rPr>
                <w:rFonts w:ascii="Arial" w:hAnsi="Arial" w:cs="Arial"/>
                <w:sz w:val="20"/>
                <w:szCs w:val="20"/>
              </w:rPr>
              <w:t>positive protection</w:t>
            </w:r>
            <w:r w:rsidRPr="0086387E">
              <w:rPr>
                <w:rFonts w:ascii="Arial" w:hAnsi="Arial" w:cs="Arial"/>
                <w:sz w:val="20"/>
                <w:szCs w:val="20"/>
              </w:rPr>
              <w:t xml:space="preserve"> is recommended rather than optional.</w:t>
            </w:r>
            <w:r>
              <w:rPr>
                <w:rFonts w:ascii="Arial" w:hAnsi="Arial" w:cs="Arial"/>
                <w:sz w:val="20"/>
                <w:szCs w:val="20"/>
              </w:rPr>
              <w:t xml:space="preserve">  This note should be deleted from all </w:t>
            </w:r>
            <w:r w:rsidR="006606E0">
              <w:rPr>
                <w:rFonts w:ascii="Arial" w:hAnsi="Arial" w:cs="Arial"/>
                <w:sz w:val="20"/>
                <w:szCs w:val="20"/>
              </w:rPr>
              <w:t>topicals</w:t>
            </w:r>
            <w:r>
              <w:rPr>
                <w:rFonts w:ascii="Arial" w:hAnsi="Arial" w:cs="Arial"/>
                <w:sz w:val="20"/>
                <w:szCs w:val="20"/>
              </w:rPr>
              <w:t xml:space="preserve"> except whe</w:t>
            </w:r>
            <w:r w:rsidR="006606E0">
              <w:rPr>
                <w:rFonts w:ascii="Arial" w:hAnsi="Arial" w:cs="Arial"/>
                <w:sz w:val="20"/>
                <w:szCs w:val="20"/>
              </w:rPr>
              <w:t>n</w:t>
            </w:r>
            <w:r>
              <w:rPr>
                <w:rFonts w:ascii="Arial" w:hAnsi="Arial" w:cs="Arial"/>
                <w:sz w:val="20"/>
                <w:szCs w:val="20"/>
              </w:rPr>
              <w:t xml:space="preserve"> recommended by the NCUTCD</w:t>
            </w:r>
            <w:r w:rsidR="006606E0">
              <w:rPr>
                <w:rFonts w:ascii="Arial" w:hAnsi="Arial" w:cs="Arial"/>
                <w:sz w:val="20"/>
                <w:szCs w:val="20"/>
              </w:rPr>
              <w:t>.</w:t>
            </w:r>
          </w:p>
        </w:tc>
      </w:tr>
      <w:tr w:rsidR="00C92E7C" w14:paraId="41E2816C" w14:textId="77777777" w:rsidTr="001D1D1D">
        <w:tc>
          <w:tcPr>
            <w:tcW w:w="1170" w:type="dxa"/>
          </w:tcPr>
          <w:p w14:paraId="5F6690B9" w14:textId="064366C6" w:rsidR="00C92E7C" w:rsidRPr="00A67B2B" w:rsidRDefault="00C92E7C" w:rsidP="00C92E7C">
            <w:pPr>
              <w:rPr>
                <w:rFonts w:ascii="Arial" w:hAnsi="Arial" w:cs="Arial"/>
                <w:sz w:val="20"/>
                <w:szCs w:val="20"/>
              </w:rPr>
            </w:pPr>
            <w:r>
              <w:rPr>
                <w:rFonts w:ascii="Arial" w:hAnsi="Arial" w:cs="Arial"/>
                <w:sz w:val="20"/>
                <w:szCs w:val="20"/>
              </w:rPr>
              <w:t>6P</w:t>
            </w:r>
          </w:p>
        </w:tc>
        <w:tc>
          <w:tcPr>
            <w:tcW w:w="1170" w:type="dxa"/>
            <w:gridSpan w:val="2"/>
          </w:tcPr>
          <w:p w14:paraId="7CCB0356" w14:textId="08905A4E" w:rsidR="00C92E7C" w:rsidRPr="00A67B2B" w:rsidRDefault="00C92E7C" w:rsidP="00C92E7C">
            <w:pPr>
              <w:jc w:val="center"/>
              <w:rPr>
                <w:rFonts w:ascii="Arial" w:hAnsi="Arial" w:cs="Arial"/>
                <w:sz w:val="20"/>
                <w:szCs w:val="20"/>
              </w:rPr>
            </w:pPr>
            <w:r w:rsidRPr="003C10C9">
              <w:t>NO</w:t>
            </w:r>
          </w:p>
        </w:tc>
        <w:tc>
          <w:tcPr>
            <w:tcW w:w="1183" w:type="dxa"/>
          </w:tcPr>
          <w:p w14:paraId="134BFD4B" w14:textId="24E510CB" w:rsidR="00C92E7C" w:rsidRPr="00A67B2B" w:rsidRDefault="00C92E7C" w:rsidP="00C92E7C">
            <w:pPr>
              <w:jc w:val="center"/>
              <w:rPr>
                <w:rFonts w:ascii="Arial" w:hAnsi="Arial" w:cs="Arial"/>
                <w:sz w:val="20"/>
                <w:szCs w:val="20"/>
              </w:rPr>
            </w:pPr>
            <w:r w:rsidRPr="003C10C9">
              <w:t>YES</w:t>
            </w:r>
          </w:p>
        </w:tc>
        <w:tc>
          <w:tcPr>
            <w:tcW w:w="1017" w:type="dxa"/>
            <w:gridSpan w:val="2"/>
          </w:tcPr>
          <w:p w14:paraId="6540F43F" w14:textId="02C206E7" w:rsidR="00C92E7C" w:rsidRPr="00A67B2B" w:rsidRDefault="00C92E7C" w:rsidP="00C92E7C">
            <w:pPr>
              <w:jc w:val="center"/>
              <w:rPr>
                <w:rFonts w:ascii="Arial" w:hAnsi="Arial" w:cs="Arial"/>
                <w:sz w:val="20"/>
                <w:szCs w:val="20"/>
              </w:rPr>
            </w:pPr>
            <w:r w:rsidRPr="003C10C9">
              <w:t>N/A</w:t>
            </w:r>
          </w:p>
        </w:tc>
        <w:tc>
          <w:tcPr>
            <w:tcW w:w="6260" w:type="dxa"/>
            <w:gridSpan w:val="2"/>
          </w:tcPr>
          <w:p w14:paraId="07E6F21A" w14:textId="0814DD58" w:rsidR="00C92E7C" w:rsidRPr="00A67B2B" w:rsidRDefault="00C92E7C" w:rsidP="00C92E7C">
            <w:pPr>
              <w:rPr>
                <w:rFonts w:ascii="Arial" w:hAnsi="Arial" w:cs="Arial"/>
                <w:sz w:val="20"/>
                <w:szCs w:val="20"/>
              </w:rPr>
            </w:pPr>
            <w:r>
              <w:rPr>
                <w:rFonts w:ascii="Arial" w:hAnsi="Arial" w:cs="Arial"/>
                <w:sz w:val="20"/>
                <w:szCs w:val="20"/>
              </w:rPr>
              <w:t>TA-22: i</w:t>
            </w:r>
            <w:r w:rsidRPr="00202785">
              <w:rPr>
                <w:rFonts w:ascii="Arial" w:hAnsi="Arial" w:cs="Arial"/>
                <w:sz w:val="20"/>
                <w:szCs w:val="20"/>
              </w:rPr>
              <w:t>t is the "Right Lane Must Turn Right" sign that should be optional rather than the arrow boards as indicated in the figure as proposed</w:t>
            </w:r>
          </w:p>
        </w:tc>
      </w:tr>
      <w:tr w:rsidR="005271CE" w14:paraId="40FA4C09" w14:textId="77777777" w:rsidTr="001D1D1D">
        <w:tc>
          <w:tcPr>
            <w:tcW w:w="1170" w:type="dxa"/>
          </w:tcPr>
          <w:p w14:paraId="03521BB0" w14:textId="09708140" w:rsidR="005271CE" w:rsidRPr="00A67B2B" w:rsidRDefault="005271CE" w:rsidP="005271CE">
            <w:pPr>
              <w:rPr>
                <w:rFonts w:ascii="Arial" w:hAnsi="Arial" w:cs="Arial"/>
                <w:sz w:val="20"/>
                <w:szCs w:val="20"/>
              </w:rPr>
            </w:pPr>
            <w:r>
              <w:rPr>
                <w:rFonts w:ascii="Arial" w:hAnsi="Arial" w:cs="Arial"/>
                <w:sz w:val="20"/>
                <w:szCs w:val="20"/>
              </w:rPr>
              <w:t>6P</w:t>
            </w:r>
          </w:p>
        </w:tc>
        <w:tc>
          <w:tcPr>
            <w:tcW w:w="1170" w:type="dxa"/>
            <w:gridSpan w:val="2"/>
          </w:tcPr>
          <w:p w14:paraId="7FFCE8C7" w14:textId="3C1B1C6A" w:rsidR="005271CE" w:rsidRPr="00A67B2B" w:rsidRDefault="005271CE" w:rsidP="005271CE">
            <w:pPr>
              <w:jc w:val="center"/>
              <w:rPr>
                <w:rFonts w:ascii="Arial" w:hAnsi="Arial" w:cs="Arial"/>
                <w:sz w:val="20"/>
                <w:szCs w:val="20"/>
              </w:rPr>
            </w:pPr>
            <w:r w:rsidRPr="003C10C9">
              <w:t>NO</w:t>
            </w:r>
          </w:p>
        </w:tc>
        <w:tc>
          <w:tcPr>
            <w:tcW w:w="1183" w:type="dxa"/>
          </w:tcPr>
          <w:p w14:paraId="247B2331" w14:textId="771DCFC4" w:rsidR="005271CE" w:rsidRPr="00A67B2B" w:rsidRDefault="005271CE" w:rsidP="005271CE">
            <w:pPr>
              <w:jc w:val="center"/>
              <w:rPr>
                <w:rFonts w:ascii="Arial" w:hAnsi="Arial" w:cs="Arial"/>
                <w:sz w:val="20"/>
                <w:szCs w:val="20"/>
              </w:rPr>
            </w:pPr>
            <w:r w:rsidRPr="003C10C9">
              <w:t>YES</w:t>
            </w:r>
          </w:p>
        </w:tc>
        <w:tc>
          <w:tcPr>
            <w:tcW w:w="1017" w:type="dxa"/>
            <w:gridSpan w:val="2"/>
          </w:tcPr>
          <w:p w14:paraId="2301D3D0" w14:textId="4DB89A6C" w:rsidR="005271CE" w:rsidRPr="00A67B2B" w:rsidRDefault="005271CE" w:rsidP="005271CE">
            <w:pPr>
              <w:jc w:val="center"/>
              <w:rPr>
                <w:rFonts w:ascii="Arial" w:hAnsi="Arial" w:cs="Arial"/>
                <w:sz w:val="20"/>
                <w:szCs w:val="20"/>
              </w:rPr>
            </w:pPr>
            <w:r w:rsidRPr="003C10C9">
              <w:t>N/A</w:t>
            </w:r>
          </w:p>
        </w:tc>
        <w:tc>
          <w:tcPr>
            <w:tcW w:w="6260" w:type="dxa"/>
            <w:gridSpan w:val="2"/>
          </w:tcPr>
          <w:p w14:paraId="18279135" w14:textId="5B2DCAF5" w:rsidR="005271CE" w:rsidRPr="00A67B2B" w:rsidRDefault="005271CE" w:rsidP="005271CE">
            <w:pPr>
              <w:rPr>
                <w:rFonts w:ascii="Arial" w:hAnsi="Arial" w:cs="Arial"/>
                <w:sz w:val="20"/>
                <w:szCs w:val="20"/>
              </w:rPr>
            </w:pPr>
            <w:r>
              <w:rPr>
                <w:rFonts w:ascii="Arial" w:hAnsi="Arial" w:cs="Arial"/>
                <w:sz w:val="20"/>
                <w:szCs w:val="20"/>
              </w:rPr>
              <w:t>Pages 633, 635, and 636</w:t>
            </w:r>
            <w:r w:rsidR="00B130E9">
              <w:rPr>
                <w:rFonts w:ascii="Arial" w:hAnsi="Arial" w:cs="Arial"/>
                <w:sz w:val="20"/>
                <w:szCs w:val="20"/>
              </w:rPr>
              <w:t>:</w:t>
            </w:r>
            <w:r w:rsidR="00DD4E78">
              <w:rPr>
                <w:rFonts w:ascii="Arial" w:hAnsi="Arial" w:cs="Arial"/>
                <w:sz w:val="20"/>
                <w:szCs w:val="20"/>
              </w:rPr>
              <w:t xml:space="preserve"> </w:t>
            </w:r>
            <w:r w:rsidR="00B130E9">
              <w:rPr>
                <w:rFonts w:ascii="Arial" w:hAnsi="Arial" w:cs="Arial"/>
                <w:sz w:val="20"/>
                <w:szCs w:val="20"/>
              </w:rPr>
              <w:t>d</w:t>
            </w:r>
            <w:r w:rsidRPr="009F5DD3">
              <w:rPr>
                <w:rFonts w:ascii="Arial" w:hAnsi="Arial" w:cs="Arial"/>
                <w:sz w:val="20"/>
                <w:szCs w:val="20"/>
              </w:rPr>
              <w:t>epending on the situat</w:t>
            </w:r>
            <w:r>
              <w:rPr>
                <w:rFonts w:ascii="Arial" w:hAnsi="Arial" w:cs="Arial"/>
                <w:sz w:val="20"/>
                <w:szCs w:val="20"/>
              </w:rPr>
              <w:t>i</w:t>
            </w:r>
            <w:r w:rsidRPr="009F5DD3">
              <w:rPr>
                <w:rFonts w:ascii="Arial" w:hAnsi="Arial" w:cs="Arial"/>
                <w:sz w:val="20"/>
                <w:szCs w:val="20"/>
              </w:rPr>
              <w:t>on flashing arrow boards are recommended at times and not always optional</w:t>
            </w:r>
            <w:r>
              <w:rPr>
                <w:rFonts w:ascii="Arial" w:hAnsi="Arial" w:cs="Arial"/>
                <w:sz w:val="20"/>
                <w:szCs w:val="20"/>
              </w:rPr>
              <w:t xml:space="preserve">.  </w:t>
            </w:r>
            <w:r w:rsidRPr="00AC4BAF">
              <w:rPr>
                <w:rFonts w:ascii="Arial" w:hAnsi="Arial" w:cs="Arial"/>
                <w:sz w:val="20"/>
                <w:szCs w:val="20"/>
              </w:rPr>
              <w:t xml:space="preserve">A note </w:t>
            </w:r>
            <w:r w:rsidR="00B130E9" w:rsidRPr="00AC4BAF">
              <w:rPr>
                <w:rFonts w:ascii="Arial" w:hAnsi="Arial" w:cs="Arial"/>
                <w:sz w:val="20"/>
                <w:szCs w:val="20"/>
              </w:rPr>
              <w:t>referring</w:t>
            </w:r>
            <w:r w:rsidRPr="00AC4BAF">
              <w:rPr>
                <w:rFonts w:ascii="Arial" w:hAnsi="Arial" w:cs="Arial"/>
                <w:sz w:val="20"/>
                <w:szCs w:val="20"/>
              </w:rPr>
              <w:t xml:space="preserve"> to the guidance statement 6L.06 on situations where flashing arrow board use is recommended should be added.</w:t>
            </w:r>
          </w:p>
        </w:tc>
      </w:tr>
      <w:tr w:rsidR="00722B84" w14:paraId="17CBFFA5" w14:textId="77777777" w:rsidTr="001D1D1D">
        <w:tc>
          <w:tcPr>
            <w:tcW w:w="1170" w:type="dxa"/>
          </w:tcPr>
          <w:p w14:paraId="3CCAA665" w14:textId="7B292DE6" w:rsidR="00722B84" w:rsidRPr="00A67B2B" w:rsidRDefault="00722B84" w:rsidP="00722B84">
            <w:pPr>
              <w:rPr>
                <w:rFonts w:ascii="Arial" w:hAnsi="Arial" w:cs="Arial"/>
                <w:sz w:val="20"/>
                <w:szCs w:val="20"/>
              </w:rPr>
            </w:pPr>
            <w:r>
              <w:rPr>
                <w:rFonts w:ascii="Arial" w:hAnsi="Arial" w:cs="Arial"/>
                <w:sz w:val="20"/>
                <w:szCs w:val="20"/>
              </w:rPr>
              <w:t>6P</w:t>
            </w:r>
          </w:p>
        </w:tc>
        <w:tc>
          <w:tcPr>
            <w:tcW w:w="1170" w:type="dxa"/>
            <w:gridSpan w:val="2"/>
          </w:tcPr>
          <w:p w14:paraId="455E3F24" w14:textId="75D2CAE9" w:rsidR="00722B84" w:rsidRPr="00A67B2B" w:rsidRDefault="00722B84" w:rsidP="00722B84">
            <w:pPr>
              <w:jc w:val="center"/>
              <w:rPr>
                <w:rFonts w:ascii="Arial" w:hAnsi="Arial" w:cs="Arial"/>
                <w:sz w:val="20"/>
                <w:szCs w:val="20"/>
              </w:rPr>
            </w:pPr>
            <w:r w:rsidRPr="003C10C9">
              <w:t>NO</w:t>
            </w:r>
          </w:p>
        </w:tc>
        <w:tc>
          <w:tcPr>
            <w:tcW w:w="1183" w:type="dxa"/>
          </w:tcPr>
          <w:p w14:paraId="4BA928BC" w14:textId="32BF3E50" w:rsidR="00722B84" w:rsidRPr="00A67B2B" w:rsidRDefault="00722B84" w:rsidP="00722B84">
            <w:pPr>
              <w:jc w:val="center"/>
              <w:rPr>
                <w:rFonts w:ascii="Arial" w:hAnsi="Arial" w:cs="Arial"/>
                <w:sz w:val="20"/>
                <w:szCs w:val="20"/>
              </w:rPr>
            </w:pPr>
            <w:r w:rsidRPr="003C10C9">
              <w:t>YES</w:t>
            </w:r>
          </w:p>
        </w:tc>
        <w:tc>
          <w:tcPr>
            <w:tcW w:w="1017" w:type="dxa"/>
            <w:gridSpan w:val="2"/>
          </w:tcPr>
          <w:p w14:paraId="338C9A46" w14:textId="6DC64BAA" w:rsidR="00722B84" w:rsidRPr="00A67B2B" w:rsidRDefault="00722B84" w:rsidP="00722B84">
            <w:pPr>
              <w:jc w:val="center"/>
              <w:rPr>
                <w:rFonts w:ascii="Arial" w:hAnsi="Arial" w:cs="Arial"/>
                <w:sz w:val="20"/>
                <w:szCs w:val="20"/>
              </w:rPr>
            </w:pPr>
            <w:r w:rsidRPr="003C10C9">
              <w:t>N/A</w:t>
            </w:r>
          </w:p>
        </w:tc>
        <w:tc>
          <w:tcPr>
            <w:tcW w:w="6260" w:type="dxa"/>
            <w:gridSpan w:val="2"/>
          </w:tcPr>
          <w:p w14:paraId="34075170" w14:textId="16FCA3BE" w:rsidR="00722B84" w:rsidRPr="00A67B2B" w:rsidRDefault="00722B84" w:rsidP="00722B84">
            <w:pPr>
              <w:rPr>
                <w:rFonts w:ascii="Arial" w:hAnsi="Arial" w:cs="Arial"/>
                <w:sz w:val="20"/>
                <w:szCs w:val="20"/>
              </w:rPr>
            </w:pPr>
            <w:r w:rsidRPr="00722B84">
              <w:rPr>
                <w:rFonts w:ascii="Arial" w:hAnsi="Arial" w:cs="Arial"/>
                <w:sz w:val="20"/>
                <w:szCs w:val="20"/>
              </w:rPr>
              <w:t>On TA-28 the "60" Min" callout f</w:t>
            </w:r>
            <w:r w:rsidR="0075219B">
              <w:rPr>
                <w:rFonts w:ascii="Arial" w:hAnsi="Arial" w:cs="Arial"/>
                <w:sz w:val="20"/>
                <w:szCs w:val="20"/>
              </w:rPr>
              <w:t>or</w:t>
            </w:r>
            <w:r w:rsidRPr="00722B84">
              <w:rPr>
                <w:rFonts w:ascii="Arial" w:hAnsi="Arial" w:cs="Arial"/>
                <w:sz w:val="20"/>
                <w:szCs w:val="20"/>
              </w:rPr>
              <w:t xml:space="preserve"> pathway width should be "60" min recomme</w:t>
            </w:r>
            <w:r w:rsidR="0075219B">
              <w:rPr>
                <w:rFonts w:ascii="Arial" w:hAnsi="Arial" w:cs="Arial"/>
                <w:sz w:val="20"/>
                <w:szCs w:val="20"/>
              </w:rPr>
              <w:t>n</w:t>
            </w:r>
            <w:r w:rsidRPr="00722B84">
              <w:rPr>
                <w:rFonts w:ascii="Arial" w:hAnsi="Arial" w:cs="Arial"/>
                <w:sz w:val="20"/>
                <w:szCs w:val="20"/>
              </w:rPr>
              <w:t>ded"</w:t>
            </w:r>
          </w:p>
        </w:tc>
      </w:tr>
      <w:tr w:rsidR="001B50A6" w14:paraId="741B79EE" w14:textId="77777777" w:rsidTr="001D1D1D">
        <w:tc>
          <w:tcPr>
            <w:tcW w:w="1170" w:type="dxa"/>
          </w:tcPr>
          <w:p w14:paraId="5465C954" w14:textId="1884CD5F" w:rsidR="001B50A6" w:rsidRPr="00A67B2B" w:rsidRDefault="001B50A6" w:rsidP="001B50A6">
            <w:pPr>
              <w:rPr>
                <w:rFonts w:ascii="Arial" w:hAnsi="Arial" w:cs="Arial"/>
                <w:sz w:val="20"/>
                <w:szCs w:val="20"/>
              </w:rPr>
            </w:pPr>
            <w:r>
              <w:rPr>
                <w:rFonts w:ascii="Arial" w:hAnsi="Arial" w:cs="Arial"/>
                <w:sz w:val="20"/>
                <w:szCs w:val="20"/>
              </w:rPr>
              <w:t>6P</w:t>
            </w:r>
          </w:p>
        </w:tc>
        <w:tc>
          <w:tcPr>
            <w:tcW w:w="1170" w:type="dxa"/>
            <w:gridSpan w:val="2"/>
          </w:tcPr>
          <w:p w14:paraId="5FE97487" w14:textId="39C7798C" w:rsidR="001B50A6" w:rsidRPr="00A67B2B" w:rsidRDefault="001B50A6" w:rsidP="001B50A6">
            <w:pPr>
              <w:jc w:val="center"/>
              <w:rPr>
                <w:rFonts w:ascii="Arial" w:hAnsi="Arial" w:cs="Arial"/>
                <w:sz w:val="20"/>
                <w:szCs w:val="20"/>
              </w:rPr>
            </w:pPr>
            <w:r w:rsidRPr="003C10C9">
              <w:t>NO</w:t>
            </w:r>
          </w:p>
        </w:tc>
        <w:tc>
          <w:tcPr>
            <w:tcW w:w="1183" w:type="dxa"/>
          </w:tcPr>
          <w:p w14:paraId="1A285728" w14:textId="348EC701" w:rsidR="001B50A6" w:rsidRPr="00A67B2B" w:rsidRDefault="001B50A6" w:rsidP="001B50A6">
            <w:pPr>
              <w:jc w:val="center"/>
              <w:rPr>
                <w:rFonts w:ascii="Arial" w:hAnsi="Arial" w:cs="Arial"/>
                <w:sz w:val="20"/>
                <w:szCs w:val="20"/>
              </w:rPr>
            </w:pPr>
            <w:r w:rsidRPr="003C10C9">
              <w:t>YES</w:t>
            </w:r>
          </w:p>
        </w:tc>
        <w:tc>
          <w:tcPr>
            <w:tcW w:w="1017" w:type="dxa"/>
            <w:gridSpan w:val="2"/>
          </w:tcPr>
          <w:p w14:paraId="18A45387" w14:textId="64752E5A" w:rsidR="001B50A6" w:rsidRPr="00A67B2B" w:rsidRDefault="001B50A6" w:rsidP="001B50A6">
            <w:pPr>
              <w:jc w:val="center"/>
              <w:rPr>
                <w:rFonts w:ascii="Arial" w:hAnsi="Arial" w:cs="Arial"/>
                <w:sz w:val="20"/>
                <w:szCs w:val="20"/>
              </w:rPr>
            </w:pPr>
            <w:r w:rsidRPr="003C10C9">
              <w:t>N/A</w:t>
            </w:r>
          </w:p>
        </w:tc>
        <w:tc>
          <w:tcPr>
            <w:tcW w:w="6260" w:type="dxa"/>
            <w:gridSpan w:val="2"/>
          </w:tcPr>
          <w:p w14:paraId="73252C25" w14:textId="589A5E84" w:rsidR="001B50A6" w:rsidRPr="00A67B2B" w:rsidRDefault="001B50A6" w:rsidP="001B50A6">
            <w:pPr>
              <w:rPr>
                <w:rFonts w:ascii="Arial" w:hAnsi="Arial" w:cs="Arial"/>
                <w:sz w:val="20"/>
                <w:szCs w:val="20"/>
              </w:rPr>
            </w:pPr>
            <w:r>
              <w:rPr>
                <w:rFonts w:ascii="Arial" w:hAnsi="Arial" w:cs="Arial"/>
                <w:sz w:val="20"/>
                <w:szCs w:val="20"/>
              </w:rPr>
              <w:t>TA-38</w:t>
            </w:r>
            <w:r w:rsidRPr="00CE59A8">
              <w:rPr>
                <w:rFonts w:ascii="Arial" w:hAnsi="Arial" w:cs="Arial"/>
                <w:sz w:val="20"/>
                <w:szCs w:val="20"/>
              </w:rPr>
              <w:t xml:space="preserve"> shows work in the middle lane with traffic running on both sides- this could result in safety and constructability issues on freeways</w:t>
            </w:r>
            <w:r w:rsidR="005B2C77">
              <w:rPr>
                <w:rFonts w:ascii="Arial" w:hAnsi="Arial" w:cs="Arial"/>
                <w:sz w:val="20"/>
                <w:szCs w:val="20"/>
              </w:rPr>
              <w:t>.</w:t>
            </w:r>
            <w:r w:rsidRPr="00CE59A8">
              <w:rPr>
                <w:rFonts w:ascii="Arial" w:hAnsi="Arial" w:cs="Arial"/>
                <w:sz w:val="20"/>
                <w:szCs w:val="20"/>
              </w:rPr>
              <w:t xml:space="preserve">  </w:t>
            </w:r>
            <w:r w:rsidR="005B2C77">
              <w:rPr>
                <w:rFonts w:ascii="Arial" w:hAnsi="Arial" w:cs="Arial"/>
                <w:sz w:val="20"/>
                <w:szCs w:val="20"/>
              </w:rPr>
              <w:t>A</w:t>
            </w:r>
            <w:r w:rsidRPr="001B50A6">
              <w:rPr>
                <w:rFonts w:ascii="Arial" w:hAnsi="Arial" w:cs="Arial"/>
                <w:sz w:val="20"/>
                <w:szCs w:val="20"/>
              </w:rPr>
              <w:t xml:space="preserve"> support statement </w:t>
            </w:r>
            <w:r>
              <w:rPr>
                <w:rFonts w:ascii="Arial" w:hAnsi="Arial" w:cs="Arial"/>
                <w:sz w:val="20"/>
                <w:szCs w:val="20"/>
              </w:rPr>
              <w:t xml:space="preserve">should be added </w:t>
            </w:r>
            <w:r w:rsidR="00C47733">
              <w:rPr>
                <w:rFonts w:ascii="Arial" w:hAnsi="Arial" w:cs="Arial"/>
                <w:sz w:val="20"/>
                <w:szCs w:val="20"/>
              </w:rPr>
              <w:t xml:space="preserve">to page 651 </w:t>
            </w:r>
            <w:r w:rsidRPr="001B50A6">
              <w:rPr>
                <w:rFonts w:ascii="Arial" w:hAnsi="Arial" w:cs="Arial"/>
                <w:sz w:val="20"/>
                <w:szCs w:val="20"/>
              </w:rPr>
              <w:t>that cons</w:t>
            </w:r>
            <w:r>
              <w:rPr>
                <w:rFonts w:ascii="Arial" w:hAnsi="Arial" w:cs="Arial"/>
                <w:sz w:val="20"/>
                <w:szCs w:val="20"/>
              </w:rPr>
              <w:t>i</w:t>
            </w:r>
            <w:r w:rsidRPr="001B50A6">
              <w:rPr>
                <w:rFonts w:ascii="Arial" w:hAnsi="Arial" w:cs="Arial"/>
                <w:sz w:val="20"/>
                <w:szCs w:val="20"/>
              </w:rPr>
              <w:t>d</w:t>
            </w:r>
            <w:r>
              <w:rPr>
                <w:rFonts w:ascii="Arial" w:hAnsi="Arial" w:cs="Arial"/>
                <w:sz w:val="20"/>
                <w:szCs w:val="20"/>
              </w:rPr>
              <w:t>e</w:t>
            </w:r>
            <w:r w:rsidRPr="001B50A6">
              <w:rPr>
                <w:rFonts w:ascii="Arial" w:hAnsi="Arial" w:cs="Arial"/>
                <w:sz w:val="20"/>
                <w:szCs w:val="20"/>
              </w:rPr>
              <w:t>ration may be given to closing the left lane as well to enhance safety and constructability.</w:t>
            </w:r>
          </w:p>
        </w:tc>
      </w:tr>
      <w:tr w:rsidR="00AA6533" w14:paraId="2C7A30CA" w14:textId="77777777" w:rsidTr="001D1D1D">
        <w:tc>
          <w:tcPr>
            <w:tcW w:w="1170" w:type="dxa"/>
          </w:tcPr>
          <w:p w14:paraId="5DD18A3A" w14:textId="0A3F7450" w:rsidR="00AA6533" w:rsidRPr="00A67B2B" w:rsidRDefault="00AA6533" w:rsidP="00AA6533">
            <w:pPr>
              <w:rPr>
                <w:rFonts w:ascii="Arial" w:hAnsi="Arial" w:cs="Arial"/>
                <w:sz w:val="20"/>
                <w:szCs w:val="20"/>
              </w:rPr>
            </w:pPr>
            <w:r>
              <w:t>6P</w:t>
            </w:r>
          </w:p>
        </w:tc>
        <w:tc>
          <w:tcPr>
            <w:tcW w:w="1170" w:type="dxa"/>
            <w:gridSpan w:val="2"/>
          </w:tcPr>
          <w:p w14:paraId="4AB0B740" w14:textId="18C866AB" w:rsidR="00AA6533" w:rsidRPr="00A67B2B" w:rsidRDefault="00AA6533" w:rsidP="00AA6533">
            <w:pPr>
              <w:jc w:val="center"/>
              <w:rPr>
                <w:rFonts w:ascii="Arial" w:hAnsi="Arial" w:cs="Arial"/>
                <w:sz w:val="20"/>
                <w:szCs w:val="20"/>
              </w:rPr>
            </w:pPr>
            <w:r w:rsidRPr="00D57E3E">
              <w:t>NO</w:t>
            </w:r>
          </w:p>
        </w:tc>
        <w:tc>
          <w:tcPr>
            <w:tcW w:w="1183" w:type="dxa"/>
          </w:tcPr>
          <w:p w14:paraId="7872E677" w14:textId="5B176AD0" w:rsidR="00AA6533" w:rsidRPr="00A67B2B" w:rsidRDefault="00AA6533" w:rsidP="00AA6533">
            <w:pPr>
              <w:jc w:val="center"/>
              <w:rPr>
                <w:rFonts w:ascii="Arial" w:hAnsi="Arial" w:cs="Arial"/>
                <w:sz w:val="20"/>
                <w:szCs w:val="20"/>
              </w:rPr>
            </w:pPr>
            <w:r>
              <w:t>NO</w:t>
            </w:r>
          </w:p>
        </w:tc>
        <w:tc>
          <w:tcPr>
            <w:tcW w:w="1017" w:type="dxa"/>
            <w:gridSpan w:val="2"/>
          </w:tcPr>
          <w:p w14:paraId="6B0069B9" w14:textId="2C698C59" w:rsidR="00AA6533" w:rsidRPr="00A67B2B" w:rsidRDefault="00AA6533" w:rsidP="00AA6533">
            <w:pPr>
              <w:jc w:val="center"/>
              <w:rPr>
                <w:rFonts w:ascii="Arial" w:hAnsi="Arial" w:cs="Arial"/>
                <w:sz w:val="20"/>
                <w:szCs w:val="20"/>
              </w:rPr>
            </w:pPr>
            <w:r>
              <w:t>YES</w:t>
            </w:r>
          </w:p>
        </w:tc>
        <w:tc>
          <w:tcPr>
            <w:tcW w:w="6260" w:type="dxa"/>
            <w:gridSpan w:val="2"/>
          </w:tcPr>
          <w:p w14:paraId="09E4E036" w14:textId="463D0CE7" w:rsidR="00AA6533" w:rsidRPr="00A67B2B" w:rsidRDefault="004438E4" w:rsidP="00AA6533">
            <w:pPr>
              <w:rPr>
                <w:rFonts w:ascii="Arial" w:hAnsi="Arial" w:cs="Arial"/>
                <w:sz w:val="20"/>
                <w:szCs w:val="20"/>
              </w:rPr>
            </w:pPr>
            <w:r w:rsidRPr="00D60802">
              <w:rPr>
                <w:rFonts w:ascii="Arial" w:hAnsi="Arial" w:cs="Arial"/>
                <w:sz w:val="20"/>
                <w:szCs w:val="20"/>
              </w:rPr>
              <w:t>Page 664, line 12</w:t>
            </w:r>
            <w:r w:rsidR="00F738BF" w:rsidRPr="00D60802">
              <w:rPr>
                <w:rFonts w:ascii="Arial" w:hAnsi="Arial" w:cs="Arial"/>
                <w:sz w:val="20"/>
                <w:szCs w:val="20"/>
              </w:rPr>
              <w:t xml:space="preserve">, </w:t>
            </w:r>
            <w:r w:rsidR="00AA6533" w:rsidRPr="00D60802">
              <w:rPr>
                <w:rFonts w:ascii="Arial" w:hAnsi="Arial" w:cs="Arial"/>
                <w:sz w:val="20"/>
                <w:szCs w:val="20"/>
              </w:rPr>
              <w:t xml:space="preserve">TA-51- how is bike speed to be anticipated? Seems like there could be quite a bit a variation in this depending on the skill and condition of the biker and </w:t>
            </w:r>
            <w:r w:rsidR="007D24A7" w:rsidRPr="00D60802">
              <w:rPr>
                <w:rFonts w:ascii="Arial" w:hAnsi="Arial" w:cs="Arial"/>
                <w:sz w:val="20"/>
                <w:szCs w:val="20"/>
              </w:rPr>
              <w:t xml:space="preserve">yet </w:t>
            </w:r>
            <w:r w:rsidR="00AA6533" w:rsidRPr="00D60802">
              <w:rPr>
                <w:rFonts w:ascii="Arial" w:hAnsi="Arial" w:cs="Arial"/>
                <w:sz w:val="20"/>
                <w:szCs w:val="20"/>
              </w:rPr>
              <w:t xml:space="preserve">despite the variation the speed will be low compared motorized vehicles.  This statement should be replaced with a </w:t>
            </w:r>
            <w:r w:rsidR="00802DB6" w:rsidRPr="00D60802">
              <w:rPr>
                <w:rFonts w:ascii="Arial" w:hAnsi="Arial" w:cs="Arial"/>
                <w:sz w:val="20"/>
                <w:szCs w:val="20"/>
              </w:rPr>
              <w:t xml:space="preserve">simple </w:t>
            </w:r>
            <w:r w:rsidR="00F738BF" w:rsidRPr="00D60802">
              <w:rPr>
                <w:rFonts w:ascii="Arial" w:hAnsi="Arial" w:cs="Arial"/>
                <w:sz w:val="20"/>
                <w:szCs w:val="20"/>
              </w:rPr>
              <w:t>ty</w:t>
            </w:r>
            <w:r w:rsidR="005C1788" w:rsidRPr="00D60802">
              <w:rPr>
                <w:rFonts w:ascii="Arial" w:hAnsi="Arial" w:cs="Arial"/>
                <w:sz w:val="20"/>
                <w:szCs w:val="20"/>
              </w:rPr>
              <w:t xml:space="preserve">pical or recommended </w:t>
            </w:r>
            <w:r w:rsidR="00802DB6" w:rsidRPr="00D60802">
              <w:rPr>
                <w:rFonts w:ascii="Arial" w:hAnsi="Arial" w:cs="Arial"/>
                <w:sz w:val="20"/>
                <w:szCs w:val="20"/>
              </w:rPr>
              <w:t xml:space="preserve">spacing </w:t>
            </w:r>
            <w:r w:rsidR="005C1788" w:rsidRPr="00D60802">
              <w:rPr>
                <w:rFonts w:ascii="Arial" w:hAnsi="Arial" w:cs="Arial"/>
                <w:sz w:val="20"/>
                <w:szCs w:val="20"/>
              </w:rPr>
              <w:t>based on</w:t>
            </w:r>
            <w:r w:rsidR="00802DB6" w:rsidRPr="00D60802">
              <w:rPr>
                <w:rFonts w:ascii="Arial" w:hAnsi="Arial" w:cs="Arial"/>
                <w:sz w:val="20"/>
                <w:szCs w:val="20"/>
              </w:rPr>
              <w:t xml:space="preserve"> lower speed travel such as 15 or 20 mph- this change will eliminate </w:t>
            </w:r>
            <w:r w:rsidR="00D67B4F" w:rsidRPr="00D60802">
              <w:rPr>
                <w:rFonts w:ascii="Arial" w:hAnsi="Arial" w:cs="Arial"/>
                <w:sz w:val="20"/>
                <w:szCs w:val="20"/>
              </w:rPr>
              <w:t>work that is not meaningful.</w:t>
            </w:r>
          </w:p>
        </w:tc>
      </w:tr>
      <w:tr w:rsidR="009A196A" w14:paraId="532CA6B5" w14:textId="77777777" w:rsidTr="00B756F9">
        <w:tc>
          <w:tcPr>
            <w:tcW w:w="10800" w:type="dxa"/>
            <w:gridSpan w:val="8"/>
          </w:tcPr>
          <w:p w14:paraId="23AD874F" w14:textId="60BC031D" w:rsidR="009A196A" w:rsidRPr="00A67B2B" w:rsidRDefault="009A196A" w:rsidP="009A196A">
            <w:pPr>
              <w:jc w:val="center"/>
              <w:rPr>
                <w:rFonts w:ascii="Arial" w:hAnsi="Arial" w:cs="Arial"/>
                <w:sz w:val="20"/>
                <w:szCs w:val="20"/>
              </w:rPr>
            </w:pPr>
            <w:r w:rsidRPr="006156B6">
              <w:rPr>
                <w:rFonts w:ascii="Arial" w:hAnsi="Arial" w:cs="Arial"/>
                <w:b/>
                <w:bCs/>
                <w:sz w:val="20"/>
                <w:szCs w:val="20"/>
              </w:rPr>
              <w:t xml:space="preserve">We agree with all other concepts and text as proposed in Part </w:t>
            </w:r>
            <w:r w:rsidR="004D5FC3">
              <w:rPr>
                <w:rFonts w:ascii="Arial" w:hAnsi="Arial" w:cs="Arial"/>
                <w:b/>
                <w:bCs/>
                <w:sz w:val="20"/>
                <w:szCs w:val="20"/>
              </w:rPr>
              <w:t>6</w:t>
            </w:r>
          </w:p>
        </w:tc>
      </w:tr>
      <w:tr w:rsidR="00162CA8" w14:paraId="753FE6CC" w14:textId="77777777" w:rsidTr="001D1D1D">
        <w:tc>
          <w:tcPr>
            <w:tcW w:w="1170" w:type="dxa"/>
            <w:tcBorders>
              <w:top w:val="single" w:sz="12" w:space="0" w:color="auto"/>
            </w:tcBorders>
          </w:tcPr>
          <w:p w14:paraId="65071E0F" w14:textId="0BF2150E" w:rsidR="00162CA8" w:rsidRPr="00A67B2B" w:rsidRDefault="00162CA8" w:rsidP="00162CA8">
            <w:pPr>
              <w:rPr>
                <w:rFonts w:ascii="Arial" w:hAnsi="Arial" w:cs="Arial"/>
                <w:sz w:val="20"/>
                <w:szCs w:val="20"/>
              </w:rPr>
            </w:pPr>
            <w:r>
              <w:rPr>
                <w:rFonts w:ascii="Arial" w:hAnsi="Arial" w:cs="Arial"/>
                <w:sz w:val="20"/>
                <w:szCs w:val="20"/>
              </w:rPr>
              <w:t>7B.0</w:t>
            </w:r>
            <w:r w:rsidR="00861472">
              <w:rPr>
                <w:rFonts w:ascii="Arial" w:hAnsi="Arial" w:cs="Arial"/>
                <w:sz w:val="20"/>
                <w:szCs w:val="20"/>
              </w:rPr>
              <w:t>6</w:t>
            </w:r>
          </w:p>
        </w:tc>
        <w:tc>
          <w:tcPr>
            <w:tcW w:w="1170" w:type="dxa"/>
            <w:gridSpan w:val="2"/>
            <w:tcBorders>
              <w:top w:val="single" w:sz="12" w:space="0" w:color="auto"/>
            </w:tcBorders>
          </w:tcPr>
          <w:p w14:paraId="5D191457" w14:textId="01A27F38" w:rsidR="00162CA8" w:rsidRPr="00A67B2B" w:rsidRDefault="00162CA8" w:rsidP="00162CA8">
            <w:pPr>
              <w:jc w:val="center"/>
              <w:rPr>
                <w:rFonts w:ascii="Arial" w:hAnsi="Arial" w:cs="Arial"/>
                <w:sz w:val="20"/>
                <w:szCs w:val="20"/>
              </w:rPr>
            </w:pPr>
            <w:r w:rsidRPr="003C10C9">
              <w:t>NO</w:t>
            </w:r>
          </w:p>
        </w:tc>
        <w:tc>
          <w:tcPr>
            <w:tcW w:w="1183" w:type="dxa"/>
            <w:tcBorders>
              <w:top w:val="single" w:sz="12" w:space="0" w:color="auto"/>
            </w:tcBorders>
          </w:tcPr>
          <w:p w14:paraId="262E4737" w14:textId="51F7369F" w:rsidR="00162CA8" w:rsidRPr="00A67B2B" w:rsidRDefault="00162CA8" w:rsidP="00162CA8">
            <w:pPr>
              <w:jc w:val="center"/>
              <w:rPr>
                <w:rFonts w:ascii="Arial" w:hAnsi="Arial" w:cs="Arial"/>
                <w:sz w:val="20"/>
                <w:szCs w:val="20"/>
              </w:rPr>
            </w:pPr>
            <w:r w:rsidRPr="003C10C9">
              <w:t>YES</w:t>
            </w:r>
          </w:p>
        </w:tc>
        <w:tc>
          <w:tcPr>
            <w:tcW w:w="1017" w:type="dxa"/>
            <w:gridSpan w:val="2"/>
            <w:tcBorders>
              <w:top w:val="single" w:sz="12" w:space="0" w:color="auto"/>
            </w:tcBorders>
          </w:tcPr>
          <w:p w14:paraId="586EDB40" w14:textId="13F76335" w:rsidR="00162CA8" w:rsidRPr="00A67B2B" w:rsidRDefault="00162CA8" w:rsidP="00162CA8">
            <w:pPr>
              <w:jc w:val="center"/>
              <w:rPr>
                <w:rFonts w:ascii="Arial" w:hAnsi="Arial" w:cs="Arial"/>
                <w:sz w:val="20"/>
                <w:szCs w:val="20"/>
              </w:rPr>
            </w:pPr>
            <w:r w:rsidRPr="003C10C9">
              <w:t>N/A</w:t>
            </w:r>
          </w:p>
        </w:tc>
        <w:tc>
          <w:tcPr>
            <w:tcW w:w="6260" w:type="dxa"/>
            <w:gridSpan w:val="2"/>
            <w:tcBorders>
              <w:top w:val="single" w:sz="12" w:space="0" w:color="auto"/>
            </w:tcBorders>
          </w:tcPr>
          <w:p w14:paraId="2FDE1106" w14:textId="4EB0CB78" w:rsidR="00162CA8" w:rsidRPr="00A67B2B" w:rsidRDefault="00162CA8" w:rsidP="00162CA8">
            <w:pPr>
              <w:rPr>
                <w:rFonts w:ascii="Arial" w:hAnsi="Arial" w:cs="Arial"/>
                <w:sz w:val="20"/>
                <w:szCs w:val="20"/>
              </w:rPr>
            </w:pPr>
            <w:r w:rsidRPr="001422D0">
              <w:rPr>
                <w:rFonts w:ascii="Arial" w:hAnsi="Arial" w:cs="Arial"/>
                <w:sz w:val="20"/>
                <w:szCs w:val="20"/>
              </w:rPr>
              <w:t xml:space="preserve">Page 675, lines 4 &amp; 5: the proposed maximum advance distance for placement of reduced school speed limit zones </w:t>
            </w:r>
            <w:r w:rsidR="005A28B0" w:rsidRPr="001422D0">
              <w:rPr>
                <w:rFonts w:ascii="Arial" w:hAnsi="Arial" w:cs="Arial"/>
                <w:sz w:val="20"/>
                <w:szCs w:val="20"/>
              </w:rPr>
              <w:t>should not be set at a particular distance (</w:t>
            </w:r>
            <w:r w:rsidR="00361271" w:rsidRPr="001422D0">
              <w:rPr>
                <w:rFonts w:ascii="Arial" w:hAnsi="Arial" w:cs="Arial"/>
                <w:sz w:val="20"/>
                <w:szCs w:val="20"/>
              </w:rPr>
              <w:t>500 ft</w:t>
            </w:r>
            <w:r w:rsidRPr="001422D0">
              <w:rPr>
                <w:rFonts w:ascii="Arial" w:hAnsi="Arial" w:cs="Arial"/>
                <w:sz w:val="20"/>
                <w:szCs w:val="20"/>
              </w:rPr>
              <w:t xml:space="preserve"> </w:t>
            </w:r>
            <w:r w:rsidR="005A28B0" w:rsidRPr="001422D0">
              <w:rPr>
                <w:rFonts w:ascii="Arial" w:hAnsi="Arial" w:cs="Arial"/>
                <w:sz w:val="20"/>
                <w:szCs w:val="20"/>
              </w:rPr>
              <w:t xml:space="preserve">is proposed) </w:t>
            </w:r>
            <w:r w:rsidR="00FF5728" w:rsidRPr="001422D0">
              <w:rPr>
                <w:rFonts w:ascii="Arial" w:hAnsi="Arial" w:cs="Arial"/>
                <w:sz w:val="20"/>
                <w:szCs w:val="20"/>
              </w:rPr>
              <w:t xml:space="preserve">but rather based on engineering judgment where </w:t>
            </w:r>
            <w:r w:rsidR="00D72510" w:rsidRPr="001422D0">
              <w:rPr>
                <w:rFonts w:ascii="Arial" w:hAnsi="Arial" w:cs="Arial"/>
                <w:sz w:val="20"/>
                <w:szCs w:val="20"/>
              </w:rPr>
              <w:t xml:space="preserve">the appropriate distance to read the </w:t>
            </w:r>
            <w:r w:rsidR="00E95D41" w:rsidRPr="001422D0">
              <w:rPr>
                <w:rFonts w:ascii="Arial" w:hAnsi="Arial" w:cs="Arial"/>
                <w:sz w:val="20"/>
                <w:szCs w:val="20"/>
              </w:rPr>
              <w:t>sign and slow to the reduced speed limit is accounted for. Also</w:t>
            </w:r>
            <w:r w:rsidR="001422D0" w:rsidRPr="001422D0">
              <w:rPr>
                <w:rFonts w:ascii="Arial" w:hAnsi="Arial" w:cs="Arial"/>
                <w:sz w:val="20"/>
                <w:szCs w:val="20"/>
              </w:rPr>
              <w:t>,</w:t>
            </w:r>
            <w:r w:rsidR="00E95D41" w:rsidRPr="001422D0">
              <w:rPr>
                <w:rFonts w:ascii="Arial" w:hAnsi="Arial" w:cs="Arial"/>
                <w:sz w:val="20"/>
                <w:szCs w:val="20"/>
              </w:rPr>
              <w:t xml:space="preserve"> the </w:t>
            </w:r>
            <w:r w:rsidR="00216A29" w:rsidRPr="001422D0">
              <w:rPr>
                <w:rFonts w:ascii="Arial" w:hAnsi="Arial" w:cs="Arial"/>
                <w:sz w:val="20"/>
                <w:szCs w:val="20"/>
              </w:rPr>
              <w:t>placement</w:t>
            </w:r>
            <w:r w:rsidR="00FF5728" w:rsidRPr="001422D0">
              <w:rPr>
                <w:rFonts w:ascii="Arial" w:hAnsi="Arial" w:cs="Arial"/>
                <w:sz w:val="20"/>
                <w:szCs w:val="20"/>
              </w:rPr>
              <w:t xml:space="preserve"> should reference</w:t>
            </w:r>
            <w:r w:rsidR="00E41973">
              <w:rPr>
                <w:rFonts w:ascii="Arial" w:hAnsi="Arial" w:cs="Arial"/>
                <w:sz w:val="20"/>
                <w:szCs w:val="20"/>
              </w:rPr>
              <w:t xml:space="preserve"> not</w:t>
            </w:r>
            <w:r w:rsidR="0075168D" w:rsidRPr="001422D0">
              <w:rPr>
                <w:rFonts w:ascii="Arial" w:hAnsi="Arial" w:cs="Arial"/>
                <w:sz w:val="20"/>
                <w:szCs w:val="20"/>
              </w:rPr>
              <w:t xml:space="preserve"> just </w:t>
            </w:r>
            <w:r w:rsidR="00FF5728" w:rsidRPr="001422D0">
              <w:rPr>
                <w:rFonts w:ascii="Arial" w:hAnsi="Arial" w:cs="Arial"/>
                <w:sz w:val="20"/>
                <w:szCs w:val="20"/>
              </w:rPr>
              <w:t>the</w:t>
            </w:r>
            <w:r w:rsidRPr="001422D0">
              <w:rPr>
                <w:rFonts w:ascii="Arial" w:hAnsi="Arial" w:cs="Arial"/>
                <w:sz w:val="20"/>
                <w:szCs w:val="20"/>
              </w:rPr>
              <w:t xml:space="preserve"> school grounds </w:t>
            </w:r>
            <w:r w:rsidR="00FF5728" w:rsidRPr="001422D0">
              <w:rPr>
                <w:rFonts w:ascii="Arial" w:hAnsi="Arial" w:cs="Arial"/>
                <w:sz w:val="20"/>
                <w:szCs w:val="20"/>
              </w:rPr>
              <w:t xml:space="preserve">but </w:t>
            </w:r>
            <w:r w:rsidR="00E41973">
              <w:rPr>
                <w:rFonts w:ascii="Arial" w:hAnsi="Arial" w:cs="Arial"/>
                <w:sz w:val="20"/>
                <w:szCs w:val="20"/>
              </w:rPr>
              <w:t>optionally</w:t>
            </w:r>
            <w:r w:rsidRPr="001422D0">
              <w:rPr>
                <w:rFonts w:ascii="Arial" w:hAnsi="Arial" w:cs="Arial"/>
                <w:sz w:val="20"/>
                <w:szCs w:val="20"/>
              </w:rPr>
              <w:t xml:space="preserve"> the first school drive</w:t>
            </w:r>
            <w:r w:rsidR="005E1B1E">
              <w:rPr>
                <w:rFonts w:ascii="Arial" w:hAnsi="Arial" w:cs="Arial"/>
                <w:sz w:val="20"/>
                <w:szCs w:val="20"/>
              </w:rPr>
              <w:t>.</w:t>
            </w:r>
            <w:r w:rsidR="00216A29" w:rsidRPr="001422D0">
              <w:rPr>
                <w:rFonts w:ascii="Arial" w:hAnsi="Arial" w:cs="Arial"/>
                <w:sz w:val="20"/>
                <w:szCs w:val="20"/>
              </w:rPr>
              <w:t xml:space="preserve"> </w:t>
            </w:r>
            <w:r w:rsidR="005E1B1E">
              <w:rPr>
                <w:rFonts w:ascii="Arial" w:hAnsi="Arial" w:cs="Arial"/>
                <w:sz w:val="20"/>
                <w:szCs w:val="20"/>
              </w:rPr>
              <w:t xml:space="preserve"> </w:t>
            </w:r>
            <w:r w:rsidR="00B22465">
              <w:rPr>
                <w:rFonts w:ascii="Arial" w:hAnsi="Arial" w:cs="Arial"/>
                <w:sz w:val="20"/>
                <w:szCs w:val="20"/>
              </w:rPr>
              <w:t>Our suggestion</w:t>
            </w:r>
            <w:r w:rsidR="005E1B1E">
              <w:rPr>
                <w:rFonts w:ascii="Arial" w:hAnsi="Arial" w:cs="Arial"/>
                <w:sz w:val="20"/>
                <w:szCs w:val="20"/>
              </w:rPr>
              <w:t xml:space="preserve"> w</w:t>
            </w:r>
            <w:r w:rsidR="00B22465">
              <w:rPr>
                <w:rFonts w:ascii="Arial" w:hAnsi="Arial" w:cs="Arial"/>
                <w:sz w:val="20"/>
                <w:szCs w:val="20"/>
              </w:rPr>
              <w:t>ould</w:t>
            </w:r>
            <w:r w:rsidR="005E1B1E">
              <w:rPr>
                <w:rFonts w:ascii="Arial" w:hAnsi="Arial" w:cs="Arial"/>
                <w:sz w:val="20"/>
                <w:szCs w:val="20"/>
              </w:rPr>
              <w:t xml:space="preserve"> reflect varying practices </w:t>
            </w:r>
            <w:r w:rsidR="00216A29" w:rsidRPr="001422D0">
              <w:rPr>
                <w:rFonts w:ascii="Arial" w:hAnsi="Arial" w:cs="Arial"/>
                <w:sz w:val="20"/>
                <w:szCs w:val="20"/>
              </w:rPr>
              <w:t xml:space="preserve">since school children </w:t>
            </w:r>
            <w:r w:rsidR="00B500CA" w:rsidRPr="001422D0">
              <w:rPr>
                <w:rFonts w:ascii="Arial" w:hAnsi="Arial" w:cs="Arial"/>
                <w:sz w:val="20"/>
                <w:szCs w:val="20"/>
              </w:rPr>
              <w:t xml:space="preserve">are </w:t>
            </w:r>
            <w:r w:rsidR="00710573" w:rsidRPr="001422D0">
              <w:rPr>
                <w:rFonts w:ascii="Arial" w:hAnsi="Arial" w:cs="Arial"/>
                <w:sz w:val="20"/>
                <w:szCs w:val="20"/>
              </w:rPr>
              <w:t>usually</w:t>
            </w:r>
            <w:r w:rsidR="00B500CA" w:rsidRPr="001422D0">
              <w:rPr>
                <w:rFonts w:ascii="Arial" w:hAnsi="Arial" w:cs="Arial"/>
                <w:sz w:val="20"/>
                <w:szCs w:val="20"/>
              </w:rPr>
              <w:t xml:space="preserve"> supervised</w:t>
            </w:r>
            <w:r w:rsidR="00F068E2" w:rsidRPr="001422D0">
              <w:rPr>
                <w:rFonts w:ascii="Arial" w:hAnsi="Arial" w:cs="Arial"/>
                <w:sz w:val="20"/>
                <w:szCs w:val="20"/>
              </w:rPr>
              <w:t xml:space="preserve"> </w:t>
            </w:r>
            <w:r w:rsidR="00710573" w:rsidRPr="001422D0">
              <w:rPr>
                <w:rFonts w:ascii="Arial" w:hAnsi="Arial" w:cs="Arial"/>
                <w:sz w:val="20"/>
                <w:szCs w:val="20"/>
              </w:rPr>
              <w:t xml:space="preserve">when outside </w:t>
            </w:r>
            <w:r w:rsidR="005E1B1E">
              <w:rPr>
                <w:rFonts w:ascii="Arial" w:hAnsi="Arial" w:cs="Arial"/>
                <w:sz w:val="20"/>
                <w:szCs w:val="20"/>
              </w:rPr>
              <w:t>and</w:t>
            </w:r>
            <w:r w:rsidR="00F068E2" w:rsidRPr="001422D0">
              <w:rPr>
                <w:rFonts w:ascii="Arial" w:hAnsi="Arial" w:cs="Arial"/>
                <w:sz w:val="20"/>
                <w:szCs w:val="20"/>
              </w:rPr>
              <w:t xml:space="preserve"> that the speed limit </w:t>
            </w:r>
            <w:r w:rsidR="007322DB" w:rsidRPr="001422D0">
              <w:rPr>
                <w:rFonts w:ascii="Arial" w:hAnsi="Arial" w:cs="Arial"/>
                <w:sz w:val="20"/>
                <w:szCs w:val="20"/>
              </w:rPr>
              <w:t>often</w:t>
            </w:r>
            <w:r w:rsidR="005E1B1E">
              <w:rPr>
                <w:rFonts w:ascii="Arial" w:hAnsi="Arial" w:cs="Arial"/>
                <w:sz w:val="20"/>
                <w:szCs w:val="20"/>
              </w:rPr>
              <w:t>, but not always</w:t>
            </w:r>
            <w:r w:rsidR="000E206C">
              <w:rPr>
                <w:rFonts w:ascii="Arial" w:hAnsi="Arial" w:cs="Arial"/>
                <w:sz w:val="20"/>
                <w:szCs w:val="20"/>
              </w:rPr>
              <w:t>,</w:t>
            </w:r>
            <w:r w:rsidR="007322DB" w:rsidRPr="001422D0">
              <w:rPr>
                <w:rFonts w:ascii="Arial" w:hAnsi="Arial" w:cs="Arial"/>
                <w:sz w:val="20"/>
                <w:szCs w:val="20"/>
              </w:rPr>
              <w:t xml:space="preserve"> is lowered based on</w:t>
            </w:r>
            <w:r w:rsidR="00EA0C76" w:rsidRPr="001422D0">
              <w:rPr>
                <w:rFonts w:ascii="Arial" w:hAnsi="Arial" w:cs="Arial"/>
                <w:sz w:val="20"/>
                <w:szCs w:val="20"/>
              </w:rPr>
              <w:t xml:space="preserve"> bus/parent drop off and pick up times</w:t>
            </w:r>
            <w:r w:rsidR="007322DB" w:rsidRPr="001422D0">
              <w:rPr>
                <w:rFonts w:ascii="Arial" w:hAnsi="Arial" w:cs="Arial"/>
                <w:sz w:val="20"/>
                <w:szCs w:val="20"/>
              </w:rPr>
              <w:t xml:space="preserve"> (</w:t>
            </w:r>
            <w:r w:rsidR="0003251A" w:rsidRPr="001422D0">
              <w:rPr>
                <w:rFonts w:ascii="Arial" w:hAnsi="Arial" w:cs="Arial"/>
                <w:sz w:val="20"/>
                <w:szCs w:val="20"/>
              </w:rPr>
              <w:t xml:space="preserve">“lower speed limit </w:t>
            </w:r>
            <w:r w:rsidR="007322DB" w:rsidRPr="001422D0">
              <w:rPr>
                <w:rFonts w:ascii="Arial" w:hAnsi="Arial" w:cs="Arial"/>
                <w:sz w:val="20"/>
                <w:szCs w:val="20"/>
              </w:rPr>
              <w:lastRenderedPageBreak/>
              <w:t xml:space="preserve">when </w:t>
            </w:r>
            <w:r w:rsidR="0003251A" w:rsidRPr="001422D0">
              <w:rPr>
                <w:rFonts w:ascii="Arial" w:hAnsi="Arial" w:cs="Arial"/>
                <w:sz w:val="20"/>
                <w:szCs w:val="20"/>
              </w:rPr>
              <w:t>flashing”)</w:t>
            </w:r>
            <w:r w:rsidR="00053E90">
              <w:rPr>
                <w:rFonts w:ascii="Arial" w:hAnsi="Arial" w:cs="Arial"/>
                <w:sz w:val="20"/>
                <w:szCs w:val="20"/>
              </w:rPr>
              <w:t xml:space="preserve"> rather than presence of children on a school playground.</w:t>
            </w:r>
          </w:p>
        </w:tc>
      </w:tr>
      <w:tr w:rsidR="0075219B" w14:paraId="4ADF1812" w14:textId="77777777" w:rsidTr="001D1D1D">
        <w:tc>
          <w:tcPr>
            <w:tcW w:w="1170" w:type="dxa"/>
          </w:tcPr>
          <w:p w14:paraId="55320329" w14:textId="5C430469" w:rsidR="0075219B" w:rsidRPr="00A67B2B" w:rsidRDefault="00E81846" w:rsidP="00FE42F2">
            <w:pPr>
              <w:rPr>
                <w:rFonts w:ascii="Arial" w:hAnsi="Arial" w:cs="Arial"/>
                <w:sz w:val="20"/>
                <w:szCs w:val="20"/>
              </w:rPr>
            </w:pPr>
            <w:r>
              <w:rPr>
                <w:rFonts w:ascii="Arial" w:hAnsi="Arial" w:cs="Arial"/>
                <w:sz w:val="20"/>
                <w:szCs w:val="20"/>
              </w:rPr>
              <w:lastRenderedPageBreak/>
              <w:t>7D.01</w:t>
            </w:r>
          </w:p>
        </w:tc>
        <w:tc>
          <w:tcPr>
            <w:tcW w:w="1170" w:type="dxa"/>
            <w:gridSpan w:val="2"/>
          </w:tcPr>
          <w:p w14:paraId="7AB02A09" w14:textId="30F4A471" w:rsidR="0075219B" w:rsidRPr="00A67B2B" w:rsidRDefault="002E5432" w:rsidP="00FE42F2">
            <w:pPr>
              <w:jc w:val="center"/>
              <w:rPr>
                <w:rFonts w:ascii="Arial" w:hAnsi="Arial" w:cs="Arial"/>
                <w:sz w:val="20"/>
                <w:szCs w:val="20"/>
              </w:rPr>
            </w:pPr>
            <w:r>
              <w:rPr>
                <w:rFonts w:ascii="Arial" w:hAnsi="Arial" w:cs="Arial"/>
                <w:sz w:val="20"/>
                <w:szCs w:val="20"/>
              </w:rPr>
              <w:t>N</w:t>
            </w:r>
            <w:r w:rsidR="00CF2E91">
              <w:rPr>
                <w:rFonts w:ascii="Arial" w:hAnsi="Arial" w:cs="Arial"/>
                <w:sz w:val="20"/>
                <w:szCs w:val="20"/>
              </w:rPr>
              <w:t>O</w:t>
            </w:r>
          </w:p>
        </w:tc>
        <w:tc>
          <w:tcPr>
            <w:tcW w:w="1183" w:type="dxa"/>
          </w:tcPr>
          <w:p w14:paraId="53499BEC" w14:textId="5689336E" w:rsidR="0075219B" w:rsidRPr="00A67B2B" w:rsidRDefault="002E5432" w:rsidP="00FE42F2">
            <w:pPr>
              <w:jc w:val="center"/>
              <w:rPr>
                <w:rFonts w:ascii="Arial" w:hAnsi="Arial" w:cs="Arial"/>
                <w:sz w:val="20"/>
                <w:szCs w:val="20"/>
              </w:rPr>
            </w:pPr>
            <w:r>
              <w:rPr>
                <w:rFonts w:ascii="Arial" w:hAnsi="Arial" w:cs="Arial"/>
                <w:sz w:val="20"/>
                <w:szCs w:val="20"/>
              </w:rPr>
              <w:t>/</w:t>
            </w:r>
            <w:r w:rsidR="00CF2E91">
              <w:rPr>
                <w:rFonts w:ascii="Arial" w:hAnsi="Arial" w:cs="Arial"/>
                <w:sz w:val="20"/>
                <w:szCs w:val="20"/>
              </w:rPr>
              <w:t>YES</w:t>
            </w:r>
          </w:p>
        </w:tc>
        <w:tc>
          <w:tcPr>
            <w:tcW w:w="1017" w:type="dxa"/>
            <w:gridSpan w:val="2"/>
          </w:tcPr>
          <w:p w14:paraId="49EF81ED" w14:textId="14D6EF0A" w:rsidR="0075219B" w:rsidRPr="00A67B2B" w:rsidRDefault="002E5432" w:rsidP="00FE42F2">
            <w:pPr>
              <w:jc w:val="center"/>
              <w:rPr>
                <w:rFonts w:ascii="Arial" w:hAnsi="Arial" w:cs="Arial"/>
                <w:sz w:val="20"/>
                <w:szCs w:val="20"/>
              </w:rPr>
            </w:pPr>
            <w:r>
              <w:rPr>
                <w:rFonts w:ascii="Arial" w:hAnsi="Arial" w:cs="Arial"/>
                <w:sz w:val="20"/>
                <w:szCs w:val="20"/>
              </w:rPr>
              <w:t>N/A</w:t>
            </w:r>
          </w:p>
        </w:tc>
        <w:tc>
          <w:tcPr>
            <w:tcW w:w="6260" w:type="dxa"/>
            <w:gridSpan w:val="2"/>
          </w:tcPr>
          <w:p w14:paraId="04584F19" w14:textId="5A194EFD" w:rsidR="0075219B" w:rsidRPr="00A67B2B" w:rsidRDefault="00925AB6" w:rsidP="00FE42F2">
            <w:pPr>
              <w:rPr>
                <w:rFonts w:ascii="Arial" w:hAnsi="Arial" w:cs="Arial"/>
                <w:sz w:val="20"/>
                <w:szCs w:val="20"/>
              </w:rPr>
            </w:pPr>
            <w:r>
              <w:rPr>
                <w:rFonts w:ascii="Arial" w:hAnsi="Arial" w:cs="Arial"/>
                <w:sz w:val="20"/>
                <w:szCs w:val="20"/>
              </w:rPr>
              <w:t xml:space="preserve">Page 678, line 15: </w:t>
            </w:r>
            <w:r w:rsidR="00E81846">
              <w:rPr>
                <w:rFonts w:ascii="Arial" w:hAnsi="Arial" w:cs="Arial"/>
                <w:sz w:val="20"/>
                <w:szCs w:val="20"/>
              </w:rPr>
              <w:t xml:space="preserve">while no changes are proposed here </w:t>
            </w:r>
            <w:r>
              <w:rPr>
                <w:rFonts w:ascii="Arial" w:hAnsi="Arial" w:cs="Arial"/>
                <w:sz w:val="20"/>
                <w:szCs w:val="20"/>
              </w:rPr>
              <w:t>s</w:t>
            </w:r>
            <w:r w:rsidRPr="00925AB6">
              <w:rPr>
                <w:rFonts w:ascii="Arial" w:hAnsi="Arial" w:cs="Arial"/>
                <w:sz w:val="20"/>
                <w:szCs w:val="20"/>
              </w:rPr>
              <w:t>ome of the current qua</w:t>
            </w:r>
            <w:r>
              <w:rPr>
                <w:rFonts w:ascii="Arial" w:hAnsi="Arial" w:cs="Arial"/>
                <w:sz w:val="20"/>
                <w:szCs w:val="20"/>
              </w:rPr>
              <w:t>li</w:t>
            </w:r>
            <w:r w:rsidRPr="00925AB6">
              <w:rPr>
                <w:rFonts w:ascii="Arial" w:hAnsi="Arial" w:cs="Arial"/>
                <w:sz w:val="20"/>
                <w:szCs w:val="20"/>
              </w:rPr>
              <w:t xml:space="preserve">fications for school crossing guards are subjective and </w:t>
            </w:r>
            <w:r w:rsidR="00E81846">
              <w:rPr>
                <w:rFonts w:ascii="Arial" w:hAnsi="Arial" w:cs="Arial"/>
                <w:sz w:val="20"/>
                <w:szCs w:val="20"/>
              </w:rPr>
              <w:t>are</w:t>
            </w:r>
            <w:r w:rsidRPr="00925AB6">
              <w:rPr>
                <w:rFonts w:ascii="Arial" w:hAnsi="Arial" w:cs="Arial"/>
                <w:sz w:val="20"/>
                <w:szCs w:val="20"/>
              </w:rPr>
              <w:t xml:space="preserve"> difficult to assess or document</w:t>
            </w:r>
            <w:r w:rsidR="002B1632">
              <w:rPr>
                <w:rFonts w:ascii="Arial" w:hAnsi="Arial" w:cs="Arial"/>
                <w:sz w:val="20"/>
                <w:szCs w:val="20"/>
              </w:rPr>
              <w:t xml:space="preserve">- items </w:t>
            </w:r>
            <w:r w:rsidR="002B1632" w:rsidRPr="002B1632">
              <w:rPr>
                <w:rFonts w:ascii="Arial" w:hAnsi="Arial" w:cs="Arial"/>
                <w:sz w:val="20"/>
                <w:szCs w:val="20"/>
              </w:rPr>
              <w:t xml:space="preserve">A, F, G, H, and I </w:t>
            </w:r>
            <w:r w:rsidR="002B1632">
              <w:rPr>
                <w:rFonts w:ascii="Arial" w:hAnsi="Arial" w:cs="Arial"/>
                <w:sz w:val="20"/>
                <w:szCs w:val="20"/>
              </w:rPr>
              <w:t xml:space="preserve">should be deleted </w:t>
            </w:r>
            <w:r w:rsidR="002B1632" w:rsidRPr="002B1632">
              <w:rPr>
                <w:rFonts w:ascii="Arial" w:hAnsi="Arial" w:cs="Arial"/>
                <w:sz w:val="20"/>
                <w:szCs w:val="20"/>
              </w:rPr>
              <w:t>as the other criteria encompass them anyway</w:t>
            </w:r>
          </w:p>
        </w:tc>
      </w:tr>
      <w:tr w:rsidR="004D5FC3" w14:paraId="320BDB36" w14:textId="77777777" w:rsidTr="004D5FC3">
        <w:tc>
          <w:tcPr>
            <w:tcW w:w="10800" w:type="dxa"/>
            <w:gridSpan w:val="8"/>
            <w:tcBorders>
              <w:bottom w:val="single" w:sz="12" w:space="0" w:color="auto"/>
            </w:tcBorders>
          </w:tcPr>
          <w:p w14:paraId="1C6D8ECC" w14:textId="22FBA840" w:rsidR="004D5FC3" w:rsidRPr="00A67B2B" w:rsidRDefault="004D5FC3" w:rsidP="004D5FC3">
            <w:pPr>
              <w:jc w:val="center"/>
              <w:rPr>
                <w:rFonts w:ascii="Arial" w:hAnsi="Arial" w:cs="Arial"/>
                <w:sz w:val="20"/>
                <w:szCs w:val="20"/>
              </w:rPr>
            </w:pPr>
            <w:r w:rsidRPr="006156B6">
              <w:rPr>
                <w:rFonts w:ascii="Arial" w:hAnsi="Arial" w:cs="Arial"/>
                <w:b/>
                <w:bCs/>
                <w:sz w:val="20"/>
                <w:szCs w:val="20"/>
              </w:rPr>
              <w:t xml:space="preserve">We agree with all other concepts and text as proposed in Part </w:t>
            </w:r>
            <w:r>
              <w:rPr>
                <w:rFonts w:ascii="Arial" w:hAnsi="Arial" w:cs="Arial"/>
                <w:b/>
                <w:bCs/>
                <w:sz w:val="20"/>
                <w:szCs w:val="20"/>
              </w:rPr>
              <w:t>7</w:t>
            </w:r>
          </w:p>
        </w:tc>
      </w:tr>
      <w:tr w:rsidR="00057168" w14:paraId="2E73C7E5" w14:textId="77777777" w:rsidTr="001D1D1D">
        <w:tc>
          <w:tcPr>
            <w:tcW w:w="1170" w:type="dxa"/>
            <w:tcBorders>
              <w:top w:val="single" w:sz="12" w:space="0" w:color="auto"/>
            </w:tcBorders>
          </w:tcPr>
          <w:p w14:paraId="22093557" w14:textId="25346723" w:rsidR="00057168" w:rsidRPr="00A67B2B" w:rsidRDefault="00057168" w:rsidP="00057168">
            <w:pPr>
              <w:rPr>
                <w:rFonts w:ascii="Arial" w:hAnsi="Arial" w:cs="Arial"/>
                <w:sz w:val="20"/>
                <w:szCs w:val="20"/>
              </w:rPr>
            </w:pPr>
            <w:r>
              <w:rPr>
                <w:rFonts w:ascii="Arial" w:hAnsi="Arial" w:cs="Arial"/>
                <w:sz w:val="20"/>
                <w:szCs w:val="20"/>
              </w:rPr>
              <w:t>8A.12</w:t>
            </w:r>
          </w:p>
        </w:tc>
        <w:tc>
          <w:tcPr>
            <w:tcW w:w="1170" w:type="dxa"/>
            <w:gridSpan w:val="2"/>
            <w:tcBorders>
              <w:top w:val="single" w:sz="12" w:space="0" w:color="auto"/>
            </w:tcBorders>
          </w:tcPr>
          <w:p w14:paraId="56500B7E" w14:textId="2AD9CD19" w:rsidR="00057168" w:rsidRPr="00A67B2B" w:rsidRDefault="00057168" w:rsidP="00057168">
            <w:pPr>
              <w:jc w:val="center"/>
              <w:rPr>
                <w:rFonts w:ascii="Arial" w:hAnsi="Arial" w:cs="Arial"/>
                <w:sz w:val="20"/>
                <w:szCs w:val="20"/>
              </w:rPr>
            </w:pPr>
            <w:r w:rsidRPr="003C10C9">
              <w:t>NO</w:t>
            </w:r>
          </w:p>
        </w:tc>
        <w:tc>
          <w:tcPr>
            <w:tcW w:w="1183" w:type="dxa"/>
            <w:tcBorders>
              <w:top w:val="single" w:sz="12" w:space="0" w:color="auto"/>
            </w:tcBorders>
          </w:tcPr>
          <w:p w14:paraId="57D5C626" w14:textId="009E14B3" w:rsidR="00057168" w:rsidRPr="00A67B2B" w:rsidRDefault="00057168" w:rsidP="00057168">
            <w:pPr>
              <w:jc w:val="center"/>
              <w:rPr>
                <w:rFonts w:ascii="Arial" w:hAnsi="Arial" w:cs="Arial"/>
                <w:sz w:val="20"/>
                <w:szCs w:val="20"/>
              </w:rPr>
            </w:pPr>
            <w:r w:rsidRPr="003C10C9">
              <w:t>YES</w:t>
            </w:r>
          </w:p>
        </w:tc>
        <w:tc>
          <w:tcPr>
            <w:tcW w:w="1017" w:type="dxa"/>
            <w:gridSpan w:val="2"/>
            <w:tcBorders>
              <w:top w:val="single" w:sz="12" w:space="0" w:color="auto"/>
            </w:tcBorders>
          </w:tcPr>
          <w:p w14:paraId="3F1F96CB" w14:textId="4B8CB79F" w:rsidR="00057168" w:rsidRPr="00A67B2B" w:rsidRDefault="00057168" w:rsidP="00057168">
            <w:pPr>
              <w:jc w:val="center"/>
              <w:rPr>
                <w:rFonts w:ascii="Arial" w:hAnsi="Arial" w:cs="Arial"/>
                <w:sz w:val="20"/>
                <w:szCs w:val="20"/>
              </w:rPr>
            </w:pPr>
            <w:r w:rsidRPr="003C10C9">
              <w:t>N/A</w:t>
            </w:r>
          </w:p>
        </w:tc>
        <w:tc>
          <w:tcPr>
            <w:tcW w:w="6260" w:type="dxa"/>
            <w:gridSpan w:val="2"/>
            <w:tcBorders>
              <w:top w:val="single" w:sz="12" w:space="0" w:color="auto"/>
            </w:tcBorders>
          </w:tcPr>
          <w:p w14:paraId="39E8AE4E" w14:textId="391D749B" w:rsidR="00057168" w:rsidRPr="00A67B2B" w:rsidRDefault="00057168" w:rsidP="00057168">
            <w:pPr>
              <w:rPr>
                <w:rFonts w:ascii="Arial" w:hAnsi="Arial" w:cs="Arial"/>
                <w:sz w:val="20"/>
                <w:szCs w:val="20"/>
              </w:rPr>
            </w:pPr>
            <w:r w:rsidRPr="00AB166F">
              <w:rPr>
                <w:rFonts w:ascii="Arial" w:hAnsi="Arial" w:cs="Arial"/>
                <w:sz w:val="20"/>
                <w:szCs w:val="20"/>
              </w:rPr>
              <w:t xml:space="preserve">Page 687, </w:t>
            </w:r>
            <w:r w:rsidR="00F01CAF">
              <w:rPr>
                <w:rFonts w:ascii="Arial" w:hAnsi="Arial" w:cs="Arial"/>
                <w:sz w:val="20"/>
                <w:szCs w:val="20"/>
              </w:rPr>
              <w:t xml:space="preserve">line 16 </w:t>
            </w:r>
            <w:r w:rsidR="001D6E20">
              <w:rPr>
                <w:rFonts w:ascii="Arial" w:hAnsi="Arial" w:cs="Arial"/>
                <w:sz w:val="20"/>
                <w:szCs w:val="20"/>
              </w:rPr>
              <w:t xml:space="preserve">an additional </w:t>
            </w:r>
            <w:r w:rsidR="007E2BF0">
              <w:rPr>
                <w:rFonts w:ascii="Arial" w:hAnsi="Arial" w:cs="Arial"/>
                <w:sz w:val="20"/>
                <w:szCs w:val="20"/>
              </w:rPr>
              <w:t xml:space="preserve">support </w:t>
            </w:r>
            <w:r w:rsidR="001D6E20">
              <w:rPr>
                <w:rFonts w:ascii="Arial" w:hAnsi="Arial" w:cs="Arial"/>
                <w:sz w:val="20"/>
                <w:szCs w:val="20"/>
              </w:rPr>
              <w:t xml:space="preserve">statement should be added that </w:t>
            </w:r>
            <w:r w:rsidR="007E2BF0">
              <w:rPr>
                <w:rFonts w:ascii="Arial" w:hAnsi="Arial" w:cs="Arial"/>
                <w:sz w:val="20"/>
                <w:szCs w:val="20"/>
              </w:rPr>
              <w:t>when installing a new circular intersection sufficient distance</w:t>
            </w:r>
            <w:r w:rsidR="00977A86">
              <w:rPr>
                <w:rFonts w:ascii="Arial" w:hAnsi="Arial" w:cs="Arial"/>
                <w:sz w:val="20"/>
                <w:szCs w:val="20"/>
              </w:rPr>
              <w:t>- 200 ft or greater -</w:t>
            </w:r>
            <w:r w:rsidR="007E2BF0">
              <w:rPr>
                <w:rFonts w:ascii="Arial" w:hAnsi="Arial" w:cs="Arial"/>
                <w:sz w:val="20"/>
                <w:szCs w:val="20"/>
              </w:rPr>
              <w:t xml:space="preserve"> should be provided from any adja</w:t>
            </w:r>
            <w:r w:rsidR="00977A86">
              <w:rPr>
                <w:rFonts w:ascii="Arial" w:hAnsi="Arial" w:cs="Arial"/>
                <w:sz w:val="20"/>
                <w:szCs w:val="20"/>
              </w:rPr>
              <w:t xml:space="preserve">cent crossing.  Page 687, </w:t>
            </w:r>
            <w:r w:rsidRPr="00AB166F">
              <w:rPr>
                <w:rFonts w:ascii="Arial" w:hAnsi="Arial" w:cs="Arial"/>
                <w:sz w:val="20"/>
                <w:szCs w:val="20"/>
              </w:rPr>
              <w:t xml:space="preserve">line 31: Hybrid beacons have been successfully used on the approaches to a circular roadway that is </w:t>
            </w:r>
            <w:r w:rsidR="00E82524" w:rsidRPr="00AB166F">
              <w:rPr>
                <w:rFonts w:ascii="Arial" w:hAnsi="Arial" w:cs="Arial"/>
                <w:sz w:val="20"/>
                <w:szCs w:val="20"/>
              </w:rPr>
              <w:t>near</w:t>
            </w:r>
            <w:r w:rsidRPr="00AB166F">
              <w:rPr>
                <w:rFonts w:ascii="Arial" w:hAnsi="Arial" w:cs="Arial"/>
                <w:sz w:val="20"/>
                <w:szCs w:val="20"/>
              </w:rPr>
              <w:t xml:space="preserve"> a crossing- </w:t>
            </w:r>
            <w:r w:rsidR="009C5DDC" w:rsidRPr="00AB166F">
              <w:rPr>
                <w:rFonts w:ascii="Arial" w:hAnsi="Arial" w:cs="Arial"/>
                <w:sz w:val="20"/>
                <w:szCs w:val="20"/>
              </w:rPr>
              <w:t xml:space="preserve">eastbound </w:t>
            </w:r>
            <w:r w:rsidR="00C538E5" w:rsidRPr="00AB166F">
              <w:rPr>
                <w:rFonts w:ascii="Arial" w:hAnsi="Arial" w:cs="Arial"/>
                <w:sz w:val="20"/>
                <w:szCs w:val="20"/>
              </w:rPr>
              <w:t xml:space="preserve">SR 265 exit ramp to SR 62 in Jeffersonville, Indiana. </w:t>
            </w:r>
            <w:r w:rsidR="00FD63D4" w:rsidRPr="00AB166F">
              <w:rPr>
                <w:rFonts w:ascii="Arial" w:hAnsi="Arial" w:cs="Arial"/>
                <w:sz w:val="20"/>
                <w:szCs w:val="20"/>
              </w:rPr>
              <w:t xml:space="preserve">Since </w:t>
            </w:r>
            <w:r w:rsidR="00FB5B86" w:rsidRPr="00AB166F">
              <w:rPr>
                <w:rFonts w:ascii="Arial" w:hAnsi="Arial" w:cs="Arial"/>
                <w:sz w:val="20"/>
                <w:szCs w:val="20"/>
              </w:rPr>
              <w:t xml:space="preserve">the hybrid beacon was installed at this </w:t>
            </w:r>
            <w:r w:rsidR="00AB166F" w:rsidRPr="00AB166F">
              <w:rPr>
                <w:rFonts w:ascii="Arial" w:hAnsi="Arial" w:cs="Arial"/>
                <w:sz w:val="20"/>
                <w:szCs w:val="20"/>
              </w:rPr>
              <w:t>location,</w:t>
            </w:r>
            <w:r w:rsidR="00FB5B86" w:rsidRPr="00AB166F">
              <w:rPr>
                <w:rFonts w:ascii="Arial" w:hAnsi="Arial" w:cs="Arial"/>
                <w:sz w:val="20"/>
                <w:szCs w:val="20"/>
              </w:rPr>
              <w:t xml:space="preserve"> </w:t>
            </w:r>
            <w:r w:rsidR="0092751F" w:rsidRPr="00AB166F">
              <w:rPr>
                <w:rFonts w:ascii="Arial" w:hAnsi="Arial" w:cs="Arial"/>
                <w:sz w:val="20"/>
                <w:szCs w:val="20"/>
              </w:rPr>
              <w:t>we have</w:t>
            </w:r>
            <w:r w:rsidR="00FB5B86" w:rsidRPr="00AB166F">
              <w:rPr>
                <w:rFonts w:ascii="Arial" w:hAnsi="Arial" w:cs="Arial"/>
                <w:sz w:val="20"/>
                <w:szCs w:val="20"/>
              </w:rPr>
              <w:t xml:space="preserve"> experienced no serious or fatal crashes</w:t>
            </w:r>
            <w:r w:rsidR="00AB166F" w:rsidRPr="00AB166F">
              <w:rPr>
                <w:rFonts w:ascii="Arial" w:hAnsi="Arial" w:cs="Arial"/>
                <w:sz w:val="20"/>
                <w:szCs w:val="20"/>
              </w:rPr>
              <w:t xml:space="preserve">. </w:t>
            </w:r>
            <w:r w:rsidR="00D44417" w:rsidRPr="00AB166F">
              <w:rPr>
                <w:rFonts w:ascii="Arial" w:hAnsi="Arial" w:cs="Arial"/>
                <w:sz w:val="20"/>
                <w:szCs w:val="20"/>
              </w:rPr>
              <w:t>T</w:t>
            </w:r>
            <w:r w:rsidRPr="00AB166F">
              <w:rPr>
                <w:rFonts w:ascii="Arial" w:hAnsi="Arial" w:cs="Arial"/>
                <w:sz w:val="20"/>
                <w:szCs w:val="20"/>
              </w:rPr>
              <w:t>h</w:t>
            </w:r>
            <w:r w:rsidR="00D44417" w:rsidRPr="00AB166F">
              <w:rPr>
                <w:rFonts w:ascii="Arial" w:hAnsi="Arial" w:cs="Arial"/>
                <w:sz w:val="20"/>
                <w:szCs w:val="20"/>
              </w:rPr>
              <w:t>e hybrid beacon treatment</w:t>
            </w:r>
            <w:r w:rsidRPr="00AB166F">
              <w:rPr>
                <w:rFonts w:ascii="Arial" w:hAnsi="Arial" w:cs="Arial"/>
                <w:sz w:val="20"/>
                <w:szCs w:val="20"/>
              </w:rPr>
              <w:t xml:space="preserve"> should be</w:t>
            </w:r>
            <w:r w:rsidR="00D44417" w:rsidRPr="00AB166F">
              <w:rPr>
                <w:rFonts w:ascii="Arial" w:hAnsi="Arial" w:cs="Arial"/>
                <w:sz w:val="20"/>
                <w:szCs w:val="20"/>
              </w:rPr>
              <w:t xml:space="preserve"> added to the list</w:t>
            </w:r>
            <w:r w:rsidRPr="00AB166F">
              <w:rPr>
                <w:rFonts w:ascii="Arial" w:hAnsi="Arial" w:cs="Arial"/>
                <w:sz w:val="20"/>
                <w:szCs w:val="20"/>
              </w:rPr>
              <w:t>.</w:t>
            </w:r>
            <w:r w:rsidR="00FC094C">
              <w:rPr>
                <w:rFonts w:ascii="Arial" w:hAnsi="Arial" w:cs="Arial"/>
                <w:sz w:val="20"/>
                <w:szCs w:val="20"/>
              </w:rPr>
              <w:t xml:space="preserve">  </w:t>
            </w:r>
            <w:r w:rsidR="00FC094C" w:rsidRPr="00FC094C">
              <w:rPr>
                <w:rFonts w:ascii="Arial" w:hAnsi="Arial" w:cs="Arial"/>
                <w:sz w:val="20"/>
                <w:szCs w:val="20"/>
              </w:rPr>
              <w:t>A new support statement should be added that "geometric improvements should provide a distance of more than 200 ft between the railroad crossing and the circular roadway".</w:t>
            </w:r>
          </w:p>
        </w:tc>
      </w:tr>
      <w:tr w:rsidR="00F21CF8" w14:paraId="31D596EE" w14:textId="77777777" w:rsidTr="001D1D1D">
        <w:tc>
          <w:tcPr>
            <w:tcW w:w="1170" w:type="dxa"/>
            <w:tcBorders>
              <w:top w:val="single" w:sz="4" w:space="0" w:color="auto"/>
            </w:tcBorders>
          </w:tcPr>
          <w:p w14:paraId="7ADEE4DC" w14:textId="17367CD4" w:rsidR="00F21CF8" w:rsidRDefault="00F21CF8" w:rsidP="00F21CF8">
            <w:pPr>
              <w:rPr>
                <w:rFonts w:ascii="Arial" w:hAnsi="Arial" w:cs="Arial"/>
                <w:sz w:val="20"/>
                <w:szCs w:val="20"/>
              </w:rPr>
            </w:pPr>
            <w:r>
              <w:rPr>
                <w:rFonts w:ascii="Arial" w:hAnsi="Arial" w:cs="Arial"/>
                <w:sz w:val="20"/>
                <w:szCs w:val="20"/>
              </w:rPr>
              <w:t>8A.1</w:t>
            </w:r>
            <w:r>
              <w:rPr>
                <w:rFonts w:ascii="Arial" w:hAnsi="Arial" w:cs="Arial"/>
                <w:sz w:val="20"/>
                <w:szCs w:val="20"/>
              </w:rPr>
              <w:t>4</w:t>
            </w:r>
          </w:p>
        </w:tc>
        <w:tc>
          <w:tcPr>
            <w:tcW w:w="1170" w:type="dxa"/>
            <w:gridSpan w:val="2"/>
            <w:tcBorders>
              <w:top w:val="single" w:sz="4" w:space="0" w:color="auto"/>
            </w:tcBorders>
          </w:tcPr>
          <w:p w14:paraId="53FED471" w14:textId="1E87DC1F" w:rsidR="00F21CF8" w:rsidRPr="003C10C9" w:rsidRDefault="00F21CF8" w:rsidP="00F21CF8">
            <w:pPr>
              <w:jc w:val="center"/>
            </w:pPr>
            <w:r w:rsidRPr="003C10C9">
              <w:t>NO</w:t>
            </w:r>
          </w:p>
        </w:tc>
        <w:tc>
          <w:tcPr>
            <w:tcW w:w="1183" w:type="dxa"/>
            <w:tcBorders>
              <w:top w:val="single" w:sz="4" w:space="0" w:color="auto"/>
            </w:tcBorders>
          </w:tcPr>
          <w:p w14:paraId="7228CB17" w14:textId="565508F0" w:rsidR="00F21CF8" w:rsidRPr="003C10C9" w:rsidRDefault="00F21CF8" w:rsidP="00F21CF8">
            <w:pPr>
              <w:jc w:val="center"/>
            </w:pPr>
            <w:r>
              <w:t>NO</w:t>
            </w:r>
          </w:p>
        </w:tc>
        <w:tc>
          <w:tcPr>
            <w:tcW w:w="1017" w:type="dxa"/>
            <w:gridSpan w:val="2"/>
            <w:tcBorders>
              <w:top w:val="single" w:sz="4" w:space="0" w:color="auto"/>
            </w:tcBorders>
          </w:tcPr>
          <w:p w14:paraId="22041B9B" w14:textId="433BAA8D" w:rsidR="00F21CF8" w:rsidRPr="003C10C9" w:rsidRDefault="00F21CF8" w:rsidP="00F21CF8">
            <w:pPr>
              <w:jc w:val="center"/>
            </w:pPr>
            <w:r>
              <w:t>YES</w:t>
            </w:r>
          </w:p>
        </w:tc>
        <w:tc>
          <w:tcPr>
            <w:tcW w:w="6260" w:type="dxa"/>
            <w:gridSpan w:val="2"/>
          </w:tcPr>
          <w:p w14:paraId="12A3D2AB" w14:textId="099C34CE" w:rsidR="00F21CF8" w:rsidRPr="00A43CE7" w:rsidRDefault="00F21CF8" w:rsidP="00F21CF8">
            <w:pPr>
              <w:rPr>
                <w:rFonts w:ascii="Arial" w:hAnsi="Arial" w:cs="Arial"/>
                <w:sz w:val="20"/>
                <w:szCs w:val="20"/>
              </w:rPr>
            </w:pPr>
            <w:r w:rsidRPr="00A43CE7">
              <w:rPr>
                <w:rFonts w:ascii="Arial" w:hAnsi="Arial" w:cs="Arial"/>
                <w:sz w:val="20"/>
                <w:szCs w:val="20"/>
              </w:rPr>
              <w:t xml:space="preserve">Page 688, line 41 </w:t>
            </w:r>
            <w:r w:rsidR="00F8584C" w:rsidRPr="00A43CE7">
              <w:rPr>
                <w:rFonts w:ascii="Arial" w:hAnsi="Arial" w:cs="Arial"/>
                <w:sz w:val="20"/>
                <w:szCs w:val="20"/>
              </w:rPr>
              <w:t>t</w:t>
            </w:r>
            <w:r w:rsidRPr="00A43CE7">
              <w:rPr>
                <w:rFonts w:ascii="Arial" w:hAnsi="Arial" w:cs="Arial"/>
                <w:sz w:val="20"/>
                <w:szCs w:val="20"/>
              </w:rPr>
              <w:t>he reasoning for lowering the mandate from standard to guidance on use of law enforcement or flaggers when a work zone operation would cause vehicles to stop on nearby tracks</w:t>
            </w:r>
            <w:r w:rsidR="00F8584C" w:rsidRPr="00A43CE7">
              <w:rPr>
                <w:rFonts w:ascii="Arial" w:hAnsi="Arial" w:cs="Arial"/>
                <w:sz w:val="20"/>
                <w:szCs w:val="20"/>
              </w:rPr>
              <w:t xml:space="preserve"> Is not provided.</w:t>
            </w:r>
            <w:r w:rsidRPr="00A43CE7">
              <w:rPr>
                <w:rFonts w:ascii="Arial" w:hAnsi="Arial" w:cs="Arial"/>
                <w:sz w:val="20"/>
                <w:szCs w:val="20"/>
              </w:rPr>
              <w:t xml:space="preserve">  Seems like this additional protection would be a must- </w:t>
            </w:r>
            <w:r w:rsidR="00F8584C" w:rsidRPr="00A43CE7">
              <w:rPr>
                <w:rFonts w:ascii="Arial" w:hAnsi="Arial" w:cs="Arial"/>
                <w:sz w:val="20"/>
                <w:szCs w:val="20"/>
              </w:rPr>
              <w:t>i</w:t>
            </w:r>
            <w:r w:rsidRPr="00A43CE7">
              <w:rPr>
                <w:rFonts w:ascii="Arial" w:hAnsi="Arial" w:cs="Arial"/>
                <w:sz w:val="20"/>
                <w:szCs w:val="20"/>
              </w:rPr>
              <w:t>f so</w:t>
            </w:r>
            <w:r w:rsidR="00AF4B9D">
              <w:rPr>
                <w:rFonts w:ascii="Arial" w:hAnsi="Arial" w:cs="Arial"/>
                <w:sz w:val="20"/>
                <w:szCs w:val="20"/>
              </w:rPr>
              <w:t>,</w:t>
            </w:r>
            <w:r w:rsidRPr="00A43CE7">
              <w:rPr>
                <w:rFonts w:ascii="Arial" w:hAnsi="Arial" w:cs="Arial"/>
                <w:sz w:val="20"/>
                <w:szCs w:val="20"/>
              </w:rPr>
              <w:t xml:space="preserve"> the statement should remain a standard.</w:t>
            </w:r>
          </w:p>
        </w:tc>
      </w:tr>
      <w:tr w:rsidR="00F21CF8" w14:paraId="43E459CA" w14:textId="77777777" w:rsidTr="001D1D1D">
        <w:tc>
          <w:tcPr>
            <w:tcW w:w="1170" w:type="dxa"/>
            <w:tcBorders>
              <w:top w:val="single" w:sz="4" w:space="0" w:color="auto"/>
            </w:tcBorders>
          </w:tcPr>
          <w:p w14:paraId="310A15D5" w14:textId="2FE29A80" w:rsidR="00F21CF8" w:rsidRDefault="00F21CF8" w:rsidP="00F21CF8">
            <w:pPr>
              <w:rPr>
                <w:rFonts w:ascii="Arial" w:hAnsi="Arial" w:cs="Arial"/>
                <w:sz w:val="20"/>
                <w:szCs w:val="20"/>
              </w:rPr>
            </w:pPr>
            <w:r>
              <w:rPr>
                <w:rFonts w:ascii="Arial" w:hAnsi="Arial" w:cs="Arial"/>
                <w:sz w:val="20"/>
                <w:szCs w:val="20"/>
              </w:rPr>
              <w:t>8</w:t>
            </w:r>
            <w:r w:rsidR="00793888">
              <w:rPr>
                <w:rFonts w:ascii="Arial" w:hAnsi="Arial" w:cs="Arial"/>
                <w:sz w:val="20"/>
                <w:szCs w:val="20"/>
              </w:rPr>
              <w:t>B</w:t>
            </w:r>
            <w:r>
              <w:rPr>
                <w:rFonts w:ascii="Arial" w:hAnsi="Arial" w:cs="Arial"/>
                <w:sz w:val="20"/>
                <w:szCs w:val="20"/>
              </w:rPr>
              <w:t>.</w:t>
            </w:r>
            <w:r w:rsidR="00793888">
              <w:rPr>
                <w:rFonts w:ascii="Arial" w:hAnsi="Arial" w:cs="Arial"/>
                <w:sz w:val="20"/>
                <w:szCs w:val="20"/>
              </w:rPr>
              <w:t>16</w:t>
            </w:r>
          </w:p>
        </w:tc>
        <w:tc>
          <w:tcPr>
            <w:tcW w:w="1170" w:type="dxa"/>
            <w:gridSpan w:val="2"/>
            <w:tcBorders>
              <w:top w:val="single" w:sz="4" w:space="0" w:color="auto"/>
            </w:tcBorders>
          </w:tcPr>
          <w:p w14:paraId="6AF44C24" w14:textId="66990BF4" w:rsidR="00F21CF8" w:rsidRPr="003C10C9" w:rsidRDefault="002F2F61" w:rsidP="00F21CF8">
            <w:pPr>
              <w:jc w:val="center"/>
            </w:pPr>
            <w:r>
              <w:t>N</w:t>
            </w:r>
            <w:r w:rsidR="00CF2E91">
              <w:t>O</w:t>
            </w:r>
          </w:p>
        </w:tc>
        <w:tc>
          <w:tcPr>
            <w:tcW w:w="1183" w:type="dxa"/>
            <w:tcBorders>
              <w:top w:val="single" w:sz="4" w:space="0" w:color="auto"/>
            </w:tcBorders>
          </w:tcPr>
          <w:p w14:paraId="3919F106" w14:textId="2EE3124A" w:rsidR="00F21CF8" w:rsidRDefault="00CF2E91" w:rsidP="00F21CF8">
            <w:pPr>
              <w:jc w:val="center"/>
            </w:pPr>
            <w:r>
              <w:t>YES</w:t>
            </w:r>
          </w:p>
        </w:tc>
        <w:tc>
          <w:tcPr>
            <w:tcW w:w="1017" w:type="dxa"/>
            <w:gridSpan w:val="2"/>
            <w:tcBorders>
              <w:top w:val="single" w:sz="4" w:space="0" w:color="auto"/>
            </w:tcBorders>
          </w:tcPr>
          <w:p w14:paraId="3340350B" w14:textId="7E71C60A" w:rsidR="00F21CF8" w:rsidRDefault="002F2F61" w:rsidP="00F21CF8">
            <w:pPr>
              <w:jc w:val="center"/>
            </w:pPr>
            <w:r>
              <w:t>N/A</w:t>
            </w:r>
          </w:p>
        </w:tc>
        <w:tc>
          <w:tcPr>
            <w:tcW w:w="6260" w:type="dxa"/>
            <w:gridSpan w:val="2"/>
          </w:tcPr>
          <w:p w14:paraId="413FB3DF" w14:textId="3E06E408" w:rsidR="00F21CF8" w:rsidRPr="00A43CE7" w:rsidRDefault="00F21CF8" w:rsidP="00F21CF8">
            <w:pPr>
              <w:rPr>
                <w:rFonts w:ascii="Arial" w:hAnsi="Arial" w:cs="Arial"/>
                <w:sz w:val="20"/>
                <w:szCs w:val="20"/>
              </w:rPr>
            </w:pPr>
            <w:r w:rsidRPr="00A43CE7">
              <w:rPr>
                <w:rFonts w:ascii="Arial" w:hAnsi="Arial" w:cs="Arial"/>
                <w:sz w:val="20"/>
                <w:szCs w:val="20"/>
              </w:rPr>
              <w:t xml:space="preserve">Page 698, line </w:t>
            </w:r>
            <w:r w:rsidR="006A000F" w:rsidRPr="00A43CE7">
              <w:rPr>
                <w:rFonts w:ascii="Arial" w:hAnsi="Arial" w:cs="Arial"/>
                <w:sz w:val="20"/>
                <w:szCs w:val="20"/>
              </w:rPr>
              <w:t xml:space="preserve">10 while no change is proposed to this statement </w:t>
            </w:r>
            <w:r w:rsidR="00E87422" w:rsidRPr="00A43CE7">
              <w:rPr>
                <w:rFonts w:ascii="Arial" w:hAnsi="Arial" w:cs="Arial"/>
                <w:sz w:val="20"/>
                <w:szCs w:val="20"/>
              </w:rPr>
              <w:t xml:space="preserve">a recommendation should be added that the advance low ground clearance sign should be provided in advance of the logical </w:t>
            </w:r>
            <w:r w:rsidR="002F2F61" w:rsidRPr="00A43CE7">
              <w:rPr>
                <w:rFonts w:ascii="Arial" w:hAnsi="Arial" w:cs="Arial"/>
                <w:sz w:val="20"/>
                <w:szCs w:val="20"/>
              </w:rPr>
              <w:t>detour point for affected vehicles.</w:t>
            </w:r>
          </w:p>
        </w:tc>
      </w:tr>
      <w:tr w:rsidR="00DE0EF8" w14:paraId="1FD1CFFC" w14:textId="77777777" w:rsidTr="001D1D1D">
        <w:tc>
          <w:tcPr>
            <w:tcW w:w="1170" w:type="dxa"/>
            <w:tcBorders>
              <w:top w:val="single" w:sz="4" w:space="0" w:color="auto"/>
            </w:tcBorders>
          </w:tcPr>
          <w:p w14:paraId="51E8EE3E" w14:textId="27435B04" w:rsidR="00DE0EF8" w:rsidRPr="00A67B2B" w:rsidRDefault="00DE0EF8" w:rsidP="00DE0EF8">
            <w:pPr>
              <w:rPr>
                <w:rFonts w:ascii="Arial" w:hAnsi="Arial" w:cs="Arial"/>
                <w:sz w:val="20"/>
                <w:szCs w:val="20"/>
              </w:rPr>
            </w:pPr>
            <w:r>
              <w:rPr>
                <w:rFonts w:ascii="Arial" w:hAnsi="Arial" w:cs="Arial"/>
                <w:sz w:val="20"/>
                <w:szCs w:val="20"/>
              </w:rPr>
              <w:t>8</w:t>
            </w:r>
            <w:r w:rsidR="002E42D0">
              <w:rPr>
                <w:rFonts w:ascii="Arial" w:hAnsi="Arial" w:cs="Arial"/>
                <w:sz w:val="20"/>
                <w:szCs w:val="20"/>
              </w:rPr>
              <w:t>C</w:t>
            </w:r>
            <w:r>
              <w:rPr>
                <w:rFonts w:ascii="Arial" w:hAnsi="Arial" w:cs="Arial"/>
                <w:sz w:val="20"/>
                <w:szCs w:val="20"/>
              </w:rPr>
              <w:t>.</w:t>
            </w:r>
            <w:r w:rsidR="002E42D0">
              <w:rPr>
                <w:rFonts w:ascii="Arial" w:hAnsi="Arial" w:cs="Arial"/>
                <w:sz w:val="20"/>
                <w:szCs w:val="20"/>
              </w:rPr>
              <w:t>03</w:t>
            </w:r>
          </w:p>
        </w:tc>
        <w:tc>
          <w:tcPr>
            <w:tcW w:w="1170" w:type="dxa"/>
            <w:gridSpan w:val="2"/>
            <w:tcBorders>
              <w:top w:val="single" w:sz="4" w:space="0" w:color="auto"/>
            </w:tcBorders>
          </w:tcPr>
          <w:p w14:paraId="7008932B" w14:textId="125C69CA" w:rsidR="00DE0EF8" w:rsidRPr="00A67B2B" w:rsidRDefault="00DE0EF8" w:rsidP="00DE0EF8">
            <w:pPr>
              <w:jc w:val="center"/>
              <w:rPr>
                <w:rFonts w:ascii="Arial" w:hAnsi="Arial" w:cs="Arial"/>
                <w:sz w:val="20"/>
                <w:szCs w:val="20"/>
              </w:rPr>
            </w:pPr>
            <w:r w:rsidRPr="003C10C9">
              <w:t>NO</w:t>
            </w:r>
          </w:p>
        </w:tc>
        <w:tc>
          <w:tcPr>
            <w:tcW w:w="1183" w:type="dxa"/>
            <w:tcBorders>
              <w:top w:val="single" w:sz="4" w:space="0" w:color="auto"/>
            </w:tcBorders>
          </w:tcPr>
          <w:p w14:paraId="1402BFE0" w14:textId="7E533130" w:rsidR="00DE0EF8" w:rsidRPr="00A67B2B" w:rsidRDefault="00DE0EF8" w:rsidP="00DE0EF8">
            <w:pPr>
              <w:jc w:val="center"/>
              <w:rPr>
                <w:rFonts w:ascii="Arial" w:hAnsi="Arial" w:cs="Arial"/>
                <w:sz w:val="20"/>
                <w:szCs w:val="20"/>
              </w:rPr>
            </w:pPr>
            <w:r w:rsidRPr="003C10C9">
              <w:t>YES</w:t>
            </w:r>
          </w:p>
        </w:tc>
        <w:tc>
          <w:tcPr>
            <w:tcW w:w="1017" w:type="dxa"/>
            <w:gridSpan w:val="2"/>
            <w:tcBorders>
              <w:top w:val="single" w:sz="4" w:space="0" w:color="auto"/>
            </w:tcBorders>
          </w:tcPr>
          <w:p w14:paraId="4887B38A" w14:textId="5892F13A" w:rsidR="00DE0EF8" w:rsidRPr="00A67B2B" w:rsidRDefault="00DE0EF8" w:rsidP="00DE0EF8">
            <w:pPr>
              <w:jc w:val="center"/>
              <w:rPr>
                <w:rFonts w:ascii="Arial" w:hAnsi="Arial" w:cs="Arial"/>
                <w:sz w:val="20"/>
                <w:szCs w:val="20"/>
              </w:rPr>
            </w:pPr>
            <w:r w:rsidRPr="003C10C9">
              <w:t>N/A</w:t>
            </w:r>
          </w:p>
        </w:tc>
        <w:tc>
          <w:tcPr>
            <w:tcW w:w="6260" w:type="dxa"/>
            <w:gridSpan w:val="2"/>
          </w:tcPr>
          <w:p w14:paraId="18FF93B2" w14:textId="781EECB4" w:rsidR="00DE0EF8" w:rsidRPr="00A67B2B" w:rsidRDefault="00DE0EF8" w:rsidP="00DE0EF8">
            <w:pPr>
              <w:rPr>
                <w:rFonts w:ascii="Arial" w:hAnsi="Arial" w:cs="Arial"/>
                <w:sz w:val="20"/>
                <w:szCs w:val="20"/>
              </w:rPr>
            </w:pPr>
            <w:r>
              <w:rPr>
                <w:rFonts w:ascii="Arial" w:hAnsi="Arial" w:cs="Arial"/>
                <w:sz w:val="20"/>
                <w:szCs w:val="20"/>
              </w:rPr>
              <w:t>Page 703, line 37: t</w:t>
            </w:r>
            <w:r w:rsidRPr="00496025">
              <w:rPr>
                <w:rFonts w:ascii="Arial" w:hAnsi="Arial" w:cs="Arial"/>
                <w:sz w:val="20"/>
                <w:szCs w:val="20"/>
              </w:rPr>
              <w:t>he proposed recommended stop line placement does not consider the dynamic envelope</w:t>
            </w:r>
            <w:r>
              <w:rPr>
                <w:rFonts w:ascii="Arial" w:hAnsi="Arial" w:cs="Arial"/>
                <w:sz w:val="20"/>
                <w:szCs w:val="20"/>
              </w:rPr>
              <w:t xml:space="preserve">. The </w:t>
            </w:r>
            <w:r w:rsidRPr="007508B3">
              <w:rPr>
                <w:rFonts w:ascii="Arial" w:hAnsi="Arial" w:cs="Arial"/>
                <w:sz w:val="20"/>
                <w:szCs w:val="20"/>
              </w:rPr>
              <w:t xml:space="preserve">statement </w:t>
            </w:r>
            <w:r>
              <w:rPr>
                <w:rFonts w:ascii="Arial" w:hAnsi="Arial" w:cs="Arial"/>
                <w:sz w:val="20"/>
                <w:szCs w:val="20"/>
              </w:rPr>
              <w:t>should be modified as such</w:t>
            </w:r>
            <w:r w:rsidRPr="007508B3">
              <w:rPr>
                <w:rFonts w:ascii="Arial" w:hAnsi="Arial" w:cs="Arial"/>
                <w:sz w:val="20"/>
                <w:szCs w:val="20"/>
              </w:rPr>
              <w:t>: "15 ft in advance of the nearest rail or outside the dynamic envelope whichever is greater"</w:t>
            </w:r>
          </w:p>
        </w:tc>
      </w:tr>
      <w:tr w:rsidR="001E578D" w14:paraId="2B4B02FE" w14:textId="77777777" w:rsidTr="001D1D1D">
        <w:tc>
          <w:tcPr>
            <w:tcW w:w="1170" w:type="dxa"/>
            <w:tcBorders>
              <w:top w:val="single" w:sz="4" w:space="0" w:color="auto"/>
            </w:tcBorders>
          </w:tcPr>
          <w:p w14:paraId="1A614CFD" w14:textId="1F620DA1" w:rsidR="001E578D" w:rsidRPr="00A67B2B" w:rsidRDefault="001E578D" w:rsidP="001E578D">
            <w:pPr>
              <w:rPr>
                <w:rFonts w:ascii="Arial" w:hAnsi="Arial" w:cs="Arial"/>
                <w:sz w:val="20"/>
                <w:szCs w:val="20"/>
              </w:rPr>
            </w:pPr>
            <w:r>
              <w:rPr>
                <w:rFonts w:ascii="Arial" w:hAnsi="Arial" w:cs="Arial"/>
                <w:sz w:val="20"/>
                <w:szCs w:val="20"/>
              </w:rPr>
              <w:t>8</w:t>
            </w:r>
            <w:r w:rsidR="002802DD">
              <w:rPr>
                <w:rFonts w:ascii="Arial" w:hAnsi="Arial" w:cs="Arial"/>
                <w:sz w:val="20"/>
                <w:szCs w:val="20"/>
              </w:rPr>
              <w:t>D</w:t>
            </w:r>
            <w:r>
              <w:rPr>
                <w:rFonts w:ascii="Arial" w:hAnsi="Arial" w:cs="Arial"/>
                <w:sz w:val="20"/>
                <w:szCs w:val="20"/>
              </w:rPr>
              <w:t>.</w:t>
            </w:r>
            <w:r w:rsidR="002802DD">
              <w:rPr>
                <w:rFonts w:ascii="Arial" w:hAnsi="Arial" w:cs="Arial"/>
                <w:sz w:val="20"/>
                <w:szCs w:val="20"/>
              </w:rPr>
              <w:t>10</w:t>
            </w:r>
          </w:p>
        </w:tc>
        <w:tc>
          <w:tcPr>
            <w:tcW w:w="1170" w:type="dxa"/>
            <w:gridSpan w:val="2"/>
            <w:tcBorders>
              <w:top w:val="single" w:sz="4" w:space="0" w:color="auto"/>
            </w:tcBorders>
          </w:tcPr>
          <w:p w14:paraId="21D3544A" w14:textId="5D166AA2" w:rsidR="001E578D" w:rsidRPr="00A67B2B" w:rsidRDefault="001E578D" w:rsidP="001E578D">
            <w:pPr>
              <w:jc w:val="center"/>
              <w:rPr>
                <w:rFonts w:ascii="Arial" w:hAnsi="Arial" w:cs="Arial"/>
                <w:sz w:val="20"/>
                <w:szCs w:val="20"/>
              </w:rPr>
            </w:pPr>
            <w:r w:rsidRPr="003C10C9">
              <w:t>NO</w:t>
            </w:r>
          </w:p>
        </w:tc>
        <w:tc>
          <w:tcPr>
            <w:tcW w:w="1183" w:type="dxa"/>
            <w:tcBorders>
              <w:top w:val="single" w:sz="4" w:space="0" w:color="auto"/>
            </w:tcBorders>
          </w:tcPr>
          <w:p w14:paraId="43554E35" w14:textId="4005BEA4" w:rsidR="001E578D" w:rsidRPr="00A67B2B" w:rsidRDefault="001E578D" w:rsidP="001E578D">
            <w:pPr>
              <w:jc w:val="center"/>
              <w:rPr>
                <w:rFonts w:ascii="Arial" w:hAnsi="Arial" w:cs="Arial"/>
                <w:sz w:val="20"/>
                <w:szCs w:val="20"/>
              </w:rPr>
            </w:pPr>
            <w:r w:rsidRPr="003C10C9">
              <w:t>YES</w:t>
            </w:r>
          </w:p>
        </w:tc>
        <w:tc>
          <w:tcPr>
            <w:tcW w:w="1017" w:type="dxa"/>
            <w:gridSpan w:val="2"/>
            <w:tcBorders>
              <w:top w:val="single" w:sz="4" w:space="0" w:color="auto"/>
            </w:tcBorders>
          </w:tcPr>
          <w:p w14:paraId="3AA6315A" w14:textId="376F61BC" w:rsidR="001E578D" w:rsidRPr="00A67B2B" w:rsidRDefault="001E578D" w:rsidP="001E578D">
            <w:pPr>
              <w:jc w:val="center"/>
              <w:rPr>
                <w:rFonts w:ascii="Arial" w:hAnsi="Arial" w:cs="Arial"/>
                <w:sz w:val="20"/>
                <w:szCs w:val="20"/>
              </w:rPr>
            </w:pPr>
            <w:r w:rsidRPr="003C10C9">
              <w:t>N/A</w:t>
            </w:r>
          </w:p>
        </w:tc>
        <w:tc>
          <w:tcPr>
            <w:tcW w:w="6260" w:type="dxa"/>
            <w:gridSpan w:val="2"/>
          </w:tcPr>
          <w:p w14:paraId="14C02B54" w14:textId="0149C230" w:rsidR="001E578D" w:rsidRPr="00A67B2B" w:rsidRDefault="001E578D" w:rsidP="001E578D">
            <w:pPr>
              <w:rPr>
                <w:rFonts w:ascii="Arial" w:hAnsi="Arial" w:cs="Arial"/>
                <w:sz w:val="20"/>
                <w:szCs w:val="20"/>
              </w:rPr>
            </w:pPr>
            <w:r>
              <w:rPr>
                <w:rFonts w:ascii="Arial" w:hAnsi="Arial" w:cs="Arial"/>
                <w:sz w:val="20"/>
                <w:szCs w:val="20"/>
              </w:rPr>
              <w:t>Page 715, line 39: N</w:t>
            </w:r>
            <w:r w:rsidRPr="00B7733D">
              <w:rPr>
                <w:rFonts w:ascii="Arial" w:hAnsi="Arial" w:cs="Arial"/>
                <w:sz w:val="20"/>
                <w:szCs w:val="20"/>
              </w:rPr>
              <w:t>o upper limit for the distance between a crossing and traffic signal within which coord</w:t>
            </w:r>
            <w:r>
              <w:rPr>
                <w:rFonts w:ascii="Arial" w:hAnsi="Arial" w:cs="Arial"/>
                <w:sz w:val="20"/>
                <w:szCs w:val="20"/>
              </w:rPr>
              <w:t>i</w:t>
            </w:r>
            <w:r w:rsidRPr="00B7733D">
              <w:rPr>
                <w:rFonts w:ascii="Arial" w:hAnsi="Arial" w:cs="Arial"/>
                <w:sz w:val="20"/>
                <w:szCs w:val="20"/>
              </w:rPr>
              <w:t>nation is rec</w:t>
            </w:r>
            <w:r>
              <w:rPr>
                <w:rFonts w:ascii="Arial" w:hAnsi="Arial" w:cs="Arial"/>
                <w:sz w:val="20"/>
                <w:szCs w:val="20"/>
              </w:rPr>
              <w:t>o</w:t>
            </w:r>
            <w:r w:rsidRPr="00B7733D">
              <w:rPr>
                <w:rFonts w:ascii="Arial" w:hAnsi="Arial" w:cs="Arial"/>
                <w:sz w:val="20"/>
                <w:szCs w:val="20"/>
              </w:rPr>
              <w:t>mmended</w:t>
            </w:r>
            <w:r>
              <w:rPr>
                <w:rFonts w:ascii="Arial" w:hAnsi="Arial" w:cs="Arial"/>
                <w:sz w:val="20"/>
                <w:szCs w:val="20"/>
              </w:rPr>
              <w:t xml:space="preserve"> is provided. A </w:t>
            </w:r>
            <w:r w:rsidRPr="001E578D">
              <w:rPr>
                <w:rFonts w:ascii="Arial" w:hAnsi="Arial" w:cs="Arial"/>
                <w:sz w:val="20"/>
                <w:szCs w:val="20"/>
              </w:rPr>
              <w:t xml:space="preserve">recommended upper limit, </w:t>
            </w:r>
            <w:r w:rsidR="00DA3E8D" w:rsidRPr="001E578D">
              <w:rPr>
                <w:rFonts w:ascii="Arial" w:hAnsi="Arial" w:cs="Arial"/>
                <w:sz w:val="20"/>
                <w:szCs w:val="20"/>
              </w:rPr>
              <w:t>e.g.,</w:t>
            </w:r>
            <w:r w:rsidRPr="001E578D">
              <w:rPr>
                <w:rFonts w:ascii="Arial" w:hAnsi="Arial" w:cs="Arial"/>
                <w:sz w:val="20"/>
                <w:szCs w:val="20"/>
              </w:rPr>
              <w:t xml:space="preserve"> </w:t>
            </w:r>
            <w:r>
              <w:rPr>
                <w:rFonts w:ascii="Arial" w:hAnsi="Arial" w:cs="Arial"/>
                <w:sz w:val="20"/>
                <w:szCs w:val="20"/>
              </w:rPr>
              <w:t>“</w:t>
            </w:r>
            <w:r w:rsidRPr="001E578D">
              <w:rPr>
                <w:rFonts w:ascii="Arial" w:hAnsi="Arial" w:cs="Arial"/>
                <w:sz w:val="20"/>
                <w:szCs w:val="20"/>
              </w:rPr>
              <w:t>expected queue length during the peak highway traffic period plus some buffer distance (say 100 ft)</w:t>
            </w:r>
            <w:r>
              <w:rPr>
                <w:rFonts w:ascii="Arial" w:hAnsi="Arial" w:cs="Arial"/>
                <w:sz w:val="20"/>
                <w:szCs w:val="20"/>
              </w:rPr>
              <w:t>” should be added</w:t>
            </w:r>
            <w:r w:rsidR="00C60F8A">
              <w:rPr>
                <w:rFonts w:ascii="Arial" w:hAnsi="Arial" w:cs="Arial"/>
                <w:sz w:val="20"/>
                <w:szCs w:val="20"/>
              </w:rPr>
              <w:t>.  Page 71</w:t>
            </w:r>
            <w:r w:rsidR="0029736B">
              <w:rPr>
                <w:rFonts w:ascii="Arial" w:hAnsi="Arial" w:cs="Arial"/>
                <w:sz w:val="20"/>
                <w:szCs w:val="20"/>
              </w:rPr>
              <w:t>6, lines 31-</w:t>
            </w:r>
            <w:r w:rsidR="006C22D8">
              <w:rPr>
                <w:rFonts w:ascii="Arial" w:hAnsi="Arial" w:cs="Arial"/>
                <w:sz w:val="20"/>
                <w:szCs w:val="20"/>
              </w:rPr>
              <w:t xml:space="preserve">33,  </w:t>
            </w:r>
          </w:p>
        </w:tc>
      </w:tr>
      <w:tr w:rsidR="008300D1" w14:paraId="72259E88" w14:textId="77777777" w:rsidTr="001D1D1D">
        <w:tc>
          <w:tcPr>
            <w:tcW w:w="1170" w:type="dxa"/>
            <w:tcBorders>
              <w:top w:val="single" w:sz="4" w:space="0" w:color="auto"/>
            </w:tcBorders>
          </w:tcPr>
          <w:p w14:paraId="0FB88DF8" w14:textId="71423D5B" w:rsidR="008300D1" w:rsidRDefault="008300D1" w:rsidP="008300D1">
            <w:pPr>
              <w:rPr>
                <w:rFonts w:ascii="Arial" w:hAnsi="Arial" w:cs="Arial"/>
                <w:sz w:val="20"/>
                <w:szCs w:val="20"/>
              </w:rPr>
            </w:pPr>
            <w:r>
              <w:rPr>
                <w:rFonts w:ascii="Arial" w:hAnsi="Arial" w:cs="Arial"/>
                <w:sz w:val="20"/>
                <w:szCs w:val="20"/>
              </w:rPr>
              <w:t>8D.1</w:t>
            </w:r>
            <w:r>
              <w:rPr>
                <w:rFonts w:ascii="Arial" w:hAnsi="Arial" w:cs="Arial"/>
                <w:sz w:val="20"/>
                <w:szCs w:val="20"/>
              </w:rPr>
              <w:t>2</w:t>
            </w:r>
          </w:p>
        </w:tc>
        <w:tc>
          <w:tcPr>
            <w:tcW w:w="1170" w:type="dxa"/>
            <w:gridSpan w:val="2"/>
            <w:tcBorders>
              <w:top w:val="single" w:sz="4" w:space="0" w:color="auto"/>
            </w:tcBorders>
          </w:tcPr>
          <w:p w14:paraId="362B17EB" w14:textId="0A21EC2A" w:rsidR="008300D1" w:rsidRPr="003C10C9" w:rsidRDefault="008300D1" w:rsidP="008300D1">
            <w:pPr>
              <w:jc w:val="center"/>
            </w:pPr>
            <w:r w:rsidRPr="003C10C9">
              <w:t>NO</w:t>
            </w:r>
          </w:p>
        </w:tc>
        <w:tc>
          <w:tcPr>
            <w:tcW w:w="1183" w:type="dxa"/>
            <w:tcBorders>
              <w:top w:val="single" w:sz="4" w:space="0" w:color="auto"/>
            </w:tcBorders>
          </w:tcPr>
          <w:p w14:paraId="2E416E62" w14:textId="526DCAC4" w:rsidR="008300D1" w:rsidRPr="003C10C9" w:rsidRDefault="008300D1" w:rsidP="008300D1">
            <w:pPr>
              <w:jc w:val="center"/>
            </w:pPr>
            <w:r w:rsidRPr="003C10C9">
              <w:t>YES</w:t>
            </w:r>
          </w:p>
        </w:tc>
        <w:tc>
          <w:tcPr>
            <w:tcW w:w="1017" w:type="dxa"/>
            <w:gridSpan w:val="2"/>
            <w:tcBorders>
              <w:top w:val="single" w:sz="4" w:space="0" w:color="auto"/>
            </w:tcBorders>
          </w:tcPr>
          <w:p w14:paraId="1F34818A" w14:textId="5908B44B" w:rsidR="008300D1" w:rsidRPr="003C10C9" w:rsidRDefault="008300D1" w:rsidP="008300D1">
            <w:pPr>
              <w:jc w:val="center"/>
            </w:pPr>
            <w:r w:rsidRPr="003C10C9">
              <w:t>N/A</w:t>
            </w:r>
          </w:p>
        </w:tc>
        <w:tc>
          <w:tcPr>
            <w:tcW w:w="6260" w:type="dxa"/>
            <w:gridSpan w:val="2"/>
          </w:tcPr>
          <w:p w14:paraId="3C5A601A" w14:textId="21CC5FAD" w:rsidR="008300D1" w:rsidRDefault="008300D1" w:rsidP="008300D1">
            <w:pPr>
              <w:rPr>
                <w:rFonts w:ascii="Arial" w:hAnsi="Arial" w:cs="Arial"/>
                <w:sz w:val="20"/>
                <w:szCs w:val="20"/>
              </w:rPr>
            </w:pPr>
            <w:r>
              <w:rPr>
                <w:rFonts w:ascii="Arial" w:hAnsi="Arial" w:cs="Arial"/>
                <w:sz w:val="20"/>
                <w:szCs w:val="20"/>
              </w:rPr>
              <w:t>Page 720, lines 8 &amp; 9.  A statem</w:t>
            </w:r>
            <w:r w:rsidR="001A2281">
              <w:rPr>
                <w:rFonts w:ascii="Arial" w:hAnsi="Arial" w:cs="Arial"/>
                <w:sz w:val="20"/>
                <w:szCs w:val="20"/>
              </w:rPr>
              <w:t xml:space="preserve">ent either as support or guidance should be added that the use of automatic gates arms with </w:t>
            </w:r>
            <w:r w:rsidR="00C814B8">
              <w:rPr>
                <w:rFonts w:ascii="Arial" w:hAnsi="Arial" w:cs="Arial"/>
                <w:sz w:val="20"/>
                <w:szCs w:val="20"/>
              </w:rPr>
              <w:t xml:space="preserve">flashing signal is </w:t>
            </w:r>
            <w:r w:rsidR="00966DD8">
              <w:rPr>
                <w:rFonts w:ascii="Arial" w:hAnsi="Arial" w:cs="Arial"/>
                <w:sz w:val="20"/>
                <w:szCs w:val="20"/>
              </w:rPr>
              <w:t>preferred</w:t>
            </w:r>
            <w:r w:rsidR="00C814B8">
              <w:rPr>
                <w:rFonts w:ascii="Arial" w:hAnsi="Arial" w:cs="Arial"/>
                <w:sz w:val="20"/>
                <w:szCs w:val="20"/>
              </w:rPr>
              <w:t xml:space="preserve"> and offers the advantage of helping to control traffic from both highway approaches</w:t>
            </w:r>
            <w:r w:rsidR="00966DD8">
              <w:rPr>
                <w:rFonts w:ascii="Arial" w:hAnsi="Arial" w:cs="Arial"/>
                <w:sz w:val="20"/>
                <w:szCs w:val="20"/>
              </w:rPr>
              <w:t>.</w:t>
            </w:r>
          </w:p>
        </w:tc>
      </w:tr>
      <w:tr w:rsidR="00966DD8" w14:paraId="2D333D88" w14:textId="77777777" w:rsidTr="001D1D1D">
        <w:tc>
          <w:tcPr>
            <w:tcW w:w="1170" w:type="dxa"/>
            <w:tcBorders>
              <w:top w:val="single" w:sz="4" w:space="0" w:color="auto"/>
            </w:tcBorders>
          </w:tcPr>
          <w:p w14:paraId="443EA355" w14:textId="021D018A" w:rsidR="00966DD8" w:rsidRDefault="00966DD8" w:rsidP="00966DD8">
            <w:pPr>
              <w:rPr>
                <w:rFonts w:ascii="Arial" w:hAnsi="Arial" w:cs="Arial"/>
                <w:sz w:val="20"/>
                <w:szCs w:val="20"/>
              </w:rPr>
            </w:pPr>
            <w:r>
              <w:rPr>
                <w:rFonts w:ascii="Arial" w:hAnsi="Arial" w:cs="Arial"/>
                <w:sz w:val="20"/>
                <w:szCs w:val="20"/>
              </w:rPr>
              <w:t>8D.12</w:t>
            </w:r>
          </w:p>
        </w:tc>
        <w:tc>
          <w:tcPr>
            <w:tcW w:w="1170" w:type="dxa"/>
            <w:gridSpan w:val="2"/>
            <w:tcBorders>
              <w:top w:val="single" w:sz="4" w:space="0" w:color="auto"/>
            </w:tcBorders>
          </w:tcPr>
          <w:p w14:paraId="320CC88D" w14:textId="2DD0BC4A" w:rsidR="00966DD8" w:rsidRPr="003C10C9" w:rsidRDefault="00966DD8" w:rsidP="00966DD8">
            <w:pPr>
              <w:jc w:val="center"/>
            </w:pPr>
            <w:r w:rsidRPr="003C10C9">
              <w:t>NO</w:t>
            </w:r>
          </w:p>
        </w:tc>
        <w:tc>
          <w:tcPr>
            <w:tcW w:w="1183" w:type="dxa"/>
            <w:tcBorders>
              <w:top w:val="single" w:sz="4" w:space="0" w:color="auto"/>
            </w:tcBorders>
          </w:tcPr>
          <w:p w14:paraId="2F768671" w14:textId="3BD41C5B" w:rsidR="00966DD8" w:rsidRPr="003C10C9" w:rsidRDefault="00966DD8" w:rsidP="00966DD8">
            <w:pPr>
              <w:jc w:val="center"/>
            </w:pPr>
            <w:r w:rsidRPr="003C10C9">
              <w:t>YES</w:t>
            </w:r>
          </w:p>
        </w:tc>
        <w:tc>
          <w:tcPr>
            <w:tcW w:w="1017" w:type="dxa"/>
            <w:gridSpan w:val="2"/>
            <w:tcBorders>
              <w:top w:val="single" w:sz="4" w:space="0" w:color="auto"/>
            </w:tcBorders>
          </w:tcPr>
          <w:p w14:paraId="71105FE2" w14:textId="5350A5C0" w:rsidR="00966DD8" w:rsidRPr="003C10C9" w:rsidRDefault="00966DD8" w:rsidP="00966DD8">
            <w:pPr>
              <w:jc w:val="center"/>
            </w:pPr>
            <w:r w:rsidRPr="003C10C9">
              <w:t>N/A</w:t>
            </w:r>
          </w:p>
        </w:tc>
        <w:tc>
          <w:tcPr>
            <w:tcW w:w="6260" w:type="dxa"/>
            <w:gridSpan w:val="2"/>
          </w:tcPr>
          <w:p w14:paraId="1C3B6235" w14:textId="33EE7ED0" w:rsidR="00966DD8" w:rsidRDefault="00966DD8" w:rsidP="00966DD8">
            <w:pPr>
              <w:rPr>
                <w:rFonts w:ascii="Arial" w:hAnsi="Arial" w:cs="Arial"/>
                <w:sz w:val="20"/>
                <w:szCs w:val="20"/>
              </w:rPr>
            </w:pPr>
            <w:r>
              <w:rPr>
                <w:rFonts w:ascii="Arial" w:hAnsi="Arial" w:cs="Arial"/>
                <w:sz w:val="20"/>
                <w:szCs w:val="20"/>
              </w:rPr>
              <w:t>Page 72</w:t>
            </w:r>
            <w:r>
              <w:rPr>
                <w:rFonts w:ascii="Arial" w:hAnsi="Arial" w:cs="Arial"/>
                <w:sz w:val="20"/>
                <w:szCs w:val="20"/>
              </w:rPr>
              <w:t>1</w:t>
            </w:r>
            <w:r>
              <w:rPr>
                <w:rFonts w:ascii="Arial" w:hAnsi="Arial" w:cs="Arial"/>
                <w:sz w:val="20"/>
                <w:szCs w:val="20"/>
              </w:rPr>
              <w:t>, line</w:t>
            </w:r>
            <w:r>
              <w:rPr>
                <w:rFonts w:ascii="Arial" w:hAnsi="Arial" w:cs="Arial"/>
                <w:sz w:val="20"/>
                <w:szCs w:val="20"/>
              </w:rPr>
              <w:t xml:space="preserve"> 12</w:t>
            </w:r>
            <w:r>
              <w:rPr>
                <w:rFonts w:ascii="Arial" w:hAnsi="Arial" w:cs="Arial"/>
                <w:sz w:val="20"/>
                <w:szCs w:val="20"/>
              </w:rPr>
              <w:t xml:space="preserve">.  </w:t>
            </w:r>
            <w:r>
              <w:rPr>
                <w:rFonts w:ascii="Arial" w:hAnsi="Arial" w:cs="Arial"/>
                <w:sz w:val="20"/>
                <w:szCs w:val="20"/>
              </w:rPr>
              <w:t xml:space="preserve">Use of visibility limited signal indications may not </w:t>
            </w:r>
            <w:r w:rsidR="005703DA">
              <w:rPr>
                <w:rFonts w:ascii="Arial" w:hAnsi="Arial" w:cs="Arial"/>
                <w:sz w:val="20"/>
                <w:szCs w:val="20"/>
              </w:rPr>
              <w:t>work in many instances</w:t>
            </w:r>
            <w:r w:rsidR="00BF3820">
              <w:rPr>
                <w:rFonts w:ascii="Arial" w:hAnsi="Arial" w:cs="Arial"/>
                <w:sz w:val="20"/>
                <w:szCs w:val="20"/>
              </w:rPr>
              <w:t>- this option should be deleted.</w:t>
            </w:r>
            <w:r w:rsidR="00B455BE">
              <w:rPr>
                <w:rFonts w:ascii="Arial" w:hAnsi="Arial" w:cs="Arial"/>
                <w:sz w:val="20"/>
                <w:szCs w:val="20"/>
              </w:rPr>
              <w:t xml:space="preserve"> </w:t>
            </w:r>
            <w:r>
              <w:rPr>
                <w:rFonts w:ascii="Arial" w:hAnsi="Arial" w:cs="Arial"/>
                <w:sz w:val="20"/>
                <w:szCs w:val="20"/>
              </w:rPr>
              <w:t>.</w:t>
            </w:r>
          </w:p>
        </w:tc>
      </w:tr>
      <w:tr w:rsidR="005B7BBE" w14:paraId="7FAE6327" w14:textId="77777777" w:rsidTr="001D1D1D">
        <w:tc>
          <w:tcPr>
            <w:tcW w:w="1170" w:type="dxa"/>
            <w:tcBorders>
              <w:top w:val="single" w:sz="4" w:space="0" w:color="auto"/>
            </w:tcBorders>
          </w:tcPr>
          <w:p w14:paraId="07195A6E" w14:textId="3BAE5334" w:rsidR="005B7BBE" w:rsidRDefault="005B7BBE" w:rsidP="005B7BBE">
            <w:pPr>
              <w:rPr>
                <w:rFonts w:ascii="Arial" w:hAnsi="Arial" w:cs="Arial"/>
                <w:sz w:val="20"/>
                <w:szCs w:val="20"/>
              </w:rPr>
            </w:pPr>
            <w:r>
              <w:rPr>
                <w:rFonts w:ascii="Arial" w:hAnsi="Arial" w:cs="Arial"/>
                <w:sz w:val="20"/>
                <w:szCs w:val="20"/>
              </w:rPr>
              <w:t>8D.13</w:t>
            </w:r>
          </w:p>
        </w:tc>
        <w:tc>
          <w:tcPr>
            <w:tcW w:w="1170" w:type="dxa"/>
            <w:gridSpan w:val="2"/>
            <w:tcBorders>
              <w:top w:val="single" w:sz="4" w:space="0" w:color="auto"/>
            </w:tcBorders>
          </w:tcPr>
          <w:p w14:paraId="72AEE448" w14:textId="29BABC4C" w:rsidR="005B7BBE" w:rsidRPr="003C10C9" w:rsidRDefault="005B7BBE" w:rsidP="005B7BBE">
            <w:pPr>
              <w:jc w:val="center"/>
            </w:pPr>
            <w:r w:rsidRPr="003C10C9">
              <w:t>NO</w:t>
            </w:r>
          </w:p>
        </w:tc>
        <w:tc>
          <w:tcPr>
            <w:tcW w:w="1183" w:type="dxa"/>
            <w:tcBorders>
              <w:top w:val="single" w:sz="4" w:space="0" w:color="auto"/>
            </w:tcBorders>
          </w:tcPr>
          <w:p w14:paraId="3A789272" w14:textId="7BD6713E" w:rsidR="005B7BBE" w:rsidRPr="003C10C9" w:rsidRDefault="005B7BBE" w:rsidP="005B7BBE">
            <w:pPr>
              <w:jc w:val="center"/>
            </w:pPr>
            <w:r w:rsidRPr="003C10C9">
              <w:t>YES</w:t>
            </w:r>
          </w:p>
        </w:tc>
        <w:tc>
          <w:tcPr>
            <w:tcW w:w="1017" w:type="dxa"/>
            <w:gridSpan w:val="2"/>
            <w:tcBorders>
              <w:top w:val="single" w:sz="4" w:space="0" w:color="auto"/>
            </w:tcBorders>
          </w:tcPr>
          <w:p w14:paraId="3E96F5A8" w14:textId="6CC35C38" w:rsidR="005B7BBE" w:rsidRPr="003C10C9" w:rsidRDefault="005B7BBE" w:rsidP="005B7BBE">
            <w:pPr>
              <w:jc w:val="center"/>
            </w:pPr>
            <w:r w:rsidRPr="003C10C9">
              <w:t>N/A</w:t>
            </w:r>
          </w:p>
        </w:tc>
        <w:tc>
          <w:tcPr>
            <w:tcW w:w="6260" w:type="dxa"/>
            <w:gridSpan w:val="2"/>
          </w:tcPr>
          <w:p w14:paraId="405B0A7E" w14:textId="4FFFD0E8" w:rsidR="005B7BBE" w:rsidRDefault="005B7BBE" w:rsidP="005B7BBE">
            <w:pPr>
              <w:rPr>
                <w:rFonts w:ascii="Arial" w:hAnsi="Arial" w:cs="Arial"/>
                <w:sz w:val="20"/>
                <w:szCs w:val="20"/>
              </w:rPr>
            </w:pPr>
            <w:r>
              <w:rPr>
                <w:rFonts w:ascii="Arial" w:hAnsi="Arial" w:cs="Arial"/>
                <w:sz w:val="20"/>
                <w:szCs w:val="20"/>
              </w:rPr>
              <w:t>Page 72</w:t>
            </w:r>
            <w:r>
              <w:rPr>
                <w:rFonts w:ascii="Arial" w:hAnsi="Arial" w:cs="Arial"/>
                <w:sz w:val="20"/>
                <w:szCs w:val="20"/>
              </w:rPr>
              <w:t>1</w:t>
            </w:r>
            <w:r>
              <w:rPr>
                <w:rFonts w:ascii="Arial" w:hAnsi="Arial" w:cs="Arial"/>
                <w:sz w:val="20"/>
                <w:szCs w:val="20"/>
              </w:rPr>
              <w:t xml:space="preserve">, lines 49-51.  </w:t>
            </w:r>
            <w:r>
              <w:rPr>
                <w:rFonts w:ascii="Arial" w:hAnsi="Arial" w:cs="Arial"/>
                <w:sz w:val="20"/>
                <w:szCs w:val="20"/>
              </w:rPr>
              <w:t xml:space="preserve">An option to </w:t>
            </w:r>
            <w:r w:rsidR="00E2697A">
              <w:rPr>
                <w:rFonts w:ascii="Arial" w:hAnsi="Arial" w:cs="Arial"/>
                <w:sz w:val="20"/>
                <w:szCs w:val="20"/>
              </w:rPr>
              <w:t xml:space="preserve">queue cutter signals should be </w:t>
            </w:r>
            <w:r w:rsidR="00C1422A">
              <w:rPr>
                <w:rFonts w:ascii="Arial" w:hAnsi="Arial" w:cs="Arial"/>
                <w:sz w:val="20"/>
                <w:szCs w:val="20"/>
              </w:rPr>
              <w:t xml:space="preserve">added for </w:t>
            </w:r>
            <w:r w:rsidR="00E2697A">
              <w:rPr>
                <w:rFonts w:ascii="Arial" w:hAnsi="Arial" w:cs="Arial"/>
                <w:sz w:val="20"/>
                <w:szCs w:val="20"/>
              </w:rPr>
              <w:t>queue cutter loops/detection</w:t>
            </w:r>
            <w:r w:rsidR="00C1422A">
              <w:rPr>
                <w:rFonts w:ascii="Arial" w:hAnsi="Arial" w:cs="Arial"/>
                <w:sz w:val="20"/>
                <w:szCs w:val="20"/>
              </w:rPr>
              <w:t>- this would be tied to the traffic signals</w:t>
            </w:r>
            <w:r w:rsidR="00134416">
              <w:rPr>
                <w:rFonts w:ascii="Arial" w:hAnsi="Arial" w:cs="Arial"/>
                <w:sz w:val="20"/>
                <w:szCs w:val="20"/>
              </w:rPr>
              <w:t xml:space="preserve"> but serve the same purpose as the queue cutter.</w:t>
            </w:r>
          </w:p>
        </w:tc>
      </w:tr>
      <w:tr w:rsidR="00BF3820" w14:paraId="1D2B0B2D" w14:textId="77777777" w:rsidTr="001D1D1D">
        <w:tc>
          <w:tcPr>
            <w:tcW w:w="1170" w:type="dxa"/>
            <w:tcBorders>
              <w:top w:val="single" w:sz="4" w:space="0" w:color="auto"/>
            </w:tcBorders>
          </w:tcPr>
          <w:p w14:paraId="62A50BAD" w14:textId="41783BB4" w:rsidR="00BF3820" w:rsidRDefault="00BF3820" w:rsidP="00BF3820">
            <w:pPr>
              <w:rPr>
                <w:rFonts w:ascii="Arial" w:hAnsi="Arial" w:cs="Arial"/>
                <w:sz w:val="20"/>
                <w:szCs w:val="20"/>
              </w:rPr>
            </w:pPr>
            <w:r>
              <w:rPr>
                <w:rFonts w:ascii="Arial" w:hAnsi="Arial" w:cs="Arial"/>
                <w:sz w:val="20"/>
                <w:szCs w:val="20"/>
              </w:rPr>
              <w:t>8D.1</w:t>
            </w:r>
            <w:r>
              <w:rPr>
                <w:rFonts w:ascii="Arial" w:hAnsi="Arial" w:cs="Arial"/>
                <w:sz w:val="20"/>
                <w:szCs w:val="20"/>
              </w:rPr>
              <w:t>3</w:t>
            </w:r>
          </w:p>
        </w:tc>
        <w:tc>
          <w:tcPr>
            <w:tcW w:w="1170" w:type="dxa"/>
            <w:gridSpan w:val="2"/>
            <w:tcBorders>
              <w:top w:val="single" w:sz="4" w:space="0" w:color="auto"/>
            </w:tcBorders>
          </w:tcPr>
          <w:p w14:paraId="70BDE17C" w14:textId="1A811E8A" w:rsidR="00BF3820" w:rsidRPr="003C10C9" w:rsidRDefault="00BF3820" w:rsidP="00BF3820">
            <w:pPr>
              <w:jc w:val="center"/>
            </w:pPr>
            <w:r w:rsidRPr="003C10C9">
              <w:t>NO</w:t>
            </w:r>
          </w:p>
        </w:tc>
        <w:tc>
          <w:tcPr>
            <w:tcW w:w="1183" w:type="dxa"/>
            <w:tcBorders>
              <w:top w:val="single" w:sz="4" w:space="0" w:color="auto"/>
            </w:tcBorders>
          </w:tcPr>
          <w:p w14:paraId="3F8032A1" w14:textId="667D5DDC" w:rsidR="00BF3820" w:rsidRPr="003C10C9" w:rsidRDefault="00BF3820" w:rsidP="00BF3820">
            <w:pPr>
              <w:jc w:val="center"/>
            </w:pPr>
            <w:r w:rsidRPr="003C10C9">
              <w:t>YES</w:t>
            </w:r>
          </w:p>
        </w:tc>
        <w:tc>
          <w:tcPr>
            <w:tcW w:w="1017" w:type="dxa"/>
            <w:gridSpan w:val="2"/>
            <w:tcBorders>
              <w:top w:val="single" w:sz="4" w:space="0" w:color="auto"/>
            </w:tcBorders>
          </w:tcPr>
          <w:p w14:paraId="34232993" w14:textId="7286B6EE" w:rsidR="00BF3820" w:rsidRPr="003C10C9" w:rsidRDefault="00BF3820" w:rsidP="00BF3820">
            <w:pPr>
              <w:jc w:val="center"/>
            </w:pPr>
            <w:r w:rsidRPr="003C10C9">
              <w:t>N/A</w:t>
            </w:r>
          </w:p>
        </w:tc>
        <w:tc>
          <w:tcPr>
            <w:tcW w:w="6260" w:type="dxa"/>
            <w:gridSpan w:val="2"/>
          </w:tcPr>
          <w:p w14:paraId="43FEB322" w14:textId="02F9B6C7" w:rsidR="00BF3820" w:rsidRDefault="00BF3820" w:rsidP="00BF3820">
            <w:pPr>
              <w:rPr>
                <w:rFonts w:ascii="Arial" w:hAnsi="Arial" w:cs="Arial"/>
                <w:sz w:val="20"/>
                <w:szCs w:val="20"/>
              </w:rPr>
            </w:pPr>
            <w:r>
              <w:rPr>
                <w:rFonts w:ascii="Arial" w:hAnsi="Arial" w:cs="Arial"/>
                <w:sz w:val="20"/>
                <w:szCs w:val="20"/>
              </w:rPr>
              <w:t>Page 72</w:t>
            </w:r>
            <w:r>
              <w:rPr>
                <w:rFonts w:ascii="Arial" w:hAnsi="Arial" w:cs="Arial"/>
                <w:sz w:val="20"/>
                <w:szCs w:val="20"/>
              </w:rPr>
              <w:t>2</w:t>
            </w:r>
            <w:r>
              <w:rPr>
                <w:rFonts w:ascii="Arial" w:hAnsi="Arial" w:cs="Arial"/>
                <w:sz w:val="20"/>
                <w:szCs w:val="20"/>
              </w:rPr>
              <w:t>, lines</w:t>
            </w:r>
            <w:r>
              <w:rPr>
                <w:rFonts w:ascii="Arial" w:hAnsi="Arial" w:cs="Arial"/>
                <w:sz w:val="20"/>
                <w:szCs w:val="20"/>
              </w:rPr>
              <w:t xml:space="preserve"> </w:t>
            </w:r>
            <w:r w:rsidR="00392D75">
              <w:rPr>
                <w:rFonts w:ascii="Arial" w:hAnsi="Arial" w:cs="Arial"/>
                <w:sz w:val="20"/>
                <w:szCs w:val="20"/>
              </w:rPr>
              <w:t>49-51</w:t>
            </w:r>
            <w:r>
              <w:rPr>
                <w:rFonts w:ascii="Arial" w:hAnsi="Arial" w:cs="Arial"/>
                <w:sz w:val="20"/>
                <w:szCs w:val="20"/>
              </w:rPr>
              <w:t xml:space="preserve">.  </w:t>
            </w:r>
            <w:r w:rsidR="003207C6">
              <w:rPr>
                <w:rFonts w:ascii="Arial" w:hAnsi="Arial" w:cs="Arial"/>
                <w:sz w:val="20"/>
                <w:szCs w:val="20"/>
              </w:rPr>
              <w:t xml:space="preserve">Operating signal in flashing mode may confuse motorists- the signal should rest </w:t>
            </w:r>
            <w:r w:rsidR="006F51C4">
              <w:rPr>
                <w:rFonts w:ascii="Arial" w:hAnsi="Arial" w:cs="Arial"/>
                <w:sz w:val="20"/>
                <w:szCs w:val="20"/>
              </w:rPr>
              <w:t>i</w:t>
            </w:r>
            <w:r w:rsidR="003207C6">
              <w:rPr>
                <w:rFonts w:ascii="Arial" w:hAnsi="Arial" w:cs="Arial"/>
                <w:sz w:val="20"/>
                <w:szCs w:val="20"/>
              </w:rPr>
              <w:t xml:space="preserve">n green during off peak, non-queuing periods. </w:t>
            </w:r>
          </w:p>
        </w:tc>
      </w:tr>
      <w:tr w:rsidR="006F51C4" w14:paraId="4F261999" w14:textId="77777777" w:rsidTr="001D1D1D">
        <w:tc>
          <w:tcPr>
            <w:tcW w:w="1170" w:type="dxa"/>
            <w:tcBorders>
              <w:top w:val="single" w:sz="4" w:space="0" w:color="auto"/>
            </w:tcBorders>
          </w:tcPr>
          <w:p w14:paraId="1A591203" w14:textId="32EA07BE" w:rsidR="006F51C4" w:rsidRDefault="006F51C4" w:rsidP="006F51C4">
            <w:pPr>
              <w:rPr>
                <w:rFonts w:ascii="Arial" w:hAnsi="Arial" w:cs="Arial"/>
                <w:sz w:val="20"/>
                <w:szCs w:val="20"/>
              </w:rPr>
            </w:pPr>
            <w:r>
              <w:rPr>
                <w:rFonts w:ascii="Arial" w:hAnsi="Arial" w:cs="Arial"/>
                <w:sz w:val="20"/>
                <w:szCs w:val="20"/>
              </w:rPr>
              <w:t>8D.1</w:t>
            </w:r>
            <w:r>
              <w:rPr>
                <w:rFonts w:ascii="Arial" w:hAnsi="Arial" w:cs="Arial"/>
                <w:sz w:val="20"/>
                <w:szCs w:val="20"/>
              </w:rPr>
              <w:t>3</w:t>
            </w:r>
          </w:p>
        </w:tc>
        <w:tc>
          <w:tcPr>
            <w:tcW w:w="1170" w:type="dxa"/>
            <w:gridSpan w:val="2"/>
            <w:tcBorders>
              <w:top w:val="single" w:sz="4" w:space="0" w:color="auto"/>
            </w:tcBorders>
          </w:tcPr>
          <w:p w14:paraId="6614B68F" w14:textId="327A69BA" w:rsidR="006F51C4" w:rsidRPr="003C10C9" w:rsidRDefault="006F51C4" w:rsidP="006F51C4">
            <w:pPr>
              <w:jc w:val="center"/>
            </w:pPr>
            <w:r w:rsidRPr="003C10C9">
              <w:t>NO</w:t>
            </w:r>
          </w:p>
        </w:tc>
        <w:tc>
          <w:tcPr>
            <w:tcW w:w="1183" w:type="dxa"/>
            <w:tcBorders>
              <w:top w:val="single" w:sz="4" w:space="0" w:color="auto"/>
            </w:tcBorders>
          </w:tcPr>
          <w:p w14:paraId="43AC7200" w14:textId="1D36E288" w:rsidR="006F51C4" w:rsidRPr="003C10C9" w:rsidRDefault="006F51C4" w:rsidP="006F51C4">
            <w:pPr>
              <w:jc w:val="center"/>
            </w:pPr>
            <w:r w:rsidRPr="003C10C9">
              <w:t>YES</w:t>
            </w:r>
          </w:p>
        </w:tc>
        <w:tc>
          <w:tcPr>
            <w:tcW w:w="1017" w:type="dxa"/>
            <w:gridSpan w:val="2"/>
            <w:tcBorders>
              <w:top w:val="single" w:sz="4" w:space="0" w:color="auto"/>
            </w:tcBorders>
          </w:tcPr>
          <w:p w14:paraId="499E52F9" w14:textId="5D9D4CB4" w:rsidR="006F51C4" w:rsidRPr="003C10C9" w:rsidRDefault="006F51C4" w:rsidP="006F51C4">
            <w:pPr>
              <w:jc w:val="center"/>
            </w:pPr>
            <w:r w:rsidRPr="003C10C9">
              <w:t>N/A</w:t>
            </w:r>
          </w:p>
        </w:tc>
        <w:tc>
          <w:tcPr>
            <w:tcW w:w="6260" w:type="dxa"/>
            <w:gridSpan w:val="2"/>
          </w:tcPr>
          <w:p w14:paraId="59E206A7" w14:textId="3CB9F496" w:rsidR="006F51C4" w:rsidRDefault="006F51C4" w:rsidP="006F51C4">
            <w:pPr>
              <w:rPr>
                <w:rFonts w:ascii="Arial" w:hAnsi="Arial" w:cs="Arial"/>
                <w:sz w:val="20"/>
                <w:szCs w:val="20"/>
              </w:rPr>
            </w:pPr>
            <w:r>
              <w:rPr>
                <w:rFonts w:ascii="Arial" w:hAnsi="Arial" w:cs="Arial"/>
                <w:sz w:val="20"/>
                <w:szCs w:val="20"/>
              </w:rPr>
              <w:t>Page 72</w:t>
            </w:r>
            <w:r w:rsidR="005703DA">
              <w:rPr>
                <w:rFonts w:ascii="Arial" w:hAnsi="Arial" w:cs="Arial"/>
                <w:sz w:val="20"/>
                <w:szCs w:val="20"/>
              </w:rPr>
              <w:t>4</w:t>
            </w:r>
            <w:r>
              <w:rPr>
                <w:rFonts w:ascii="Arial" w:hAnsi="Arial" w:cs="Arial"/>
                <w:sz w:val="20"/>
                <w:szCs w:val="20"/>
              </w:rPr>
              <w:t>, line</w:t>
            </w:r>
            <w:r w:rsidR="005703DA">
              <w:rPr>
                <w:rFonts w:ascii="Arial" w:hAnsi="Arial" w:cs="Arial"/>
                <w:sz w:val="20"/>
                <w:szCs w:val="20"/>
              </w:rPr>
              <w:t xml:space="preserve"> 4</w:t>
            </w:r>
            <w:r>
              <w:rPr>
                <w:rFonts w:ascii="Arial" w:hAnsi="Arial" w:cs="Arial"/>
                <w:sz w:val="20"/>
                <w:szCs w:val="20"/>
              </w:rPr>
              <w:t>.  Use of visibility limited signal indications may not work</w:t>
            </w:r>
            <w:r w:rsidR="005703DA">
              <w:rPr>
                <w:rFonts w:ascii="Arial" w:hAnsi="Arial" w:cs="Arial"/>
                <w:sz w:val="20"/>
                <w:szCs w:val="20"/>
              </w:rPr>
              <w:t xml:space="preserve"> in many </w:t>
            </w:r>
            <w:r w:rsidR="00575C6A">
              <w:rPr>
                <w:rFonts w:ascii="Arial" w:hAnsi="Arial" w:cs="Arial"/>
                <w:sz w:val="20"/>
                <w:szCs w:val="20"/>
              </w:rPr>
              <w:t>instances</w:t>
            </w:r>
            <w:r>
              <w:rPr>
                <w:rFonts w:ascii="Arial" w:hAnsi="Arial" w:cs="Arial"/>
                <w:sz w:val="20"/>
                <w:szCs w:val="20"/>
              </w:rPr>
              <w:t>- this option should be deleted. .</w:t>
            </w:r>
          </w:p>
        </w:tc>
      </w:tr>
      <w:tr w:rsidR="0060263A" w14:paraId="473E981B" w14:textId="77777777" w:rsidTr="00D85F5F">
        <w:tc>
          <w:tcPr>
            <w:tcW w:w="10800" w:type="dxa"/>
            <w:gridSpan w:val="8"/>
            <w:tcBorders>
              <w:bottom w:val="single" w:sz="12" w:space="0" w:color="auto"/>
            </w:tcBorders>
          </w:tcPr>
          <w:p w14:paraId="0AC1C8BC" w14:textId="04C30791" w:rsidR="0060263A" w:rsidRPr="00A67B2B" w:rsidRDefault="0060263A" w:rsidP="0060263A">
            <w:pPr>
              <w:jc w:val="center"/>
              <w:rPr>
                <w:rFonts w:ascii="Arial" w:hAnsi="Arial" w:cs="Arial"/>
                <w:sz w:val="20"/>
                <w:szCs w:val="20"/>
              </w:rPr>
            </w:pPr>
            <w:r w:rsidRPr="006156B6">
              <w:rPr>
                <w:rFonts w:ascii="Arial" w:hAnsi="Arial" w:cs="Arial"/>
                <w:b/>
                <w:bCs/>
                <w:sz w:val="20"/>
                <w:szCs w:val="20"/>
              </w:rPr>
              <w:t xml:space="preserve">We agree with all other concepts and text as proposed in Part </w:t>
            </w:r>
            <w:r>
              <w:rPr>
                <w:rFonts w:ascii="Arial" w:hAnsi="Arial" w:cs="Arial"/>
                <w:b/>
                <w:bCs/>
                <w:sz w:val="20"/>
                <w:szCs w:val="20"/>
              </w:rPr>
              <w:t>8</w:t>
            </w:r>
          </w:p>
        </w:tc>
      </w:tr>
      <w:tr w:rsidR="00D85F5F" w14:paraId="64B48942" w14:textId="77777777" w:rsidTr="001D1D1D">
        <w:tc>
          <w:tcPr>
            <w:tcW w:w="1170" w:type="dxa"/>
            <w:tcBorders>
              <w:top w:val="single" w:sz="4" w:space="0" w:color="auto"/>
            </w:tcBorders>
          </w:tcPr>
          <w:p w14:paraId="2D19AFDD" w14:textId="68B85377" w:rsidR="00D85F5F" w:rsidRPr="00A67B2B" w:rsidRDefault="00F376C2" w:rsidP="00D85F5F">
            <w:pPr>
              <w:rPr>
                <w:rFonts w:ascii="Arial" w:hAnsi="Arial" w:cs="Arial"/>
                <w:sz w:val="20"/>
                <w:szCs w:val="20"/>
              </w:rPr>
            </w:pPr>
            <w:r>
              <w:rPr>
                <w:rFonts w:ascii="Arial" w:hAnsi="Arial" w:cs="Arial"/>
                <w:sz w:val="20"/>
                <w:szCs w:val="20"/>
              </w:rPr>
              <w:t>9A</w:t>
            </w:r>
            <w:r w:rsidR="00D85F5F">
              <w:rPr>
                <w:rFonts w:ascii="Arial" w:hAnsi="Arial" w:cs="Arial"/>
                <w:sz w:val="20"/>
                <w:szCs w:val="20"/>
              </w:rPr>
              <w:t>.0</w:t>
            </w:r>
            <w:r>
              <w:rPr>
                <w:rFonts w:ascii="Arial" w:hAnsi="Arial" w:cs="Arial"/>
                <w:sz w:val="20"/>
                <w:szCs w:val="20"/>
              </w:rPr>
              <w:t>2</w:t>
            </w:r>
          </w:p>
        </w:tc>
        <w:tc>
          <w:tcPr>
            <w:tcW w:w="1170" w:type="dxa"/>
            <w:gridSpan w:val="2"/>
            <w:tcBorders>
              <w:top w:val="single" w:sz="4" w:space="0" w:color="auto"/>
            </w:tcBorders>
          </w:tcPr>
          <w:p w14:paraId="4D7C6B21" w14:textId="3A06F729" w:rsidR="00D85F5F" w:rsidRPr="00A67B2B" w:rsidRDefault="00D85F5F" w:rsidP="00D85F5F">
            <w:pPr>
              <w:jc w:val="center"/>
              <w:rPr>
                <w:rFonts w:ascii="Arial" w:hAnsi="Arial" w:cs="Arial"/>
                <w:sz w:val="20"/>
                <w:szCs w:val="20"/>
              </w:rPr>
            </w:pPr>
            <w:r w:rsidRPr="003C10C9">
              <w:t>NO</w:t>
            </w:r>
          </w:p>
        </w:tc>
        <w:tc>
          <w:tcPr>
            <w:tcW w:w="1183" w:type="dxa"/>
            <w:tcBorders>
              <w:top w:val="single" w:sz="4" w:space="0" w:color="auto"/>
            </w:tcBorders>
          </w:tcPr>
          <w:p w14:paraId="3926B385" w14:textId="3844A0C9" w:rsidR="00D85F5F" w:rsidRPr="00A67B2B" w:rsidRDefault="00D85F5F" w:rsidP="00D85F5F">
            <w:pPr>
              <w:jc w:val="center"/>
              <w:rPr>
                <w:rFonts w:ascii="Arial" w:hAnsi="Arial" w:cs="Arial"/>
                <w:sz w:val="20"/>
                <w:szCs w:val="20"/>
              </w:rPr>
            </w:pPr>
            <w:r w:rsidRPr="003C10C9">
              <w:t>YES</w:t>
            </w:r>
          </w:p>
        </w:tc>
        <w:tc>
          <w:tcPr>
            <w:tcW w:w="1017" w:type="dxa"/>
            <w:gridSpan w:val="2"/>
            <w:tcBorders>
              <w:top w:val="single" w:sz="4" w:space="0" w:color="auto"/>
            </w:tcBorders>
          </w:tcPr>
          <w:p w14:paraId="1CC1C9B0" w14:textId="3BD8FE09" w:rsidR="00D85F5F" w:rsidRPr="00A67B2B" w:rsidRDefault="00D85F5F" w:rsidP="00D85F5F">
            <w:pPr>
              <w:jc w:val="center"/>
              <w:rPr>
                <w:rFonts w:ascii="Arial" w:hAnsi="Arial" w:cs="Arial"/>
                <w:sz w:val="20"/>
                <w:szCs w:val="20"/>
              </w:rPr>
            </w:pPr>
            <w:r w:rsidRPr="003C10C9">
              <w:t>N/A</w:t>
            </w:r>
          </w:p>
        </w:tc>
        <w:tc>
          <w:tcPr>
            <w:tcW w:w="6260" w:type="dxa"/>
            <w:gridSpan w:val="2"/>
            <w:tcBorders>
              <w:top w:val="single" w:sz="12" w:space="0" w:color="auto"/>
            </w:tcBorders>
          </w:tcPr>
          <w:p w14:paraId="51632CA5" w14:textId="3F1DEE7B" w:rsidR="00D85F5F" w:rsidRPr="00A67B2B" w:rsidRDefault="00D85F5F" w:rsidP="00D85F5F">
            <w:pPr>
              <w:rPr>
                <w:rFonts w:ascii="Arial" w:hAnsi="Arial" w:cs="Arial"/>
                <w:sz w:val="20"/>
                <w:szCs w:val="20"/>
              </w:rPr>
            </w:pPr>
            <w:r>
              <w:rPr>
                <w:rFonts w:ascii="Arial" w:hAnsi="Arial" w:cs="Arial"/>
                <w:sz w:val="20"/>
                <w:szCs w:val="20"/>
              </w:rPr>
              <w:t>Page 740, line 13: the l</w:t>
            </w:r>
            <w:r w:rsidRPr="001062DC">
              <w:rPr>
                <w:rFonts w:ascii="Arial" w:hAnsi="Arial" w:cs="Arial"/>
                <w:sz w:val="20"/>
                <w:szCs w:val="20"/>
              </w:rPr>
              <w:t>ast part of sentence is worded awkwardly</w:t>
            </w:r>
            <w:r>
              <w:rPr>
                <w:rFonts w:ascii="Arial" w:hAnsi="Arial" w:cs="Arial"/>
                <w:sz w:val="20"/>
                <w:szCs w:val="20"/>
              </w:rPr>
              <w:t xml:space="preserve">- it should be </w:t>
            </w:r>
            <w:r w:rsidRPr="003D024E">
              <w:rPr>
                <w:rFonts w:ascii="Arial" w:hAnsi="Arial" w:cs="Arial"/>
                <w:sz w:val="20"/>
                <w:szCs w:val="20"/>
              </w:rPr>
              <w:t>reword</w:t>
            </w:r>
            <w:r>
              <w:rPr>
                <w:rFonts w:ascii="Arial" w:hAnsi="Arial" w:cs="Arial"/>
                <w:sz w:val="20"/>
                <w:szCs w:val="20"/>
              </w:rPr>
              <w:t>ed</w:t>
            </w:r>
            <w:r w:rsidRPr="003D024E">
              <w:rPr>
                <w:rFonts w:ascii="Arial" w:hAnsi="Arial" w:cs="Arial"/>
                <w:sz w:val="20"/>
                <w:szCs w:val="20"/>
              </w:rPr>
              <w:t xml:space="preserve"> </w:t>
            </w:r>
            <w:r>
              <w:rPr>
                <w:rFonts w:ascii="Arial" w:hAnsi="Arial" w:cs="Arial"/>
                <w:sz w:val="20"/>
                <w:szCs w:val="20"/>
              </w:rPr>
              <w:t xml:space="preserve">as such: </w:t>
            </w:r>
            <w:r w:rsidRPr="003D024E">
              <w:rPr>
                <w:rFonts w:ascii="Arial" w:hAnsi="Arial" w:cs="Arial"/>
                <w:sz w:val="20"/>
                <w:szCs w:val="20"/>
              </w:rPr>
              <w:t>"…can adversely impact public acceptance and enforcement</w:t>
            </w:r>
            <w:r>
              <w:rPr>
                <w:rFonts w:ascii="Arial" w:hAnsi="Arial" w:cs="Arial"/>
                <w:sz w:val="20"/>
                <w:szCs w:val="20"/>
              </w:rPr>
              <w:t>”</w:t>
            </w:r>
          </w:p>
        </w:tc>
      </w:tr>
      <w:tr w:rsidR="00CF6177" w14:paraId="0E99A24B" w14:textId="77777777" w:rsidTr="001D1D1D">
        <w:tc>
          <w:tcPr>
            <w:tcW w:w="1170" w:type="dxa"/>
            <w:tcBorders>
              <w:top w:val="single" w:sz="4" w:space="0" w:color="auto"/>
            </w:tcBorders>
          </w:tcPr>
          <w:p w14:paraId="143B448E" w14:textId="074C6EA4" w:rsidR="00CF6177" w:rsidRPr="00A67B2B" w:rsidRDefault="00D16D08" w:rsidP="00CF6177">
            <w:pPr>
              <w:rPr>
                <w:rFonts w:ascii="Arial" w:hAnsi="Arial" w:cs="Arial"/>
                <w:sz w:val="20"/>
                <w:szCs w:val="20"/>
              </w:rPr>
            </w:pPr>
            <w:r>
              <w:rPr>
                <w:rFonts w:ascii="Arial" w:hAnsi="Arial" w:cs="Arial"/>
                <w:sz w:val="20"/>
                <w:szCs w:val="20"/>
              </w:rPr>
              <w:t>9B</w:t>
            </w:r>
            <w:r w:rsidR="00CF6177">
              <w:rPr>
                <w:rFonts w:ascii="Arial" w:hAnsi="Arial" w:cs="Arial"/>
                <w:sz w:val="20"/>
                <w:szCs w:val="20"/>
              </w:rPr>
              <w:t>.03</w:t>
            </w:r>
          </w:p>
        </w:tc>
        <w:tc>
          <w:tcPr>
            <w:tcW w:w="1170" w:type="dxa"/>
            <w:gridSpan w:val="2"/>
            <w:tcBorders>
              <w:top w:val="single" w:sz="4" w:space="0" w:color="auto"/>
            </w:tcBorders>
          </w:tcPr>
          <w:p w14:paraId="40C1A878" w14:textId="0326614F" w:rsidR="00CF6177" w:rsidRPr="00A67B2B" w:rsidRDefault="00CF6177" w:rsidP="00CF6177">
            <w:pPr>
              <w:jc w:val="center"/>
              <w:rPr>
                <w:rFonts w:ascii="Arial" w:hAnsi="Arial" w:cs="Arial"/>
                <w:sz w:val="20"/>
                <w:szCs w:val="20"/>
              </w:rPr>
            </w:pPr>
            <w:r w:rsidRPr="003C10C9">
              <w:t>NO</w:t>
            </w:r>
          </w:p>
        </w:tc>
        <w:tc>
          <w:tcPr>
            <w:tcW w:w="1183" w:type="dxa"/>
            <w:tcBorders>
              <w:top w:val="single" w:sz="4" w:space="0" w:color="auto"/>
            </w:tcBorders>
          </w:tcPr>
          <w:p w14:paraId="6068D5DD" w14:textId="726FD2DC" w:rsidR="00CF6177" w:rsidRPr="00A67B2B" w:rsidRDefault="00CF6177" w:rsidP="00CF6177">
            <w:pPr>
              <w:jc w:val="center"/>
              <w:rPr>
                <w:rFonts w:ascii="Arial" w:hAnsi="Arial" w:cs="Arial"/>
                <w:sz w:val="20"/>
                <w:szCs w:val="20"/>
              </w:rPr>
            </w:pPr>
            <w:r w:rsidRPr="003C10C9">
              <w:t>YES</w:t>
            </w:r>
          </w:p>
        </w:tc>
        <w:tc>
          <w:tcPr>
            <w:tcW w:w="1017" w:type="dxa"/>
            <w:gridSpan w:val="2"/>
            <w:tcBorders>
              <w:top w:val="single" w:sz="4" w:space="0" w:color="auto"/>
            </w:tcBorders>
          </w:tcPr>
          <w:p w14:paraId="30E16A0F" w14:textId="46F946D9" w:rsidR="00CF6177" w:rsidRPr="00A67B2B" w:rsidRDefault="00CF6177" w:rsidP="00CF6177">
            <w:pPr>
              <w:jc w:val="center"/>
              <w:rPr>
                <w:rFonts w:ascii="Arial" w:hAnsi="Arial" w:cs="Arial"/>
                <w:sz w:val="20"/>
                <w:szCs w:val="20"/>
              </w:rPr>
            </w:pPr>
            <w:r w:rsidRPr="003C10C9">
              <w:t>N/A</w:t>
            </w:r>
          </w:p>
        </w:tc>
        <w:tc>
          <w:tcPr>
            <w:tcW w:w="6260" w:type="dxa"/>
            <w:gridSpan w:val="2"/>
          </w:tcPr>
          <w:p w14:paraId="52AE9512" w14:textId="247A3412" w:rsidR="00CF6177" w:rsidRPr="00A67B2B" w:rsidRDefault="00CF6177" w:rsidP="00CF6177">
            <w:pPr>
              <w:rPr>
                <w:rFonts w:ascii="Arial" w:hAnsi="Arial" w:cs="Arial"/>
                <w:sz w:val="20"/>
                <w:szCs w:val="20"/>
              </w:rPr>
            </w:pPr>
            <w:r>
              <w:rPr>
                <w:rFonts w:ascii="Arial" w:hAnsi="Arial" w:cs="Arial"/>
                <w:sz w:val="20"/>
                <w:szCs w:val="20"/>
              </w:rPr>
              <w:t xml:space="preserve">Page 744, line </w:t>
            </w:r>
            <w:r w:rsidR="0010779A">
              <w:rPr>
                <w:rFonts w:ascii="Arial" w:hAnsi="Arial" w:cs="Arial"/>
                <w:sz w:val="20"/>
                <w:szCs w:val="20"/>
              </w:rPr>
              <w:t>2</w:t>
            </w:r>
            <w:r>
              <w:rPr>
                <w:rFonts w:ascii="Arial" w:hAnsi="Arial" w:cs="Arial"/>
                <w:sz w:val="20"/>
                <w:szCs w:val="20"/>
              </w:rPr>
              <w:t>2:  The p</w:t>
            </w:r>
            <w:r w:rsidRPr="00854799">
              <w:rPr>
                <w:rFonts w:ascii="Arial" w:hAnsi="Arial" w:cs="Arial"/>
                <w:sz w:val="20"/>
                <w:szCs w:val="20"/>
              </w:rPr>
              <w:t>roposed guidance statement seems equivocal</w:t>
            </w:r>
            <w:r>
              <w:rPr>
                <w:rFonts w:ascii="Arial" w:hAnsi="Arial" w:cs="Arial"/>
                <w:sz w:val="20"/>
                <w:szCs w:val="20"/>
              </w:rPr>
              <w:t>,</w:t>
            </w:r>
            <w:r w:rsidRPr="00854799">
              <w:rPr>
                <w:rFonts w:ascii="Arial" w:hAnsi="Arial" w:cs="Arial"/>
                <w:sz w:val="20"/>
                <w:szCs w:val="20"/>
              </w:rPr>
              <w:t xml:space="preserve"> using the phrase "should be considered".  Does this </w:t>
            </w:r>
            <w:r w:rsidRPr="00854799">
              <w:rPr>
                <w:rFonts w:ascii="Arial" w:hAnsi="Arial" w:cs="Arial"/>
                <w:sz w:val="20"/>
                <w:szCs w:val="20"/>
              </w:rPr>
              <w:lastRenderedPageBreak/>
              <w:t>mean optional?</w:t>
            </w:r>
            <w:r>
              <w:rPr>
                <w:rFonts w:ascii="Arial" w:hAnsi="Arial" w:cs="Arial"/>
                <w:sz w:val="20"/>
                <w:szCs w:val="20"/>
              </w:rPr>
              <w:t xml:space="preserve">  </w:t>
            </w:r>
            <w:r w:rsidRPr="00454842">
              <w:rPr>
                <w:rFonts w:ascii="Arial" w:hAnsi="Arial" w:cs="Arial"/>
                <w:sz w:val="20"/>
                <w:szCs w:val="20"/>
              </w:rPr>
              <w:t xml:space="preserve">This paragraph should be an option </w:t>
            </w:r>
            <w:r>
              <w:rPr>
                <w:rFonts w:ascii="Arial" w:hAnsi="Arial" w:cs="Arial"/>
                <w:sz w:val="20"/>
                <w:szCs w:val="20"/>
              </w:rPr>
              <w:t>worded with</w:t>
            </w:r>
            <w:r w:rsidRPr="00454842">
              <w:rPr>
                <w:rFonts w:ascii="Arial" w:hAnsi="Arial" w:cs="Arial"/>
                <w:sz w:val="20"/>
                <w:szCs w:val="20"/>
              </w:rPr>
              <w:t xml:space="preserve"> "may be used"</w:t>
            </w:r>
          </w:p>
        </w:tc>
      </w:tr>
      <w:tr w:rsidR="00915BA9" w14:paraId="7288861A" w14:textId="77777777" w:rsidTr="001D1D1D">
        <w:tc>
          <w:tcPr>
            <w:tcW w:w="1170" w:type="dxa"/>
            <w:tcBorders>
              <w:top w:val="single" w:sz="4" w:space="0" w:color="auto"/>
            </w:tcBorders>
          </w:tcPr>
          <w:p w14:paraId="77FC7E2A" w14:textId="73F00603" w:rsidR="00915BA9" w:rsidRPr="00A67B2B" w:rsidRDefault="00915BA9" w:rsidP="00915BA9">
            <w:pPr>
              <w:rPr>
                <w:rFonts w:ascii="Arial" w:hAnsi="Arial" w:cs="Arial"/>
                <w:sz w:val="20"/>
                <w:szCs w:val="20"/>
              </w:rPr>
            </w:pPr>
            <w:r>
              <w:rPr>
                <w:rFonts w:ascii="Arial" w:hAnsi="Arial" w:cs="Arial"/>
                <w:sz w:val="20"/>
                <w:szCs w:val="20"/>
              </w:rPr>
              <w:lastRenderedPageBreak/>
              <w:t>9B.04</w:t>
            </w:r>
          </w:p>
        </w:tc>
        <w:tc>
          <w:tcPr>
            <w:tcW w:w="1170" w:type="dxa"/>
            <w:gridSpan w:val="2"/>
            <w:tcBorders>
              <w:top w:val="single" w:sz="4" w:space="0" w:color="auto"/>
            </w:tcBorders>
          </w:tcPr>
          <w:p w14:paraId="2C81077F" w14:textId="1430F48D" w:rsidR="00915BA9" w:rsidRPr="00A67B2B" w:rsidRDefault="00915BA9" w:rsidP="00915BA9">
            <w:pPr>
              <w:jc w:val="center"/>
              <w:rPr>
                <w:rFonts w:ascii="Arial" w:hAnsi="Arial" w:cs="Arial"/>
                <w:sz w:val="20"/>
                <w:szCs w:val="20"/>
              </w:rPr>
            </w:pPr>
            <w:r w:rsidRPr="003C10C9">
              <w:t>NO</w:t>
            </w:r>
          </w:p>
        </w:tc>
        <w:tc>
          <w:tcPr>
            <w:tcW w:w="1183" w:type="dxa"/>
            <w:tcBorders>
              <w:top w:val="single" w:sz="4" w:space="0" w:color="auto"/>
            </w:tcBorders>
          </w:tcPr>
          <w:p w14:paraId="6D095EE3" w14:textId="35228417" w:rsidR="00915BA9" w:rsidRPr="00A67B2B" w:rsidRDefault="00915BA9" w:rsidP="00915BA9">
            <w:pPr>
              <w:jc w:val="center"/>
              <w:rPr>
                <w:rFonts w:ascii="Arial" w:hAnsi="Arial" w:cs="Arial"/>
                <w:sz w:val="20"/>
                <w:szCs w:val="20"/>
              </w:rPr>
            </w:pPr>
            <w:r w:rsidRPr="003C10C9">
              <w:t>YES</w:t>
            </w:r>
          </w:p>
        </w:tc>
        <w:tc>
          <w:tcPr>
            <w:tcW w:w="1017" w:type="dxa"/>
            <w:gridSpan w:val="2"/>
            <w:tcBorders>
              <w:top w:val="single" w:sz="4" w:space="0" w:color="auto"/>
            </w:tcBorders>
          </w:tcPr>
          <w:p w14:paraId="1B8A1CCF" w14:textId="0832290C" w:rsidR="00915BA9" w:rsidRPr="00A67B2B" w:rsidRDefault="00915BA9" w:rsidP="00915BA9">
            <w:pPr>
              <w:jc w:val="center"/>
              <w:rPr>
                <w:rFonts w:ascii="Arial" w:hAnsi="Arial" w:cs="Arial"/>
                <w:sz w:val="20"/>
                <w:szCs w:val="20"/>
              </w:rPr>
            </w:pPr>
            <w:r w:rsidRPr="003C10C9">
              <w:t>N/A</w:t>
            </w:r>
          </w:p>
        </w:tc>
        <w:tc>
          <w:tcPr>
            <w:tcW w:w="6260" w:type="dxa"/>
            <w:gridSpan w:val="2"/>
          </w:tcPr>
          <w:p w14:paraId="1C7FEBDF" w14:textId="519D49CE" w:rsidR="00915BA9" w:rsidRPr="00A67B2B" w:rsidRDefault="00915BA9" w:rsidP="00915BA9">
            <w:pPr>
              <w:rPr>
                <w:rFonts w:ascii="Arial" w:hAnsi="Arial" w:cs="Arial"/>
                <w:sz w:val="20"/>
                <w:szCs w:val="20"/>
              </w:rPr>
            </w:pPr>
            <w:r>
              <w:rPr>
                <w:rFonts w:ascii="Arial" w:hAnsi="Arial" w:cs="Arial"/>
                <w:sz w:val="20"/>
                <w:szCs w:val="20"/>
              </w:rPr>
              <w:t xml:space="preserve">Page 745, line 16: </w:t>
            </w:r>
            <w:r w:rsidRPr="001C5DA3">
              <w:rPr>
                <w:rFonts w:ascii="Arial" w:hAnsi="Arial" w:cs="Arial"/>
                <w:sz w:val="20"/>
                <w:szCs w:val="20"/>
              </w:rPr>
              <w:t>"is allowed" should be "are allowed"</w:t>
            </w:r>
          </w:p>
        </w:tc>
      </w:tr>
      <w:tr w:rsidR="00BC4057" w14:paraId="2958672E" w14:textId="77777777" w:rsidTr="001D1D1D">
        <w:tc>
          <w:tcPr>
            <w:tcW w:w="1170" w:type="dxa"/>
            <w:tcBorders>
              <w:top w:val="single" w:sz="4" w:space="0" w:color="auto"/>
            </w:tcBorders>
          </w:tcPr>
          <w:p w14:paraId="634D52C9" w14:textId="57FF9693" w:rsidR="00BC4057" w:rsidRPr="00A67B2B" w:rsidRDefault="00BC4057" w:rsidP="00BC4057">
            <w:pPr>
              <w:rPr>
                <w:rFonts w:ascii="Arial" w:hAnsi="Arial" w:cs="Arial"/>
                <w:sz w:val="20"/>
                <w:szCs w:val="20"/>
              </w:rPr>
            </w:pPr>
            <w:r>
              <w:rPr>
                <w:rFonts w:ascii="Arial" w:hAnsi="Arial" w:cs="Arial"/>
                <w:sz w:val="20"/>
                <w:szCs w:val="20"/>
              </w:rPr>
              <w:t>9B.</w:t>
            </w:r>
            <w:r w:rsidR="00757A69">
              <w:rPr>
                <w:rFonts w:ascii="Arial" w:hAnsi="Arial" w:cs="Arial"/>
                <w:sz w:val="20"/>
                <w:szCs w:val="20"/>
              </w:rPr>
              <w:t>18</w:t>
            </w:r>
          </w:p>
        </w:tc>
        <w:tc>
          <w:tcPr>
            <w:tcW w:w="1170" w:type="dxa"/>
            <w:gridSpan w:val="2"/>
            <w:tcBorders>
              <w:top w:val="single" w:sz="4" w:space="0" w:color="auto"/>
            </w:tcBorders>
          </w:tcPr>
          <w:p w14:paraId="286DD418" w14:textId="6E5D1CAD" w:rsidR="00BC4057" w:rsidRPr="00A67B2B" w:rsidRDefault="00BC4057" w:rsidP="00BC4057">
            <w:pPr>
              <w:jc w:val="center"/>
              <w:rPr>
                <w:rFonts w:ascii="Arial" w:hAnsi="Arial" w:cs="Arial"/>
                <w:sz w:val="20"/>
                <w:szCs w:val="20"/>
              </w:rPr>
            </w:pPr>
            <w:r w:rsidRPr="003C10C9">
              <w:t>NO</w:t>
            </w:r>
          </w:p>
        </w:tc>
        <w:tc>
          <w:tcPr>
            <w:tcW w:w="1183" w:type="dxa"/>
            <w:tcBorders>
              <w:top w:val="single" w:sz="4" w:space="0" w:color="auto"/>
            </w:tcBorders>
          </w:tcPr>
          <w:p w14:paraId="186E65DA" w14:textId="1C9D8117" w:rsidR="00BC4057" w:rsidRPr="00A67B2B" w:rsidRDefault="00BC4057" w:rsidP="00BC4057">
            <w:pPr>
              <w:jc w:val="center"/>
              <w:rPr>
                <w:rFonts w:ascii="Arial" w:hAnsi="Arial" w:cs="Arial"/>
                <w:sz w:val="20"/>
                <w:szCs w:val="20"/>
              </w:rPr>
            </w:pPr>
            <w:r>
              <w:t>NO</w:t>
            </w:r>
          </w:p>
        </w:tc>
        <w:tc>
          <w:tcPr>
            <w:tcW w:w="1017" w:type="dxa"/>
            <w:gridSpan w:val="2"/>
            <w:tcBorders>
              <w:top w:val="single" w:sz="4" w:space="0" w:color="auto"/>
            </w:tcBorders>
          </w:tcPr>
          <w:p w14:paraId="5E461A76" w14:textId="420A2612" w:rsidR="00BC4057" w:rsidRPr="00A67B2B" w:rsidRDefault="00BC4057" w:rsidP="00BC4057">
            <w:pPr>
              <w:jc w:val="center"/>
              <w:rPr>
                <w:rFonts w:ascii="Arial" w:hAnsi="Arial" w:cs="Arial"/>
                <w:sz w:val="20"/>
                <w:szCs w:val="20"/>
              </w:rPr>
            </w:pPr>
            <w:r>
              <w:t>YES</w:t>
            </w:r>
          </w:p>
        </w:tc>
        <w:tc>
          <w:tcPr>
            <w:tcW w:w="6260" w:type="dxa"/>
            <w:gridSpan w:val="2"/>
          </w:tcPr>
          <w:p w14:paraId="4271F889" w14:textId="25495319" w:rsidR="00BC4057" w:rsidRPr="00A67B2B" w:rsidRDefault="00BC4057" w:rsidP="00BC4057">
            <w:pPr>
              <w:rPr>
                <w:rFonts w:ascii="Arial" w:hAnsi="Arial" w:cs="Arial"/>
                <w:sz w:val="20"/>
                <w:szCs w:val="20"/>
              </w:rPr>
            </w:pPr>
            <w:r>
              <w:rPr>
                <w:rFonts w:ascii="Arial" w:hAnsi="Arial" w:cs="Arial"/>
                <w:sz w:val="20"/>
                <w:szCs w:val="20"/>
              </w:rPr>
              <w:t xml:space="preserve">Page 749, lines 9 &amp; 10: </w:t>
            </w:r>
            <w:r w:rsidRPr="00E46E7A">
              <w:rPr>
                <w:rFonts w:ascii="Arial" w:hAnsi="Arial" w:cs="Arial"/>
                <w:sz w:val="20"/>
                <w:szCs w:val="20"/>
              </w:rPr>
              <w:t>Proposed standard list</w:t>
            </w:r>
            <w:r w:rsidR="00FE7977">
              <w:rPr>
                <w:rFonts w:ascii="Arial" w:hAnsi="Arial" w:cs="Arial"/>
                <w:sz w:val="20"/>
                <w:szCs w:val="20"/>
              </w:rPr>
              <w:t>s</w:t>
            </w:r>
            <w:r w:rsidRPr="00E46E7A">
              <w:rPr>
                <w:rFonts w:ascii="Arial" w:hAnsi="Arial" w:cs="Arial"/>
                <w:sz w:val="20"/>
                <w:szCs w:val="20"/>
              </w:rPr>
              <w:t xml:space="preserve"> where two stage bike boxes are required but implies that they may be required at other locations not listed</w:t>
            </w:r>
            <w:r>
              <w:rPr>
                <w:rFonts w:ascii="Arial" w:hAnsi="Arial" w:cs="Arial"/>
                <w:sz w:val="20"/>
                <w:szCs w:val="20"/>
              </w:rPr>
              <w:t>- this results in an incomplete standard</w:t>
            </w:r>
            <w:r w:rsidRPr="00E46E7A">
              <w:rPr>
                <w:rFonts w:ascii="Arial" w:hAnsi="Arial" w:cs="Arial"/>
                <w:sz w:val="20"/>
                <w:szCs w:val="20"/>
              </w:rPr>
              <w:t xml:space="preserve">.  </w:t>
            </w:r>
            <w:r>
              <w:rPr>
                <w:rFonts w:ascii="Arial" w:hAnsi="Arial" w:cs="Arial"/>
                <w:sz w:val="20"/>
                <w:szCs w:val="20"/>
              </w:rPr>
              <w:t xml:space="preserve">The </w:t>
            </w:r>
            <w:r w:rsidRPr="00262179">
              <w:rPr>
                <w:rFonts w:ascii="Arial" w:hAnsi="Arial" w:cs="Arial"/>
                <w:sz w:val="20"/>
                <w:szCs w:val="20"/>
              </w:rPr>
              <w:t xml:space="preserve">sentence </w:t>
            </w:r>
            <w:r>
              <w:rPr>
                <w:rFonts w:ascii="Arial" w:hAnsi="Arial" w:cs="Arial"/>
                <w:sz w:val="20"/>
                <w:szCs w:val="20"/>
              </w:rPr>
              <w:t>should be</w:t>
            </w:r>
            <w:r w:rsidRPr="00262179">
              <w:rPr>
                <w:rFonts w:ascii="Arial" w:hAnsi="Arial" w:cs="Arial"/>
                <w:sz w:val="20"/>
                <w:szCs w:val="20"/>
              </w:rPr>
              <w:t xml:space="preserve"> "Two stage bike boxes are required at these locations:</w:t>
            </w:r>
            <w:r>
              <w:rPr>
                <w:rFonts w:ascii="Arial" w:hAnsi="Arial" w:cs="Arial"/>
                <w:sz w:val="20"/>
                <w:szCs w:val="20"/>
              </w:rPr>
              <w:t xml:space="preserve"> (items </w:t>
            </w:r>
            <w:r w:rsidRPr="00262179">
              <w:rPr>
                <w:rFonts w:ascii="Arial" w:hAnsi="Arial" w:cs="Arial"/>
                <w:sz w:val="20"/>
                <w:szCs w:val="20"/>
              </w:rPr>
              <w:t>A, B C</w:t>
            </w:r>
            <w:r>
              <w:rPr>
                <w:rFonts w:ascii="Arial" w:hAnsi="Arial" w:cs="Arial"/>
                <w:sz w:val="20"/>
                <w:szCs w:val="20"/>
              </w:rPr>
              <w:t>)”</w:t>
            </w:r>
          </w:p>
        </w:tc>
      </w:tr>
      <w:tr w:rsidR="00694E0C" w:rsidRPr="005E596F" w14:paraId="4FE21117" w14:textId="77777777" w:rsidTr="001D1D1D">
        <w:tc>
          <w:tcPr>
            <w:tcW w:w="1170" w:type="dxa"/>
            <w:tcBorders>
              <w:top w:val="single" w:sz="4" w:space="0" w:color="auto"/>
            </w:tcBorders>
          </w:tcPr>
          <w:p w14:paraId="290C4931" w14:textId="644BDE65" w:rsidR="00694E0C" w:rsidRPr="00A67B2B" w:rsidRDefault="00694E0C" w:rsidP="00694E0C">
            <w:pPr>
              <w:rPr>
                <w:rFonts w:ascii="Arial" w:hAnsi="Arial" w:cs="Arial"/>
                <w:sz w:val="20"/>
                <w:szCs w:val="20"/>
              </w:rPr>
            </w:pPr>
            <w:r>
              <w:rPr>
                <w:rFonts w:ascii="Arial" w:hAnsi="Arial" w:cs="Arial"/>
                <w:sz w:val="20"/>
                <w:szCs w:val="20"/>
              </w:rPr>
              <w:t>9D.09</w:t>
            </w:r>
          </w:p>
        </w:tc>
        <w:tc>
          <w:tcPr>
            <w:tcW w:w="1170" w:type="dxa"/>
            <w:gridSpan w:val="2"/>
            <w:tcBorders>
              <w:top w:val="single" w:sz="4" w:space="0" w:color="auto"/>
            </w:tcBorders>
          </w:tcPr>
          <w:p w14:paraId="5760B37E" w14:textId="0E4972B5" w:rsidR="00694E0C" w:rsidRPr="00A67B2B" w:rsidRDefault="00694E0C" w:rsidP="00694E0C">
            <w:pPr>
              <w:jc w:val="center"/>
              <w:rPr>
                <w:rFonts w:ascii="Arial" w:hAnsi="Arial" w:cs="Arial"/>
                <w:sz w:val="20"/>
                <w:szCs w:val="20"/>
              </w:rPr>
            </w:pPr>
            <w:r w:rsidRPr="003C10C9">
              <w:t>NO</w:t>
            </w:r>
          </w:p>
        </w:tc>
        <w:tc>
          <w:tcPr>
            <w:tcW w:w="1183" w:type="dxa"/>
            <w:tcBorders>
              <w:top w:val="single" w:sz="4" w:space="0" w:color="auto"/>
            </w:tcBorders>
          </w:tcPr>
          <w:p w14:paraId="33D2C8AF" w14:textId="32C2506A" w:rsidR="00694E0C" w:rsidRPr="00A67B2B" w:rsidRDefault="00694E0C" w:rsidP="00694E0C">
            <w:pPr>
              <w:jc w:val="center"/>
              <w:rPr>
                <w:rFonts w:ascii="Arial" w:hAnsi="Arial" w:cs="Arial"/>
                <w:sz w:val="20"/>
                <w:szCs w:val="20"/>
              </w:rPr>
            </w:pPr>
            <w:r w:rsidRPr="003C10C9">
              <w:t>YES</w:t>
            </w:r>
          </w:p>
        </w:tc>
        <w:tc>
          <w:tcPr>
            <w:tcW w:w="1017" w:type="dxa"/>
            <w:gridSpan w:val="2"/>
            <w:tcBorders>
              <w:top w:val="single" w:sz="4" w:space="0" w:color="auto"/>
            </w:tcBorders>
          </w:tcPr>
          <w:p w14:paraId="3869A83B" w14:textId="6393B0FF" w:rsidR="00694E0C" w:rsidRPr="00A67B2B" w:rsidRDefault="00694E0C" w:rsidP="00694E0C">
            <w:pPr>
              <w:jc w:val="center"/>
              <w:rPr>
                <w:rFonts w:ascii="Arial" w:hAnsi="Arial" w:cs="Arial"/>
                <w:sz w:val="20"/>
                <w:szCs w:val="20"/>
              </w:rPr>
            </w:pPr>
            <w:r w:rsidRPr="003C10C9">
              <w:t>N/A</w:t>
            </w:r>
          </w:p>
        </w:tc>
        <w:tc>
          <w:tcPr>
            <w:tcW w:w="6260" w:type="dxa"/>
            <w:gridSpan w:val="2"/>
          </w:tcPr>
          <w:p w14:paraId="4867C449" w14:textId="30A34145" w:rsidR="00694E0C" w:rsidRPr="005E596F" w:rsidRDefault="00694E0C" w:rsidP="00694E0C">
            <w:pPr>
              <w:rPr>
                <w:rFonts w:ascii="Arial" w:hAnsi="Arial" w:cs="Arial"/>
                <w:sz w:val="20"/>
                <w:szCs w:val="20"/>
                <w:highlight w:val="yellow"/>
              </w:rPr>
            </w:pPr>
            <w:r w:rsidRPr="00202988">
              <w:rPr>
                <w:rFonts w:ascii="Arial" w:hAnsi="Arial" w:cs="Arial"/>
                <w:sz w:val="20"/>
                <w:szCs w:val="20"/>
              </w:rPr>
              <w:t>Page 76</w:t>
            </w:r>
            <w:r w:rsidR="001021D2" w:rsidRPr="00202988">
              <w:rPr>
                <w:rFonts w:ascii="Arial" w:hAnsi="Arial" w:cs="Arial"/>
                <w:sz w:val="20"/>
                <w:szCs w:val="20"/>
              </w:rPr>
              <w:t>3</w:t>
            </w:r>
            <w:r w:rsidRPr="00202988">
              <w:rPr>
                <w:rFonts w:ascii="Arial" w:hAnsi="Arial" w:cs="Arial"/>
                <w:sz w:val="20"/>
                <w:szCs w:val="20"/>
              </w:rPr>
              <w:t xml:space="preserve">, line </w:t>
            </w:r>
            <w:r w:rsidR="001021D2" w:rsidRPr="00202988">
              <w:rPr>
                <w:rFonts w:ascii="Arial" w:hAnsi="Arial" w:cs="Arial"/>
                <w:sz w:val="20"/>
                <w:szCs w:val="20"/>
              </w:rPr>
              <w:t>7: the p</w:t>
            </w:r>
            <w:r w:rsidRPr="00202988">
              <w:rPr>
                <w:rFonts w:ascii="Arial" w:hAnsi="Arial" w:cs="Arial"/>
                <w:sz w:val="20"/>
                <w:szCs w:val="20"/>
              </w:rPr>
              <w:t xml:space="preserve">roposed standard prohibits sponsorship of bike parking areas- correct for advance or directional signing but seems unnecessary for signs at/within the parking area and would be inconsistent with the practice of allowing sponsorship of other services.  The prohibition should </w:t>
            </w:r>
            <w:r w:rsidR="001021D2" w:rsidRPr="00202988">
              <w:rPr>
                <w:rFonts w:ascii="Arial" w:hAnsi="Arial" w:cs="Arial"/>
                <w:sz w:val="20"/>
                <w:szCs w:val="20"/>
              </w:rPr>
              <w:t xml:space="preserve">be </w:t>
            </w:r>
            <w:r w:rsidRPr="00202988">
              <w:rPr>
                <w:rFonts w:ascii="Arial" w:hAnsi="Arial" w:cs="Arial"/>
                <w:sz w:val="20"/>
                <w:szCs w:val="20"/>
              </w:rPr>
              <w:t xml:space="preserve">limited to signs that are outside the parking area. </w:t>
            </w:r>
          </w:p>
        </w:tc>
      </w:tr>
      <w:tr w:rsidR="004D69F7" w14:paraId="125EF0B3" w14:textId="77777777" w:rsidTr="001D1D1D">
        <w:tc>
          <w:tcPr>
            <w:tcW w:w="1170" w:type="dxa"/>
            <w:tcBorders>
              <w:top w:val="single" w:sz="4" w:space="0" w:color="auto"/>
            </w:tcBorders>
          </w:tcPr>
          <w:p w14:paraId="2CEDD644" w14:textId="7D883D2D" w:rsidR="004D69F7" w:rsidRPr="00A67B2B" w:rsidRDefault="004D69F7" w:rsidP="004D69F7">
            <w:pPr>
              <w:rPr>
                <w:rFonts w:ascii="Arial" w:hAnsi="Arial" w:cs="Arial"/>
                <w:sz w:val="20"/>
                <w:szCs w:val="20"/>
              </w:rPr>
            </w:pPr>
            <w:r>
              <w:rPr>
                <w:rFonts w:ascii="Arial" w:hAnsi="Arial" w:cs="Arial"/>
                <w:sz w:val="20"/>
                <w:szCs w:val="20"/>
              </w:rPr>
              <w:t>9D.</w:t>
            </w:r>
            <w:r w:rsidR="00ED1F22">
              <w:rPr>
                <w:rFonts w:ascii="Arial" w:hAnsi="Arial" w:cs="Arial"/>
                <w:sz w:val="20"/>
                <w:szCs w:val="20"/>
              </w:rPr>
              <w:t>12</w:t>
            </w:r>
          </w:p>
        </w:tc>
        <w:tc>
          <w:tcPr>
            <w:tcW w:w="1170" w:type="dxa"/>
            <w:gridSpan w:val="2"/>
            <w:tcBorders>
              <w:top w:val="single" w:sz="4" w:space="0" w:color="auto"/>
            </w:tcBorders>
          </w:tcPr>
          <w:p w14:paraId="3B41C087" w14:textId="4155A2B1" w:rsidR="004D69F7" w:rsidRPr="00A67B2B" w:rsidRDefault="004D69F7" w:rsidP="004D69F7">
            <w:pPr>
              <w:jc w:val="center"/>
              <w:rPr>
                <w:rFonts w:ascii="Arial" w:hAnsi="Arial" w:cs="Arial"/>
                <w:sz w:val="20"/>
                <w:szCs w:val="20"/>
              </w:rPr>
            </w:pPr>
            <w:r w:rsidRPr="003C10C9">
              <w:t>NO</w:t>
            </w:r>
          </w:p>
        </w:tc>
        <w:tc>
          <w:tcPr>
            <w:tcW w:w="1183" w:type="dxa"/>
            <w:tcBorders>
              <w:top w:val="single" w:sz="4" w:space="0" w:color="auto"/>
            </w:tcBorders>
          </w:tcPr>
          <w:p w14:paraId="6483BC01" w14:textId="0D4F2829" w:rsidR="004D69F7" w:rsidRPr="00A67B2B" w:rsidRDefault="004D69F7" w:rsidP="004D69F7">
            <w:pPr>
              <w:jc w:val="center"/>
              <w:rPr>
                <w:rFonts w:ascii="Arial" w:hAnsi="Arial" w:cs="Arial"/>
                <w:sz w:val="20"/>
                <w:szCs w:val="20"/>
              </w:rPr>
            </w:pPr>
            <w:r w:rsidRPr="003C10C9">
              <w:t>YES</w:t>
            </w:r>
          </w:p>
        </w:tc>
        <w:tc>
          <w:tcPr>
            <w:tcW w:w="1017" w:type="dxa"/>
            <w:gridSpan w:val="2"/>
            <w:tcBorders>
              <w:top w:val="single" w:sz="4" w:space="0" w:color="auto"/>
            </w:tcBorders>
          </w:tcPr>
          <w:p w14:paraId="2CD05EB6" w14:textId="30C467CA" w:rsidR="004D69F7" w:rsidRPr="00A67B2B" w:rsidRDefault="004D69F7" w:rsidP="004D69F7">
            <w:pPr>
              <w:jc w:val="center"/>
              <w:rPr>
                <w:rFonts w:ascii="Arial" w:hAnsi="Arial" w:cs="Arial"/>
                <w:sz w:val="20"/>
                <w:szCs w:val="20"/>
              </w:rPr>
            </w:pPr>
            <w:r w:rsidRPr="003C10C9">
              <w:t>N/A</w:t>
            </w:r>
          </w:p>
        </w:tc>
        <w:tc>
          <w:tcPr>
            <w:tcW w:w="6260" w:type="dxa"/>
            <w:gridSpan w:val="2"/>
          </w:tcPr>
          <w:p w14:paraId="50CE389E" w14:textId="40DB6C57" w:rsidR="004D69F7" w:rsidRPr="00A67B2B" w:rsidRDefault="004D69F7" w:rsidP="004D69F7">
            <w:pPr>
              <w:rPr>
                <w:rFonts w:ascii="Arial" w:hAnsi="Arial" w:cs="Arial"/>
                <w:sz w:val="20"/>
                <w:szCs w:val="20"/>
              </w:rPr>
            </w:pPr>
            <w:r>
              <w:rPr>
                <w:rFonts w:ascii="Arial" w:hAnsi="Arial" w:cs="Arial"/>
                <w:sz w:val="20"/>
                <w:szCs w:val="20"/>
              </w:rPr>
              <w:t>Page 766, line 1: the p</w:t>
            </w:r>
            <w:r w:rsidRPr="00672167">
              <w:rPr>
                <w:rFonts w:ascii="Arial" w:hAnsi="Arial" w:cs="Arial"/>
                <w:sz w:val="20"/>
                <w:szCs w:val="20"/>
              </w:rPr>
              <w:t>roposed standard is worded inconsistently- stating that color coding shall not be used, then stating if color coding is used.</w:t>
            </w:r>
            <w:r>
              <w:rPr>
                <w:rFonts w:ascii="Arial" w:hAnsi="Arial" w:cs="Arial"/>
                <w:sz w:val="20"/>
                <w:szCs w:val="20"/>
              </w:rPr>
              <w:t xml:space="preserve"> The </w:t>
            </w:r>
            <w:r w:rsidRPr="00A45390">
              <w:rPr>
                <w:rFonts w:ascii="Arial" w:hAnsi="Arial" w:cs="Arial"/>
                <w:sz w:val="20"/>
                <w:szCs w:val="20"/>
              </w:rPr>
              <w:t xml:space="preserve">prohibition against color coding </w:t>
            </w:r>
            <w:r>
              <w:rPr>
                <w:rFonts w:ascii="Arial" w:hAnsi="Arial" w:cs="Arial"/>
                <w:sz w:val="20"/>
                <w:szCs w:val="20"/>
              </w:rPr>
              <w:t xml:space="preserve">should be removed </w:t>
            </w:r>
            <w:r w:rsidRPr="00A45390">
              <w:rPr>
                <w:rFonts w:ascii="Arial" w:hAnsi="Arial" w:cs="Arial"/>
                <w:sz w:val="20"/>
                <w:szCs w:val="20"/>
              </w:rPr>
              <w:t>by deleting "Color coding or</w:t>
            </w:r>
            <w:r>
              <w:rPr>
                <w:rFonts w:ascii="Arial" w:hAnsi="Arial" w:cs="Arial"/>
                <w:sz w:val="20"/>
                <w:szCs w:val="20"/>
              </w:rPr>
              <w:t>”</w:t>
            </w:r>
            <w:r w:rsidRPr="00A45390">
              <w:rPr>
                <w:rFonts w:ascii="Arial" w:hAnsi="Arial" w:cs="Arial"/>
                <w:sz w:val="20"/>
                <w:szCs w:val="20"/>
              </w:rPr>
              <w:t>: from beginning of this paragraph</w:t>
            </w:r>
          </w:p>
        </w:tc>
      </w:tr>
      <w:tr w:rsidR="00F83C9B" w14:paraId="4B7CE0FF" w14:textId="77777777" w:rsidTr="008B1B48">
        <w:tc>
          <w:tcPr>
            <w:tcW w:w="10800" w:type="dxa"/>
            <w:gridSpan w:val="8"/>
          </w:tcPr>
          <w:p w14:paraId="30627059" w14:textId="7EC586AC" w:rsidR="00F83C9B" w:rsidRPr="00A67B2B" w:rsidRDefault="00F83C9B" w:rsidP="00F83C9B">
            <w:pPr>
              <w:jc w:val="center"/>
              <w:rPr>
                <w:rFonts w:ascii="Arial" w:hAnsi="Arial" w:cs="Arial"/>
                <w:sz w:val="20"/>
                <w:szCs w:val="20"/>
              </w:rPr>
            </w:pPr>
            <w:r w:rsidRPr="006156B6">
              <w:rPr>
                <w:rFonts w:ascii="Arial" w:hAnsi="Arial" w:cs="Arial"/>
                <w:b/>
                <w:bCs/>
                <w:sz w:val="20"/>
                <w:szCs w:val="20"/>
              </w:rPr>
              <w:t xml:space="preserve">We agree with all other concepts and text as proposed in Part </w:t>
            </w:r>
            <w:r>
              <w:rPr>
                <w:rFonts w:ascii="Arial" w:hAnsi="Arial" w:cs="Arial"/>
                <w:b/>
                <w:bCs/>
                <w:sz w:val="20"/>
                <w:szCs w:val="20"/>
              </w:rPr>
              <w:t>9</w:t>
            </w:r>
          </w:p>
        </w:tc>
      </w:tr>
      <w:tr w:rsidR="009C71F1" w14:paraId="3DEA4B98" w14:textId="77777777" w:rsidTr="001D1D1D">
        <w:tc>
          <w:tcPr>
            <w:tcW w:w="1260" w:type="dxa"/>
            <w:gridSpan w:val="2"/>
          </w:tcPr>
          <w:p w14:paraId="0D8CF5FC" w14:textId="222868AA" w:rsidR="009C71F1" w:rsidRPr="008737C9" w:rsidRDefault="009C71F1" w:rsidP="00F83C9B">
            <w:pPr>
              <w:jc w:val="center"/>
              <w:rPr>
                <w:rFonts w:ascii="Arial" w:hAnsi="Arial" w:cs="Arial"/>
                <w:sz w:val="20"/>
                <w:szCs w:val="20"/>
              </w:rPr>
            </w:pPr>
            <w:r w:rsidRPr="008737C9">
              <w:rPr>
                <w:rFonts w:ascii="Arial" w:hAnsi="Arial" w:cs="Arial"/>
                <w:sz w:val="20"/>
                <w:szCs w:val="20"/>
              </w:rPr>
              <w:t>Appendix A-1</w:t>
            </w:r>
          </w:p>
        </w:tc>
        <w:tc>
          <w:tcPr>
            <w:tcW w:w="1080" w:type="dxa"/>
          </w:tcPr>
          <w:p w14:paraId="73C58BA7" w14:textId="31B7F490" w:rsidR="009C71F1" w:rsidRPr="008737C9" w:rsidRDefault="008737C9" w:rsidP="00F83C9B">
            <w:pPr>
              <w:jc w:val="center"/>
              <w:rPr>
                <w:rFonts w:ascii="Arial" w:hAnsi="Arial" w:cs="Arial"/>
                <w:sz w:val="20"/>
                <w:szCs w:val="20"/>
              </w:rPr>
            </w:pPr>
            <w:r w:rsidRPr="008737C9">
              <w:rPr>
                <w:rFonts w:ascii="Arial" w:hAnsi="Arial" w:cs="Arial"/>
                <w:sz w:val="20"/>
                <w:szCs w:val="20"/>
              </w:rPr>
              <w:t>YES</w:t>
            </w:r>
          </w:p>
        </w:tc>
        <w:tc>
          <w:tcPr>
            <w:tcW w:w="1261" w:type="dxa"/>
            <w:gridSpan w:val="2"/>
          </w:tcPr>
          <w:p w14:paraId="7C8B6DF7" w14:textId="3B053CAD" w:rsidR="009C71F1" w:rsidRPr="008737C9" w:rsidRDefault="008737C9" w:rsidP="00F83C9B">
            <w:pPr>
              <w:jc w:val="center"/>
              <w:rPr>
                <w:rFonts w:ascii="Arial" w:hAnsi="Arial" w:cs="Arial"/>
                <w:sz w:val="20"/>
                <w:szCs w:val="20"/>
              </w:rPr>
            </w:pPr>
            <w:r w:rsidRPr="008737C9">
              <w:rPr>
                <w:rFonts w:ascii="Arial" w:hAnsi="Arial" w:cs="Arial"/>
                <w:sz w:val="20"/>
                <w:szCs w:val="20"/>
              </w:rPr>
              <w:t>N/A</w:t>
            </w:r>
          </w:p>
        </w:tc>
        <w:tc>
          <w:tcPr>
            <w:tcW w:w="990" w:type="dxa"/>
            <w:gridSpan w:val="2"/>
          </w:tcPr>
          <w:p w14:paraId="0C0696F1" w14:textId="15E46A47" w:rsidR="009C71F1" w:rsidRPr="008737C9" w:rsidRDefault="008737C9" w:rsidP="00F83C9B">
            <w:pPr>
              <w:jc w:val="center"/>
              <w:rPr>
                <w:rFonts w:ascii="Arial" w:hAnsi="Arial" w:cs="Arial"/>
                <w:sz w:val="20"/>
                <w:szCs w:val="20"/>
              </w:rPr>
            </w:pPr>
            <w:r w:rsidRPr="008737C9">
              <w:rPr>
                <w:rFonts w:ascii="Arial" w:hAnsi="Arial" w:cs="Arial"/>
                <w:sz w:val="20"/>
                <w:szCs w:val="20"/>
              </w:rPr>
              <w:t>N/A</w:t>
            </w:r>
          </w:p>
        </w:tc>
        <w:tc>
          <w:tcPr>
            <w:tcW w:w="6209" w:type="dxa"/>
          </w:tcPr>
          <w:p w14:paraId="7ECDF2D8" w14:textId="2ADE19BA" w:rsidR="009C71F1" w:rsidRPr="001D3D86" w:rsidRDefault="00322211" w:rsidP="00857200">
            <w:pPr>
              <w:rPr>
                <w:rFonts w:ascii="Arial" w:hAnsi="Arial" w:cs="Arial"/>
                <w:sz w:val="20"/>
                <w:szCs w:val="20"/>
              </w:rPr>
            </w:pPr>
            <w:r w:rsidRPr="001D3D86">
              <w:rPr>
                <w:rFonts w:ascii="Arial" w:hAnsi="Arial" w:cs="Arial"/>
                <w:sz w:val="20"/>
                <w:szCs w:val="20"/>
              </w:rPr>
              <w:t xml:space="preserve">INDOT does not nor do we plan to use Clearview font </w:t>
            </w:r>
            <w:r w:rsidR="00F55077" w:rsidRPr="001D3D86">
              <w:rPr>
                <w:rFonts w:ascii="Arial" w:hAnsi="Arial" w:cs="Arial"/>
                <w:sz w:val="20"/>
                <w:szCs w:val="20"/>
              </w:rPr>
              <w:t>for</w:t>
            </w:r>
            <w:r w:rsidRPr="001D3D86">
              <w:rPr>
                <w:rFonts w:ascii="Arial" w:hAnsi="Arial" w:cs="Arial"/>
                <w:sz w:val="20"/>
                <w:szCs w:val="20"/>
              </w:rPr>
              <w:t xml:space="preserve"> ou</w:t>
            </w:r>
            <w:r w:rsidR="00F55077" w:rsidRPr="001D3D86">
              <w:rPr>
                <w:rFonts w:ascii="Arial" w:hAnsi="Arial" w:cs="Arial"/>
                <w:sz w:val="20"/>
                <w:szCs w:val="20"/>
              </w:rPr>
              <w:t>r</w:t>
            </w:r>
            <w:r w:rsidRPr="001D3D86">
              <w:rPr>
                <w:rFonts w:ascii="Arial" w:hAnsi="Arial" w:cs="Arial"/>
                <w:sz w:val="20"/>
                <w:szCs w:val="20"/>
              </w:rPr>
              <w:t xml:space="preserve"> fre</w:t>
            </w:r>
            <w:r w:rsidR="00857200" w:rsidRPr="001D3D86">
              <w:rPr>
                <w:rFonts w:ascii="Arial" w:hAnsi="Arial" w:cs="Arial"/>
                <w:sz w:val="20"/>
                <w:szCs w:val="20"/>
              </w:rPr>
              <w:t>e</w:t>
            </w:r>
            <w:r w:rsidRPr="001D3D86">
              <w:rPr>
                <w:rFonts w:ascii="Arial" w:hAnsi="Arial" w:cs="Arial"/>
                <w:sz w:val="20"/>
                <w:szCs w:val="20"/>
              </w:rPr>
              <w:t>way/expre</w:t>
            </w:r>
            <w:r w:rsidR="00857200" w:rsidRPr="001D3D86">
              <w:rPr>
                <w:rFonts w:ascii="Arial" w:hAnsi="Arial" w:cs="Arial"/>
                <w:sz w:val="20"/>
                <w:szCs w:val="20"/>
              </w:rPr>
              <w:t>s</w:t>
            </w:r>
            <w:r w:rsidRPr="001D3D86">
              <w:rPr>
                <w:rFonts w:ascii="Arial" w:hAnsi="Arial" w:cs="Arial"/>
                <w:sz w:val="20"/>
                <w:szCs w:val="20"/>
              </w:rPr>
              <w:t>swa</w:t>
            </w:r>
            <w:r w:rsidR="00857200" w:rsidRPr="001D3D86">
              <w:rPr>
                <w:rFonts w:ascii="Arial" w:hAnsi="Arial" w:cs="Arial"/>
                <w:sz w:val="20"/>
                <w:szCs w:val="20"/>
              </w:rPr>
              <w:t>y</w:t>
            </w:r>
            <w:r w:rsidRPr="001D3D86">
              <w:rPr>
                <w:rFonts w:ascii="Arial" w:hAnsi="Arial" w:cs="Arial"/>
                <w:sz w:val="20"/>
                <w:szCs w:val="20"/>
              </w:rPr>
              <w:t xml:space="preserve"> guide signs</w:t>
            </w:r>
            <w:r w:rsidR="00F55077" w:rsidRPr="001D3D86">
              <w:rPr>
                <w:rFonts w:ascii="Arial" w:hAnsi="Arial" w:cs="Arial"/>
                <w:sz w:val="20"/>
                <w:szCs w:val="20"/>
              </w:rPr>
              <w:t>.</w:t>
            </w:r>
            <w:r w:rsidRPr="001D3D86">
              <w:rPr>
                <w:rFonts w:ascii="Arial" w:hAnsi="Arial" w:cs="Arial"/>
                <w:sz w:val="20"/>
                <w:szCs w:val="20"/>
              </w:rPr>
              <w:t xml:space="preserve"> </w:t>
            </w:r>
            <w:r w:rsidR="00F55077" w:rsidRPr="001D3D86">
              <w:rPr>
                <w:rFonts w:ascii="Arial" w:hAnsi="Arial" w:cs="Arial"/>
                <w:sz w:val="20"/>
                <w:szCs w:val="20"/>
              </w:rPr>
              <w:t>B</w:t>
            </w:r>
            <w:r w:rsidRPr="001D3D86">
              <w:rPr>
                <w:rFonts w:ascii="Arial" w:hAnsi="Arial" w:cs="Arial"/>
                <w:sz w:val="20"/>
                <w:szCs w:val="20"/>
              </w:rPr>
              <w:t xml:space="preserve">ut we support the option for </w:t>
            </w:r>
            <w:r w:rsidR="00857200" w:rsidRPr="001D3D86">
              <w:rPr>
                <w:rFonts w:ascii="Arial" w:hAnsi="Arial" w:cs="Arial"/>
                <w:sz w:val="20"/>
                <w:szCs w:val="20"/>
              </w:rPr>
              <w:t>other agencies to do so provided proper sign design practices are followed.</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6"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6"/>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5"/>
      <w:footerReference w:type="default" r:id="rId16"/>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CF3D" w14:textId="77777777" w:rsidR="0065615E" w:rsidRDefault="0065615E" w:rsidP="00CA28CD">
      <w:pPr>
        <w:spacing w:after="0" w:line="240" w:lineRule="auto"/>
      </w:pPr>
      <w:r>
        <w:separator/>
      </w:r>
    </w:p>
  </w:endnote>
  <w:endnote w:type="continuationSeparator" w:id="0">
    <w:p w14:paraId="31E87839" w14:textId="77777777" w:rsidR="0065615E" w:rsidRDefault="0065615E"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F256" w14:textId="28B2BF0A"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Pr="00A67B2B">
      <w:rPr>
        <w:rFonts w:ascii="Arial" w:hAnsi="Arial" w:cs="Arial"/>
        <w:sz w:val="21"/>
        <w:szCs w:val="21"/>
      </w:rPr>
      <w:t>[I</w:t>
    </w:r>
    <w:r w:rsidR="0015392E">
      <w:rPr>
        <w:rFonts w:ascii="Arial" w:hAnsi="Arial" w:cs="Arial"/>
        <w:sz w:val="21"/>
        <w:szCs w:val="21"/>
      </w:rPr>
      <w:t>ndiana Department of Transportation</w:t>
    </w:r>
    <w:r w:rsidRPr="00A67B2B">
      <w:rPr>
        <w:rFonts w:ascii="Arial" w:hAnsi="Arial" w:cs="Arial"/>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952F" w14:textId="77777777" w:rsidR="0065615E" w:rsidRDefault="0065615E" w:rsidP="00CA28CD">
      <w:pPr>
        <w:spacing w:after="0" w:line="240" w:lineRule="auto"/>
      </w:pPr>
      <w:r>
        <w:separator/>
      </w:r>
    </w:p>
  </w:footnote>
  <w:footnote w:type="continuationSeparator" w:id="0">
    <w:p w14:paraId="5038DA04" w14:textId="77777777" w:rsidR="0065615E" w:rsidRDefault="0065615E"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3658"/>
    <w:rsid w:val="00003EAB"/>
    <w:rsid w:val="00004D73"/>
    <w:rsid w:val="00005498"/>
    <w:rsid w:val="00006579"/>
    <w:rsid w:val="00007782"/>
    <w:rsid w:val="00011414"/>
    <w:rsid w:val="00012E74"/>
    <w:rsid w:val="00013BA7"/>
    <w:rsid w:val="00016834"/>
    <w:rsid w:val="00017871"/>
    <w:rsid w:val="00024287"/>
    <w:rsid w:val="00024624"/>
    <w:rsid w:val="00030595"/>
    <w:rsid w:val="0003251A"/>
    <w:rsid w:val="00035498"/>
    <w:rsid w:val="00041755"/>
    <w:rsid w:val="000457B9"/>
    <w:rsid w:val="00047AD5"/>
    <w:rsid w:val="0005000D"/>
    <w:rsid w:val="00052794"/>
    <w:rsid w:val="00053E90"/>
    <w:rsid w:val="00055CF9"/>
    <w:rsid w:val="00057168"/>
    <w:rsid w:val="00057668"/>
    <w:rsid w:val="00062AC2"/>
    <w:rsid w:val="00064834"/>
    <w:rsid w:val="00064F4F"/>
    <w:rsid w:val="0006759D"/>
    <w:rsid w:val="000676C3"/>
    <w:rsid w:val="000701EF"/>
    <w:rsid w:val="000704D7"/>
    <w:rsid w:val="00072587"/>
    <w:rsid w:val="000755E6"/>
    <w:rsid w:val="0007561B"/>
    <w:rsid w:val="000758DE"/>
    <w:rsid w:val="00077F60"/>
    <w:rsid w:val="000813AA"/>
    <w:rsid w:val="000832D4"/>
    <w:rsid w:val="00083FDA"/>
    <w:rsid w:val="00087FD5"/>
    <w:rsid w:val="00092DFB"/>
    <w:rsid w:val="000A2F67"/>
    <w:rsid w:val="000A6639"/>
    <w:rsid w:val="000A7854"/>
    <w:rsid w:val="000B03C6"/>
    <w:rsid w:val="000B28D3"/>
    <w:rsid w:val="000B2976"/>
    <w:rsid w:val="000C0336"/>
    <w:rsid w:val="000C12B2"/>
    <w:rsid w:val="000C1C51"/>
    <w:rsid w:val="000C5046"/>
    <w:rsid w:val="000C789E"/>
    <w:rsid w:val="000C7D9C"/>
    <w:rsid w:val="000D088F"/>
    <w:rsid w:val="000D0C65"/>
    <w:rsid w:val="000D3556"/>
    <w:rsid w:val="000D4B49"/>
    <w:rsid w:val="000D4CA9"/>
    <w:rsid w:val="000D7F45"/>
    <w:rsid w:val="000E03DA"/>
    <w:rsid w:val="000E1162"/>
    <w:rsid w:val="000E206C"/>
    <w:rsid w:val="000E5E35"/>
    <w:rsid w:val="000E5FF2"/>
    <w:rsid w:val="000E6CF3"/>
    <w:rsid w:val="000F33DD"/>
    <w:rsid w:val="000F6CA9"/>
    <w:rsid w:val="000F7782"/>
    <w:rsid w:val="001021D2"/>
    <w:rsid w:val="001062DC"/>
    <w:rsid w:val="00106F6D"/>
    <w:rsid w:val="00107285"/>
    <w:rsid w:val="0010779A"/>
    <w:rsid w:val="00110F0D"/>
    <w:rsid w:val="001177E6"/>
    <w:rsid w:val="0012326E"/>
    <w:rsid w:val="001243C6"/>
    <w:rsid w:val="00130FD7"/>
    <w:rsid w:val="001318F9"/>
    <w:rsid w:val="00132604"/>
    <w:rsid w:val="00134416"/>
    <w:rsid w:val="001422D0"/>
    <w:rsid w:val="00142413"/>
    <w:rsid w:val="00143612"/>
    <w:rsid w:val="001467C2"/>
    <w:rsid w:val="00152BA0"/>
    <w:rsid w:val="00152E3F"/>
    <w:rsid w:val="0015392E"/>
    <w:rsid w:val="001548F1"/>
    <w:rsid w:val="00156EE3"/>
    <w:rsid w:val="00157FF8"/>
    <w:rsid w:val="001600B0"/>
    <w:rsid w:val="0016096E"/>
    <w:rsid w:val="00160C94"/>
    <w:rsid w:val="00162CA8"/>
    <w:rsid w:val="0016469C"/>
    <w:rsid w:val="001648D6"/>
    <w:rsid w:val="00165D09"/>
    <w:rsid w:val="00167C41"/>
    <w:rsid w:val="00170487"/>
    <w:rsid w:val="00171746"/>
    <w:rsid w:val="00171D9D"/>
    <w:rsid w:val="00177650"/>
    <w:rsid w:val="001806C3"/>
    <w:rsid w:val="0018338F"/>
    <w:rsid w:val="001833BA"/>
    <w:rsid w:val="00185458"/>
    <w:rsid w:val="001866AA"/>
    <w:rsid w:val="001872B5"/>
    <w:rsid w:val="00187D5A"/>
    <w:rsid w:val="00192171"/>
    <w:rsid w:val="001A0DE8"/>
    <w:rsid w:val="001A2281"/>
    <w:rsid w:val="001A3F38"/>
    <w:rsid w:val="001A797E"/>
    <w:rsid w:val="001B1B30"/>
    <w:rsid w:val="001B2B24"/>
    <w:rsid w:val="001B50A6"/>
    <w:rsid w:val="001B5156"/>
    <w:rsid w:val="001C36F1"/>
    <w:rsid w:val="001C3CB2"/>
    <w:rsid w:val="001C5DA3"/>
    <w:rsid w:val="001C7E04"/>
    <w:rsid w:val="001D0310"/>
    <w:rsid w:val="001D0EC4"/>
    <w:rsid w:val="001D1D1D"/>
    <w:rsid w:val="001D3A39"/>
    <w:rsid w:val="001D3D86"/>
    <w:rsid w:val="001D4C78"/>
    <w:rsid w:val="001D5557"/>
    <w:rsid w:val="001D59B2"/>
    <w:rsid w:val="001D59F4"/>
    <w:rsid w:val="001D6E20"/>
    <w:rsid w:val="001E0E67"/>
    <w:rsid w:val="001E1EBD"/>
    <w:rsid w:val="001E489D"/>
    <w:rsid w:val="001E578D"/>
    <w:rsid w:val="001F4C63"/>
    <w:rsid w:val="001F6919"/>
    <w:rsid w:val="001F74AE"/>
    <w:rsid w:val="002011D4"/>
    <w:rsid w:val="00202785"/>
    <w:rsid w:val="00202988"/>
    <w:rsid w:val="002063CD"/>
    <w:rsid w:val="00206869"/>
    <w:rsid w:val="002072C1"/>
    <w:rsid w:val="002158C6"/>
    <w:rsid w:val="002165EA"/>
    <w:rsid w:val="00216A29"/>
    <w:rsid w:val="0021749E"/>
    <w:rsid w:val="002206BC"/>
    <w:rsid w:val="0022226D"/>
    <w:rsid w:val="00222F8F"/>
    <w:rsid w:val="002247B5"/>
    <w:rsid w:val="00225108"/>
    <w:rsid w:val="0022607C"/>
    <w:rsid w:val="00242B8E"/>
    <w:rsid w:val="00246747"/>
    <w:rsid w:val="002468A4"/>
    <w:rsid w:val="00247D63"/>
    <w:rsid w:val="002536DB"/>
    <w:rsid w:val="002537DE"/>
    <w:rsid w:val="0025421B"/>
    <w:rsid w:val="00257DCD"/>
    <w:rsid w:val="00260856"/>
    <w:rsid w:val="00262179"/>
    <w:rsid w:val="002627B6"/>
    <w:rsid w:val="00262B00"/>
    <w:rsid w:val="00263151"/>
    <w:rsid w:val="00265F57"/>
    <w:rsid w:val="00271236"/>
    <w:rsid w:val="002714E5"/>
    <w:rsid w:val="002715A2"/>
    <w:rsid w:val="002715A7"/>
    <w:rsid w:val="00276420"/>
    <w:rsid w:val="00277785"/>
    <w:rsid w:val="002802DD"/>
    <w:rsid w:val="00283659"/>
    <w:rsid w:val="00286AE2"/>
    <w:rsid w:val="00286EA0"/>
    <w:rsid w:val="00290F94"/>
    <w:rsid w:val="00292CD2"/>
    <w:rsid w:val="0029412B"/>
    <w:rsid w:val="00295CAE"/>
    <w:rsid w:val="0029671A"/>
    <w:rsid w:val="00296B58"/>
    <w:rsid w:val="0029736B"/>
    <w:rsid w:val="00297E3B"/>
    <w:rsid w:val="002A11FF"/>
    <w:rsid w:val="002A1D98"/>
    <w:rsid w:val="002A30B7"/>
    <w:rsid w:val="002A50E5"/>
    <w:rsid w:val="002A5D4E"/>
    <w:rsid w:val="002B1632"/>
    <w:rsid w:val="002C3675"/>
    <w:rsid w:val="002C3F27"/>
    <w:rsid w:val="002C4AC4"/>
    <w:rsid w:val="002C4CE5"/>
    <w:rsid w:val="002C7133"/>
    <w:rsid w:val="002C7DF4"/>
    <w:rsid w:val="002D3813"/>
    <w:rsid w:val="002E2E5A"/>
    <w:rsid w:val="002E42D0"/>
    <w:rsid w:val="002E43B4"/>
    <w:rsid w:val="002E5432"/>
    <w:rsid w:val="002E634E"/>
    <w:rsid w:val="002E69CD"/>
    <w:rsid w:val="002F2F61"/>
    <w:rsid w:val="00301EA0"/>
    <w:rsid w:val="003046DC"/>
    <w:rsid w:val="00311FC3"/>
    <w:rsid w:val="003207C6"/>
    <w:rsid w:val="00321A7E"/>
    <w:rsid w:val="00322211"/>
    <w:rsid w:val="00330ED7"/>
    <w:rsid w:val="00332116"/>
    <w:rsid w:val="00334377"/>
    <w:rsid w:val="00341E05"/>
    <w:rsid w:val="003441D9"/>
    <w:rsid w:val="003444C9"/>
    <w:rsid w:val="00347586"/>
    <w:rsid w:val="00347F5B"/>
    <w:rsid w:val="003513B7"/>
    <w:rsid w:val="0035145B"/>
    <w:rsid w:val="003531B6"/>
    <w:rsid w:val="00354FE9"/>
    <w:rsid w:val="0035767B"/>
    <w:rsid w:val="00361271"/>
    <w:rsid w:val="0036515B"/>
    <w:rsid w:val="00365978"/>
    <w:rsid w:val="00366D9D"/>
    <w:rsid w:val="00370ACB"/>
    <w:rsid w:val="00371935"/>
    <w:rsid w:val="003774EE"/>
    <w:rsid w:val="00377BCF"/>
    <w:rsid w:val="0038033F"/>
    <w:rsid w:val="00387541"/>
    <w:rsid w:val="003925B4"/>
    <w:rsid w:val="00392D75"/>
    <w:rsid w:val="00393E82"/>
    <w:rsid w:val="00394341"/>
    <w:rsid w:val="00394EA5"/>
    <w:rsid w:val="00395B3C"/>
    <w:rsid w:val="00395E8A"/>
    <w:rsid w:val="00396819"/>
    <w:rsid w:val="0039758E"/>
    <w:rsid w:val="003A68AB"/>
    <w:rsid w:val="003A6A40"/>
    <w:rsid w:val="003A7035"/>
    <w:rsid w:val="003A757D"/>
    <w:rsid w:val="003B4DCA"/>
    <w:rsid w:val="003B7013"/>
    <w:rsid w:val="003C0DF3"/>
    <w:rsid w:val="003C26E6"/>
    <w:rsid w:val="003C400F"/>
    <w:rsid w:val="003C79CF"/>
    <w:rsid w:val="003D024E"/>
    <w:rsid w:val="003D5AC3"/>
    <w:rsid w:val="003D605E"/>
    <w:rsid w:val="003E019B"/>
    <w:rsid w:val="003F13BF"/>
    <w:rsid w:val="003F14BD"/>
    <w:rsid w:val="003F1BFB"/>
    <w:rsid w:val="003F208C"/>
    <w:rsid w:val="003F28EB"/>
    <w:rsid w:val="003F578E"/>
    <w:rsid w:val="004010C0"/>
    <w:rsid w:val="004050F0"/>
    <w:rsid w:val="004110FD"/>
    <w:rsid w:val="0041213D"/>
    <w:rsid w:val="00412ED2"/>
    <w:rsid w:val="00414587"/>
    <w:rsid w:val="00417593"/>
    <w:rsid w:val="00420539"/>
    <w:rsid w:val="0042341E"/>
    <w:rsid w:val="00423CA3"/>
    <w:rsid w:val="00424497"/>
    <w:rsid w:val="0042458C"/>
    <w:rsid w:val="00430EB9"/>
    <w:rsid w:val="0043299E"/>
    <w:rsid w:val="00433326"/>
    <w:rsid w:val="004349E4"/>
    <w:rsid w:val="00442191"/>
    <w:rsid w:val="004430D7"/>
    <w:rsid w:val="004438E4"/>
    <w:rsid w:val="00445206"/>
    <w:rsid w:val="004470E3"/>
    <w:rsid w:val="00454842"/>
    <w:rsid w:val="004557BE"/>
    <w:rsid w:val="00456FDA"/>
    <w:rsid w:val="00460EB9"/>
    <w:rsid w:val="00461634"/>
    <w:rsid w:val="00461A7B"/>
    <w:rsid w:val="00465DF9"/>
    <w:rsid w:val="00472F23"/>
    <w:rsid w:val="0047576E"/>
    <w:rsid w:val="004770F1"/>
    <w:rsid w:val="00477BEA"/>
    <w:rsid w:val="004809F8"/>
    <w:rsid w:val="00483BB3"/>
    <w:rsid w:val="00483D66"/>
    <w:rsid w:val="004864A8"/>
    <w:rsid w:val="00496025"/>
    <w:rsid w:val="00496954"/>
    <w:rsid w:val="004972B7"/>
    <w:rsid w:val="004A0399"/>
    <w:rsid w:val="004A03C4"/>
    <w:rsid w:val="004A2A1D"/>
    <w:rsid w:val="004A35C2"/>
    <w:rsid w:val="004A43C7"/>
    <w:rsid w:val="004B172D"/>
    <w:rsid w:val="004B32B8"/>
    <w:rsid w:val="004B52E6"/>
    <w:rsid w:val="004B5BF8"/>
    <w:rsid w:val="004C02B6"/>
    <w:rsid w:val="004C151C"/>
    <w:rsid w:val="004C1C10"/>
    <w:rsid w:val="004D35BA"/>
    <w:rsid w:val="004D5FC3"/>
    <w:rsid w:val="004D63B9"/>
    <w:rsid w:val="004D69F7"/>
    <w:rsid w:val="004E0851"/>
    <w:rsid w:val="004E2DBC"/>
    <w:rsid w:val="004E58A4"/>
    <w:rsid w:val="004F0FF0"/>
    <w:rsid w:val="004F3056"/>
    <w:rsid w:val="004F3353"/>
    <w:rsid w:val="004F4BE9"/>
    <w:rsid w:val="004F52BF"/>
    <w:rsid w:val="005018AA"/>
    <w:rsid w:val="00501ED3"/>
    <w:rsid w:val="005127F8"/>
    <w:rsid w:val="00520AAA"/>
    <w:rsid w:val="005236DE"/>
    <w:rsid w:val="00525322"/>
    <w:rsid w:val="00525497"/>
    <w:rsid w:val="00525FE6"/>
    <w:rsid w:val="005269FE"/>
    <w:rsid w:val="005271CE"/>
    <w:rsid w:val="00541680"/>
    <w:rsid w:val="0054210E"/>
    <w:rsid w:val="00542B16"/>
    <w:rsid w:val="00544CCA"/>
    <w:rsid w:val="0055185D"/>
    <w:rsid w:val="00552921"/>
    <w:rsid w:val="00557827"/>
    <w:rsid w:val="00557A6A"/>
    <w:rsid w:val="00565EE9"/>
    <w:rsid w:val="00567BFE"/>
    <w:rsid w:val="005703DA"/>
    <w:rsid w:val="005740EB"/>
    <w:rsid w:val="00575C6A"/>
    <w:rsid w:val="00577A65"/>
    <w:rsid w:val="0058159A"/>
    <w:rsid w:val="00592FFB"/>
    <w:rsid w:val="00593BCC"/>
    <w:rsid w:val="00593D6C"/>
    <w:rsid w:val="00594BD4"/>
    <w:rsid w:val="005967C2"/>
    <w:rsid w:val="005A28B0"/>
    <w:rsid w:val="005A48F2"/>
    <w:rsid w:val="005B2C77"/>
    <w:rsid w:val="005B2CA7"/>
    <w:rsid w:val="005B694A"/>
    <w:rsid w:val="005B7BBE"/>
    <w:rsid w:val="005C1788"/>
    <w:rsid w:val="005C407F"/>
    <w:rsid w:val="005D0C13"/>
    <w:rsid w:val="005D34B0"/>
    <w:rsid w:val="005E1B1E"/>
    <w:rsid w:val="005E1C65"/>
    <w:rsid w:val="005E2D84"/>
    <w:rsid w:val="005E31C2"/>
    <w:rsid w:val="005E4282"/>
    <w:rsid w:val="005E4E11"/>
    <w:rsid w:val="005E4E32"/>
    <w:rsid w:val="005E596F"/>
    <w:rsid w:val="005E7688"/>
    <w:rsid w:val="005F0513"/>
    <w:rsid w:val="005F11B8"/>
    <w:rsid w:val="005F7832"/>
    <w:rsid w:val="0060263A"/>
    <w:rsid w:val="00605CFA"/>
    <w:rsid w:val="006156B6"/>
    <w:rsid w:val="00616CD6"/>
    <w:rsid w:val="00634404"/>
    <w:rsid w:val="00634F3E"/>
    <w:rsid w:val="006372F4"/>
    <w:rsid w:val="00644069"/>
    <w:rsid w:val="00646E75"/>
    <w:rsid w:val="00652B1C"/>
    <w:rsid w:val="00653FA8"/>
    <w:rsid w:val="0065615E"/>
    <w:rsid w:val="006565C0"/>
    <w:rsid w:val="006606E0"/>
    <w:rsid w:val="00662EFD"/>
    <w:rsid w:val="0066306A"/>
    <w:rsid w:val="0066526F"/>
    <w:rsid w:val="00670D91"/>
    <w:rsid w:val="0067187D"/>
    <w:rsid w:val="00672167"/>
    <w:rsid w:val="00675E0A"/>
    <w:rsid w:val="00681DFC"/>
    <w:rsid w:val="0068294B"/>
    <w:rsid w:val="00686471"/>
    <w:rsid w:val="006908B0"/>
    <w:rsid w:val="00692B40"/>
    <w:rsid w:val="00692BC8"/>
    <w:rsid w:val="006944BC"/>
    <w:rsid w:val="00694E0C"/>
    <w:rsid w:val="006957FF"/>
    <w:rsid w:val="0069753E"/>
    <w:rsid w:val="006A000F"/>
    <w:rsid w:val="006A2A89"/>
    <w:rsid w:val="006A4A28"/>
    <w:rsid w:val="006A6B11"/>
    <w:rsid w:val="006B05D7"/>
    <w:rsid w:val="006B07AA"/>
    <w:rsid w:val="006B19AA"/>
    <w:rsid w:val="006B1DD0"/>
    <w:rsid w:val="006B3E43"/>
    <w:rsid w:val="006B4868"/>
    <w:rsid w:val="006B6A26"/>
    <w:rsid w:val="006C05B9"/>
    <w:rsid w:val="006C0B5D"/>
    <w:rsid w:val="006C22D8"/>
    <w:rsid w:val="006C278A"/>
    <w:rsid w:val="006D4AA2"/>
    <w:rsid w:val="006D7DF3"/>
    <w:rsid w:val="006E07CB"/>
    <w:rsid w:val="006E17C8"/>
    <w:rsid w:val="006E2027"/>
    <w:rsid w:val="006E5E97"/>
    <w:rsid w:val="006E6A82"/>
    <w:rsid w:val="006F078B"/>
    <w:rsid w:val="006F51C4"/>
    <w:rsid w:val="006F5E39"/>
    <w:rsid w:val="006F6F97"/>
    <w:rsid w:val="00703011"/>
    <w:rsid w:val="00705A52"/>
    <w:rsid w:val="007068F7"/>
    <w:rsid w:val="00707034"/>
    <w:rsid w:val="00707A71"/>
    <w:rsid w:val="00710573"/>
    <w:rsid w:val="00712602"/>
    <w:rsid w:val="007126EE"/>
    <w:rsid w:val="00715A92"/>
    <w:rsid w:val="00722B84"/>
    <w:rsid w:val="007242E6"/>
    <w:rsid w:val="007311A0"/>
    <w:rsid w:val="00732128"/>
    <w:rsid w:val="007322DB"/>
    <w:rsid w:val="00734073"/>
    <w:rsid w:val="00735669"/>
    <w:rsid w:val="00735B3A"/>
    <w:rsid w:val="007367E4"/>
    <w:rsid w:val="007403E3"/>
    <w:rsid w:val="00742E40"/>
    <w:rsid w:val="007508B3"/>
    <w:rsid w:val="0075168D"/>
    <w:rsid w:val="0075219B"/>
    <w:rsid w:val="00755BA2"/>
    <w:rsid w:val="00757A69"/>
    <w:rsid w:val="0076243A"/>
    <w:rsid w:val="007628D6"/>
    <w:rsid w:val="0076415F"/>
    <w:rsid w:val="00765D73"/>
    <w:rsid w:val="00765F67"/>
    <w:rsid w:val="00766C54"/>
    <w:rsid w:val="007724CA"/>
    <w:rsid w:val="00773777"/>
    <w:rsid w:val="00773AAF"/>
    <w:rsid w:val="007746E2"/>
    <w:rsid w:val="00775AE5"/>
    <w:rsid w:val="00776865"/>
    <w:rsid w:val="00782C18"/>
    <w:rsid w:val="007851FF"/>
    <w:rsid w:val="00786D56"/>
    <w:rsid w:val="00793888"/>
    <w:rsid w:val="00796CD6"/>
    <w:rsid w:val="00797DE5"/>
    <w:rsid w:val="007A0174"/>
    <w:rsid w:val="007A2B2D"/>
    <w:rsid w:val="007A5E43"/>
    <w:rsid w:val="007A69A8"/>
    <w:rsid w:val="007B22DB"/>
    <w:rsid w:val="007B479A"/>
    <w:rsid w:val="007B7CCB"/>
    <w:rsid w:val="007C44CC"/>
    <w:rsid w:val="007C4643"/>
    <w:rsid w:val="007C5443"/>
    <w:rsid w:val="007D1FDB"/>
    <w:rsid w:val="007D24A7"/>
    <w:rsid w:val="007D2681"/>
    <w:rsid w:val="007E2BF0"/>
    <w:rsid w:val="007E44AB"/>
    <w:rsid w:val="007E6FEB"/>
    <w:rsid w:val="007F13B9"/>
    <w:rsid w:val="007F14BF"/>
    <w:rsid w:val="007F2300"/>
    <w:rsid w:val="007F5FB7"/>
    <w:rsid w:val="007F6475"/>
    <w:rsid w:val="007F64EB"/>
    <w:rsid w:val="007F6C80"/>
    <w:rsid w:val="00801057"/>
    <w:rsid w:val="00801DC8"/>
    <w:rsid w:val="00802DB6"/>
    <w:rsid w:val="00803239"/>
    <w:rsid w:val="00805252"/>
    <w:rsid w:val="0080527F"/>
    <w:rsid w:val="00815B43"/>
    <w:rsid w:val="00816860"/>
    <w:rsid w:val="00820B10"/>
    <w:rsid w:val="0082153E"/>
    <w:rsid w:val="0082526C"/>
    <w:rsid w:val="00825296"/>
    <w:rsid w:val="00827D34"/>
    <w:rsid w:val="008300D1"/>
    <w:rsid w:val="0083322F"/>
    <w:rsid w:val="00836E4A"/>
    <w:rsid w:val="00845000"/>
    <w:rsid w:val="00851EF7"/>
    <w:rsid w:val="00854799"/>
    <w:rsid w:val="00854DF5"/>
    <w:rsid w:val="008571E1"/>
    <w:rsid w:val="00857200"/>
    <w:rsid w:val="00861472"/>
    <w:rsid w:val="0086387E"/>
    <w:rsid w:val="00866520"/>
    <w:rsid w:val="008667F0"/>
    <w:rsid w:val="00870737"/>
    <w:rsid w:val="008737C9"/>
    <w:rsid w:val="008746FA"/>
    <w:rsid w:val="00877E34"/>
    <w:rsid w:val="0088031B"/>
    <w:rsid w:val="008827E3"/>
    <w:rsid w:val="0088324A"/>
    <w:rsid w:val="008835D1"/>
    <w:rsid w:val="00883844"/>
    <w:rsid w:val="00885A12"/>
    <w:rsid w:val="00885BF3"/>
    <w:rsid w:val="00885E70"/>
    <w:rsid w:val="0088660C"/>
    <w:rsid w:val="00886FE4"/>
    <w:rsid w:val="00890841"/>
    <w:rsid w:val="0089308E"/>
    <w:rsid w:val="00894C48"/>
    <w:rsid w:val="00895680"/>
    <w:rsid w:val="008A0BE6"/>
    <w:rsid w:val="008A6EEE"/>
    <w:rsid w:val="008B2A22"/>
    <w:rsid w:val="008B5B38"/>
    <w:rsid w:val="008B5C86"/>
    <w:rsid w:val="008C1A49"/>
    <w:rsid w:val="008C6F4A"/>
    <w:rsid w:val="008D0B7C"/>
    <w:rsid w:val="008D0BA8"/>
    <w:rsid w:val="008D2910"/>
    <w:rsid w:val="008D5450"/>
    <w:rsid w:val="008E084E"/>
    <w:rsid w:val="008E305E"/>
    <w:rsid w:val="008F6A14"/>
    <w:rsid w:val="008F762B"/>
    <w:rsid w:val="009022B0"/>
    <w:rsid w:val="009043EE"/>
    <w:rsid w:val="00905768"/>
    <w:rsid w:val="0090578D"/>
    <w:rsid w:val="009057FD"/>
    <w:rsid w:val="00907F33"/>
    <w:rsid w:val="009109B2"/>
    <w:rsid w:val="00911092"/>
    <w:rsid w:val="0091471D"/>
    <w:rsid w:val="009148B0"/>
    <w:rsid w:val="009155B7"/>
    <w:rsid w:val="00915BA9"/>
    <w:rsid w:val="00916062"/>
    <w:rsid w:val="009211AE"/>
    <w:rsid w:val="009223D8"/>
    <w:rsid w:val="009238C5"/>
    <w:rsid w:val="00924717"/>
    <w:rsid w:val="009252C2"/>
    <w:rsid w:val="00925AB6"/>
    <w:rsid w:val="009272C9"/>
    <w:rsid w:val="0092751F"/>
    <w:rsid w:val="00927EB7"/>
    <w:rsid w:val="009376C6"/>
    <w:rsid w:val="00940BA3"/>
    <w:rsid w:val="00940BC8"/>
    <w:rsid w:val="00950FA5"/>
    <w:rsid w:val="00951098"/>
    <w:rsid w:val="00953A05"/>
    <w:rsid w:val="009557AC"/>
    <w:rsid w:val="00955FD1"/>
    <w:rsid w:val="0095676F"/>
    <w:rsid w:val="00962713"/>
    <w:rsid w:val="00966DD8"/>
    <w:rsid w:val="00967336"/>
    <w:rsid w:val="00977A86"/>
    <w:rsid w:val="00981463"/>
    <w:rsid w:val="009816AB"/>
    <w:rsid w:val="009835DB"/>
    <w:rsid w:val="00986E47"/>
    <w:rsid w:val="009906E9"/>
    <w:rsid w:val="00990F4A"/>
    <w:rsid w:val="009928F5"/>
    <w:rsid w:val="009937CF"/>
    <w:rsid w:val="00993E13"/>
    <w:rsid w:val="009963B1"/>
    <w:rsid w:val="00996C60"/>
    <w:rsid w:val="00997A49"/>
    <w:rsid w:val="009A121F"/>
    <w:rsid w:val="009A196A"/>
    <w:rsid w:val="009A680F"/>
    <w:rsid w:val="009B1D8C"/>
    <w:rsid w:val="009B20E9"/>
    <w:rsid w:val="009B4589"/>
    <w:rsid w:val="009B74A6"/>
    <w:rsid w:val="009C3796"/>
    <w:rsid w:val="009C5DDC"/>
    <w:rsid w:val="009C71F1"/>
    <w:rsid w:val="009C74AC"/>
    <w:rsid w:val="009D1938"/>
    <w:rsid w:val="009D2351"/>
    <w:rsid w:val="009D6BD5"/>
    <w:rsid w:val="009E0658"/>
    <w:rsid w:val="009E0D0B"/>
    <w:rsid w:val="009E0DF9"/>
    <w:rsid w:val="009E33D7"/>
    <w:rsid w:val="009E57F1"/>
    <w:rsid w:val="009E5C20"/>
    <w:rsid w:val="009E5EC0"/>
    <w:rsid w:val="009E70AB"/>
    <w:rsid w:val="009F34BD"/>
    <w:rsid w:val="009F3A96"/>
    <w:rsid w:val="009F5DD3"/>
    <w:rsid w:val="009F5FB6"/>
    <w:rsid w:val="009F61C7"/>
    <w:rsid w:val="009F6C00"/>
    <w:rsid w:val="009F7B87"/>
    <w:rsid w:val="00A00504"/>
    <w:rsid w:val="00A01477"/>
    <w:rsid w:val="00A02C90"/>
    <w:rsid w:val="00A120AD"/>
    <w:rsid w:val="00A122FF"/>
    <w:rsid w:val="00A15BE3"/>
    <w:rsid w:val="00A1698F"/>
    <w:rsid w:val="00A23A3A"/>
    <w:rsid w:val="00A3030B"/>
    <w:rsid w:val="00A314E1"/>
    <w:rsid w:val="00A32FB4"/>
    <w:rsid w:val="00A42D4D"/>
    <w:rsid w:val="00A43CE7"/>
    <w:rsid w:val="00A45390"/>
    <w:rsid w:val="00A470F2"/>
    <w:rsid w:val="00A507E7"/>
    <w:rsid w:val="00A5306D"/>
    <w:rsid w:val="00A536F6"/>
    <w:rsid w:val="00A54173"/>
    <w:rsid w:val="00A5430E"/>
    <w:rsid w:val="00A54333"/>
    <w:rsid w:val="00A555A8"/>
    <w:rsid w:val="00A56549"/>
    <w:rsid w:val="00A600AD"/>
    <w:rsid w:val="00A60135"/>
    <w:rsid w:val="00A60387"/>
    <w:rsid w:val="00A62073"/>
    <w:rsid w:val="00A65A0A"/>
    <w:rsid w:val="00A66C4F"/>
    <w:rsid w:val="00A67007"/>
    <w:rsid w:val="00A67B2B"/>
    <w:rsid w:val="00A70234"/>
    <w:rsid w:val="00A70953"/>
    <w:rsid w:val="00A821A7"/>
    <w:rsid w:val="00A824EB"/>
    <w:rsid w:val="00A8648D"/>
    <w:rsid w:val="00A94B5A"/>
    <w:rsid w:val="00A94F6F"/>
    <w:rsid w:val="00A95DA2"/>
    <w:rsid w:val="00AA01D9"/>
    <w:rsid w:val="00AA466F"/>
    <w:rsid w:val="00AA60F7"/>
    <w:rsid w:val="00AA6533"/>
    <w:rsid w:val="00AA701B"/>
    <w:rsid w:val="00AB166F"/>
    <w:rsid w:val="00AB19DA"/>
    <w:rsid w:val="00AB31C1"/>
    <w:rsid w:val="00AB519D"/>
    <w:rsid w:val="00AC2635"/>
    <w:rsid w:val="00AC2CBE"/>
    <w:rsid w:val="00AC4B74"/>
    <w:rsid w:val="00AC4BAF"/>
    <w:rsid w:val="00AD1467"/>
    <w:rsid w:val="00AD30C7"/>
    <w:rsid w:val="00AF0E95"/>
    <w:rsid w:val="00AF20CE"/>
    <w:rsid w:val="00AF2D64"/>
    <w:rsid w:val="00AF4B9D"/>
    <w:rsid w:val="00B014CB"/>
    <w:rsid w:val="00B03E47"/>
    <w:rsid w:val="00B06826"/>
    <w:rsid w:val="00B06C0A"/>
    <w:rsid w:val="00B130E9"/>
    <w:rsid w:val="00B13C41"/>
    <w:rsid w:val="00B13ED5"/>
    <w:rsid w:val="00B1474B"/>
    <w:rsid w:val="00B15622"/>
    <w:rsid w:val="00B1757F"/>
    <w:rsid w:val="00B21EA6"/>
    <w:rsid w:val="00B22465"/>
    <w:rsid w:val="00B22620"/>
    <w:rsid w:val="00B442E9"/>
    <w:rsid w:val="00B455BE"/>
    <w:rsid w:val="00B46C67"/>
    <w:rsid w:val="00B4768E"/>
    <w:rsid w:val="00B500CA"/>
    <w:rsid w:val="00B532CE"/>
    <w:rsid w:val="00B54A37"/>
    <w:rsid w:val="00B558B7"/>
    <w:rsid w:val="00B55F1E"/>
    <w:rsid w:val="00B570CF"/>
    <w:rsid w:val="00B64366"/>
    <w:rsid w:val="00B7028D"/>
    <w:rsid w:val="00B72B43"/>
    <w:rsid w:val="00B7330B"/>
    <w:rsid w:val="00B7437B"/>
    <w:rsid w:val="00B756A4"/>
    <w:rsid w:val="00B76C78"/>
    <w:rsid w:val="00B7733D"/>
    <w:rsid w:val="00B77E36"/>
    <w:rsid w:val="00B80D10"/>
    <w:rsid w:val="00B8221B"/>
    <w:rsid w:val="00B824F8"/>
    <w:rsid w:val="00B8673B"/>
    <w:rsid w:val="00B96790"/>
    <w:rsid w:val="00B96ED5"/>
    <w:rsid w:val="00BA2ADE"/>
    <w:rsid w:val="00BA3FB6"/>
    <w:rsid w:val="00BB104C"/>
    <w:rsid w:val="00BC12A9"/>
    <w:rsid w:val="00BC14E2"/>
    <w:rsid w:val="00BC25E2"/>
    <w:rsid w:val="00BC3B64"/>
    <w:rsid w:val="00BC4057"/>
    <w:rsid w:val="00BD01DE"/>
    <w:rsid w:val="00BD2809"/>
    <w:rsid w:val="00BD4ABC"/>
    <w:rsid w:val="00BD7682"/>
    <w:rsid w:val="00BD7F4C"/>
    <w:rsid w:val="00BE2C1B"/>
    <w:rsid w:val="00BE58D4"/>
    <w:rsid w:val="00BE7353"/>
    <w:rsid w:val="00BF3820"/>
    <w:rsid w:val="00BF4099"/>
    <w:rsid w:val="00BF5C7E"/>
    <w:rsid w:val="00BF74C7"/>
    <w:rsid w:val="00C00539"/>
    <w:rsid w:val="00C0068E"/>
    <w:rsid w:val="00C01B4B"/>
    <w:rsid w:val="00C1422A"/>
    <w:rsid w:val="00C15389"/>
    <w:rsid w:val="00C16F9C"/>
    <w:rsid w:val="00C1721D"/>
    <w:rsid w:val="00C17E35"/>
    <w:rsid w:val="00C210DA"/>
    <w:rsid w:val="00C22A00"/>
    <w:rsid w:val="00C2461B"/>
    <w:rsid w:val="00C24839"/>
    <w:rsid w:val="00C25EA4"/>
    <w:rsid w:val="00C264AE"/>
    <w:rsid w:val="00C26D4D"/>
    <w:rsid w:val="00C27DB3"/>
    <w:rsid w:val="00C32E04"/>
    <w:rsid w:val="00C331EE"/>
    <w:rsid w:val="00C3347D"/>
    <w:rsid w:val="00C40E44"/>
    <w:rsid w:val="00C41A07"/>
    <w:rsid w:val="00C42205"/>
    <w:rsid w:val="00C4768F"/>
    <w:rsid w:val="00C47733"/>
    <w:rsid w:val="00C47EF9"/>
    <w:rsid w:val="00C51773"/>
    <w:rsid w:val="00C52EA2"/>
    <w:rsid w:val="00C535B9"/>
    <w:rsid w:val="00C535E0"/>
    <w:rsid w:val="00C538E5"/>
    <w:rsid w:val="00C60F8A"/>
    <w:rsid w:val="00C624EE"/>
    <w:rsid w:val="00C63AF3"/>
    <w:rsid w:val="00C6495F"/>
    <w:rsid w:val="00C65E5F"/>
    <w:rsid w:val="00C7382D"/>
    <w:rsid w:val="00C7708A"/>
    <w:rsid w:val="00C77B28"/>
    <w:rsid w:val="00C77D56"/>
    <w:rsid w:val="00C814B8"/>
    <w:rsid w:val="00C8548C"/>
    <w:rsid w:val="00C855DC"/>
    <w:rsid w:val="00C864DB"/>
    <w:rsid w:val="00C86ED9"/>
    <w:rsid w:val="00C904D2"/>
    <w:rsid w:val="00C92E7C"/>
    <w:rsid w:val="00C93034"/>
    <w:rsid w:val="00C93E30"/>
    <w:rsid w:val="00C97751"/>
    <w:rsid w:val="00CA28CD"/>
    <w:rsid w:val="00CA4507"/>
    <w:rsid w:val="00CA508B"/>
    <w:rsid w:val="00CA6706"/>
    <w:rsid w:val="00CA6D33"/>
    <w:rsid w:val="00CB1EA5"/>
    <w:rsid w:val="00CC0DA7"/>
    <w:rsid w:val="00CC3767"/>
    <w:rsid w:val="00CC3E31"/>
    <w:rsid w:val="00CC4053"/>
    <w:rsid w:val="00CC5670"/>
    <w:rsid w:val="00CD0FD3"/>
    <w:rsid w:val="00CD3AA6"/>
    <w:rsid w:val="00CE0F95"/>
    <w:rsid w:val="00CE1B45"/>
    <w:rsid w:val="00CE59A8"/>
    <w:rsid w:val="00CE65D7"/>
    <w:rsid w:val="00CF2E91"/>
    <w:rsid w:val="00CF41BD"/>
    <w:rsid w:val="00CF4271"/>
    <w:rsid w:val="00CF4530"/>
    <w:rsid w:val="00CF5CDC"/>
    <w:rsid w:val="00CF6177"/>
    <w:rsid w:val="00CF62AF"/>
    <w:rsid w:val="00D0050A"/>
    <w:rsid w:val="00D015E1"/>
    <w:rsid w:val="00D01FC6"/>
    <w:rsid w:val="00D07C4E"/>
    <w:rsid w:val="00D07F16"/>
    <w:rsid w:val="00D10581"/>
    <w:rsid w:val="00D13BE9"/>
    <w:rsid w:val="00D16D08"/>
    <w:rsid w:val="00D16ED0"/>
    <w:rsid w:val="00D2011E"/>
    <w:rsid w:val="00D220CB"/>
    <w:rsid w:val="00D22B25"/>
    <w:rsid w:val="00D30034"/>
    <w:rsid w:val="00D30A26"/>
    <w:rsid w:val="00D3172B"/>
    <w:rsid w:val="00D353B7"/>
    <w:rsid w:val="00D3543C"/>
    <w:rsid w:val="00D36CC8"/>
    <w:rsid w:val="00D37DE5"/>
    <w:rsid w:val="00D40A56"/>
    <w:rsid w:val="00D44417"/>
    <w:rsid w:val="00D4672F"/>
    <w:rsid w:val="00D47DBE"/>
    <w:rsid w:val="00D543C1"/>
    <w:rsid w:val="00D56BD1"/>
    <w:rsid w:val="00D60802"/>
    <w:rsid w:val="00D615EC"/>
    <w:rsid w:val="00D635C1"/>
    <w:rsid w:val="00D66556"/>
    <w:rsid w:val="00D66D26"/>
    <w:rsid w:val="00D67AB1"/>
    <w:rsid w:val="00D67B4F"/>
    <w:rsid w:val="00D72510"/>
    <w:rsid w:val="00D72C66"/>
    <w:rsid w:val="00D72EC6"/>
    <w:rsid w:val="00D77EB2"/>
    <w:rsid w:val="00D849D8"/>
    <w:rsid w:val="00D85085"/>
    <w:rsid w:val="00D85F49"/>
    <w:rsid w:val="00D85F5F"/>
    <w:rsid w:val="00D86280"/>
    <w:rsid w:val="00D92F3B"/>
    <w:rsid w:val="00D97224"/>
    <w:rsid w:val="00D97A0B"/>
    <w:rsid w:val="00D97A32"/>
    <w:rsid w:val="00DA07BD"/>
    <w:rsid w:val="00DA1936"/>
    <w:rsid w:val="00DA3E8D"/>
    <w:rsid w:val="00DA5E61"/>
    <w:rsid w:val="00DA5F35"/>
    <w:rsid w:val="00DA6D06"/>
    <w:rsid w:val="00DA7226"/>
    <w:rsid w:val="00DB0FBC"/>
    <w:rsid w:val="00DB37DB"/>
    <w:rsid w:val="00DB5748"/>
    <w:rsid w:val="00DB578C"/>
    <w:rsid w:val="00DB5E31"/>
    <w:rsid w:val="00DC016B"/>
    <w:rsid w:val="00DC596F"/>
    <w:rsid w:val="00DD0D9E"/>
    <w:rsid w:val="00DD4AD5"/>
    <w:rsid w:val="00DD4E78"/>
    <w:rsid w:val="00DE0EF8"/>
    <w:rsid w:val="00DE3FB1"/>
    <w:rsid w:val="00DE6952"/>
    <w:rsid w:val="00DF130A"/>
    <w:rsid w:val="00DF2DB4"/>
    <w:rsid w:val="00DF3928"/>
    <w:rsid w:val="00DF70FF"/>
    <w:rsid w:val="00DF7BAF"/>
    <w:rsid w:val="00E00A90"/>
    <w:rsid w:val="00E016AD"/>
    <w:rsid w:val="00E05E1B"/>
    <w:rsid w:val="00E07BC7"/>
    <w:rsid w:val="00E101C4"/>
    <w:rsid w:val="00E13ADE"/>
    <w:rsid w:val="00E14F60"/>
    <w:rsid w:val="00E20F03"/>
    <w:rsid w:val="00E233FB"/>
    <w:rsid w:val="00E24837"/>
    <w:rsid w:val="00E2697A"/>
    <w:rsid w:val="00E3098C"/>
    <w:rsid w:val="00E35731"/>
    <w:rsid w:val="00E41973"/>
    <w:rsid w:val="00E46E7A"/>
    <w:rsid w:val="00E53DBF"/>
    <w:rsid w:val="00E641DC"/>
    <w:rsid w:val="00E7045E"/>
    <w:rsid w:val="00E710F7"/>
    <w:rsid w:val="00E7213D"/>
    <w:rsid w:val="00E75A26"/>
    <w:rsid w:val="00E75CCF"/>
    <w:rsid w:val="00E81846"/>
    <w:rsid w:val="00E82524"/>
    <w:rsid w:val="00E86AF4"/>
    <w:rsid w:val="00E87422"/>
    <w:rsid w:val="00E914D3"/>
    <w:rsid w:val="00E91A02"/>
    <w:rsid w:val="00E927C2"/>
    <w:rsid w:val="00E943D0"/>
    <w:rsid w:val="00E95D41"/>
    <w:rsid w:val="00E972AB"/>
    <w:rsid w:val="00EA0C76"/>
    <w:rsid w:val="00EA2912"/>
    <w:rsid w:val="00EA2B2F"/>
    <w:rsid w:val="00EA579E"/>
    <w:rsid w:val="00EA5DC6"/>
    <w:rsid w:val="00EA7243"/>
    <w:rsid w:val="00EC3E34"/>
    <w:rsid w:val="00ED1F22"/>
    <w:rsid w:val="00ED275F"/>
    <w:rsid w:val="00ED53A7"/>
    <w:rsid w:val="00ED5A33"/>
    <w:rsid w:val="00ED5CB9"/>
    <w:rsid w:val="00ED78AA"/>
    <w:rsid w:val="00EE246A"/>
    <w:rsid w:val="00EE68CA"/>
    <w:rsid w:val="00EF2F0F"/>
    <w:rsid w:val="00EF6848"/>
    <w:rsid w:val="00EF6C23"/>
    <w:rsid w:val="00F01CAF"/>
    <w:rsid w:val="00F061E8"/>
    <w:rsid w:val="00F06647"/>
    <w:rsid w:val="00F068E2"/>
    <w:rsid w:val="00F111C3"/>
    <w:rsid w:val="00F127BF"/>
    <w:rsid w:val="00F1362C"/>
    <w:rsid w:val="00F15C95"/>
    <w:rsid w:val="00F17C8E"/>
    <w:rsid w:val="00F21CF8"/>
    <w:rsid w:val="00F22F90"/>
    <w:rsid w:val="00F25CFB"/>
    <w:rsid w:val="00F26DBD"/>
    <w:rsid w:val="00F31C65"/>
    <w:rsid w:val="00F3331C"/>
    <w:rsid w:val="00F36FF1"/>
    <w:rsid w:val="00F376C2"/>
    <w:rsid w:val="00F4112D"/>
    <w:rsid w:val="00F43942"/>
    <w:rsid w:val="00F4501C"/>
    <w:rsid w:val="00F468E1"/>
    <w:rsid w:val="00F55077"/>
    <w:rsid w:val="00F561CE"/>
    <w:rsid w:val="00F56362"/>
    <w:rsid w:val="00F60B6F"/>
    <w:rsid w:val="00F64E2C"/>
    <w:rsid w:val="00F71F3C"/>
    <w:rsid w:val="00F732C3"/>
    <w:rsid w:val="00F7345A"/>
    <w:rsid w:val="00F738BF"/>
    <w:rsid w:val="00F7462C"/>
    <w:rsid w:val="00F74D76"/>
    <w:rsid w:val="00F75D4B"/>
    <w:rsid w:val="00F760B8"/>
    <w:rsid w:val="00F80644"/>
    <w:rsid w:val="00F82E09"/>
    <w:rsid w:val="00F83C9B"/>
    <w:rsid w:val="00F85837"/>
    <w:rsid w:val="00F8584C"/>
    <w:rsid w:val="00F926DD"/>
    <w:rsid w:val="00FA1E54"/>
    <w:rsid w:val="00FA1F13"/>
    <w:rsid w:val="00FA2865"/>
    <w:rsid w:val="00FA55C3"/>
    <w:rsid w:val="00FB0153"/>
    <w:rsid w:val="00FB5B86"/>
    <w:rsid w:val="00FC094C"/>
    <w:rsid w:val="00FC18F0"/>
    <w:rsid w:val="00FC696E"/>
    <w:rsid w:val="00FC79FD"/>
    <w:rsid w:val="00FD1F4F"/>
    <w:rsid w:val="00FD3C4C"/>
    <w:rsid w:val="00FD63D4"/>
    <w:rsid w:val="00FD7816"/>
    <w:rsid w:val="00FE0ABD"/>
    <w:rsid w:val="00FE0F80"/>
    <w:rsid w:val="00FE177B"/>
    <w:rsid w:val="00FE3FA9"/>
    <w:rsid w:val="00FE3FEC"/>
    <w:rsid w:val="00FE42F2"/>
    <w:rsid w:val="00FE49B1"/>
    <w:rsid w:val="00FE6294"/>
    <w:rsid w:val="00FE7977"/>
    <w:rsid w:val="00FF36CD"/>
    <w:rsid w:val="00FF38C7"/>
    <w:rsid w:val="00FF5728"/>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character" w:styleId="Hyperlink">
    <w:name w:val="Hyperlink"/>
    <w:basedOn w:val="DefaultParagraphFont"/>
    <w:uiPriority w:val="99"/>
    <w:unhideWhenUsed/>
    <w:rsid w:val="00B03E47"/>
    <w:rPr>
      <w:color w:val="0563C1" w:themeColor="hyperlink"/>
      <w:u w:val="single"/>
    </w:rPr>
  </w:style>
  <w:style w:type="character" w:styleId="UnresolvedMention">
    <w:name w:val="Unresolved Mention"/>
    <w:basedOn w:val="DefaultParagraphFont"/>
    <w:uiPriority w:val="99"/>
    <w:semiHidden/>
    <w:unhideWhenUsed/>
    <w:rsid w:val="00B03E47"/>
    <w:rPr>
      <w:color w:val="605E5C"/>
      <w:shd w:val="clear" w:color="auto" w:fill="E1DFDD"/>
    </w:rPr>
  </w:style>
  <w:style w:type="character" w:styleId="FollowedHyperlink">
    <w:name w:val="FollowedHyperlink"/>
    <w:basedOn w:val="DefaultParagraphFont"/>
    <w:uiPriority w:val="99"/>
    <w:semiHidden/>
    <w:unhideWhenUsed/>
    <w:rsid w:val="001F6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69769">
      <w:bodyDiv w:val="1"/>
      <w:marLeft w:val="0"/>
      <w:marRight w:val="0"/>
      <w:marTop w:val="0"/>
      <w:marBottom w:val="0"/>
      <w:divBdr>
        <w:top w:val="none" w:sz="0" w:space="0" w:color="auto"/>
        <w:left w:val="none" w:sz="0" w:space="0" w:color="auto"/>
        <w:bottom w:val="none" w:sz="0" w:space="0" w:color="auto"/>
        <w:right w:val="none" w:sz="0" w:space="0" w:color="auto"/>
      </w:divBdr>
    </w:div>
    <w:div w:id="1386639568">
      <w:bodyDiv w:val="1"/>
      <w:marLeft w:val="0"/>
      <w:marRight w:val="0"/>
      <w:marTop w:val="0"/>
      <w:marBottom w:val="0"/>
      <w:divBdr>
        <w:top w:val="none" w:sz="0" w:space="0" w:color="auto"/>
        <w:left w:val="none" w:sz="0" w:space="0" w:color="auto"/>
        <w:bottom w:val="none" w:sz="0" w:space="0" w:color="auto"/>
        <w:right w:val="none" w:sz="0" w:space="0" w:color="auto"/>
      </w:divBdr>
    </w:div>
    <w:div w:id="148419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journals.vgtu.lt/index.php/Transport/article/view/1207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journals.sagepub.com/doi/abs/10.3141/2492-08?casa_token=x517LEiReQcAAAAA:xG8i3KWxHL20w9NzLGmxLh6PPr2OjPZjC-9CHZPm0dA_Pawwh1pyVUHVSePADPSIjoMPqkHgXy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781a52b0-d0f4-44f0-98bb-0d102f5fd161"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6.xml><?xml version="1.0" encoding="utf-8"?>
<ds:datastoreItem xmlns:ds="http://schemas.openxmlformats.org/officeDocument/2006/customXml" ds:itemID="{5A0A144C-A5BD-4CC8-BC3F-FBE2ED25B6E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5147</TotalTime>
  <Pages>11</Pages>
  <Words>5710</Words>
  <Characters>32551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Boruff, Dave</cp:lastModifiedBy>
  <cp:revision>838</cp:revision>
  <dcterms:created xsi:type="dcterms:W3CDTF">2021-05-03T15:36:00Z</dcterms:created>
  <dcterms:modified xsi:type="dcterms:W3CDTF">2021-05-11T14:18:00Z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