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431E35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31E35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31E35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31E35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31E35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31E35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31E35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31E35">
              <w:rPr>
                <w:rFonts w:ascii="Arial" w:hAnsi="Arial" w:cs="Arial"/>
                <w:sz w:val="20"/>
                <w:szCs w:val="20"/>
              </w:rPr>
              <w:t>ext</w:t>
            </w:r>
            <w:r w:rsidRPr="00431E35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31E35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31E35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431E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31E35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431E35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31E35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31E35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31E35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31E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 w:rsidRPr="00431E35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31E35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31E35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31E35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31E35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431E3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431E35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31E35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431E3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 w:rsidRPr="00431E3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431E3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 w:rsidRPr="00431E35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431E3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431E3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431E35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7F4C8C" w14:paraId="4C3F4F2D" w14:textId="77777777" w:rsidTr="00FF21DF">
        <w:trPr>
          <w:cantSplit/>
        </w:trPr>
        <w:tc>
          <w:tcPr>
            <w:tcW w:w="1170" w:type="dxa"/>
          </w:tcPr>
          <w:p w14:paraId="64ACA76D" w14:textId="070A133A" w:rsidR="007F4C8C" w:rsidRPr="00431E35" w:rsidRDefault="007F4C8C" w:rsidP="0077766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4E9FE66D" w14:textId="77777777" w:rsidR="007F4C8C" w:rsidRPr="00431E35" w:rsidRDefault="007F4C8C" w:rsidP="00777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757B7AA" w14:textId="77777777" w:rsidR="007F4C8C" w:rsidRPr="00431E35" w:rsidRDefault="007F4C8C" w:rsidP="00777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2B2DED52" w14:textId="77777777" w:rsidR="007F4C8C" w:rsidRPr="00431E35" w:rsidRDefault="007F4C8C" w:rsidP="00777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1BF6203C" w14:textId="7E1D89D8" w:rsidR="007F4C8C" w:rsidRPr="00431E35" w:rsidRDefault="007F4C8C" w:rsidP="00A8330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777668" w14:paraId="6BA5487D" w14:textId="77777777" w:rsidTr="00FF21DF">
        <w:trPr>
          <w:cantSplit/>
        </w:trPr>
        <w:tc>
          <w:tcPr>
            <w:tcW w:w="1170" w:type="dxa"/>
          </w:tcPr>
          <w:p w14:paraId="2224C663" w14:textId="463B6C23" w:rsidR="00777668" w:rsidRPr="00431E35" w:rsidRDefault="00777668" w:rsidP="00777668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bCs/>
                <w:sz w:val="20"/>
                <w:szCs w:val="20"/>
              </w:rPr>
              <w:t>6A.01</w:t>
            </w:r>
          </w:p>
        </w:tc>
        <w:tc>
          <w:tcPr>
            <w:tcW w:w="1167" w:type="dxa"/>
          </w:tcPr>
          <w:p w14:paraId="77DB8454" w14:textId="72C4A705" w:rsidR="00777668" w:rsidRPr="00431E35" w:rsidRDefault="00777668" w:rsidP="0077766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B7070FB" w14:textId="7D485AC2" w:rsidR="00777668" w:rsidRPr="00431E35" w:rsidRDefault="00777668" w:rsidP="0077766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AB22FA" w14:textId="5BCEACB3" w:rsidR="00777668" w:rsidRPr="00431E35" w:rsidRDefault="00777668" w:rsidP="0077766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769A9D6" w14:textId="78479714" w:rsidR="00777668" w:rsidRPr="00431E35" w:rsidRDefault="00777668" w:rsidP="00A8330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eastAsia="Calibri" w:hAnsi="Arial" w:cs="Arial"/>
                <w:sz w:val="20"/>
                <w:szCs w:val="20"/>
              </w:rPr>
              <w:t>NCUTCD agrees with 6A.01 as presented in the NPA.</w:t>
            </w:r>
          </w:p>
        </w:tc>
      </w:tr>
      <w:tr w:rsidR="00777668" w14:paraId="3A298636" w14:textId="77777777" w:rsidTr="00FF21DF">
        <w:trPr>
          <w:cantSplit/>
        </w:trPr>
        <w:tc>
          <w:tcPr>
            <w:tcW w:w="1170" w:type="dxa"/>
          </w:tcPr>
          <w:p w14:paraId="7C3C349B" w14:textId="48CD1326" w:rsidR="00777668" w:rsidRPr="00431E35" w:rsidRDefault="00777668" w:rsidP="00777668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bCs/>
                <w:sz w:val="20"/>
                <w:szCs w:val="20"/>
              </w:rPr>
              <w:t>6A.02</w:t>
            </w:r>
          </w:p>
        </w:tc>
        <w:tc>
          <w:tcPr>
            <w:tcW w:w="1167" w:type="dxa"/>
          </w:tcPr>
          <w:p w14:paraId="2CBB2136" w14:textId="77777777" w:rsidR="00777668" w:rsidRPr="00431E35" w:rsidRDefault="00777668" w:rsidP="0077766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1F5D4AF" w14:textId="77777777" w:rsidR="00777668" w:rsidRPr="00431E35" w:rsidRDefault="00777668" w:rsidP="0077766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EECFCA9" w14:textId="77777777" w:rsidR="00777668" w:rsidRPr="00431E35" w:rsidRDefault="00777668" w:rsidP="0077766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6D76C16" w14:textId="77777777" w:rsidR="000D45DB" w:rsidRPr="000D45DB" w:rsidRDefault="000D45DB" w:rsidP="000D45D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D45DB">
              <w:rPr>
                <w:rFonts w:ascii="Arial" w:eastAsia="Calibri" w:hAnsi="Arial" w:cs="Arial"/>
                <w:sz w:val="20"/>
                <w:szCs w:val="20"/>
              </w:rPr>
              <w:t>NCUTCD generally agrees with 6A.02 as presented in the NPA, but recommends revising as follows:</w:t>
            </w:r>
          </w:p>
          <w:p w14:paraId="715A8498" w14:textId="77777777" w:rsidR="000D45DB" w:rsidRPr="000D45DB" w:rsidRDefault="000D45DB" w:rsidP="000D45DB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0D45DB">
              <w:rPr>
                <w:rFonts w:ascii="Arial" w:eastAsia="Calibri" w:hAnsi="Arial" w:cs="Arial"/>
                <w:sz w:val="20"/>
                <w:szCs w:val="20"/>
              </w:rPr>
              <w:t>Delete the first Support statement - fundamentals should be Guidance, not Support</w:t>
            </w:r>
          </w:p>
          <w:p w14:paraId="389DBE0B" w14:textId="77777777" w:rsidR="000D45DB" w:rsidRPr="000D45DB" w:rsidRDefault="000D45DB" w:rsidP="000D45DB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0D45DB">
              <w:rPr>
                <w:rFonts w:ascii="Arial" w:eastAsia="Calibri" w:hAnsi="Arial" w:cs="Arial"/>
                <w:sz w:val="20"/>
                <w:szCs w:val="20"/>
              </w:rPr>
              <w:t>Relocate the first Standard to Section 6A.03, as that Section is titled 'TTC Devices' and is a better location for this Standard</w:t>
            </w:r>
          </w:p>
          <w:p w14:paraId="14A5DD5A" w14:textId="67051158" w:rsidR="00777668" w:rsidRPr="000D45DB" w:rsidRDefault="000D45DB" w:rsidP="000D45DB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0D45DB">
              <w:rPr>
                <w:rFonts w:ascii="Arial" w:eastAsia="Calibri" w:hAnsi="Arial" w:cs="Arial"/>
                <w:sz w:val="20"/>
                <w:szCs w:val="20"/>
              </w:rPr>
              <w:t>Revise Guidance line item 2(D) regarding roadway capacity to recognize demand does not always exceed capacity any time a lane is closed in all locations or at all times, change "may" to "could", as "may" is associated with Option statements, and make a minor editorial revision</w:t>
            </w:r>
          </w:p>
        </w:tc>
      </w:tr>
      <w:tr w:rsidR="00777668" w14:paraId="7017C9DB" w14:textId="4839F836" w:rsidTr="00FF21DF">
        <w:trPr>
          <w:cantSplit/>
        </w:trPr>
        <w:tc>
          <w:tcPr>
            <w:tcW w:w="1170" w:type="dxa"/>
          </w:tcPr>
          <w:p w14:paraId="0642A744" w14:textId="524B5ED1" w:rsidR="00777668" w:rsidRPr="00431E35" w:rsidRDefault="00777668" w:rsidP="00777668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bCs/>
                <w:sz w:val="20"/>
                <w:szCs w:val="20"/>
              </w:rPr>
              <w:t>6A.03</w:t>
            </w:r>
          </w:p>
        </w:tc>
        <w:tc>
          <w:tcPr>
            <w:tcW w:w="1167" w:type="dxa"/>
          </w:tcPr>
          <w:p w14:paraId="4617A116" w14:textId="2DB16797" w:rsidR="00777668" w:rsidRPr="00431E35" w:rsidRDefault="00777668" w:rsidP="0077766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38BAA7A" w14:textId="0BC2728B" w:rsidR="00777668" w:rsidRPr="00431E35" w:rsidRDefault="00777668" w:rsidP="0077766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A41E31B" w14:textId="7C19FF6B" w:rsidR="00777668" w:rsidRPr="00431E35" w:rsidRDefault="00777668" w:rsidP="0077766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2F41D3C" w14:textId="6F5C5A24" w:rsidR="00777668" w:rsidRPr="000D45DB" w:rsidRDefault="000D45DB" w:rsidP="000D45DB">
            <w:pPr>
              <w:rPr>
                <w:rFonts w:ascii="Arial" w:hAnsi="Arial" w:cs="Arial"/>
                <w:sz w:val="20"/>
                <w:szCs w:val="20"/>
              </w:rPr>
            </w:pPr>
            <w:r w:rsidRPr="000D45DB">
              <w:rPr>
                <w:rFonts w:ascii="Arial" w:eastAsia="Calibri" w:hAnsi="Arial" w:cs="Arial"/>
                <w:sz w:val="20"/>
                <w:szCs w:val="20"/>
              </w:rPr>
              <w:t>NCUTCD generally agrees with 6A.03 as presented in the NPA, but recommends revising to add a relocated Standard statement from 6A.02 on device removal, plus minor editorial revisions.</w:t>
            </w:r>
          </w:p>
        </w:tc>
      </w:tr>
      <w:tr w:rsidR="00777668" w14:paraId="5A48A91B" w14:textId="77777777" w:rsidTr="00FF21DF">
        <w:trPr>
          <w:cantSplit/>
        </w:trPr>
        <w:tc>
          <w:tcPr>
            <w:tcW w:w="1170" w:type="dxa"/>
          </w:tcPr>
          <w:p w14:paraId="193C7037" w14:textId="7EB0EFB9" w:rsidR="00777668" w:rsidRPr="00431E35" w:rsidRDefault="00777668" w:rsidP="00777668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431E35">
              <w:rPr>
                <w:rFonts w:ascii="Arial" w:hAnsi="Arial" w:cs="Arial"/>
                <w:bCs/>
                <w:sz w:val="20"/>
                <w:szCs w:val="20"/>
              </w:rPr>
              <w:t>6A.04</w:t>
            </w:r>
          </w:p>
        </w:tc>
        <w:tc>
          <w:tcPr>
            <w:tcW w:w="1167" w:type="dxa"/>
          </w:tcPr>
          <w:p w14:paraId="3EA9B58A" w14:textId="7A6EA320" w:rsidR="00777668" w:rsidRPr="00431E35" w:rsidRDefault="00777668" w:rsidP="00777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0FA63485" w14:textId="2A1D303A" w:rsidR="00777668" w:rsidRPr="00431E35" w:rsidRDefault="00777668" w:rsidP="00777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6398D6F" w14:textId="0C565416" w:rsidR="00777668" w:rsidRPr="00431E35" w:rsidRDefault="00777668" w:rsidP="00777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8F3C13B" w14:textId="66A993BC" w:rsidR="00777668" w:rsidRPr="00431E35" w:rsidRDefault="00777668" w:rsidP="00A83300">
            <w:pPr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eastAsia="Calibri" w:hAnsi="Arial" w:cs="Arial"/>
                <w:sz w:val="20"/>
                <w:szCs w:val="20"/>
              </w:rPr>
              <w:t xml:space="preserve">NCUTCD </w:t>
            </w:r>
            <w:r w:rsidR="000D45DB">
              <w:rPr>
                <w:rFonts w:ascii="Arial" w:eastAsia="Calibri" w:hAnsi="Arial" w:cs="Arial"/>
                <w:sz w:val="20"/>
                <w:szCs w:val="20"/>
              </w:rPr>
              <w:t>agrees</w:t>
            </w:r>
            <w:r w:rsidRPr="00431E35">
              <w:rPr>
                <w:rFonts w:ascii="Arial" w:eastAsia="Calibri" w:hAnsi="Arial" w:cs="Arial"/>
                <w:sz w:val="20"/>
                <w:szCs w:val="20"/>
              </w:rPr>
              <w:t xml:space="preserve"> with </w:t>
            </w:r>
            <w:r w:rsidR="00A83300" w:rsidRPr="00431E35">
              <w:rPr>
                <w:rFonts w:ascii="Arial" w:eastAsia="Calibri" w:hAnsi="Arial" w:cs="Arial"/>
                <w:sz w:val="20"/>
                <w:szCs w:val="20"/>
              </w:rPr>
              <w:t>6A.04 as presented in the NPA</w:t>
            </w:r>
            <w:r w:rsidRPr="00431E35">
              <w:rPr>
                <w:rFonts w:ascii="Arial" w:eastAsia="Calibri" w:hAnsi="Arial" w:cs="Arial"/>
                <w:sz w:val="20"/>
                <w:szCs w:val="20"/>
              </w:rPr>
              <w:t xml:space="preserve">.  </w:t>
            </w:r>
          </w:p>
        </w:tc>
      </w:tr>
      <w:tr w:rsidR="00777668" w14:paraId="35E794F8" w14:textId="77777777" w:rsidTr="00FF21DF">
        <w:trPr>
          <w:cantSplit/>
        </w:trPr>
        <w:tc>
          <w:tcPr>
            <w:tcW w:w="1170" w:type="dxa"/>
          </w:tcPr>
          <w:p w14:paraId="345188A9" w14:textId="7F028835" w:rsidR="00777668" w:rsidRPr="00431E35" w:rsidRDefault="00777668" w:rsidP="00777668">
            <w:pPr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bCs/>
                <w:sz w:val="20"/>
                <w:szCs w:val="20"/>
              </w:rPr>
              <w:t>6A.05</w:t>
            </w:r>
          </w:p>
        </w:tc>
        <w:tc>
          <w:tcPr>
            <w:tcW w:w="1167" w:type="dxa"/>
          </w:tcPr>
          <w:p w14:paraId="36F483A0" w14:textId="68282B8F" w:rsidR="00777668" w:rsidRPr="00431E35" w:rsidRDefault="00777668" w:rsidP="00777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D6A6EDC" w14:textId="1BB840F5" w:rsidR="00777668" w:rsidRPr="00431E35" w:rsidRDefault="00777668" w:rsidP="00777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72BD0AD" w14:textId="0988900F" w:rsidR="00777668" w:rsidRPr="00431E35" w:rsidRDefault="00777668" w:rsidP="007776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6F1661F" w14:textId="0AE35215" w:rsidR="00777668" w:rsidRPr="00431E35" w:rsidRDefault="00777668" w:rsidP="00A83300">
            <w:pPr>
              <w:rPr>
                <w:rFonts w:ascii="Arial" w:hAnsi="Arial" w:cs="Arial"/>
                <w:sz w:val="20"/>
                <w:szCs w:val="20"/>
              </w:rPr>
            </w:pPr>
            <w:r w:rsidRPr="00431E35">
              <w:rPr>
                <w:rFonts w:ascii="Arial" w:eastAsia="Calibri" w:hAnsi="Arial" w:cs="Arial"/>
                <w:sz w:val="20"/>
                <w:szCs w:val="20"/>
              </w:rPr>
              <w:t>NCUTCD agrees with 6A.05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BD6608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BD6608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BD6608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BD6608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0A57C" w14:textId="77777777" w:rsidR="003F0606" w:rsidRDefault="003F0606" w:rsidP="00CA28CD">
      <w:pPr>
        <w:spacing w:after="0" w:line="240" w:lineRule="auto"/>
      </w:pPr>
      <w:r>
        <w:separator/>
      </w:r>
    </w:p>
  </w:endnote>
  <w:endnote w:type="continuationSeparator" w:id="0">
    <w:p w14:paraId="1B1C1AD6" w14:textId="77777777" w:rsidR="003F0606" w:rsidRDefault="003F0606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4B3AE1AD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431E35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431E35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8C18D9">
      <w:rPr>
        <w:rFonts w:ascii="Arial" w:hAnsi="Arial" w:cs="Arial"/>
        <w:sz w:val="21"/>
        <w:szCs w:val="21"/>
      </w:rPr>
      <w:t>6A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91C18" w14:textId="77777777" w:rsidR="003F0606" w:rsidRDefault="003F0606" w:rsidP="00CA28CD">
      <w:pPr>
        <w:spacing w:after="0" w:line="240" w:lineRule="auto"/>
      </w:pPr>
      <w:r>
        <w:separator/>
      </w:r>
    </w:p>
  </w:footnote>
  <w:footnote w:type="continuationSeparator" w:id="0">
    <w:p w14:paraId="4645D43C" w14:textId="77777777" w:rsidR="003F0606" w:rsidRDefault="003F0606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816F7C"/>
    <w:multiLevelType w:val="hybridMultilevel"/>
    <w:tmpl w:val="76C2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624EA"/>
    <w:multiLevelType w:val="hybridMultilevel"/>
    <w:tmpl w:val="CD68A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3437CE"/>
    <w:multiLevelType w:val="hybridMultilevel"/>
    <w:tmpl w:val="316A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8285B"/>
    <w:rsid w:val="000B28D3"/>
    <w:rsid w:val="000C12B2"/>
    <w:rsid w:val="000C5ABA"/>
    <w:rsid w:val="000D45DB"/>
    <w:rsid w:val="000D7F45"/>
    <w:rsid w:val="000E0CDD"/>
    <w:rsid w:val="000E5FF2"/>
    <w:rsid w:val="000F6CA9"/>
    <w:rsid w:val="001177E6"/>
    <w:rsid w:val="00142413"/>
    <w:rsid w:val="001467C2"/>
    <w:rsid w:val="00154818"/>
    <w:rsid w:val="00160C94"/>
    <w:rsid w:val="00167C41"/>
    <w:rsid w:val="00185458"/>
    <w:rsid w:val="00187D5A"/>
    <w:rsid w:val="00192171"/>
    <w:rsid w:val="001B1B30"/>
    <w:rsid w:val="001B5156"/>
    <w:rsid w:val="001C7E04"/>
    <w:rsid w:val="001E1EBD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68AB"/>
    <w:rsid w:val="003C0456"/>
    <w:rsid w:val="003C400F"/>
    <w:rsid w:val="003C79CF"/>
    <w:rsid w:val="003D0180"/>
    <w:rsid w:val="003D605E"/>
    <w:rsid w:val="003F0606"/>
    <w:rsid w:val="003F578E"/>
    <w:rsid w:val="004110FD"/>
    <w:rsid w:val="00412ED2"/>
    <w:rsid w:val="00417593"/>
    <w:rsid w:val="00430ECC"/>
    <w:rsid w:val="00431E35"/>
    <w:rsid w:val="0043299E"/>
    <w:rsid w:val="00433326"/>
    <w:rsid w:val="004430D7"/>
    <w:rsid w:val="00460EB9"/>
    <w:rsid w:val="004A03C4"/>
    <w:rsid w:val="004C43B1"/>
    <w:rsid w:val="004F0FF0"/>
    <w:rsid w:val="00520AAA"/>
    <w:rsid w:val="00525497"/>
    <w:rsid w:val="00525FE6"/>
    <w:rsid w:val="0052719B"/>
    <w:rsid w:val="00552921"/>
    <w:rsid w:val="005B694A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77668"/>
    <w:rsid w:val="00782C18"/>
    <w:rsid w:val="007A2B2D"/>
    <w:rsid w:val="007D2681"/>
    <w:rsid w:val="007E6FEB"/>
    <w:rsid w:val="007F4C8C"/>
    <w:rsid w:val="007F64EB"/>
    <w:rsid w:val="00801DC8"/>
    <w:rsid w:val="0080288C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C18D9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83300"/>
    <w:rsid w:val="00A95DA2"/>
    <w:rsid w:val="00AA01D9"/>
    <w:rsid w:val="00AB519D"/>
    <w:rsid w:val="00AC2635"/>
    <w:rsid w:val="00AC2CBE"/>
    <w:rsid w:val="00AC4B74"/>
    <w:rsid w:val="00AE55E8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6608"/>
    <w:rsid w:val="00BD7682"/>
    <w:rsid w:val="00C1721D"/>
    <w:rsid w:val="00C25EA4"/>
    <w:rsid w:val="00C27DB3"/>
    <w:rsid w:val="00C4768F"/>
    <w:rsid w:val="00C52EA2"/>
    <w:rsid w:val="00C657AE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13D80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82F67"/>
    <w:rsid w:val="00F926DD"/>
    <w:rsid w:val="00F96A74"/>
    <w:rsid w:val="00FA1E54"/>
    <w:rsid w:val="00FC696E"/>
    <w:rsid w:val="00FD1F4F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?mso-contentType ?>
<SharedContentType xmlns="Microsoft.SharePoint.Taxonomy.ContentTypeSync" SourceId="781a52b0-d0f4-44f0-98bb-0d102f5fd161" ContentTypeId="0x0101" PreviousValue="false"/>
</file>

<file path=customXml/itemProps1.xml><?xml version="1.0" encoding="utf-8"?>
<ds:datastoreItem xmlns:ds="http://schemas.openxmlformats.org/officeDocument/2006/customXml" ds:itemID="{4B5F5D9B-FBC6-4F4A-A0CC-CE8B582323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10</cp:revision>
  <cp:lastPrinted>2021-05-03T17:21:00Z</cp:lastPrinted>
  <dcterms:created xsi:type="dcterms:W3CDTF">2021-05-04T01:07:00Z</dcterms:created>
  <dcterms:modified xsi:type="dcterms:W3CDTF">2021-05-12T14:24:00Z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