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B21BBD">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473A4" w14:paraId="0BD6359D" w14:textId="77777777" w:rsidTr="00B21BBD">
        <w:tc>
          <w:tcPr>
            <w:tcW w:w="1170" w:type="dxa"/>
          </w:tcPr>
          <w:p w14:paraId="0C3DCC27" w14:textId="77777777" w:rsidR="00F473A4" w:rsidRDefault="00F473A4" w:rsidP="00DB42EC">
            <w:pPr>
              <w:rPr>
                <w:rFonts w:ascii="Arial" w:hAnsi="Arial" w:cs="Arial"/>
                <w:sz w:val="20"/>
                <w:szCs w:val="20"/>
              </w:rPr>
            </w:pPr>
          </w:p>
        </w:tc>
        <w:tc>
          <w:tcPr>
            <w:tcW w:w="1167" w:type="dxa"/>
          </w:tcPr>
          <w:p w14:paraId="39CDA865" w14:textId="77777777" w:rsidR="00F473A4" w:rsidRDefault="00F473A4" w:rsidP="00DB42EC">
            <w:pPr>
              <w:jc w:val="center"/>
              <w:rPr>
                <w:rFonts w:ascii="Arial" w:hAnsi="Arial" w:cs="Arial"/>
                <w:sz w:val="20"/>
                <w:szCs w:val="20"/>
              </w:rPr>
            </w:pPr>
          </w:p>
        </w:tc>
        <w:tc>
          <w:tcPr>
            <w:tcW w:w="1183" w:type="dxa"/>
          </w:tcPr>
          <w:p w14:paraId="21C20C51" w14:textId="77777777" w:rsidR="00F473A4" w:rsidRDefault="00F473A4" w:rsidP="00DB42EC">
            <w:pPr>
              <w:jc w:val="center"/>
              <w:rPr>
                <w:rFonts w:ascii="Arial" w:hAnsi="Arial" w:cs="Arial"/>
                <w:sz w:val="20"/>
                <w:szCs w:val="20"/>
              </w:rPr>
            </w:pPr>
          </w:p>
        </w:tc>
        <w:tc>
          <w:tcPr>
            <w:tcW w:w="1017" w:type="dxa"/>
          </w:tcPr>
          <w:p w14:paraId="2C5F3D9E" w14:textId="77777777" w:rsidR="00F473A4" w:rsidRDefault="00F473A4" w:rsidP="00DB42EC">
            <w:pPr>
              <w:jc w:val="center"/>
              <w:rPr>
                <w:rFonts w:ascii="Arial" w:hAnsi="Arial" w:cs="Arial"/>
                <w:sz w:val="20"/>
                <w:szCs w:val="20"/>
              </w:rPr>
            </w:pPr>
          </w:p>
        </w:tc>
        <w:tc>
          <w:tcPr>
            <w:tcW w:w="6263" w:type="dxa"/>
          </w:tcPr>
          <w:p w14:paraId="5CCBA718" w14:textId="77777777" w:rsidR="00F473A4" w:rsidRDefault="00F473A4" w:rsidP="00DB42EC">
            <w:pPr>
              <w:rPr>
                <w:rFonts w:ascii="Arial" w:hAnsi="Arial" w:cs="Arial"/>
                <w:color w:val="000000"/>
                <w:sz w:val="20"/>
                <w:szCs w:val="20"/>
              </w:rPr>
            </w:pPr>
          </w:p>
        </w:tc>
      </w:tr>
      <w:tr w:rsidR="00F473A4" w14:paraId="404F1C2B" w14:textId="77777777" w:rsidTr="00B21BBD">
        <w:tc>
          <w:tcPr>
            <w:tcW w:w="1170" w:type="dxa"/>
          </w:tcPr>
          <w:p w14:paraId="32C78F74" w14:textId="77777777" w:rsidR="00F473A4" w:rsidRDefault="00F473A4" w:rsidP="00F473A4">
            <w:pPr>
              <w:rPr>
                <w:rFonts w:ascii="Arial" w:hAnsi="Arial" w:cs="Arial"/>
                <w:sz w:val="20"/>
                <w:szCs w:val="20"/>
              </w:rPr>
            </w:pPr>
            <w:r>
              <w:rPr>
                <w:rFonts w:ascii="Arial" w:hAnsi="Arial" w:cs="Arial"/>
                <w:sz w:val="20"/>
                <w:szCs w:val="20"/>
              </w:rPr>
              <w:t>3B.09</w:t>
            </w:r>
          </w:p>
          <w:p w14:paraId="3671C1C2" w14:textId="77777777" w:rsidR="00F473A4" w:rsidRDefault="00F473A4" w:rsidP="00F473A4">
            <w:pPr>
              <w:rPr>
                <w:rFonts w:ascii="Arial" w:hAnsi="Arial" w:cs="Arial"/>
                <w:sz w:val="20"/>
                <w:szCs w:val="20"/>
              </w:rPr>
            </w:pPr>
            <w:r>
              <w:rPr>
                <w:rFonts w:ascii="Arial" w:hAnsi="Arial" w:cs="Arial"/>
                <w:sz w:val="20"/>
                <w:szCs w:val="20"/>
              </w:rPr>
              <w:t>Page 309</w:t>
            </w:r>
          </w:p>
          <w:p w14:paraId="6EF3C9C8" w14:textId="2A72F82E" w:rsidR="00F473A4" w:rsidRDefault="00F473A4" w:rsidP="00F473A4">
            <w:pPr>
              <w:rPr>
                <w:rFonts w:ascii="Arial" w:hAnsi="Arial" w:cs="Arial"/>
                <w:sz w:val="20"/>
                <w:szCs w:val="20"/>
              </w:rPr>
            </w:pPr>
            <w:r>
              <w:rPr>
                <w:rFonts w:ascii="Arial" w:hAnsi="Arial" w:cs="Arial"/>
                <w:sz w:val="20"/>
                <w:szCs w:val="20"/>
              </w:rPr>
              <w:t>Line 32</w:t>
            </w:r>
          </w:p>
        </w:tc>
        <w:tc>
          <w:tcPr>
            <w:tcW w:w="1167" w:type="dxa"/>
          </w:tcPr>
          <w:p w14:paraId="1990E702" w14:textId="7FC82FBD" w:rsidR="00F473A4" w:rsidRDefault="00F473A4" w:rsidP="00F473A4">
            <w:pPr>
              <w:jc w:val="center"/>
              <w:rPr>
                <w:rFonts w:ascii="Arial" w:hAnsi="Arial" w:cs="Arial"/>
                <w:sz w:val="20"/>
                <w:szCs w:val="20"/>
              </w:rPr>
            </w:pPr>
            <w:r>
              <w:rPr>
                <w:rFonts w:ascii="Arial" w:hAnsi="Arial" w:cs="Arial"/>
                <w:sz w:val="20"/>
                <w:szCs w:val="20"/>
              </w:rPr>
              <w:t>N/A</w:t>
            </w:r>
          </w:p>
        </w:tc>
        <w:tc>
          <w:tcPr>
            <w:tcW w:w="1183" w:type="dxa"/>
          </w:tcPr>
          <w:p w14:paraId="66FAFA30" w14:textId="3DDC5B73" w:rsidR="00F473A4" w:rsidRDefault="00F473A4" w:rsidP="00F473A4">
            <w:pPr>
              <w:jc w:val="center"/>
              <w:rPr>
                <w:rFonts w:ascii="Arial" w:hAnsi="Arial" w:cs="Arial"/>
                <w:sz w:val="20"/>
                <w:szCs w:val="20"/>
              </w:rPr>
            </w:pPr>
            <w:r>
              <w:rPr>
                <w:rFonts w:ascii="Arial" w:hAnsi="Arial" w:cs="Arial"/>
                <w:sz w:val="20"/>
                <w:szCs w:val="20"/>
              </w:rPr>
              <w:t>YES</w:t>
            </w:r>
          </w:p>
        </w:tc>
        <w:tc>
          <w:tcPr>
            <w:tcW w:w="1017" w:type="dxa"/>
          </w:tcPr>
          <w:p w14:paraId="455CE1B3" w14:textId="49AD12EF" w:rsidR="00F473A4" w:rsidRDefault="00F473A4" w:rsidP="00F473A4">
            <w:pPr>
              <w:jc w:val="center"/>
              <w:rPr>
                <w:rFonts w:ascii="Arial" w:hAnsi="Arial" w:cs="Arial"/>
                <w:sz w:val="20"/>
                <w:szCs w:val="20"/>
              </w:rPr>
            </w:pPr>
            <w:r>
              <w:rPr>
                <w:rFonts w:ascii="Arial" w:hAnsi="Arial" w:cs="Arial"/>
                <w:sz w:val="20"/>
                <w:szCs w:val="20"/>
              </w:rPr>
              <w:t>N/A</w:t>
            </w:r>
          </w:p>
        </w:tc>
        <w:tc>
          <w:tcPr>
            <w:tcW w:w="6263" w:type="dxa"/>
          </w:tcPr>
          <w:p w14:paraId="07ACB257" w14:textId="77777777" w:rsidR="00F473A4" w:rsidRDefault="00F473A4" w:rsidP="00F473A4">
            <w:pPr>
              <w:rPr>
                <w:rFonts w:ascii="Arial" w:hAnsi="Arial" w:cs="Arial"/>
                <w:color w:val="000000"/>
                <w:sz w:val="20"/>
                <w:szCs w:val="20"/>
              </w:rPr>
            </w:pPr>
            <w:r w:rsidRPr="00D713CA">
              <w:rPr>
                <w:rFonts w:ascii="Arial" w:hAnsi="Arial" w:cs="Arial"/>
                <w:color w:val="000000"/>
                <w:sz w:val="20"/>
                <w:szCs w:val="20"/>
              </w:rPr>
              <w:t>Consider revising text to say “Regardless of the normal width line used…”   “Normal line” is not used in this chapter and the way it is used in this sentence, it sounds like a type of line.</w:t>
            </w:r>
          </w:p>
          <w:p w14:paraId="1ABB53D2" w14:textId="77777777" w:rsidR="005C726C" w:rsidRDefault="005C726C" w:rsidP="00F473A4">
            <w:pPr>
              <w:rPr>
                <w:rFonts w:ascii="Arial" w:hAnsi="Arial" w:cs="Arial"/>
                <w:color w:val="000000"/>
                <w:sz w:val="20"/>
                <w:szCs w:val="20"/>
              </w:rPr>
            </w:pPr>
          </w:p>
          <w:p w14:paraId="174B56D6" w14:textId="6DEB7D23" w:rsidR="005C726C" w:rsidRDefault="005C726C" w:rsidP="00F473A4">
            <w:pPr>
              <w:rPr>
                <w:rFonts w:ascii="Arial" w:hAnsi="Arial" w:cs="Arial"/>
                <w:color w:val="000000"/>
                <w:sz w:val="20"/>
                <w:szCs w:val="20"/>
              </w:rPr>
            </w:pPr>
            <w:r>
              <w:rPr>
                <w:rFonts w:ascii="Arial" w:hAnsi="Arial" w:cs="Arial"/>
                <w:color w:val="000000"/>
                <w:sz w:val="20"/>
                <w:szCs w:val="20"/>
              </w:rPr>
              <w:t>Delete the word “normal”.</w:t>
            </w:r>
          </w:p>
        </w:tc>
      </w:tr>
      <w:tr w:rsidR="00F473A4" w14:paraId="2A74420C" w14:textId="77777777" w:rsidTr="00B21BBD">
        <w:tc>
          <w:tcPr>
            <w:tcW w:w="1170" w:type="dxa"/>
          </w:tcPr>
          <w:p w14:paraId="4F87D734" w14:textId="77777777" w:rsidR="00F473A4" w:rsidRDefault="00F473A4" w:rsidP="00F473A4">
            <w:pPr>
              <w:rPr>
                <w:rFonts w:ascii="Arial" w:hAnsi="Arial" w:cs="Arial"/>
                <w:sz w:val="20"/>
                <w:szCs w:val="20"/>
              </w:rPr>
            </w:pPr>
            <w:bookmarkStart w:id="0" w:name="_Hlk70452975"/>
            <w:r>
              <w:rPr>
                <w:rFonts w:ascii="Arial" w:hAnsi="Arial" w:cs="Arial"/>
                <w:sz w:val="20"/>
                <w:szCs w:val="20"/>
              </w:rPr>
              <w:t>3B.10</w:t>
            </w:r>
          </w:p>
          <w:p w14:paraId="4D459345" w14:textId="77777777" w:rsidR="00F473A4" w:rsidRDefault="00F473A4" w:rsidP="00F473A4">
            <w:pPr>
              <w:rPr>
                <w:rFonts w:ascii="Arial" w:hAnsi="Arial" w:cs="Arial"/>
                <w:sz w:val="20"/>
                <w:szCs w:val="20"/>
              </w:rPr>
            </w:pPr>
            <w:r>
              <w:rPr>
                <w:rFonts w:ascii="Arial" w:hAnsi="Arial" w:cs="Arial"/>
                <w:sz w:val="20"/>
                <w:szCs w:val="20"/>
              </w:rPr>
              <w:t>Page 348</w:t>
            </w:r>
          </w:p>
          <w:p w14:paraId="0F3848A6" w14:textId="3EEC2A93" w:rsidR="00F473A4" w:rsidRPr="008D0BDD" w:rsidRDefault="00F473A4" w:rsidP="00F473A4">
            <w:pPr>
              <w:rPr>
                <w:rFonts w:ascii="Arial" w:hAnsi="Arial" w:cs="Arial"/>
                <w:sz w:val="20"/>
                <w:szCs w:val="20"/>
              </w:rPr>
            </w:pPr>
            <w:r>
              <w:rPr>
                <w:rFonts w:ascii="Arial" w:hAnsi="Arial" w:cs="Arial"/>
                <w:sz w:val="20"/>
                <w:szCs w:val="20"/>
              </w:rPr>
              <w:t>Line 34</w:t>
            </w:r>
          </w:p>
        </w:tc>
        <w:tc>
          <w:tcPr>
            <w:tcW w:w="1167" w:type="dxa"/>
          </w:tcPr>
          <w:p w14:paraId="7D47BE40" w14:textId="2887403F" w:rsidR="00F473A4" w:rsidRPr="008D0BDD" w:rsidRDefault="00F473A4" w:rsidP="00F473A4">
            <w:pPr>
              <w:jc w:val="center"/>
              <w:rPr>
                <w:rFonts w:ascii="Arial" w:hAnsi="Arial" w:cs="Arial"/>
                <w:sz w:val="20"/>
                <w:szCs w:val="20"/>
              </w:rPr>
            </w:pPr>
            <w:r>
              <w:rPr>
                <w:rFonts w:ascii="Arial" w:hAnsi="Arial" w:cs="Arial"/>
                <w:sz w:val="20"/>
                <w:szCs w:val="20"/>
              </w:rPr>
              <w:t>N/A</w:t>
            </w:r>
          </w:p>
        </w:tc>
        <w:tc>
          <w:tcPr>
            <w:tcW w:w="1183" w:type="dxa"/>
          </w:tcPr>
          <w:p w14:paraId="445A950F" w14:textId="67B86D21" w:rsidR="00F473A4" w:rsidRPr="008D0BDD" w:rsidRDefault="00F473A4" w:rsidP="00F473A4">
            <w:pPr>
              <w:jc w:val="center"/>
              <w:rPr>
                <w:rFonts w:ascii="Arial" w:hAnsi="Arial" w:cs="Arial"/>
                <w:sz w:val="20"/>
                <w:szCs w:val="20"/>
              </w:rPr>
            </w:pPr>
            <w:r>
              <w:rPr>
                <w:rFonts w:ascii="Arial" w:hAnsi="Arial" w:cs="Arial"/>
                <w:sz w:val="20"/>
                <w:szCs w:val="20"/>
              </w:rPr>
              <w:t>YES</w:t>
            </w:r>
          </w:p>
        </w:tc>
        <w:tc>
          <w:tcPr>
            <w:tcW w:w="1017" w:type="dxa"/>
          </w:tcPr>
          <w:p w14:paraId="62154B5F" w14:textId="293F71D4" w:rsidR="00F473A4" w:rsidRPr="008D0BDD" w:rsidRDefault="00F473A4" w:rsidP="00F473A4">
            <w:pPr>
              <w:jc w:val="center"/>
              <w:rPr>
                <w:rFonts w:ascii="Arial" w:hAnsi="Arial" w:cs="Arial"/>
                <w:sz w:val="20"/>
                <w:szCs w:val="20"/>
              </w:rPr>
            </w:pPr>
            <w:r>
              <w:rPr>
                <w:rFonts w:ascii="Arial" w:hAnsi="Arial" w:cs="Arial"/>
                <w:sz w:val="20"/>
                <w:szCs w:val="20"/>
              </w:rPr>
              <w:t>N/A</w:t>
            </w:r>
          </w:p>
        </w:tc>
        <w:tc>
          <w:tcPr>
            <w:tcW w:w="6263" w:type="dxa"/>
          </w:tcPr>
          <w:p w14:paraId="65F95D11" w14:textId="13EA88D2" w:rsidR="00F473A4" w:rsidRPr="008D0BDD" w:rsidRDefault="00F473A4" w:rsidP="00F473A4">
            <w:pPr>
              <w:rPr>
                <w:rFonts w:ascii="Arial" w:hAnsi="Arial" w:cs="Arial"/>
                <w:color w:val="000000"/>
                <w:sz w:val="20"/>
                <w:szCs w:val="20"/>
              </w:rPr>
            </w:pPr>
            <w:r>
              <w:rPr>
                <w:rFonts w:ascii="Arial" w:hAnsi="Arial" w:cs="Arial"/>
                <w:color w:val="000000"/>
                <w:sz w:val="20"/>
                <w:szCs w:val="20"/>
              </w:rPr>
              <w:t xml:space="preserve">Consider revising the section title </w:t>
            </w:r>
            <w:r w:rsidR="00BE58D4">
              <w:rPr>
                <w:rFonts w:ascii="Arial" w:hAnsi="Arial" w:cs="Arial"/>
                <w:color w:val="000000"/>
                <w:sz w:val="20"/>
                <w:szCs w:val="20"/>
              </w:rPr>
              <w:t xml:space="preserve">for 3B.10 </w:t>
            </w:r>
            <w:r>
              <w:rPr>
                <w:rFonts w:ascii="Arial" w:hAnsi="Arial" w:cs="Arial"/>
                <w:color w:val="000000"/>
                <w:sz w:val="20"/>
                <w:szCs w:val="20"/>
              </w:rPr>
              <w:t xml:space="preserve">to be </w:t>
            </w:r>
            <w:r w:rsidR="00BE58D4">
              <w:rPr>
                <w:rFonts w:ascii="Arial" w:hAnsi="Arial" w:cs="Arial"/>
                <w:color w:val="000000"/>
                <w:sz w:val="20"/>
                <w:szCs w:val="20"/>
              </w:rPr>
              <w:t>“</w:t>
            </w:r>
            <w:r>
              <w:rPr>
                <w:rFonts w:ascii="Arial" w:hAnsi="Arial" w:cs="Arial"/>
                <w:color w:val="000000"/>
                <w:sz w:val="20"/>
                <w:szCs w:val="20"/>
              </w:rPr>
              <w:t>Warrants for Edge Lines</w:t>
            </w:r>
            <w:r w:rsidR="00BE58D4">
              <w:rPr>
                <w:rFonts w:ascii="Arial" w:hAnsi="Arial" w:cs="Arial"/>
                <w:color w:val="000000"/>
                <w:sz w:val="20"/>
                <w:szCs w:val="20"/>
              </w:rPr>
              <w:t>”</w:t>
            </w:r>
            <w:r>
              <w:rPr>
                <w:rFonts w:ascii="Arial" w:hAnsi="Arial" w:cs="Arial"/>
                <w:color w:val="000000"/>
                <w:sz w:val="20"/>
                <w:szCs w:val="20"/>
              </w:rPr>
              <w:t xml:space="preserve"> consistent with the title for section </w:t>
            </w:r>
            <w:r w:rsidR="00BE58D4">
              <w:rPr>
                <w:rFonts w:ascii="Arial" w:hAnsi="Arial" w:cs="Arial"/>
                <w:color w:val="000000"/>
                <w:sz w:val="20"/>
                <w:szCs w:val="20"/>
              </w:rPr>
              <w:t>3B.02 Warrants for Yellow Center Lines</w:t>
            </w:r>
          </w:p>
        </w:tc>
      </w:tr>
      <w:bookmarkEnd w:id="0"/>
      <w:tr w:rsidR="00175C32" w14:paraId="656A5E05" w14:textId="77777777" w:rsidTr="00B21BBD">
        <w:tc>
          <w:tcPr>
            <w:tcW w:w="1170" w:type="dxa"/>
          </w:tcPr>
          <w:p w14:paraId="0D338DEF" w14:textId="77777777" w:rsidR="00175C32" w:rsidRDefault="00175C32" w:rsidP="00175C32">
            <w:pPr>
              <w:rPr>
                <w:rFonts w:ascii="Arial" w:hAnsi="Arial" w:cs="Arial"/>
                <w:sz w:val="20"/>
                <w:szCs w:val="20"/>
              </w:rPr>
            </w:pPr>
            <w:r>
              <w:rPr>
                <w:rFonts w:ascii="Arial" w:hAnsi="Arial" w:cs="Arial"/>
                <w:sz w:val="20"/>
                <w:szCs w:val="20"/>
              </w:rPr>
              <w:t>3B.24</w:t>
            </w:r>
          </w:p>
          <w:p w14:paraId="6226E779" w14:textId="77777777" w:rsidR="00175C32" w:rsidRDefault="00175C32" w:rsidP="00175C32">
            <w:pPr>
              <w:rPr>
                <w:rFonts w:ascii="Arial" w:hAnsi="Arial" w:cs="Arial"/>
                <w:sz w:val="20"/>
                <w:szCs w:val="20"/>
              </w:rPr>
            </w:pPr>
            <w:r>
              <w:rPr>
                <w:rFonts w:ascii="Arial" w:hAnsi="Arial" w:cs="Arial"/>
                <w:sz w:val="20"/>
                <w:szCs w:val="20"/>
              </w:rPr>
              <w:t>Page 363</w:t>
            </w:r>
          </w:p>
          <w:p w14:paraId="2D007AEC" w14:textId="22BACC07" w:rsidR="00175C32" w:rsidRDefault="00175C32" w:rsidP="00175C32">
            <w:pPr>
              <w:rPr>
                <w:rFonts w:ascii="Arial" w:hAnsi="Arial" w:cs="Arial"/>
                <w:sz w:val="20"/>
                <w:szCs w:val="20"/>
              </w:rPr>
            </w:pPr>
            <w:r>
              <w:rPr>
                <w:rFonts w:ascii="Arial" w:hAnsi="Arial" w:cs="Arial"/>
                <w:sz w:val="20"/>
                <w:szCs w:val="20"/>
              </w:rPr>
              <w:t>Line 9</w:t>
            </w:r>
          </w:p>
        </w:tc>
        <w:tc>
          <w:tcPr>
            <w:tcW w:w="1167" w:type="dxa"/>
          </w:tcPr>
          <w:p w14:paraId="06787486" w14:textId="4A2BF179" w:rsidR="00175C32" w:rsidRDefault="00175C32" w:rsidP="00175C32">
            <w:pPr>
              <w:jc w:val="center"/>
              <w:rPr>
                <w:rFonts w:ascii="Arial" w:hAnsi="Arial" w:cs="Arial"/>
                <w:sz w:val="20"/>
                <w:szCs w:val="20"/>
              </w:rPr>
            </w:pPr>
            <w:r>
              <w:rPr>
                <w:rFonts w:ascii="Arial" w:hAnsi="Arial" w:cs="Arial"/>
                <w:sz w:val="20"/>
                <w:szCs w:val="20"/>
              </w:rPr>
              <w:t>N/A</w:t>
            </w:r>
          </w:p>
        </w:tc>
        <w:tc>
          <w:tcPr>
            <w:tcW w:w="1183" w:type="dxa"/>
          </w:tcPr>
          <w:p w14:paraId="561AE26A" w14:textId="12DB82CE" w:rsidR="00175C32" w:rsidRDefault="00175C32" w:rsidP="00175C32">
            <w:pPr>
              <w:jc w:val="center"/>
              <w:rPr>
                <w:rFonts w:ascii="Arial" w:hAnsi="Arial" w:cs="Arial"/>
                <w:sz w:val="20"/>
                <w:szCs w:val="20"/>
              </w:rPr>
            </w:pPr>
            <w:r>
              <w:rPr>
                <w:rFonts w:ascii="Arial" w:hAnsi="Arial" w:cs="Arial"/>
                <w:sz w:val="20"/>
                <w:szCs w:val="20"/>
              </w:rPr>
              <w:t>YES</w:t>
            </w:r>
          </w:p>
        </w:tc>
        <w:tc>
          <w:tcPr>
            <w:tcW w:w="1017" w:type="dxa"/>
          </w:tcPr>
          <w:p w14:paraId="606CDD04" w14:textId="0A35D622" w:rsidR="00175C32" w:rsidRDefault="00175C32" w:rsidP="00175C32">
            <w:pPr>
              <w:jc w:val="center"/>
              <w:rPr>
                <w:rFonts w:ascii="Arial" w:hAnsi="Arial" w:cs="Arial"/>
                <w:sz w:val="20"/>
                <w:szCs w:val="20"/>
              </w:rPr>
            </w:pPr>
            <w:r>
              <w:rPr>
                <w:rFonts w:ascii="Arial" w:hAnsi="Arial" w:cs="Arial"/>
                <w:sz w:val="20"/>
                <w:szCs w:val="20"/>
              </w:rPr>
              <w:t>N/A</w:t>
            </w:r>
          </w:p>
        </w:tc>
        <w:tc>
          <w:tcPr>
            <w:tcW w:w="6263" w:type="dxa"/>
          </w:tcPr>
          <w:p w14:paraId="5A8A9AD2" w14:textId="6F56A287" w:rsidR="00175C32" w:rsidRDefault="00175C32" w:rsidP="00175C32">
            <w:pPr>
              <w:rPr>
                <w:rFonts w:ascii="Arial" w:hAnsi="Arial" w:cs="Arial"/>
                <w:color w:val="000000"/>
                <w:sz w:val="20"/>
                <w:szCs w:val="20"/>
              </w:rPr>
            </w:pPr>
            <w:r>
              <w:rPr>
                <w:rFonts w:ascii="Arial" w:hAnsi="Arial" w:cs="Arial"/>
                <w:color w:val="000000"/>
                <w:sz w:val="20"/>
                <w:szCs w:val="20"/>
              </w:rPr>
              <w:t xml:space="preserve">Agree with option language, but with the recent </w:t>
            </w:r>
            <w:r w:rsidR="00F85863">
              <w:rPr>
                <w:rFonts w:ascii="Arial" w:hAnsi="Arial" w:cs="Arial"/>
                <w:color w:val="000000"/>
                <w:sz w:val="20"/>
                <w:szCs w:val="20"/>
              </w:rPr>
              <w:t xml:space="preserve">industry </w:t>
            </w:r>
            <w:r>
              <w:rPr>
                <w:rFonts w:ascii="Arial" w:hAnsi="Arial" w:cs="Arial"/>
                <w:color w:val="000000"/>
                <w:sz w:val="20"/>
                <w:szCs w:val="20"/>
              </w:rPr>
              <w:t xml:space="preserve">focus </w:t>
            </w:r>
            <w:r w:rsidR="00F85863">
              <w:rPr>
                <w:rFonts w:ascii="Arial" w:hAnsi="Arial" w:cs="Arial"/>
                <w:color w:val="000000"/>
                <w:sz w:val="20"/>
                <w:szCs w:val="20"/>
              </w:rPr>
              <w:t xml:space="preserve">on </w:t>
            </w:r>
            <w:r>
              <w:rPr>
                <w:rFonts w:ascii="Arial" w:hAnsi="Arial" w:cs="Arial"/>
                <w:color w:val="000000"/>
                <w:sz w:val="20"/>
                <w:szCs w:val="20"/>
              </w:rPr>
              <w:t>wrong way driving</w:t>
            </w:r>
            <w:r w:rsidR="00F85863">
              <w:rPr>
                <w:rFonts w:ascii="Arial" w:hAnsi="Arial" w:cs="Arial"/>
                <w:color w:val="000000"/>
                <w:sz w:val="20"/>
                <w:szCs w:val="20"/>
              </w:rPr>
              <w:t xml:space="preserve"> prevention</w:t>
            </w:r>
            <w:r>
              <w:rPr>
                <w:rFonts w:ascii="Arial" w:hAnsi="Arial" w:cs="Arial"/>
                <w:color w:val="000000"/>
                <w:sz w:val="20"/>
                <w:szCs w:val="20"/>
              </w:rPr>
              <w:t xml:space="preserve">, consider adding guidance to </w:t>
            </w:r>
            <w:r w:rsidRPr="002D4B27">
              <w:rPr>
                <w:rFonts w:ascii="Arial" w:hAnsi="Arial" w:cs="Arial"/>
                <w:b/>
                <w:bCs/>
                <w:color w:val="000000"/>
                <w:sz w:val="20"/>
                <w:szCs w:val="20"/>
              </w:rPr>
              <w:t>recommend</w:t>
            </w:r>
            <w:r>
              <w:rPr>
                <w:rFonts w:ascii="Arial" w:hAnsi="Arial" w:cs="Arial"/>
                <w:color w:val="000000"/>
                <w:sz w:val="20"/>
                <w:szCs w:val="20"/>
              </w:rPr>
              <w:t xml:space="preserve"> using supplemental wrong way arrows where engineering judgment or study indicates</w:t>
            </w:r>
            <w:r w:rsidR="002101A8">
              <w:rPr>
                <w:rFonts w:ascii="Arial" w:hAnsi="Arial" w:cs="Arial"/>
                <w:color w:val="000000"/>
                <w:sz w:val="20"/>
                <w:szCs w:val="20"/>
              </w:rPr>
              <w:t xml:space="preserve"> a need</w:t>
            </w:r>
            <w:r>
              <w:rPr>
                <w:rFonts w:ascii="Arial" w:hAnsi="Arial" w:cs="Arial"/>
                <w:color w:val="000000"/>
                <w:sz w:val="20"/>
                <w:szCs w:val="20"/>
              </w:rPr>
              <w:t>.  Also</w:t>
            </w:r>
            <w:r w:rsidR="002101A8">
              <w:rPr>
                <w:rFonts w:ascii="Arial" w:hAnsi="Arial" w:cs="Arial"/>
                <w:color w:val="000000"/>
                <w:sz w:val="20"/>
                <w:szCs w:val="20"/>
              </w:rPr>
              <w:t>,</w:t>
            </w:r>
            <w:r>
              <w:rPr>
                <w:rFonts w:ascii="Arial" w:hAnsi="Arial" w:cs="Arial"/>
                <w:color w:val="000000"/>
                <w:sz w:val="20"/>
                <w:szCs w:val="20"/>
              </w:rPr>
              <w:t xml:space="preserve"> consider providing guidance on where to place the supplemental wrong way arrow (center of the lane,</w:t>
            </w:r>
            <w:r w:rsidR="002101A8">
              <w:rPr>
                <w:rFonts w:ascii="Arial" w:hAnsi="Arial" w:cs="Arial"/>
                <w:color w:val="000000"/>
                <w:sz w:val="20"/>
                <w:szCs w:val="20"/>
              </w:rPr>
              <w:t xml:space="preserve"> </w:t>
            </w:r>
            <w:r>
              <w:rPr>
                <w:rFonts w:ascii="Arial" w:hAnsi="Arial" w:cs="Arial"/>
                <w:color w:val="000000"/>
                <w:sz w:val="20"/>
                <w:szCs w:val="20"/>
              </w:rPr>
              <w:t>adjacent to the wrong way signs)</w:t>
            </w:r>
            <w:r w:rsidR="00F85863">
              <w:rPr>
                <w:rFonts w:ascii="Arial" w:hAnsi="Arial" w:cs="Arial"/>
                <w:color w:val="000000"/>
                <w:sz w:val="20"/>
                <w:szCs w:val="20"/>
              </w:rPr>
              <w:t>.</w:t>
            </w:r>
            <w:r w:rsidR="002101A8">
              <w:rPr>
                <w:rFonts w:ascii="Arial" w:hAnsi="Arial" w:cs="Arial"/>
                <w:color w:val="000000"/>
                <w:sz w:val="20"/>
                <w:szCs w:val="20"/>
              </w:rPr>
              <w:t xml:space="preserve"> </w:t>
            </w:r>
            <w:r w:rsidR="00F85863">
              <w:rPr>
                <w:rFonts w:ascii="Arial" w:hAnsi="Arial" w:cs="Arial"/>
                <w:color w:val="000000"/>
                <w:sz w:val="20"/>
                <w:szCs w:val="20"/>
              </w:rPr>
              <w:t xml:space="preserve">Future versions of the MUTCD may want to consider providing expanded guidance for wrong way prevention including considering </w:t>
            </w:r>
            <w:r w:rsidR="002D4B27">
              <w:rPr>
                <w:rFonts w:ascii="Arial" w:hAnsi="Arial" w:cs="Arial"/>
                <w:color w:val="000000"/>
                <w:sz w:val="20"/>
                <w:szCs w:val="20"/>
              </w:rPr>
              <w:t xml:space="preserve">identifying </w:t>
            </w:r>
            <w:r w:rsidR="00F85863">
              <w:rPr>
                <w:rFonts w:ascii="Arial" w:hAnsi="Arial" w:cs="Arial"/>
                <w:color w:val="000000"/>
                <w:sz w:val="20"/>
                <w:szCs w:val="20"/>
              </w:rPr>
              <w:t xml:space="preserve">enhancements to deploy based on </w:t>
            </w:r>
            <w:r w:rsidR="002D4B27">
              <w:rPr>
                <w:rFonts w:ascii="Arial" w:hAnsi="Arial" w:cs="Arial"/>
                <w:color w:val="000000"/>
                <w:sz w:val="20"/>
                <w:szCs w:val="20"/>
              </w:rPr>
              <w:t xml:space="preserve">levels of </w:t>
            </w:r>
            <w:r w:rsidR="00F85863">
              <w:rPr>
                <w:rFonts w:ascii="Arial" w:hAnsi="Arial" w:cs="Arial"/>
                <w:color w:val="000000"/>
                <w:sz w:val="20"/>
                <w:szCs w:val="20"/>
              </w:rPr>
              <w:t xml:space="preserve">compliance and safety concerns. </w:t>
            </w:r>
            <w:r w:rsidR="001F3E5B">
              <w:rPr>
                <w:rFonts w:ascii="Arial" w:hAnsi="Arial" w:cs="Arial"/>
                <w:color w:val="000000"/>
                <w:sz w:val="20"/>
                <w:szCs w:val="20"/>
              </w:rPr>
              <w:t xml:space="preserve">Included enhancements could be retroreflective strips, LED flashing signs, ITS devices, Yellow Painted Median Nose, etc. </w:t>
            </w:r>
            <w:r w:rsidR="00F85863">
              <w:rPr>
                <w:rFonts w:ascii="Arial" w:hAnsi="Arial" w:cs="Arial"/>
                <w:color w:val="000000"/>
                <w:sz w:val="20"/>
                <w:szCs w:val="20"/>
              </w:rPr>
              <w:t xml:space="preserve">The expansion could also provide guidance for wrong way prevention for various ramp/interchange configurations, single lane and multi-lane ramp configurations, </w:t>
            </w:r>
            <w:r w:rsidR="002D4B27">
              <w:rPr>
                <w:rFonts w:ascii="Arial" w:hAnsi="Arial" w:cs="Arial"/>
                <w:color w:val="000000"/>
                <w:sz w:val="20"/>
                <w:szCs w:val="20"/>
              </w:rPr>
              <w:t xml:space="preserve">and intersection configurations. </w:t>
            </w:r>
          </w:p>
          <w:p w14:paraId="4B67BA7E" w14:textId="57AE5D5D" w:rsidR="00F85863" w:rsidRDefault="00F85863" w:rsidP="00175C32">
            <w:pPr>
              <w:rPr>
                <w:rFonts w:ascii="Arial" w:hAnsi="Arial" w:cs="Arial"/>
                <w:color w:val="000000"/>
                <w:sz w:val="20"/>
                <w:szCs w:val="20"/>
              </w:rPr>
            </w:pPr>
            <w:r>
              <w:rPr>
                <w:rFonts w:ascii="Arial" w:hAnsi="Arial" w:cs="Arial"/>
                <w:color w:val="000000"/>
                <w:sz w:val="20"/>
                <w:szCs w:val="20"/>
              </w:rPr>
              <w:t xml:space="preserve">References include </w:t>
            </w:r>
            <w:r w:rsidR="002D4B27">
              <w:rPr>
                <w:rFonts w:ascii="Arial" w:hAnsi="Arial" w:cs="Arial"/>
                <w:color w:val="000000"/>
                <w:sz w:val="20"/>
                <w:szCs w:val="20"/>
              </w:rPr>
              <w:t>Pennsylvania Turnpike Commission “Interchange Signing Plan” Part 2 and “</w:t>
            </w:r>
            <w:r>
              <w:rPr>
                <w:rFonts w:ascii="Arial" w:hAnsi="Arial" w:cs="Arial"/>
                <w:color w:val="000000"/>
                <w:sz w:val="20"/>
                <w:szCs w:val="20"/>
              </w:rPr>
              <w:t>Drafting, D</w:t>
            </w:r>
            <w:r w:rsidR="002D4B27">
              <w:rPr>
                <w:rFonts w:ascii="Arial" w:hAnsi="Arial" w:cs="Arial"/>
                <w:color w:val="000000"/>
                <w:sz w:val="20"/>
                <w:szCs w:val="20"/>
              </w:rPr>
              <w:t>esigning and Deploying Wrong Way Driving Countermeasures a Florida DOT Initiative”</w:t>
            </w:r>
          </w:p>
        </w:tc>
      </w:tr>
      <w:tr w:rsidR="002101A8" w14:paraId="5D763286" w14:textId="77777777" w:rsidTr="00B21BBD">
        <w:tc>
          <w:tcPr>
            <w:tcW w:w="1170" w:type="dxa"/>
          </w:tcPr>
          <w:p w14:paraId="03B5ECF9" w14:textId="77777777" w:rsidR="002101A8" w:rsidRDefault="002101A8" w:rsidP="002101A8">
            <w:pPr>
              <w:rPr>
                <w:rFonts w:ascii="Arial" w:hAnsi="Arial" w:cs="Arial"/>
                <w:sz w:val="20"/>
                <w:szCs w:val="20"/>
              </w:rPr>
            </w:pPr>
            <w:bookmarkStart w:id="1" w:name="_Hlk70454556"/>
            <w:r>
              <w:rPr>
                <w:rFonts w:ascii="Arial" w:hAnsi="Arial" w:cs="Arial"/>
                <w:sz w:val="20"/>
                <w:szCs w:val="20"/>
              </w:rPr>
              <w:t>3B.31</w:t>
            </w:r>
          </w:p>
          <w:p w14:paraId="714D7944" w14:textId="77777777" w:rsidR="003C2926" w:rsidRDefault="003C2926" w:rsidP="002101A8">
            <w:pPr>
              <w:rPr>
                <w:rFonts w:ascii="Arial" w:hAnsi="Arial" w:cs="Arial"/>
                <w:sz w:val="20"/>
                <w:szCs w:val="20"/>
              </w:rPr>
            </w:pPr>
            <w:r>
              <w:rPr>
                <w:rFonts w:ascii="Arial" w:hAnsi="Arial" w:cs="Arial"/>
                <w:sz w:val="20"/>
                <w:szCs w:val="20"/>
              </w:rPr>
              <w:t>Page 367</w:t>
            </w:r>
          </w:p>
          <w:p w14:paraId="2B958E68" w14:textId="4DD34D75" w:rsidR="003C2926" w:rsidRDefault="003C2926" w:rsidP="002101A8">
            <w:pPr>
              <w:rPr>
                <w:rFonts w:ascii="Arial" w:hAnsi="Arial" w:cs="Arial"/>
                <w:sz w:val="20"/>
                <w:szCs w:val="20"/>
              </w:rPr>
            </w:pPr>
            <w:r>
              <w:rPr>
                <w:rFonts w:ascii="Arial" w:hAnsi="Arial" w:cs="Arial"/>
                <w:sz w:val="20"/>
                <w:szCs w:val="20"/>
              </w:rPr>
              <w:t>Line 18</w:t>
            </w:r>
          </w:p>
        </w:tc>
        <w:tc>
          <w:tcPr>
            <w:tcW w:w="1167" w:type="dxa"/>
          </w:tcPr>
          <w:p w14:paraId="2384EC72" w14:textId="150006F3" w:rsidR="002101A8" w:rsidRDefault="002101A8" w:rsidP="002101A8">
            <w:pPr>
              <w:jc w:val="center"/>
              <w:rPr>
                <w:rFonts w:ascii="Arial" w:hAnsi="Arial" w:cs="Arial"/>
                <w:sz w:val="20"/>
                <w:szCs w:val="20"/>
              </w:rPr>
            </w:pPr>
            <w:r>
              <w:rPr>
                <w:rFonts w:ascii="Arial" w:hAnsi="Arial" w:cs="Arial"/>
                <w:sz w:val="20"/>
                <w:szCs w:val="20"/>
              </w:rPr>
              <w:t>N/A</w:t>
            </w:r>
          </w:p>
        </w:tc>
        <w:tc>
          <w:tcPr>
            <w:tcW w:w="1183" w:type="dxa"/>
          </w:tcPr>
          <w:p w14:paraId="3D6FA1E3" w14:textId="3D175B1D" w:rsidR="002101A8" w:rsidRDefault="002101A8" w:rsidP="002101A8">
            <w:pPr>
              <w:jc w:val="center"/>
              <w:rPr>
                <w:rFonts w:ascii="Arial" w:hAnsi="Arial" w:cs="Arial"/>
                <w:sz w:val="20"/>
                <w:szCs w:val="20"/>
              </w:rPr>
            </w:pPr>
            <w:r>
              <w:rPr>
                <w:rFonts w:ascii="Arial" w:hAnsi="Arial" w:cs="Arial"/>
                <w:sz w:val="20"/>
                <w:szCs w:val="20"/>
              </w:rPr>
              <w:t>YES</w:t>
            </w:r>
          </w:p>
        </w:tc>
        <w:tc>
          <w:tcPr>
            <w:tcW w:w="1017" w:type="dxa"/>
          </w:tcPr>
          <w:p w14:paraId="7EA25E73" w14:textId="440F4246" w:rsidR="002101A8" w:rsidRDefault="002101A8" w:rsidP="002101A8">
            <w:pPr>
              <w:jc w:val="center"/>
              <w:rPr>
                <w:rFonts w:ascii="Arial" w:hAnsi="Arial" w:cs="Arial"/>
                <w:sz w:val="20"/>
                <w:szCs w:val="20"/>
              </w:rPr>
            </w:pPr>
            <w:r>
              <w:rPr>
                <w:rFonts w:ascii="Arial" w:hAnsi="Arial" w:cs="Arial"/>
                <w:sz w:val="20"/>
                <w:szCs w:val="20"/>
              </w:rPr>
              <w:t>N/A</w:t>
            </w:r>
          </w:p>
        </w:tc>
        <w:tc>
          <w:tcPr>
            <w:tcW w:w="6263" w:type="dxa"/>
          </w:tcPr>
          <w:p w14:paraId="0FECBEA5" w14:textId="77777777" w:rsidR="002101A8" w:rsidRDefault="002101A8" w:rsidP="002101A8">
            <w:pPr>
              <w:rPr>
                <w:rFonts w:ascii="Arial" w:hAnsi="Arial" w:cs="Arial"/>
                <w:color w:val="000000"/>
                <w:sz w:val="20"/>
                <w:szCs w:val="20"/>
              </w:rPr>
            </w:pPr>
            <w:r>
              <w:rPr>
                <w:rFonts w:ascii="Arial" w:hAnsi="Arial" w:cs="Arial"/>
                <w:color w:val="000000"/>
                <w:sz w:val="20"/>
                <w:szCs w:val="20"/>
              </w:rPr>
              <w:t xml:space="preserve">Agree with this section, however </w:t>
            </w:r>
            <w:r w:rsidR="003C2926">
              <w:rPr>
                <w:rFonts w:ascii="Arial" w:hAnsi="Arial" w:cs="Arial"/>
                <w:color w:val="000000"/>
                <w:sz w:val="20"/>
                <w:szCs w:val="20"/>
              </w:rPr>
              <w:t xml:space="preserve">adding a </w:t>
            </w:r>
            <w:r>
              <w:rPr>
                <w:rFonts w:ascii="Arial" w:hAnsi="Arial" w:cs="Arial"/>
                <w:color w:val="000000"/>
                <w:sz w:val="20"/>
                <w:szCs w:val="20"/>
              </w:rPr>
              <w:t xml:space="preserve">description of a transposed alignment crossroad or </w:t>
            </w:r>
            <w:r w:rsidR="003C2926">
              <w:rPr>
                <w:rFonts w:ascii="Arial" w:hAnsi="Arial" w:cs="Arial"/>
                <w:color w:val="000000"/>
                <w:sz w:val="20"/>
                <w:szCs w:val="20"/>
              </w:rPr>
              <w:t>adding the term to the glossary</w:t>
            </w:r>
            <w:r>
              <w:rPr>
                <w:rFonts w:ascii="Arial" w:hAnsi="Arial" w:cs="Arial"/>
                <w:color w:val="000000"/>
                <w:sz w:val="20"/>
                <w:szCs w:val="20"/>
              </w:rPr>
              <w:t xml:space="preserve"> and referencing the </w:t>
            </w:r>
            <w:r w:rsidR="003C2926">
              <w:rPr>
                <w:rFonts w:ascii="Arial" w:hAnsi="Arial" w:cs="Arial"/>
                <w:color w:val="000000"/>
                <w:sz w:val="20"/>
                <w:szCs w:val="20"/>
              </w:rPr>
              <w:t>definition would be helpful.</w:t>
            </w:r>
          </w:p>
          <w:p w14:paraId="360E4B94" w14:textId="085A748B" w:rsidR="00B015CB" w:rsidRPr="00B015CB" w:rsidRDefault="00B015CB" w:rsidP="00B015CB">
            <w:pPr>
              <w:tabs>
                <w:tab w:val="left" w:pos="3855"/>
              </w:tabs>
              <w:rPr>
                <w:rFonts w:ascii="Arial" w:hAnsi="Arial" w:cs="Arial"/>
                <w:sz w:val="20"/>
                <w:szCs w:val="20"/>
              </w:rPr>
            </w:pPr>
            <w:r>
              <w:rPr>
                <w:rFonts w:ascii="Arial" w:hAnsi="Arial" w:cs="Arial"/>
                <w:sz w:val="20"/>
                <w:szCs w:val="20"/>
              </w:rPr>
              <w:tab/>
            </w:r>
          </w:p>
        </w:tc>
      </w:tr>
      <w:bookmarkEnd w:id="1"/>
      <w:tr w:rsidR="00997B55" w14:paraId="7EB37647" w14:textId="77777777" w:rsidTr="00B21BBD">
        <w:tc>
          <w:tcPr>
            <w:tcW w:w="1170" w:type="dxa"/>
          </w:tcPr>
          <w:p w14:paraId="4C8CC39E" w14:textId="77777777" w:rsidR="00997B55" w:rsidRDefault="00997B55" w:rsidP="00997B55">
            <w:pPr>
              <w:rPr>
                <w:rFonts w:ascii="Arial" w:hAnsi="Arial" w:cs="Arial"/>
                <w:sz w:val="20"/>
                <w:szCs w:val="20"/>
              </w:rPr>
            </w:pPr>
            <w:r>
              <w:rPr>
                <w:rFonts w:ascii="Arial" w:hAnsi="Arial" w:cs="Arial"/>
                <w:sz w:val="20"/>
                <w:szCs w:val="20"/>
              </w:rPr>
              <w:lastRenderedPageBreak/>
              <w:t>3C.02</w:t>
            </w:r>
          </w:p>
          <w:p w14:paraId="58EBAB88" w14:textId="77777777" w:rsidR="00997B55" w:rsidRDefault="00997B55" w:rsidP="00997B55">
            <w:pPr>
              <w:rPr>
                <w:rFonts w:ascii="Arial" w:hAnsi="Arial" w:cs="Arial"/>
                <w:sz w:val="20"/>
                <w:szCs w:val="20"/>
              </w:rPr>
            </w:pPr>
            <w:r>
              <w:rPr>
                <w:rFonts w:ascii="Arial" w:hAnsi="Arial" w:cs="Arial"/>
                <w:sz w:val="20"/>
                <w:szCs w:val="20"/>
              </w:rPr>
              <w:t>Page 368</w:t>
            </w:r>
          </w:p>
          <w:p w14:paraId="70F0657F" w14:textId="13268545" w:rsidR="00997B55" w:rsidRDefault="00997B55" w:rsidP="00997B55">
            <w:pPr>
              <w:rPr>
                <w:rFonts w:ascii="Arial" w:hAnsi="Arial" w:cs="Arial"/>
                <w:sz w:val="20"/>
                <w:szCs w:val="20"/>
              </w:rPr>
            </w:pPr>
            <w:r>
              <w:rPr>
                <w:rFonts w:ascii="Arial" w:hAnsi="Arial" w:cs="Arial"/>
                <w:sz w:val="20"/>
                <w:szCs w:val="20"/>
              </w:rPr>
              <w:t>Line 44</w:t>
            </w:r>
          </w:p>
        </w:tc>
        <w:tc>
          <w:tcPr>
            <w:tcW w:w="1167" w:type="dxa"/>
          </w:tcPr>
          <w:p w14:paraId="5172BE49" w14:textId="3EC62E6D" w:rsidR="00997B55" w:rsidRDefault="00997B55" w:rsidP="00997B55">
            <w:pPr>
              <w:jc w:val="center"/>
              <w:rPr>
                <w:rFonts w:ascii="Arial" w:hAnsi="Arial" w:cs="Arial"/>
                <w:sz w:val="20"/>
                <w:szCs w:val="20"/>
              </w:rPr>
            </w:pPr>
            <w:r>
              <w:rPr>
                <w:rFonts w:ascii="Arial" w:hAnsi="Arial" w:cs="Arial"/>
                <w:sz w:val="20"/>
                <w:szCs w:val="20"/>
              </w:rPr>
              <w:t>N/A</w:t>
            </w:r>
          </w:p>
        </w:tc>
        <w:tc>
          <w:tcPr>
            <w:tcW w:w="1183" w:type="dxa"/>
          </w:tcPr>
          <w:p w14:paraId="39FAC7D1" w14:textId="53EFD8C6" w:rsidR="00997B55" w:rsidRDefault="00997B55" w:rsidP="00997B55">
            <w:pPr>
              <w:jc w:val="center"/>
              <w:rPr>
                <w:rFonts w:ascii="Arial" w:hAnsi="Arial" w:cs="Arial"/>
                <w:sz w:val="20"/>
                <w:szCs w:val="20"/>
              </w:rPr>
            </w:pPr>
            <w:r>
              <w:rPr>
                <w:rFonts w:ascii="Arial" w:hAnsi="Arial" w:cs="Arial"/>
                <w:sz w:val="20"/>
                <w:szCs w:val="20"/>
              </w:rPr>
              <w:t>YES</w:t>
            </w:r>
          </w:p>
        </w:tc>
        <w:tc>
          <w:tcPr>
            <w:tcW w:w="1017" w:type="dxa"/>
          </w:tcPr>
          <w:p w14:paraId="64D079D6" w14:textId="335C0137" w:rsidR="00997B55" w:rsidRDefault="00997B55" w:rsidP="00997B55">
            <w:pPr>
              <w:jc w:val="center"/>
              <w:rPr>
                <w:rFonts w:ascii="Arial" w:hAnsi="Arial" w:cs="Arial"/>
                <w:sz w:val="20"/>
                <w:szCs w:val="20"/>
              </w:rPr>
            </w:pPr>
            <w:r>
              <w:rPr>
                <w:rFonts w:ascii="Arial" w:hAnsi="Arial" w:cs="Arial"/>
                <w:sz w:val="20"/>
                <w:szCs w:val="20"/>
              </w:rPr>
              <w:t>N/A</w:t>
            </w:r>
          </w:p>
        </w:tc>
        <w:tc>
          <w:tcPr>
            <w:tcW w:w="6263" w:type="dxa"/>
          </w:tcPr>
          <w:p w14:paraId="2CDEE993" w14:textId="5699A5B5" w:rsidR="00997B55" w:rsidRDefault="00997B55" w:rsidP="00997B55">
            <w:pPr>
              <w:rPr>
                <w:rFonts w:ascii="Arial" w:hAnsi="Arial" w:cs="Arial"/>
                <w:color w:val="000000"/>
                <w:sz w:val="20"/>
                <w:szCs w:val="20"/>
              </w:rPr>
            </w:pPr>
            <w:r>
              <w:rPr>
                <w:rFonts w:ascii="Arial" w:hAnsi="Arial" w:cs="Arial"/>
                <w:color w:val="000000"/>
                <w:sz w:val="20"/>
                <w:szCs w:val="20"/>
              </w:rPr>
              <w:t>Consider moving reference to Pedestrian Hybrid Beacon to Warning Beacon to Section 3C.01 as it is not clear why these devices are included in the Crosswalk Marking section.</w:t>
            </w:r>
          </w:p>
        </w:tc>
      </w:tr>
      <w:tr w:rsidR="00942982" w14:paraId="4DB77E39" w14:textId="77777777" w:rsidTr="00B21BBD">
        <w:tc>
          <w:tcPr>
            <w:tcW w:w="1170" w:type="dxa"/>
          </w:tcPr>
          <w:p w14:paraId="2B62FEE2" w14:textId="77777777" w:rsidR="00942982" w:rsidRDefault="00942982" w:rsidP="00942982">
            <w:pPr>
              <w:rPr>
                <w:rFonts w:ascii="Arial" w:hAnsi="Arial" w:cs="Arial"/>
                <w:sz w:val="20"/>
                <w:szCs w:val="20"/>
              </w:rPr>
            </w:pPr>
            <w:r>
              <w:rPr>
                <w:rFonts w:ascii="Arial" w:hAnsi="Arial" w:cs="Arial"/>
                <w:sz w:val="20"/>
                <w:szCs w:val="20"/>
              </w:rPr>
              <w:t>3C.05</w:t>
            </w:r>
          </w:p>
          <w:p w14:paraId="378FDB96" w14:textId="77777777" w:rsidR="00942982" w:rsidRDefault="00942982" w:rsidP="00942982">
            <w:pPr>
              <w:rPr>
                <w:rFonts w:ascii="Arial" w:hAnsi="Arial" w:cs="Arial"/>
                <w:sz w:val="20"/>
                <w:szCs w:val="20"/>
              </w:rPr>
            </w:pPr>
            <w:r>
              <w:rPr>
                <w:rFonts w:ascii="Arial" w:hAnsi="Arial" w:cs="Arial"/>
                <w:sz w:val="20"/>
                <w:szCs w:val="20"/>
              </w:rPr>
              <w:t>Page 371</w:t>
            </w:r>
          </w:p>
          <w:p w14:paraId="4DBB5C3C" w14:textId="618D59B2" w:rsidR="00942982" w:rsidRDefault="00942982" w:rsidP="00942982">
            <w:pPr>
              <w:rPr>
                <w:rFonts w:ascii="Arial" w:hAnsi="Arial" w:cs="Arial"/>
                <w:sz w:val="20"/>
                <w:szCs w:val="20"/>
              </w:rPr>
            </w:pPr>
            <w:r>
              <w:rPr>
                <w:rFonts w:ascii="Arial" w:hAnsi="Arial" w:cs="Arial"/>
                <w:sz w:val="20"/>
                <w:szCs w:val="20"/>
              </w:rPr>
              <w:t xml:space="preserve">Line </w:t>
            </w:r>
            <w:r w:rsidR="00DC2444">
              <w:rPr>
                <w:rFonts w:ascii="Arial" w:hAnsi="Arial" w:cs="Arial"/>
                <w:sz w:val="20"/>
                <w:szCs w:val="20"/>
              </w:rPr>
              <w:t>1</w:t>
            </w:r>
          </w:p>
        </w:tc>
        <w:tc>
          <w:tcPr>
            <w:tcW w:w="1167" w:type="dxa"/>
          </w:tcPr>
          <w:p w14:paraId="27CE5565" w14:textId="370FAA68" w:rsidR="00942982" w:rsidRDefault="00942982" w:rsidP="00942982">
            <w:pPr>
              <w:jc w:val="center"/>
              <w:rPr>
                <w:rFonts w:ascii="Arial" w:hAnsi="Arial" w:cs="Arial"/>
                <w:sz w:val="20"/>
                <w:szCs w:val="20"/>
              </w:rPr>
            </w:pPr>
            <w:r>
              <w:rPr>
                <w:rFonts w:ascii="Arial" w:hAnsi="Arial" w:cs="Arial"/>
                <w:sz w:val="20"/>
                <w:szCs w:val="20"/>
              </w:rPr>
              <w:t>N/A</w:t>
            </w:r>
          </w:p>
        </w:tc>
        <w:tc>
          <w:tcPr>
            <w:tcW w:w="1183" w:type="dxa"/>
          </w:tcPr>
          <w:p w14:paraId="31AED73D" w14:textId="6F092DCC" w:rsidR="00942982" w:rsidRDefault="00942982" w:rsidP="00942982">
            <w:pPr>
              <w:jc w:val="center"/>
              <w:rPr>
                <w:rFonts w:ascii="Arial" w:hAnsi="Arial" w:cs="Arial"/>
                <w:sz w:val="20"/>
                <w:szCs w:val="20"/>
              </w:rPr>
            </w:pPr>
            <w:r>
              <w:rPr>
                <w:rFonts w:ascii="Arial" w:hAnsi="Arial" w:cs="Arial"/>
                <w:sz w:val="20"/>
                <w:szCs w:val="20"/>
              </w:rPr>
              <w:t>YES</w:t>
            </w:r>
          </w:p>
        </w:tc>
        <w:tc>
          <w:tcPr>
            <w:tcW w:w="1017" w:type="dxa"/>
          </w:tcPr>
          <w:p w14:paraId="1B8406F2" w14:textId="4E2ED907" w:rsidR="00942982" w:rsidRDefault="00942982" w:rsidP="00942982">
            <w:pPr>
              <w:jc w:val="center"/>
              <w:rPr>
                <w:rFonts w:ascii="Arial" w:hAnsi="Arial" w:cs="Arial"/>
                <w:sz w:val="20"/>
                <w:szCs w:val="20"/>
              </w:rPr>
            </w:pPr>
            <w:r>
              <w:rPr>
                <w:rFonts w:ascii="Arial" w:hAnsi="Arial" w:cs="Arial"/>
                <w:sz w:val="20"/>
                <w:szCs w:val="20"/>
              </w:rPr>
              <w:t>N/A</w:t>
            </w:r>
          </w:p>
        </w:tc>
        <w:tc>
          <w:tcPr>
            <w:tcW w:w="6263" w:type="dxa"/>
          </w:tcPr>
          <w:p w14:paraId="330B25D7" w14:textId="2B62B180" w:rsidR="00942982" w:rsidRDefault="00942982" w:rsidP="00942982">
            <w:pPr>
              <w:rPr>
                <w:rFonts w:ascii="Arial" w:hAnsi="Arial" w:cs="Arial"/>
                <w:color w:val="000000"/>
                <w:sz w:val="20"/>
                <w:szCs w:val="20"/>
              </w:rPr>
            </w:pPr>
            <w:r>
              <w:rPr>
                <w:rFonts w:ascii="Arial" w:hAnsi="Arial" w:cs="Arial"/>
                <w:color w:val="000000"/>
                <w:sz w:val="20"/>
                <w:szCs w:val="20"/>
              </w:rPr>
              <w:t xml:space="preserve">Agree with the option </w:t>
            </w:r>
            <w:r w:rsidR="00DC2444">
              <w:rPr>
                <w:rFonts w:ascii="Arial" w:hAnsi="Arial" w:cs="Arial"/>
                <w:color w:val="000000"/>
                <w:sz w:val="20"/>
                <w:szCs w:val="20"/>
              </w:rPr>
              <w:t>concept</w:t>
            </w:r>
            <w:r>
              <w:rPr>
                <w:rFonts w:ascii="Arial" w:hAnsi="Arial" w:cs="Arial"/>
                <w:color w:val="000000"/>
                <w:sz w:val="20"/>
                <w:szCs w:val="20"/>
              </w:rPr>
              <w:t xml:space="preserve">, however perhaps </w:t>
            </w:r>
            <w:r w:rsidR="00DC2444">
              <w:rPr>
                <w:rFonts w:ascii="Arial" w:hAnsi="Arial" w:cs="Arial"/>
                <w:color w:val="000000"/>
                <w:sz w:val="20"/>
                <w:szCs w:val="20"/>
              </w:rPr>
              <w:t xml:space="preserve">High Visibility Markings </w:t>
            </w:r>
            <w:r>
              <w:rPr>
                <w:rFonts w:ascii="Arial" w:hAnsi="Arial" w:cs="Arial"/>
                <w:color w:val="000000"/>
                <w:sz w:val="20"/>
                <w:szCs w:val="20"/>
              </w:rPr>
              <w:t xml:space="preserve">should be reworded </w:t>
            </w:r>
            <w:r w:rsidR="00DC2444">
              <w:rPr>
                <w:rFonts w:ascii="Arial" w:hAnsi="Arial" w:cs="Arial"/>
                <w:color w:val="000000"/>
                <w:sz w:val="20"/>
                <w:szCs w:val="20"/>
              </w:rPr>
              <w:t xml:space="preserve">as recommended </w:t>
            </w:r>
            <w:r>
              <w:rPr>
                <w:rFonts w:ascii="Arial" w:hAnsi="Arial" w:cs="Arial"/>
                <w:color w:val="000000"/>
                <w:sz w:val="20"/>
                <w:szCs w:val="20"/>
              </w:rPr>
              <w:t>and included as guidance.</w:t>
            </w:r>
            <w:r w:rsidR="00DC2444">
              <w:rPr>
                <w:rFonts w:ascii="Arial" w:hAnsi="Arial" w:cs="Arial"/>
                <w:color w:val="000000"/>
                <w:sz w:val="20"/>
                <w:szCs w:val="20"/>
              </w:rPr>
              <w:t xml:space="preserve"> </w:t>
            </w:r>
          </w:p>
        </w:tc>
      </w:tr>
      <w:tr w:rsidR="00DC2444" w14:paraId="655CB2F0" w14:textId="77777777" w:rsidTr="00B21BBD">
        <w:tc>
          <w:tcPr>
            <w:tcW w:w="1170" w:type="dxa"/>
          </w:tcPr>
          <w:p w14:paraId="73A41E58" w14:textId="5228DCFF" w:rsidR="00DC2444" w:rsidRDefault="00DC2444" w:rsidP="00DC2444">
            <w:pPr>
              <w:rPr>
                <w:rFonts w:ascii="Arial" w:hAnsi="Arial" w:cs="Arial"/>
                <w:sz w:val="20"/>
                <w:szCs w:val="20"/>
              </w:rPr>
            </w:pPr>
            <w:r>
              <w:rPr>
                <w:rFonts w:ascii="Arial" w:hAnsi="Arial" w:cs="Arial"/>
                <w:sz w:val="20"/>
                <w:szCs w:val="20"/>
              </w:rPr>
              <w:t>3C.06</w:t>
            </w:r>
          </w:p>
          <w:p w14:paraId="7A2D0323" w14:textId="77777777" w:rsidR="00DC2444" w:rsidRDefault="00DC2444" w:rsidP="00DC2444">
            <w:pPr>
              <w:rPr>
                <w:rFonts w:ascii="Arial" w:hAnsi="Arial" w:cs="Arial"/>
                <w:sz w:val="20"/>
                <w:szCs w:val="20"/>
              </w:rPr>
            </w:pPr>
            <w:r>
              <w:rPr>
                <w:rFonts w:ascii="Arial" w:hAnsi="Arial" w:cs="Arial"/>
                <w:sz w:val="20"/>
                <w:szCs w:val="20"/>
              </w:rPr>
              <w:t>Page 371</w:t>
            </w:r>
          </w:p>
          <w:p w14:paraId="2791C166" w14:textId="77777777" w:rsidR="00DC2444" w:rsidRDefault="00DC2444" w:rsidP="00DC2444">
            <w:pPr>
              <w:rPr>
                <w:rFonts w:ascii="Arial" w:hAnsi="Arial" w:cs="Arial"/>
                <w:sz w:val="20"/>
                <w:szCs w:val="20"/>
              </w:rPr>
            </w:pPr>
            <w:r>
              <w:rPr>
                <w:rFonts w:ascii="Arial" w:hAnsi="Arial" w:cs="Arial"/>
                <w:sz w:val="20"/>
                <w:szCs w:val="20"/>
              </w:rPr>
              <w:t>Line 39</w:t>
            </w:r>
          </w:p>
          <w:p w14:paraId="65732CA0" w14:textId="6BE4EE3D" w:rsidR="00DC2444" w:rsidRDefault="00DC2444" w:rsidP="00DC2444">
            <w:pPr>
              <w:rPr>
                <w:rFonts w:ascii="Arial" w:hAnsi="Arial" w:cs="Arial"/>
                <w:sz w:val="20"/>
                <w:szCs w:val="20"/>
              </w:rPr>
            </w:pPr>
            <w:r>
              <w:rPr>
                <w:rFonts w:ascii="Arial" w:hAnsi="Arial" w:cs="Arial"/>
                <w:sz w:val="20"/>
                <w:szCs w:val="20"/>
              </w:rPr>
              <w:t>and Page 372  Line 9</w:t>
            </w:r>
          </w:p>
        </w:tc>
        <w:tc>
          <w:tcPr>
            <w:tcW w:w="1167" w:type="dxa"/>
          </w:tcPr>
          <w:p w14:paraId="0E83E94B" w14:textId="09934124" w:rsidR="00DC2444" w:rsidRDefault="00DC2444" w:rsidP="00DC2444">
            <w:pPr>
              <w:jc w:val="center"/>
              <w:rPr>
                <w:rFonts w:ascii="Arial" w:hAnsi="Arial" w:cs="Arial"/>
                <w:sz w:val="20"/>
                <w:szCs w:val="20"/>
              </w:rPr>
            </w:pPr>
            <w:r>
              <w:rPr>
                <w:rFonts w:ascii="Arial" w:hAnsi="Arial" w:cs="Arial"/>
                <w:sz w:val="20"/>
                <w:szCs w:val="20"/>
              </w:rPr>
              <w:t>N/A</w:t>
            </w:r>
          </w:p>
        </w:tc>
        <w:tc>
          <w:tcPr>
            <w:tcW w:w="1183" w:type="dxa"/>
          </w:tcPr>
          <w:p w14:paraId="75999CB0" w14:textId="7136C0B7" w:rsidR="00DC2444" w:rsidRDefault="00DC2444" w:rsidP="00DC2444">
            <w:pPr>
              <w:jc w:val="center"/>
              <w:rPr>
                <w:rFonts w:ascii="Arial" w:hAnsi="Arial" w:cs="Arial"/>
                <w:sz w:val="20"/>
                <w:szCs w:val="20"/>
              </w:rPr>
            </w:pPr>
            <w:r>
              <w:rPr>
                <w:rFonts w:ascii="Arial" w:hAnsi="Arial" w:cs="Arial"/>
                <w:sz w:val="20"/>
                <w:szCs w:val="20"/>
              </w:rPr>
              <w:t>YES</w:t>
            </w:r>
          </w:p>
        </w:tc>
        <w:tc>
          <w:tcPr>
            <w:tcW w:w="1017" w:type="dxa"/>
          </w:tcPr>
          <w:p w14:paraId="211CFFDB" w14:textId="5C8C26FD" w:rsidR="00DC2444" w:rsidRDefault="00DC2444" w:rsidP="00DC2444">
            <w:pPr>
              <w:jc w:val="center"/>
              <w:rPr>
                <w:rFonts w:ascii="Arial" w:hAnsi="Arial" w:cs="Arial"/>
                <w:sz w:val="20"/>
                <w:szCs w:val="20"/>
              </w:rPr>
            </w:pPr>
            <w:r>
              <w:rPr>
                <w:rFonts w:ascii="Arial" w:hAnsi="Arial" w:cs="Arial"/>
                <w:sz w:val="20"/>
                <w:szCs w:val="20"/>
              </w:rPr>
              <w:t>N/A</w:t>
            </w:r>
          </w:p>
        </w:tc>
        <w:tc>
          <w:tcPr>
            <w:tcW w:w="6263" w:type="dxa"/>
          </w:tcPr>
          <w:p w14:paraId="7A668248" w14:textId="77777777" w:rsidR="00DC2444" w:rsidRDefault="00DC2444" w:rsidP="00DC2444">
            <w:pPr>
              <w:rPr>
                <w:rFonts w:ascii="Arial" w:hAnsi="Arial" w:cs="Arial"/>
                <w:color w:val="000000"/>
                <w:sz w:val="20"/>
                <w:szCs w:val="20"/>
              </w:rPr>
            </w:pPr>
            <w:r w:rsidRPr="00D713CA">
              <w:rPr>
                <w:rFonts w:ascii="Arial" w:hAnsi="Arial" w:cs="Arial"/>
                <w:color w:val="000000"/>
                <w:sz w:val="20"/>
                <w:szCs w:val="20"/>
              </w:rPr>
              <w:t>Agree with the concept, however standard dimensions do not match the dimensions on the figure.</w:t>
            </w:r>
          </w:p>
          <w:p w14:paraId="40DDB2FF" w14:textId="77777777" w:rsidR="005C726C" w:rsidRDefault="005C726C" w:rsidP="00DC2444">
            <w:pPr>
              <w:rPr>
                <w:rFonts w:ascii="Arial" w:hAnsi="Arial" w:cs="Arial"/>
                <w:color w:val="000000"/>
                <w:sz w:val="20"/>
                <w:szCs w:val="20"/>
              </w:rPr>
            </w:pPr>
          </w:p>
          <w:p w14:paraId="70902808" w14:textId="6CC7C250" w:rsidR="005C726C" w:rsidRDefault="005C726C" w:rsidP="00DC2444">
            <w:pPr>
              <w:rPr>
                <w:rFonts w:ascii="Arial" w:hAnsi="Arial" w:cs="Arial"/>
                <w:color w:val="000000"/>
                <w:sz w:val="20"/>
                <w:szCs w:val="20"/>
              </w:rPr>
            </w:pPr>
            <w:r>
              <w:rPr>
                <w:rFonts w:ascii="Arial" w:hAnsi="Arial" w:cs="Arial"/>
                <w:color w:val="000000"/>
                <w:sz w:val="20"/>
                <w:szCs w:val="20"/>
              </w:rPr>
              <w:t>…Shall not be less than 24 inches…</w:t>
            </w:r>
          </w:p>
        </w:tc>
      </w:tr>
      <w:tr w:rsidR="00DC2444" w14:paraId="6710549A" w14:textId="77777777" w:rsidTr="00B21BBD">
        <w:tc>
          <w:tcPr>
            <w:tcW w:w="1170" w:type="dxa"/>
          </w:tcPr>
          <w:p w14:paraId="65DE2A9B" w14:textId="62671572" w:rsidR="00DC2444" w:rsidRDefault="00DC2444" w:rsidP="00DC2444">
            <w:pPr>
              <w:rPr>
                <w:rFonts w:ascii="Arial" w:hAnsi="Arial" w:cs="Arial"/>
                <w:sz w:val="20"/>
                <w:szCs w:val="20"/>
              </w:rPr>
            </w:pPr>
            <w:r>
              <w:rPr>
                <w:rFonts w:ascii="Arial" w:hAnsi="Arial" w:cs="Arial"/>
                <w:sz w:val="20"/>
                <w:szCs w:val="20"/>
              </w:rPr>
              <w:t>3C.08</w:t>
            </w:r>
          </w:p>
          <w:p w14:paraId="17155A92" w14:textId="71F19BFA" w:rsidR="00DC2444" w:rsidRDefault="00DC2444" w:rsidP="00DC2444">
            <w:pPr>
              <w:rPr>
                <w:rFonts w:ascii="Arial" w:hAnsi="Arial" w:cs="Arial"/>
                <w:sz w:val="20"/>
                <w:szCs w:val="20"/>
              </w:rPr>
            </w:pPr>
            <w:r>
              <w:rPr>
                <w:rFonts w:ascii="Arial" w:hAnsi="Arial" w:cs="Arial"/>
                <w:sz w:val="20"/>
                <w:szCs w:val="20"/>
              </w:rPr>
              <w:t>Page 372</w:t>
            </w:r>
          </w:p>
          <w:p w14:paraId="294059D9" w14:textId="140DA63F" w:rsidR="00DC2444" w:rsidRDefault="00DC2444" w:rsidP="00DC2444">
            <w:pPr>
              <w:rPr>
                <w:rFonts w:ascii="Arial" w:hAnsi="Arial" w:cs="Arial"/>
                <w:sz w:val="20"/>
                <w:szCs w:val="20"/>
              </w:rPr>
            </w:pPr>
            <w:r>
              <w:rPr>
                <w:rFonts w:ascii="Arial" w:hAnsi="Arial" w:cs="Arial"/>
                <w:sz w:val="20"/>
                <w:szCs w:val="20"/>
              </w:rPr>
              <w:t>Line 20</w:t>
            </w:r>
          </w:p>
          <w:p w14:paraId="7187920F" w14:textId="6AAF6A91" w:rsidR="00DC2444" w:rsidRDefault="00DC2444" w:rsidP="00DC2444">
            <w:pPr>
              <w:rPr>
                <w:rFonts w:ascii="Arial" w:hAnsi="Arial" w:cs="Arial"/>
                <w:sz w:val="20"/>
                <w:szCs w:val="20"/>
              </w:rPr>
            </w:pPr>
          </w:p>
        </w:tc>
        <w:tc>
          <w:tcPr>
            <w:tcW w:w="1167" w:type="dxa"/>
          </w:tcPr>
          <w:p w14:paraId="78FB2EE6" w14:textId="00CE164F" w:rsidR="00DC2444" w:rsidRDefault="00DC2444" w:rsidP="00DC2444">
            <w:pPr>
              <w:jc w:val="center"/>
              <w:rPr>
                <w:rFonts w:ascii="Arial" w:hAnsi="Arial" w:cs="Arial"/>
                <w:sz w:val="20"/>
                <w:szCs w:val="20"/>
              </w:rPr>
            </w:pPr>
            <w:r>
              <w:rPr>
                <w:rFonts w:ascii="Arial" w:hAnsi="Arial" w:cs="Arial"/>
                <w:sz w:val="20"/>
                <w:szCs w:val="20"/>
              </w:rPr>
              <w:t>N/A</w:t>
            </w:r>
          </w:p>
        </w:tc>
        <w:tc>
          <w:tcPr>
            <w:tcW w:w="1183" w:type="dxa"/>
          </w:tcPr>
          <w:p w14:paraId="57432BA8" w14:textId="7D3A907D" w:rsidR="00DC2444" w:rsidRDefault="00DC2444" w:rsidP="00DC2444">
            <w:pPr>
              <w:jc w:val="center"/>
              <w:rPr>
                <w:rFonts w:ascii="Arial" w:hAnsi="Arial" w:cs="Arial"/>
                <w:sz w:val="20"/>
                <w:szCs w:val="20"/>
              </w:rPr>
            </w:pPr>
            <w:r>
              <w:rPr>
                <w:rFonts w:ascii="Arial" w:hAnsi="Arial" w:cs="Arial"/>
                <w:sz w:val="20"/>
                <w:szCs w:val="20"/>
              </w:rPr>
              <w:t>YES</w:t>
            </w:r>
          </w:p>
        </w:tc>
        <w:tc>
          <w:tcPr>
            <w:tcW w:w="1017" w:type="dxa"/>
          </w:tcPr>
          <w:p w14:paraId="46EEC0D8" w14:textId="4AC609AA" w:rsidR="00DC2444" w:rsidRDefault="00DC2444" w:rsidP="00DC2444">
            <w:pPr>
              <w:jc w:val="center"/>
              <w:rPr>
                <w:rFonts w:ascii="Arial" w:hAnsi="Arial" w:cs="Arial"/>
                <w:sz w:val="20"/>
                <w:szCs w:val="20"/>
              </w:rPr>
            </w:pPr>
            <w:r>
              <w:rPr>
                <w:rFonts w:ascii="Arial" w:hAnsi="Arial" w:cs="Arial"/>
                <w:sz w:val="20"/>
                <w:szCs w:val="20"/>
              </w:rPr>
              <w:t>N/A</w:t>
            </w:r>
          </w:p>
        </w:tc>
        <w:tc>
          <w:tcPr>
            <w:tcW w:w="6263" w:type="dxa"/>
          </w:tcPr>
          <w:p w14:paraId="5068FF20" w14:textId="6DDFC25B" w:rsidR="00DC2444" w:rsidRDefault="00DC2444" w:rsidP="00DC2444">
            <w:pPr>
              <w:rPr>
                <w:rFonts w:ascii="Arial" w:hAnsi="Arial" w:cs="Arial"/>
                <w:color w:val="000000"/>
                <w:sz w:val="20"/>
                <w:szCs w:val="20"/>
              </w:rPr>
            </w:pPr>
            <w:r>
              <w:rPr>
                <w:rFonts w:ascii="Arial" w:hAnsi="Arial" w:cs="Arial"/>
                <w:color w:val="000000"/>
                <w:sz w:val="20"/>
                <w:szCs w:val="20"/>
              </w:rPr>
              <w:t xml:space="preserve">Consider providing the reason why the longitudinal bar pair crosswalks would have the opportunity for less maintenance. This could be an important factor in the selection of </w:t>
            </w:r>
            <w:r w:rsidR="00235E46">
              <w:rPr>
                <w:rFonts w:ascii="Arial" w:hAnsi="Arial" w:cs="Arial"/>
                <w:color w:val="000000"/>
                <w:sz w:val="20"/>
                <w:szCs w:val="20"/>
              </w:rPr>
              <w:t>a crosswalk type for municipalities and it may not be clear why these are easier to maintain.</w:t>
            </w:r>
          </w:p>
        </w:tc>
      </w:tr>
      <w:tr w:rsidR="00235E46" w14:paraId="43E9A1E9" w14:textId="77777777" w:rsidTr="00B21BBD">
        <w:tc>
          <w:tcPr>
            <w:tcW w:w="1170" w:type="dxa"/>
          </w:tcPr>
          <w:p w14:paraId="66F07E0F" w14:textId="77777777" w:rsidR="00235E46" w:rsidRDefault="00235E46" w:rsidP="00DC2444">
            <w:pPr>
              <w:rPr>
                <w:rFonts w:ascii="Arial" w:hAnsi="Arial" w:cs="Arial"/>
                <w:sz w:val="20"/>
                <w:szCs w:val="20"/>
              </w:rPr>
            </w:pPr>
          </w:p>
        </w:tc>
        <w:tc>
          <w:tcPr>
            <w:tcW w:w="1167" w:type="dxa"/>
          </w:tcPr>
          <w:p w14:paraId="3320EE46" w14:textId="77777777" w:rsidR="00235E46" w:rsidRDefault="00235E46" w:rsidP="00DC2444">
            <w:pPr>
              <w:jc w:val="center"/>
              <w:rPr>
                <w:rFonts w:ascii="Arial" w:hAnsi="Arial" w:cs="Arial"/>
                <w:sz w:val="20"/>
                <w:szCs w:val="20"/>
              </w:rPr>
            </w:pPr>
          </w:p>
        </w:tc>
        <w:tc>
          <w:tcPr>
            <w:tcW w:w="1183" w:type="dxa"/>
          </w:tcPr>
          <w:p w14:paraId="1161D1B1" w14:textId="77777777" w:rsidR="00235E46" w:rsidRDefault="00235E46" w:rsidP="00DC2444">
            <w:pPr>
              <w:jc w:val="center"/>
              <w:rPr>
                <w:rFonts w:ascii="Arial" w:hAnsi="Arial" w:cs="Arial"/>
                <w:sz w:val="20"/>
                <w:szCs w:val="20"/>
              </w:rPr>
            </w:pPr>
          </w:p>
        </w:tc>
        <w:tc>
          <w:tcPr>
            <w:tcW w:w="1017" w:type="dxa"/>
          </w:tcPr>
          <w:p w14:paraId="70B63A1B" w14:textId="77777777" w:rsidR="00235E46" w:rsidRDefault="00235E46" w:rsidP="00DC2444">
            <w:pPr>
              <w:jc w:val="center"/>
              <w:rPr>
                <w:rFonts w:ascii="Arial" w:hAnsi="Arial" w:cs="Arial"/>
                <w:sz w:val="20"/>
                <w:szCs w:val="20"/>
              </w:rPr>
            </w:pPr>
          </w:p>
        </w:tc>
        <w:tc>
          <w:tcPr>
            <w:tcW w:w="6263" w:type="dxa"/>
          </w:tcPr>
          <w:p w14:paraId="19E0109A" w14:textId="77777777" w:rsidR="00235E46" w:rsidRDefault="00235E46" w:rsidP="00DC2444">
            <w:pPr>
              <w:rPr>
                <w:rFonts w:ascii="Arial" w:hAnsi="Arial" w:cs="Arial"/>
                <w:color w:val="000000"/>
                <w:sz w:val="20"/>
                <w:szCs w:val="20"/>
              </w:rPr>
            </w:pPr>
          </w:p>
        </w:tc>
      </w:tr>
      <w:tr w:rsidR="00235E46" w14:paraId="3D5199B3" w14:textId="77777777" w:rsidTr="00B21BBD">
        <w:tc>
          <w:tcPr>
            <w:tcW w:w="1170" w:type="dxa"/>
          </w:tcPr>
          <w:p w14:paraId="2823C3D6" w14:textId="77777777" w:rsidR="00235E46" w:rsidRDefault="00235E46" w:rsidP="00DC2444">
            <w:pPr>
              <w:rPr>
                <w:rFonts w:ascii="Arial" w:hAnsi="Arial" w:cs="Arial"/>
                <w:sz w:val="20"/>
                <w:szCs w:val="20"/>
              </w:rPr>
            </w:pPr>
          </w:p>
        </w:tc>
        <w:tc>
          <w:tcPr>
            <w:tcW w:w="1167" w:type="dxa"/>
          </w:tcPr>
          <w:p w14:paraId="7F1C9F23" w14:textId="77777777" w:rsidR="00235E46" w:rsidRDefault="00235E46" w:rsidP="00DC2444">
            <w:pPr>
              <w:jc w:val="center"/>
              <w:rPr>
                <w:rFonts w:ascii="Arial" w:hAnsi="Arial" w:cs="Arial"/>
                <w:sz w:val="20"/>
                <w:szCs w:val="20"/>
              </w:rPr>
            </w:pPr>
          </w:p>
        </w:tc>
        <w:tc>
          <w:tcPr>
            <w:tcW w:w="1183" w:type="dxa"/>
          </w:tcPr>
          <w:p w14:paraId="0811FCFA" w14:textId="77777777" w:rsidR="00235E46" w:rsidRDefault="00235E46" w:rsidP="00DC2444">
            <w:pPr>
              <w:jc w:val="center"/>
              <w:rPr>
                <w:rFonts w:ascii="Arial" w:hAnsi="Arial" w:cs="Arial"/>
                <w:sz w:val="20"/>
                <w:szCs w:val="20"/>
              </w:rPr>
            </w:pPr>
          </w:p>
        </w:tc>
        <w:tc>
          <w:tcPr>
            <w:tcW w:w="1017" w:type="dxa"/>
          </w:tcPr>
          <w:p w14:paraId="3522AEA8" w14:textId="77777777" w:rsidR="00235E46" w:rsidRDefault="00235E46" w:rsidP="00DC2444">
            <w:pPr>
              <w:jc w:val="center"/>
              <w:rPr>
                <w:rFonts w:ascii="Arial" w:hAnsi="Arial" w:cs="Arial"/>
                <w:sz w:val="20"/>
                <w:szCs w:val="20"/>
              </w:rPr>
            </w:pPr>
          </w:p>
        </w:tc>
        <w:tc>
          <w:tcPr>
            <w:tcW w:w="6263" w:type="dxa"/>
          </w:tcPr>
          <w:p w14:paraId="0E93207A" w14:textId="77777777" w:rsidR="00235E46" w:rsidRDefault="00235E46" w:rsidP="00DC2444">
            <w:pPr>
              <w:rPr>
                <w:rFonts w:ascii="Arial" w:hAnsi="Arial" w:cs="Arial"/>
                <w:color w:val="000000"/>
                <w:sz w:val="20"/>
                <w:szCs w:val="20"/>
              </w:rPr>
            </w:pP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40E1BA12" w14:textId="1C736397" w:rsidR="002A11FF" w:rsidRPr="00A67B2B" w:rsidRDefault="00A71197" w:rsidP="00A67B2B">
            <w:pPr>
              <w:spacing w:line="259" w:lineRule="auto"/>
              <w:rPr>
                <w:rFonts w:ascii="Arial" w:hAnsi="Arial" w:cs="Arial"/>
                <w:sz w:val="20"/>
                <w:szCs w:val="20"/>
              </w:rPr>
            </w:pPr>
            <w:r>
              <w:rPr>
                <w:rFonts w:ascii="Arial" w:hAnsi="Arial" w:cs="Arial"/>
                <w:sz w:val="20"/>
                <w:szCs w:val="20"/>
              </w:rPr>
              <w:t>N/A</w:t>
            </w:r>
          </w:p>
        </w:tc>
        <w:tc>
          <w:tcPr>
            <w:tcW w:w="1361" w:type="dxa"/>
          </w:tcPr>
          <w:p w14:paraId="2EAC2220" w14:textId="184D670C" w:rsidR="002A11FF" w:rsidRPr="00A67B2B" w:rsidRDefault="002A11FF" w:rsidP="00A67B2B">
            <w:pPr>
              <w:spacing w:line="259" w:lineRule="auto"/>
              <w:jc w:val="center"/>
              <w:rPr>
                <w:rFonts w:ascii="Arial" w:hAnsi="Arial" w:cs="Arial"/>
                <w:sz w:val="20"/>
                <w:szCs w:val="20"/>
              </w:rPr>
            </w:pPr>
          </w:p>
        </w:tc>
        <w:tc>
          <w:tcPr>
            <w:tcW w:w="1306" w:type="dxa"/>
          </w:tcPr>
          <w:p w14:paraId="1CA5FA72" w14:textId="7898C869"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even" r:id="rId11"/>
      <w:headerReference w:type="default" r:id="rId12"/>
      <w:footerReference w:type="even" r:id="rId13"/>
      <w:footerReference w:type="default" r:id="rId14"/>
      <w:headerReference w:type="first" r:id="rId15"/>
      <w:footerReference w:type="first" r:id="rId16"/>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E1EC" w14:textId="77777777" w:rsidR="00AC2635" w:rsidRDefault="00AC2635" w:rsidP="00CA28CD">
      <w:pPr>
        <w:spacing w:after="0" w:line="240" w:lineRule="auto"/>
      </w:pPr>
      <w:r>
        <w:separator/>
      </w:r>
    </w:p>
  </w:endnote>
  <w:endnote w:type="continuationSeparator" w:id="0">
    <w:p w14:paraId="699C7AF2" w14:textId="77777777" w:rsidR="00AC2635" w:rsidRDefault="00AC2635"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93496" w14:textId="77777777" w:rsidR="00B015CB" w:rsidRDefault="00B01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3DF74843"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sidR="00B015CB">
      <w:rPr>
        <w:rFonts w:ascii="Arial" w:hAnsi="Arial" w:cs="Arial"/>
        <w:sz w:val="21"/>
        <w:szCs w:val="21"/>
      </w:rPr>
      <w:t>Pennsylvania Turnpike Commission</w:t>
    </w:r>
    <w:r w:rsidRPr="00A67B2B">
      <w:rPr>
        <w:rFonts w:ascii="Arial" w:hAnsi="Arial" w:cs="Arial"/>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62F4" w14:textId="77777777" w:rsidR="00B015CB" w:rsidRDefault="00B0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F9AE" w14:textId="77777777" w:rsidR="00AC2635" w:rsidRDefault="00AC2635" w:rsidP="00CA28CD">
      <w:pPr>
        <w:spacing w:after="0" w:line="240" w:lineRule="auto"/>
      </w:pPr>
      <w:r>
        <w:separator/>
      </w:r>
    </w:p>
  </w:footnote>
  <w:footnote w:type="continuationSeparator" w:id="0">
    <w:p w14:paraId="3BBB4392" w14:textId="77777777" w:rsidR="00AC2635" w:rsidRDefault="00AC2635"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45F3F" w14:textId="77777777" w:rsidR="00B015CB" w:rsidRDefault="00B01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D8B79" w14:textId="77777777" w:rsidR="00B015CB" w:rsidRDefault="00B0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0D06"/>
    <w:rsid w:val="00004179"/>
    <w:rsid w:val="00006579"/>
    <w:rsid w:val="00010811"/>
    <w:rsid w:val="00057668"/>
    <w:rsid w:val="00064834"/>
    <w:rsid w:val="000B28D3"/>
    <w:rsid w:val="000C12B2"/>
    <w:rsid w:val="000D2B08"/>
    <w:rsid w:val="000D7F45"/>
    <w:rsid w:val="000E5FF2"/>
    <w:rsid w:val="000F6CA9"/>
    <w:rsid w:val="001177E6"/>
    <w:rsid w:val="00142413"/>
    <w:rsid w:val="001467C2"/>
    <w:rsid w:val="00157B52"/>
    <w:rsid w:val="00160C94"/>
    <w:rsid w:val="00167C41"/>
    <w:rsid w:val="00175C32"/>
    <w:rsid w:val="00185458"/>
    <w:rsid w:val="00187D5A"/>
    <w:rsid w:val="00192171"/>
    <w:rsid w:val="001B1B30"/>
    <w:rsid w:val="001B5156"/>
    <w:rsid w:val="001B6972"/>
    <w:rsid w:val="001C7E04"/>
    <w:rsid w:val="001D4320"/>
    <w:rsid w:val="001E1EBD"/>
    <w:rsid w:val="001F3E5B"/>
    <w:rsid w:val="002063CD"/>
    <w:rsid w:val="002101A8"/>
    <w:rsid w:val="002114EC"/>
    <w:rsid w:val="00216834"/>
    <w:rsid w:val="00225108"/>
    <w:rsid w:val="00227C5B"/>
    <w:rsid w:val="00235E46"/>
    <w:rsid w:val="00242B8E"/>
    <w:rsid w:val="00260856"/>
    <w:rsid w:val="002715A2"/>
    <w:rsid w:val="002715A7"/>
    <w:rsid w:val="00277785"/>
    <w:rsid w:val="00286AE2"/>
    <w:rsid w:val="00295CAE"/>
    <w:rsid w:val="002A11FF"/>
    <w:rsid w:val="002A1D98"/>
    <w:rsid w:val="002A50E5"/>
    <w:rsid w:val="002C1F26"/>
    <w:rsid w:val="002C4CE5"/>
    <w:rsid w:val="002D4B27"/>
    <w:rsid w:val="002E137D"/>
    <w:rsid w:val="002E2E5A"/>
    <w:rsid w:val="00302F4A"/>
    <w:rsid w:val="00307FDE"/>
    <w:rsid w:val="003162E4"/>
    <w:rsid w:val="00325A09"/>
    <w:rsid w:val="00344530"/>
    <w:rsid w:val="00354FE9"/>
    <w:rsid w:val="00371935"/>
    <w:rsid w:val="003774EE"/>
    <w:rsid w:val="00393E82"/>
    <w:rsid w:val="00396819"/>
    <w:rsid w:val="003A50AB"/>
    <w:rsid w:val="003A68AB"/>
    <w:rsid w:val="003C2926"/>
    <w:rsid w:val="003C400F"/>
    <w:rsid w:val="003C5E89"/>
    <w:rsid w:val="003C79CF"/>
    <w:rsid w:val="003D605E"/>
    <w:rsid w:val="003F578E"/>
    <w:rsid w:val="003F76CD"/>
    <w:rsid w:val="004110FD"/>
    <w:rsid w:val="00411744"/>
    <w:rsid w:val="00412ED2"/>
    <w:rsid w:val="00417593"/>
    <w:rsid w:val="0043299E"/>
    <w:rsid w:val="00433326"/>
    <w:rsid w:val="004430D7"/>
    <w:rsid w:val="00450CF9"/>
    <w:rsid w:val="00460EB9"/>
    <w:rsid w:val="004A03C4"/>
    <w:rsid w:val="004C1B1C"/>
    <w:rsid w:val="004D2C34"/>
    <w:rsid w:val="004F0FF0"/>
    <w:rsid w:val="00520AAA"/>
    <w:rsid w:val="00525497"/>
    <w:rsid w:val="00525FE6"/>
    <w:rsid w:val="00533403"/>
    <w:rsid w:val="005448C1"/>
    <w:rsid w:val="00552921"/>
    <w:rsid w:val="005863D3"/>
    <w:rsid w:val="005A12A2"/>
    <w:rsid w:val="005B066E"/>
    <w:rsid w:val="005B3926"/>
    <w:rsid w:val="005B51E0"/>
    <w:rsid w:val="005B694A"/>
    <w:rsid w:val="005C1951"/>
    <w:rsid w:val="005C47DF"/>
    <w:rsid w:val="005C5651"/>
    <w:rsid w:val="005C726C"/>
    <w:rsid w:val="005F11B8"/>
    <w:rsid w:val="00634404"/>
    <w:rsid w:val="006430BE"/>
    <w:rsid w:val="00675E0A"/>
    <w:rsid w:val="00677450"/>
    <w:rsid w:val="00692B40"/>
    <w:rsid w:val="00692BC8"/>
    <w:rsid w:val="006944BC"/>
    <w:rsid w:val="006957FF"/>
    <w:rsid w:val="006A2A89"/>
    <w:rsid w:val="006A6142"/>
    <w:rsid w:val="006B07AA"/>
    <w:rsid w:val="006E6A82"/>
    <w:rsid w:val="00703E2C"/>
    <w:rsid w:val="007068F7"/>
    <w:rsid w:val="0072142A"/>
    <w:rsid w:val="0072380D"/>
    <w:rsid w:val="00765D73"/>
    <w:rsid w:val="00770980"/>
    <w:rsid w:val="00774259"/>
    <w:rsid w:val="007746E2"/>
    <w:rsid w:val="00782C18"/>
    <w:rsid w:val="00784046"/>
    <w:rsid w:val="007A2B2D"/>
    <w:rsid w:val="007D2681"/>
    <w:rsid w:val="007E6FEB"/>
    <w:rsid w:val="007F64EB"/>
    <w:rsid w:val="00801DC8"/>
    <w:rsid w:val="0083322F"/>
    <w:rsid w:val="00836E4A"/>
    <w:rsid w:val="0083734F"/>
    <w:rsid w:val="00845000"/>
    <w:rsid w:val="00857E0B"/>
    <w:rsid w:val="00866520"/>
    <w:rsid w:val="00875B4C"/>
    <w:rsid w:val="008827E3"/>
    <w:rsid w:val="00885A12"/>
    <w:rsid w:val="00885E70"/>
    <w:rsid w:val="00886FE4"/>
    <w:rsid w:val="008B2A22"/>
    <w:rsid w:val="008B5B38"/>
    <w:rsid w:val="008C2760"/>
    <w:rsid w:val="008D0BDD"/>
    <w:rsid w:val="008E1FCC"/>
    <w:rsid w:val="008F6A14"/>
    <w:rsid w:val="009155B7"/>
    <w:rsid w:val="00924717"/>
    <w:rsid w:val="009252C2"/>
    <w:rsid w:val="009272C9"/>
    <w:rsid w:val="00927EB7"/>
    <w:rsid w:val="00942982"/>
    <w:rsid w:val="009816AB"/>
    <w:rsid w:val="00986E47"/>
    <w:rsid w:val="009937CF"/>
    <w:rsid w:val="00997A49"/>
    <w:rsid w:val="00997B55"/>
    <w:rsid w:val="009A121F"/>
    <w:rsid w:val="009B20E9"/>
    <w:rsid w:val="009B2AF1"/>
    <w:rsid w:val="009E0658"/>
    <w:rsid w:val="009E57F1"/>
    <w:rsid w:val="009F62E2"/>
    <w:rsid w:val="00A23A3A"/>
    <w:rsid w:val="00A470F2"/>
    <w:rsid w:val="00A54333"/>
    <w:rsid w:val="00A60135"/>
    <w:rsid w:val="00A66C4F"/>
    <w:rsid w:val="00A67B2B"/>
    <w:rsid w:val="00A71197"/>
    <w:rsid w:val="00A824EB"/>
    <w:rsid w:val="00A95DA2"/>
    <w:rsid w:val="00AA01D9"/>
    <w:rsid w:val="00AB519D"/>
    <w:rsid w:val="00AC2635"/>
    <w:rsid w:val="00AC2CBE"/>
    <w:rsid w:val="00AC4B74"/>
    <w:rsid w:val="00AE1CCD"/>
    <w:rsid w:val="00AF0E95"/>
    <w:rsid w:val="00B014CB"/>
    <w:rsid w:val="00B015CB"/>
    <w:rsid w:val="00B06C0A"/>
    <w:rsid w:val="00B1661B"/>
    <w:rsid w:val="00B21BBD"/>
    <w:rsid w:val="00B570CF"/>
    <w:rsid w:val="00B64366"/>
    <w:rsid w:val="00B80D10"/>
    <w:rsid w:val="00B824F8"/>
    <w:rsid w:val="00B8673B"/>
    <w:rsid w:val="00BB104C"/>
    <w:rsid w:val="00BB6389"/>
    <w:rsid w:val="00BC3B64"/>
    <w:rsid w:val="00BD7682"/>
    <w:rsid w:val="00BE58D4"/>
    <w:rsid w:val="00BF4E6F"/>
    <w:rsid w:val="00C1721D"/>
    <w:rsid w:val="00C25EA4"/>
    <w:rsid w:val="00C27DB3"/>
    <w:rsid w:val="00C36495"/>
    <w:rsid w:val="00C4768F"/>
    <w:rsid w:val="00C52EA2"/>
    <w:rsid w:val="00C658D7"/>
    <w:rsid w:val="00C65E5F"/>
    <w:rsid w:val="00C77B28"/>
    <w:rsid w:val="00C77D56"/>
    <w:rsid w:val="00C855DC"/>
    <w:rsid w:val="00CA28CD"/>
    <w:rsid w:val="00CB0165"/>
    <w:rsid w:val="00CB1EA5"/>
    <w:rsid w:val="00CC0DA7"/>
    <w:rsid w:val="00CC5670"/>
    <w:rsid w:val="00CD0FD3"/>
    <w:rsid w:val="00CE0F95"/>
    <w:rsid w:val="00D015E1"/>
    <w:rsid w:val="00D22B25"/>
    <w:rsid w:val="00D40A56"/>
    <w:rsid w:val="00D41B33"/>
    <w:rsid w:val="00D53C19"/>
    <w:rsid w:val="00D543C1"/>
    <w:rsid w:val="00D65756"/>
    <w:rsid w:val="00D66D26"/>
    <w:rsid w:val="00D67AB1"/>
    <w:rsid w:val="00D713CA"/>
    <w:rsid w:val="00D72EC6"/>
    <w:rsid w:val="00D844EF"/>
    <w:rsid w:val="00D85085"/>
    <w:rsid w:val="00D86280"/>
    <w:rsid w:val="00D97881"/>
    <w:rsid w:val="00DA6D06"/>
    <w:rsid w:val="00DA7226"/>
    <w:rsid w:val="00DB0FBC"/>
    <w:rsid w:val="00DB37DB"/>
    <w:rsid w:val="00DB42EC"/>
    <w:rsid w:val="00DC2444"/>
    <w:rsid w:val="00DE59F9"/>
    <w:rsid w:val="00DF130A"/>
    <w:rsid w:val="00E05E1B"/>
    <w:rsid w:val="00E07BC7"/>
    <w:rsid w:val="00E14F60"/>
    <w:rsid w:val="00E3350B"/>
    <w:rsid w:val="00E70D24"/>
    <w:rsid w:val="00E75A26"/>
    <w:rsid w:val="00E972AB"/>
    <w:rsid w:val="00EA2B2F"/>
    <w:rsid w:val="00EA3CF8"/>
    <w:rsid w:val="00EA5DC6"/>
    <w:rsid w:val="00EA6993"/>
    <w:rsid w:val="00EA7204"/>
    <w:rsid w:val="00EA7C0A"/>
    <w:rsid w:val="00ED78AA"/>
    <w:rsid w:val="00EE246A"/>
    <w:rsid w:val="00F058E2"/>
    <w:rsid w:val="00F061E8"/>
    <w:rsid w:val="00F06647"/>
    <w:rsid w:val="00F127BF"/>
    <w:rsid w:val="00F1362C"/>
    <w:rsid w:val="00F17C8E"/>
    <w:rsid w:val="00F43942"/>
    <w:rsid w:val="00F473A4"/>
    <w:rsid w:val="00F62E3E"/>
    <w:rsid w:val="00F7230D"/>
    <w:rsid w:val="00F80644"/>
    <w:rsid w:val="00F85863"/>
    <w:rsid w:val="00F926DD"/>
    <w:rsid w:val="00FA1E54"/>
    <w:rsid w:val="00FC696E"/>
    <w:rsid w:val="00FD1F4F"/>
    <w:rsid w:val="00FE6294"/>
    <w:rsid w:val="00FF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FB8CEAFB80BC4FA8B62EFB03A56566" ma:contentTypeVersion="10" ma:contentTypeDescription="Create a new document." ma:contentTypeScope="" ma:versionID="cb81dc94822f813a1a3dd29fabe89bcf">
  <xsd:schema xmlns:xsd="http://www.w3.org/2001/XMLSchema" xmlns:xs="http://www.w3.org/2001/XMLSchema" xmlns:p="http://schemas.microsoft.com/office/2006/metadata/properties" xmlns:ns2="224c69cc-fd5e-46f7-a777-6175f1195a85" xmlns:ns3="a46736de-121d-4c67-94f2-3e3071cb92fe" targetNamespace="http://schemas.microsoft.com/office/2006/metadata/properties" ma:root="true" ma:fieldsID="5299af90c1b9fe07e93df0dc54a0ac07" ns2:_="" ns3:_="">
    <xsd:import namespace="224c69cc-fd5e-46f7-a777-6175f1195a85"/>
    <xsd:import namespace="a46736de-121d-4c67-94f2-3e3071cb92f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c69cc-fd5e-46f7-a777-6175f1195a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6736de-121d-4c67-94f2-3e3071cb92f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purl.org/dc/terms/"/>
    <ds:schemaRef ds:uri="224c69cc-fd5e-46f7-a777-6175f1195a85"/>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a46736de-121d-4c67-94f2-3e3071cb92fe"/>
    <ds:schemaRef ds:uri="http://www.w3.org/XML/1998/namespace"/>
    <ds:schemaRef ds:uri="http://purl.org/dc/elements/1.1/"/>
  </ds:schemaRefs>
</ds:datastoreItem>
</file>

<file path=customXml/itemProps4.xml><?xml version="1.0" encoding="utf-8"?>
<ds:datastoreItem xmlns:ds="http://schemas.openxmlformats.org/officeDocument/2006/customXml" ds:itemID="{05455B05-F3A4-4DE9-9F3D-8D90B79DB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c69cc-fd5e-46f7-a777-6175f1195a85"/>
    <ds:schemaRef ds:uri="a46736de-121d-4c67-94f2-3e3071cb92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Brulo, Albert</cp:lastModifiedBy>
  <cp:revision>3</cp:revision>
  <dcterms:created xsi:type="dcterms:W3CDTF">2021-05-12T17:24:00Z</dcterms:created>
  <dcterms:modified xsi:type="dcterms:W3CDTF">2021-05-12T17:34:00Z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0x0101002EFB8CEAFB80BC4FA8B62EFB03A56566</vt:lpwstr>
  </property>
</Properties>
</file>