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F969141" w14:textId="3179AD06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C65E5F"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4A03C4" w14:paraId="6BA5487D" w14:textId="77777777" w:rsidTr="00C65E5F">
        <w:tc>
          <w:tcPr>
            <w:tcW w:w="1170" w:type="dxa"/>
          </w:tcPr>
          <w:p w14:paraId="2224C663" w14:textId="7EB2C771" w:rsidR="004A03C4" w:rsidRPr="008B2A22" w:rsidRDefault="00A23DE8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6C.0</w:t>
            </w:r>
            <w:r w:rsidR="000554E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67" w:type="dxa"/>
          </w:tcPr>
          <w:p w14:paraId="77DB8454" w14:textId="7B34FC43" w:rsidR="004A03C4" w:rsidRPr="008B2A22" w:rsidRDefault="009C0365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3B7070FB" w14:textId="4CD359F8" w:rsidR="004A03C4" w:rsidRPr="008B2A22" w:rsidRDefault="00116CED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63AB22FA" w14:textId="5BCEACB3" w:rsidR="004A03C4" w:rsidRPr="008B2A22" w:rsidRDefault="004A03C4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325B83E" w14:textId="2009F2FE" w:rsidR="00D64C00" w:rsidRDefault="00452B88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Recommend changing </w:t>
            </w:r>
            <w:r w:rsidR="00583EFF">
              <w:rPr>
                <w:rFonts w:ascii="Arial" w:hAnsi="Arial" w:cs="Arial"/>
                <w:sz w:val="20"/>
                <w:szCs w:val="20"/>
              </w:rPr>
              <w:t xml:space="preserve">Standard in paragraph 3 to </w:t>
            </w:r>
            <w:r w:rsidR="00D64C00">
              <w:rPr>
                <w:rFonts w:ascii="Arial" w:hAnsi="Arial" w:cs="Arial"/>
                <w:sz w:val="20"/>
                <w:szCs w:val="20"/>
              </w:rPr>
              <w:t>Guidance as ther</w:t>
            </w:r>
            <w:r w:rsidR="00B409BC">
              <w:rPr>
                <w:rFonts w:ascii="Arial" w:hAnsi="Arial" w:cs="Arial"/>
                <w:sz w:val="20"/>
                <w:szCs w:val="20"/>
              </w:rPr>
              <w:t>e</w:t>
            </w:r>
            <w:r w:rsidR="00D64C00">
              <w:rPr>
                <w:rFonts w:ascii="Arial" w:hAnsi="Arial" w:cs="Arial"/>
                <w:sz w:val="20"/>
                <w:szCs w:val="20"/>
              </w:rPr>
              <w:t xml:space="preserve"> are times when advance notice is not practical.</w:t>
            </w:r>
          </w:p>
          <w:p w14:paraId="2CA5987B" w14:textId="1B397672" w:rsidR="004A03C4" w:rsidRDefault="00C80D29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Suggest change </w:t>
            </w:r>
            <w:r w:rsidR="000F339F">
              <w:rPr>
                <w:rFonts w:ascii="Arial" w:hAnsi="Arial" w:cs="Arial"/>
                <w:sz w:val="20"/>
                <w:szCs w:val="20"/>
              </w:rPr>
              <w:t>from “pedestrian route” to “pedestrian access route”</w:t>
            </w:r>
            <w:r w:rsidR="00C45D9C">
              <w:rPr>
                <w:rFonts w:ascii="Arial" w:hAnsi="Arial" w:cs="Arial"/>
                <w:sz w:val="20"/>
                <w:szCs w:val="20"/>
              </w:rPr>
              <w:t xml:space="preserve"> to match ADA language</w:t>
            </w:r>
            <w:r w:rsidR="000F339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769A9D6" w14:textId="650356AB" w:rsidR="000F339F" w:rsidRPr="008B2A22" w:rsidRDefault="0056722E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Recommend that FHWA include PROWAG as a</w:t>
            </w:r>
            <w:r w:rsidR="005A2F06">
              <w:rPr>
                <w:rFonts w:ascii="Arial" w:hAnsi="Arial" w:cs="Arial"/>
                <w:sz w:val="20"/>
                <w:szCs w:val="20"/>
              </w:rPr>
              <w:t xml:space="preserve"> reference document after it</w:t>
            </w:r>
            <w:r w:rsidR="00FF0714">
              <w:rPr>
                <w:rFonts w:ascii="Arial" w:hAnsi="Arial" w:cs="Arial"/>
                <w:sz w:val="20"/>
                <w:szCs w:val="20"/>
              </w:rPr>
              <w:t xml:space="preserve"> passes rulemaking and is </w:t>
            </w:r>
            <w:r w:rsidR="00142EA8">
              <w:rPr>
                <w:rFonts w:ascii="Arial" w:hAnsi="Arial" w:cs="Arial"/>
                <w:sz w:val="20"/>
                <w:szCs w:val="20"/>
              </w:rPr>
              <w:t>included in CFR.</w:t>
            </w:r>
          </w:p>
        </w:tc>
      </w:tr>
      <w:tr w:rsidR="00BD7682" w14:paraId="3A298636" w14:textId="77777777" w:rsidTr="00C65E5F">
        <w:tc>
          <w:tcPr>
            <w:tcW w:w="1170" w:type="dxa"/>
          </w:tcPr>
          <w:p w14:paraId="7C3C349B" w14:textId="0BF06063" w:rsidR="00BD7682" w:rsidRPr="0029284F" w:rsidRDefault="00E924A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A35D39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.02</w:t>
            </w:r>
          </w:p>
        </w:tc>
        <w:tc>
          <w:tcPr>
            <w:tcW w:w="1167" w:type="dxa"/>
          </w:tcPr>
          <w:p w14:paraId="2CBB2136" w14:textId="77777777" w:rsidR="00BD7682" w:rsidRPr="0029284F" w:rsidRDefault="00BD7682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284F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21F5D4AF" w14:textId="77777777" w:rsidR="00BD7682" w:rsidRPr="0029284F" w:rsidRDefault="00BD7682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284F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6EECFCA9" w14:textId="77777777" w:rsidR="00BD7682" w:rsidRPr="0029284F" w:rsidRDefault="00BD7682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284F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943824B" w14:textId="77777777" w:rsidR="00BD7682" w:rsidRDefault="004F44C9" w:rsidP="0029284F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NPA </w:t>
            </w:r>
            <w:r w:rsidR="00B77B96">
              <w:rPr>
                <w:rFonts w:ascii="Arial" w:hAnsi="Arial" w:cs="Arial"/>
                <w:sz w:val="20"/>
                <w:szCs w:val="20"/>
              </w:rPr>
              <w:t xml:space="preserve">creates a </w:t>
            </w:r>
            <w:r w:rsidR="002F5EA7">
              <w:rPr>
                <w:rFonts w:ascii="Arial" w:hAnsi="Arial" w:cs="Arial"/>
                <w:sz w:val="20"/>
                <w:szCs w:val="20"/>
              </w:rPr>
              <w:t xml:space="preserve">new </w:t>
            </w:r>
            <w:r w:rsidR="004F7857">
              <w:rPr>
                <w:rFonts w:ascii="Arial" w:hAnsi="Arial" w:cs="Arial"/>
                <w:sz w:val="20"/>
                <w:szCs w:val="20"/>
              </w:rPr>
              <w:t xml:space="preserve">device – Pedestrian Channelizing Device. </w:t>
            </w:r>
            <w:r w:rsidR="00A83DDF">
              <w:rPr>
                <w:rFonts w:ascii="Arial" w:hAnsi="Arial" w:cs="Arial"/>
                <w:sz w:val="20"/>
                <w:szCs w:val="20"/>
              </w:rPr>
              <w:t xml:space="preserve">This device addresses the needs of pedestrians, especially pedestrians with vision and mobility </w:t>
            </w:r>
            <w:r w:rsidR="00953ED4">
              <w:rPr>
                <w:rFonts w:ascii="Arial" w:hAnsi="Arial" w:cs="Arial"/>
                <w:sz w:val="20"/>
                <w:szCs w:val="20"/>
              </w:rPr>
              <w:t xml:space="preserve">issues. </w:t>
            </w:r>
            <w:r w:rsidR="002E738C">
              <w:rPr>
                <w:rFonts w:ascii="Arial" w:hAnsi="Arial" w:cs="Arial"/>
                <w:sz w:val="20"/>
                <w:szCs w:val="20"/>
              </w:rPr>
              <w:t xml:space="preserve">This device </w:t>
            </w:r>
            <w:r w:rsidR="00843967">
              <w:rPr>
                <w:rFonts w:ascii="Arial" w:hAnsi="Arial" w:cs="Arial"/>
                <w:sz w:val="20"/>
                <w:szCs w:val="20"/>
              </w:rPr>
              <w:t xml:space="preserve">makes access for all pedestrians </w:t>
            </w:r>
            <w:r w:rsidR="000D3145">
              <w:rPr>
                <w:rFonts w:ascii="Arial" w:hAnsi="Arial" w:cs="Arial"/>
                <w:sz w:val="20"/>
                <w:szCs w:val="20"/>
              </w:rPr>
              <w:t xml:space="preserve">through sidewalk construction much safer. The language in 6K.02 </w:t>
            </w:r>
            <w:r w:rsidR="008068EE">
              <w:rPr>
                <w:rFonts w:ascii="Arial" w:hAnsi="Arial" w:cs="Arial"/>
                <w:sz w:val="20"/>
                <w:szCs w:val="20"/>
              </w:rPr>
              <w:t>is effective.</w:t>
            </w:r>
          </w:p>
          <w:p w14:paraId="14A5DD5A" w14:textId="7B119BF5" w:rsidR="005A1635" w:rsidRPr="0029284F" w:rsidRDefault="008068EE" w:rsidP="006F20C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figure 6K-2 </w:t>
            </w:r>
            <w:r w:rsidR="007A6F6D">
              <w:rPr>
                <w:rFonts w:ascii="Arial" w:hAnsi="Arial" w:cs="Arial"/>
                <w:sz w:val="20"/>
                <w:szCs w:val="20"/>
              </w:rPr>
              <w:t xml:space="preserve">shows </w:t>
            </w:r>
            <w:r w:rsidR="001728E4">
              <w:rPr>
                <w:rFonts w:ascii="Arial" w:hAnsi="Arial" w:cs="Arial"/>
                <w:sz w:val="20"/>
                <w:szCs w:val="20"/>
              </w:rPr>
              <w:t xml:space="preserve">an example of a Pedestrian Channelizing Device. </w:t>
            </w:r>
            <w:r w:rsidR="00052E4B">
              <w:rPr>
                <w:rFonts w:ascii="Arial" w:hAnsi="Arial" w:cs="Arial"/>
                <w:sz w:val="20"/>
                <w:szCs w:val="20"/>
              </w:rPr>
              <w:t xml:space="preserve">Recommend </w:t>
            </w:r>
            <w:r w:rsidR="00DB3250">
              <w:rPr>
                <w:rFonts w:ascii="Arial" w:hAnsi="Arial" w:cs="Arial"/>
                <w:sz w:val="20"/>
                <w:szCs w:val="20"/>
              </w:rPr>
              <w:t>modifying Note 1 to read “</w:t>
            </w:r>
            <w:r w:rsidR="00606D56">
              <w:rPr>
                <w:rFonts w:ascii="Arial" w:hAnsi="Arial" w:cs="Arial"/>
                <w:sz w:val="20"/>
                <w:szCs w:val="20"/>
              </w:rPr>
              <w:t>When a continuous wall extends above 32 inches, a</w:t>
            </w:r>
            <w:r w:rsidR="00396718">
              <w:rPr>
                <w:rFonts w:ascii="Arial" w:hAnsi="Arial" w:cs="Arial"/>
                <w:sz w:val="20"/>
                <w:szCs w:val="20"/>
              </w:rPr>
              <w:t xml:space="preserve"> minimum </w:t>
            </w:r>
            <w:r w:rsidR="00606D56">
              <w:rPr>
                <w:rFonts w:ascii="Arial" w:hAnsi="Arial" w:cs="Arial"/>
                <w:sz w:val="20"/>
                <w:szCs w:val="20"/>
              </w:rPr>
              <w:t>2-inch gap should be pro</w:t>
            </w:r>
            <w:r w:rsidR="00BB01A4">
              <w:rPr>
                <w:rFonts w:ascii="Arial" w:hAnsi="Arial" w:cs="Arial"/>
                <w:sz w:val="20"/>
                <w:szCs w:val="20"/>
              </w:rPr>
              <w:t xml:space="preserve">vided between the hand-trailing edge and the wall. Recommend </w:t>
            </w:r>
            <w:r w:rsidR="00052E4B">
              <w:rPr>
                <w:rFonts w:ascii="Arial" w:hAnsi="Arial" w:cs="Arial"/>
                <w:sz w:val="20"/>
                <w:szCs w:val="20"/>
              </w:rPr>
              <w:t>deleting the second sentence of Note 1</w:t>
            </w:r>
            <w:r w:rsidR="00BB01A4">
              <w:rPr>
                <w:rFonts w:ascii="Arial" w:hAnsi="Arial" w:cs="Arial"/>
                <w:sz w:val="20"/>
                <w:szCs w:val="20"/>
              </w:rPr>
              <w:t>.</w:t>
            </w:r>
            <w:r w:rsidR="00052E4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A1635">
              <w:rPr>
                <w:rFonts w:ascii="Arial" w:hAnsi="Arial" w:cs="Arial"/>
                <w:sz w:val="20"/>
                <w:szCs w:val="20"/>
              </w:rPr>
              <w:t xml:space="preserve">Recommend adding a Guidance statement </w:t>
            </w:r>
            <w:r w:rsidR="004A63B0">
              <w:rPr>
                <w:rFonts w:ascii="Arial" w:hAnsi="Arial" w:cs="Arial"/>
                <w:sz w:val="20"/>
                <w:szCs w:val="20"/>
              </w:rPr>
              <w:t>to</w:t>
            </w:r>
            <w:r w:rsidR="005A1635">
              <w:rPr>
                <w:rFonts w:ascii="Arial" w:hAnsi="Arial" w:cs="Arial"/>
                <w:sz w:val="20"/>
                <w:szCs w:val="20"/>
              </w:rPr>
              <w:t xml:space="preserve"> 6K</w:t>
            </w:r>
            <w:r w:rsidR="00D60A35">
              <w:rPr>
                <w:rFonts w:ascii="Arial" w:hAnsi="Arial" w:cs="Arial"/>
                <w:sz w:val="20"/>
                <w:szCs w:val="20"/>
              </w:rPr>
              <w:t>.</w:t>
            </w:r>
            <w:r w:rsidR="005A1635">
              <w:rPr>
                <w:rFonts w:ascii="Arial" w:hAnsi="Arial" w:cs="Arial"/>
                <w:sz w:val="20"/>
                <w:szCs w:val="20"/>
              </w:rPr>
              <w:t>02</w:t>
            </w:r>
            <w:r w:rsidR="00D60A3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A63B0">
              <w:rPr>
                <w:rFonts w:ascii="Arial" w:hAnsi="Arial" w:cs="Arial"/>
                <w:sz w:val="20"/>
                <w:szCs w:val="20"/>
              </w:rPr>
              <w:t>with similar wording for consistency.</w:t>
            </w:r>
          </w:p>
        </w:tc>
      </w:tr>
      <w:tr w:rsidR="00782C18" w14:paraId="7017C9DB" w14:textId="4839F836" w:rsidTr="00C65E5F">
        <w:tc>
          <w:tcPr>
            <w:tcW w:w="1170" w:type="dxa"/>
          </w:tcPr>
          <w:p w14:paraId="0642A744" w14:textId="6507B188" w:rsidR="00F06647" w:rsidRPr="00A67B2B" w:rsidRDefault="00E924A6" w:rsidP="00E57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2EA8">
              <w:rPr>
                <w:rFonts w:ascii="Arial" w:hAnsi="Arial" w:cs="Arial"/>
                <w:sz w:val="20"/>
                <w:szCs w:val="20"/>
              </w:rPr>
              <w:t>P-28</w:t>
            </w:r>
          </w:p>
        </w:tc>
        <w:tc>
          <w:tcPr>
            <w:tcW w:w="1167" w:type="dxa"/>
          </w:tcPr>
          <w:p w14:paraId="4617A116" w14:textId="575AD121" w:rsidR="00F06647" w:rsidRPr="00A67B2B" w:rsidRDefault="00C67F85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38BAA7A" w14:textId="218657B5" w:rsidR="00F06647" w:rsidRPr="00A67B2B" w:rsidRDefault="00C67F85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A41E31B" w14:textId="7C19FF6B" w:rsidR="00F06647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FEA5444" w14:textId="77777777" w:rsidR="00236589" w:rsidRDefault="00B40709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Concur with Notes to </w:t>
            </w:r>
            <w:r w:rsidR="006F1E9A">
              <w:rPr>
                <w:rFonts w:ascii="Arial" w:hAnsi="Arial" w:cs="Arial"/>
                <w:sz w:val="20"/>
                <w:szCs w:val="20"/>
              </w:rPr>
              <w:t>6P.28 as shown in the NPA.</w:t>
            </w:r>
            <w:r w:rsidR="0076216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5C7ECA1" w14:textId="77777777" w:rsidR="00236589" w:rsidRDefault="00E259DC" w:rsidP="0023658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36589">
              <w:rPr>
                <w:rFonts w:ascii="Arial" w:hAnsi="Arial" w:cs="Arial"/>
                <w:sz w:val="20"/>
                <w:szCs w:val="20"/>
              </w:rPr>
              <w:t xml:space="preserve">Note 1 </w:t>
            </w:r>
            <w:r w:rsidR="00E11590" w:rsidRPr="00236589">
              <w:rPr>
                <w:rFonts w:ascii="Arial" w:hAnsi="Arial" w:cs="Arial"/>
                <w:sz w:val="20"/>
                <w:szCs w:val="20"/>
              </w:rPr>
              <w:t>addresses the need of a detectable sidewalk closure</w:t>
            </w:r>
            <w:r w:rsidR="00FD006B" w:rsidRPr="0023658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4A575784" w14:textId="77777777" w:rsidR="00236589" w:rsidRDefault="00FD006B" w:rsidP="0023658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36589">
              <w:rPr>
                <w:rFonts w:ascii="Arial" w:hAnsi="Arial" w:cs="Arial"/>
                <w:sz w:val="20"/>
                <w:szCs w:val="20"/>
              </w:rPr>
              <w:t xml:space="preserve">Note 2 addresses the need </w:t>
            </w:r>
            <w:r w:rsidR="00F27CBC" w:rsidRPr="00236589">
              <w:rPr>
                <w:rFonts w:ascii="Arial" w:hAnsi="Arial" w:cs="Arial"/>
                <w:sz w:val="20"/>
                <w:szCs w:val="20"/>
              </w:rPr>
              <w:t xml:space="preserve">for ramps complying with ADA </w:t>
            </w:r>
            <w:r w:rsidR="00DF6609" w:rsidRPr="00236589">
              <w:rPr>
                <w:rFonts w:ascii="Arial" w:hAnsi="Arial" w:cs="Arial"/>
                <w:sz w:val="20"/>
                <w:szCs w:val="20"/>
              </w:rPr>
              <w:t xml:space="preserve">requirements for slope and surface. </w:t>
            </w:r>
          </w:p>
          <w:p w14:paraId="5595CA7D" w14:textId="77777777" w:rsidR="001270CC" w:rsidRDefault="00DF6609" w:rsidP="0023658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36589">
              <w:rPr>
                <w:rFonts w:ascii="Arial" w:hAnsi="Arial" w:cs="Arial"/>
                <w:sz w:val="20"/>
                <w:szCs w:val="20"/>
              </w:rPr>
              <w:t xml:space="preserve">Note 3 </w:t>
            </w:r>
            <w:r w:rsidR="00186C6A" w:rsidRPr="00236589">
              <w:rPr>
                <w:rFonts w:ascii="Arial" w:hAnsi="Arial" w:cs="Arial"/>
                <w:sz w:val="20"/>
                <w:szCs w:val="20"/>
              </w:rPr>
              <w:t xml:space="preserve">requires compliance with 6K.02 for </w:t>
            </w:r>
            <w:r w:rsidR="00C27C0F" w:rsidRPr="00236589">
              <w:rPr>
                <w:rFonts w:ascii="Arial" w:hAnsi="Arial" w:cs="Arial"/>
                <w:sz w:val="20"/>
                <w:szCs w:val="20"/>
              </w:rPr>
              <w:t xml:space="preserve">Pedestrian Channelizing Devices when used </w:t>
            </w:r>
            <w:r w:rsidR="00AF3633" w:rsidRPr="00236589">
              <w:rPr>
                <w:rFonts w:ascii="Arial" w:hAnsi="Arial" w:cs="Arial"/>
                <w:sz w:val="20"/>
                <w:szCs w:val="20"/>
              </w:rPr>
              <w:t>on temporary pedestrian routes.</w:t>
            </w:r>
            <w:r w:rsidR="002C6892" w:rsidRPr="0023658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EFA6DE7" w14:textId="2F9B83E3" w:rsidR="00B2149E" w:rsidRDefault="002C6892" w:rsidP="001643F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36589">
              <w:rPr>
                <w:rFonts w:ascii="Arial" w:hAnsi="Arial" w:cs="Arial"/>
                <w:sz w:val="20"/>
                <w:szCs w:val="20"/>
              </w:rPr>
              <w:t xml:space="preserve">Notes 5 and 6 </w:t>
            </w:r>
            <w:r w:rsidR="00C71420" w:rsidRPr="00236589">
              <w:rPr>
                <w:rFonts w:ascii="Arial" w:hAnsi="Arial" w:cs="Arial"/>
                <w:sz w:val="20"/>
                <w:szCs w:val="20"/>
              </w:rPr>
              <w:t xml:space="preserve">require that </w:t>
            </w:r>
            <w:r w:rsidR="00BE5B55" w:rsidRPr="00236589">
              <w:rPr>
                <w:rFonts w:ascii="Arial" w:hAnsi="Arial" w:cs="Arial"/>
                <w:sz w:val="20"/>
                <w:szCs w:val="20"/>
              </w:rPr>
              <w:t xml:space="preserve">audible information devices must be used to provide pedestrians with low or no vision </w:t>
            </w:r>
            <w:r w:rsidR="00864CAA" w:rsidRPr="00236589">
              <w:rPr>
                <w:rFonts w:ascii="Arial" w:hAnsi="Arial" w:cs="Arial"/>
                <w:sz w:val="20"/>
                <w:szCs w:val="20"/>
              </w:rPr>
              <w:t xml:space="preserve">the information on how to negotiate the </w:t>
            </w:r>
            <w:r w:rsidR="00F306AA" w:rsidRPr="00236589">
              <w:rPr>
                <w:rFonts w:ascii="Arial" w:hAnsi="Arial" w:cs="Arial"/>
                <w:sz w:val="20"/>
                <w:szCs w:val="20"/>
              </w:rPr>
              <w:t>sidewalk closure</w:t>
            </w:r>
            <w:r w:rsidR="001270C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="001270CC">
              <w:rPr>
                <w:rFonts w:ascii="Arial" w:hAnsi="Arial" w:cs="Arial"/>
                <w:sz w:val="20"/>
                <w:szCs w:val="20"/>
              </w:rPr>
              <w:t>very important</w:t>
            </w:r>
            <w:proofErr w:type="gramEnd"/>
            <w:r w:rsidR="001270CC">
              <w:rPr>
                <w:rFonts w:ascii="Arial" w:hAnsi="Arial" w:cs="Arial"/>
                <w:sz w:val="20"/>
                <w:szCs w:val="20"/>
              </w:rPr>
              <w:t xml:space="preserve"> addition to </w:t>
            </w:r>
            <w:r w:rsidR="00935AB9">
              <w:rPr>
                <w:rFonts w:ascii="Arial" w:hAnsi="Arial" w:cs="Arial"/>
                <w:sz w:val="20"/>
                <w:szCs w:val="20"/>
              </w:rPr>
              <w:t>this typical application.</w:t>
            </w:r>
          </w:p>
          <w:p w14:paraId="1CB5B143" w14:textId="6ED47EBF" w:rsidR="00E4630D" w:rsidRDefault="00A37CDB" w:rsidP="00164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Concur with </w:t>
            </w:r>
            <w:r w:rsidR="001643F5">
              <w:rPr>
                <w:rFonts w:ascii="Arial" w:hAnsi="Arial" w:cs="Arial"/>
                <w:sz w:val="20"/>
                <w:szCs w:val="20"/>
              </w:rPr>
              <w:t>Figure 6P</w:t>
            </w:r>
            <w:r w:rsidR="00CD5B1D">
              <w:rPr>
                <w:rFonts w:ascii="Arial" w:hAnsi="Arial" w:cs="Arial"/>
                <w:sz w:val="20"/>
                <w:szCs w:val="20"/>
              </w:rPr>
              <w:t xml:space="preserve">-28 </w:t>
            </w:r>
            <w:r w:rsidR="00D21A9A">
              <w:rPr>
                <w:rFonts w:ascii="Arial" w:hAnsi="Arial" w:cs="Arial"/>
                <w:sz w:val="20"/>
                <w:szCs w:val="20"/>
              </w:rPr>
              <w:t xml:space="preserve">which </w:t>
            </w:r>
            <w:r w:rsidR="00E4630D">
              <w:rPr>
                <w:rFonts w:ascii="Arial" w:hAnsi="Arial" w:cs="Arial"/>
                <w:sz w:val="20"/>
                <w:szCs w:val="20"/>
              </w:rPr>
              <w:t>depicts</w:t>
            </w:r>
            <w:r w:rsidR="00EB7B94">
              <w:rPr>
                <w:rFonts w:ascii="Arial" w:hAnsi="Arial" w:cs="Arial"/>
                <w:sz w:val="20"/>
                <w:szCs w:val="20"/>
              </w:rPr>
              <w:t xml:space="preserve"> a sidewalk diversion</w:t>
            </w:r>
            <w:r w:rsidR="005C07B5">
              <w:rPr>
                <w:rFonts w:ascii="Arial" w:hAnsi="Arial" w:cs="Arial"/>
                <w:sz w:val="20"/>
                <w:szCs w:val="20"/>
              </w:rPr>
              <w:t xml:space="preserve"> demonstrating</w:t>
            </w:r>
            <w:r w:rsidR="00E4630D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E2716EF" w14:textId="7AF74740" w:rsidR="001A68A1" w:rsidRDefault="00C218BC" w:rsidP="001A68A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1A68A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73F68" w:rsidRPr="001A68A1">
              <w:rPr>
                <w:rFonts w:ascii="Arial" w:hAnsi="Arial" w:cs="Arial"/>
                <w:sz w:val="20"/>
                <w:szCs w:val="20"/>
              </w:rPr>
              <w:t xml:space="preserve">sidewalk closure that </w:t>
            </w:r>
            <w:r w:rsidR="000800EC" w:rsidRPr="001A68A1">
              <w:rPr>
                <w:rFonts w:ascii="Arial" w:hAnsi="Arial" w:cs="Arial"/>
                <w:sz w:val="20"/>
                <w:szCs w:val="20"/>
              </w:rPr>
              <w:t>covers the sidewalk from edge to edge</w:t>
            </w:r>
            <w:r w:rsidR="001A68A1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37EAE9EA" w14:textId="5DFED3F6" w:rsidR="00BC2529" w:rsidRDefault="00C218BC" w:rsidP="001A68A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5C07B5" w:rsidRPr="001A68A1">
              <w:rPr>
                <w:rFonts w:ascii="Arial" w:hAnsi="Arial" w:cs="Arial"/>
                <w:sz w:val="20"/>
                <w:szCs w:val="20"/>
              </w:rPr>
              <w:t xml:space="preserve"> ramp with platform</w:t>
            </w:r>
            <w:r w:rsidR="000800EC" w:rsidRPr="001A68A1">
              <w:rPr>
                <w:rFonts w:ascii="Arial" w:hAnsi="Arial" w:cs="Arial"/>
                <w:sz w:val="20"/>
                <w:szCs w:val="20"/>
              </w:rPr>
              <w:t xml:space="preserve"> that will allow users of mobility devices</w:t>
            </w:r>
            <w:r w:rsidR="00BC2529">
              <w:rPr>
                <w:rFonts w:ascii="Arial" w:hAnsi="Arial" w:cs="Arial"/>
                <w:sz w:val="20"/>
                <w:szCs w:val="20"/>
              </w:rPr>
              <w:t xml:space="preserve"> to safely cross a curb</w:t>
            </w:r>
            <w:r w:rsidR="00F85B18" w:rsidRPr="001A68A1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7C1F6EB5" w14:textId="4B490B83" w:rsidR="001643F5" w:rsidRDefault="00C218BC" w:rsidP="001A68A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F85B18" w:rsidRPr="001A68A1">
              <w:rPr>
                <w:rFonts w:ascii="Arial" w:hAnsi="Arial" w:cs="Arial"/>
                <w:sz w:val="20"/>
                <w:szCs w:val="20"/>
              </w:rPr>
              <w:t xml:space="preserve">ground cover when the pathway </w:t>
            </w:r>
            <w:r w:rsidR="00BC2529">
              <w:rPr>
                <w:rFonts w:ascii="Arial" w:hAnsi="Arial" w:cs="Arial"/>
                <w:sz w:val="20"/>
                <w:szCs w:val="20"/>
              </w:rPr>
              <w:t xml:space="preserve">crosses </w:t>
            </w:r>
            <w:r w:rsidR="00914E4C">
              <w:rPr>
                <w:rFonts w:ascii="Arial" w:hAnsi="Arial" w:cs="Arial"/>
                <w:sz w:val="20"/>
                <w:szCs w:val="20"/>
              </w:rPr>
              <w:t xml:space="preserve">grass, </w:t>
            </w:r>
            <w:proofErr w:type="gramStart"/>
            <w:r w:rsidR="00914E4C">
              <w:rPr>
                <w:rFonts w:ascii="Arial" w:hAnsi="Arial" w:cs="Arial"/>
                <w:sz w:val="20"/>
                <w:szCs w:val="20"/>
              </w:rPr>
              <w:t>gravel</w:t>
            </w:r>
            <w:proofErr w:type="gramEnd"/>
            <w:r w:rsidR="00914E4C">
              <w:rPr>
                <w:rFonts w:ascii="Arial" w:hAnsi="Arial" w:cs="Arial"/>
                <w:sz w:val="20"/>
                <w:szCs w:val="20"/>
              </w:rPr>
              <w:t xml:space="preserve"> or other non-compliant surfaces</w:t>
            </w:r>
            <w:r>
              <w:rPr>
                <w:rFonts w:ascii="Arial" w:hAnsi="Arial" w:cs="Arial"/>
                <w:sz w:val="20"/>
                <w:szCs w:val="20"/>
              </w:rPr>
              <w:t xml:space="preserve"> and</w:t>
            </w:r>
          </w:p>
          <w:p w14:paraId="6C7A3640" w14:textId="2A030E1F" w:rsidR="00C218BC" w:rsidRPr="001A68A1" w:rsidRDefault="002450CA" w:rsidP="001A68A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compliant width of 60 inches.</w:t>
            </w:r>
          </w:p>
          <w:p w14:paraId="72F41D3C" w14:textId="66C2BEF1" w:rsidR="00AF3633" w:rsidRPr="00A67B2B" w:rsidRDefault="00AF3633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2C18" w14:paraId="728D6732" w14:textId="0756E885" w:rsidTr="00C65E5F">
        <w:tc>
          <w:tcPr>
            <w:tcW w:w="1170" w:type="dxa"/>
          </w:tcPr>
          <w:p w14:paraId="6AFCDF00" w14:textId="69741BCD" w:rsidR="00F06647" w:rsidRPr="00A67B2B" w:rsidRDefault="005233E1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6P-2</w:t>
            </w:r>
            <w:r w:rsidR="00142EA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67" w:type="dxa"/>
          </w:tcPr>
          <w:p w14:paraId="02040168" w14:textId="50511A15" w:rsidR="00F06647" w:rsidRPr="00A67B2B" w:rsidRDefault="00BD3A99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6EB6B6BD" w14:textId="5F7B20A4" w:rsidR="00F06647" w:rsidRPr="00A67B2B" w:rsidRDefault="00BD3A99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0A51550" w14:textId="68432D4F" w:rsidR="00F06647" w:rsidRPr="00A67B2B" w:rsidRDefault="00BD3A99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C22E9F2" w14:textId="62F39FC0" w:rsidR="00F06647" w:rsidRPr="00A67B2B" w:rsidRDefault="00241314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Concur with Notes </w:t>
            </w:r>
            <w:r w:rsidR="00B00D9E">
              <w:rPr>
                <w:rFonts w:ascii="Arial" w:hAnsi="Arial" w:cs="Arial"/>
                <w:sz w:val="20"/>
                <w:szCs w:val="20"/>
              </w:rPr>
              <w:t>3 and 4 which address the use of audible information devices</w:t>
            </w:r>
            <w:r w:rsidR="005501A0">
              <w:rPr>
                <w:rFonts w:ascii="Arial" w:hAnsi="Arial" w:cs="Arial"/>
                <w:sz w:val="20"/>
                <w:szCs w:val="20"/>
              </w:rPr>
              <w:t xml:space="preserve"> which provide pedestrians with low or no vision information on how to negotiate the detour.</w:t>
            </w:r>
          </w:p>
        </w:tc>
      </w:tr>
      <w:tr w:rsidR="00782C18" w14:paraId="291930E3" w14:textId="74252152" w:rsidTr="00C65E5F">
        <w:tc>
          <w:tcPr>
            <w:tcW w:w="1170" w:type="dxa"/>
          </w:tcPr>
          <w:p w14:paraId="5C239D48" w14:textId="7515FADA" w:rsidR="00F06647" w:rsidRPr="00A67B2B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14:paraId="5D55ADD1" w14:textId="77777777" w:rsidR="00F06647" w:rsidRPr="00A67B2B" w:rsidRDefault="00F06647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3AFA22E3" w14:textId="77777777" w:rsidR="00F06647" w:rsidRPr="00A67B2B" w:rsidRDefault="00F06647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636BEA9F" w14:textId="77777777" w:rsidR="00F06647" w:rsidRPr="00A67B2B" w:rsidRDefault="00F06647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4F7C4F3C" w14:textId="77777777" w:rsidR="00F06647" w:rsidRPr="00A67B2B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2C18" w14:paraId="441F5ED9" w14:textId="3F7BEEC2" w:rsidTr="00C65E5F">
        <w:tc>
          <w:tcPr>
            <w:tcW w:w="1170" w:type="dxa"/>
          </w:tcPr>
          <w:p w14:paraId="467546D0" w14:textId="77777777" w:rsidR="00F06647" w:rsidRPr="00A67B2B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14:paraId="1C2A64F1" w14:textId="77777777" w:rsidR="00F06647" w:rsidRPr="00A67B2B" w:rsidRDefault="00F06647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216F410D" w14:textId="77777777" w:rsidR="00F06647" w:rsidRPr="00A67B2B" w:rsidRDefault="00F06647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49427328" w14:textId="77777777" w:rsidR="00F06647" w:rsidRPr="00A67B2B" w:rsidRDefault="00F06647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108350DC" w14:textId="77777777" w:rsidR="00F06647" w:rsidRPr="00A67B2B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40E1BA12" w14:textId="3CDC38F3" w:rsidR="002A11FF" w:rsidRPr="00A67B2B" w:rsidRDefault="00B078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NCUTCD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61A68" w14:textId="77777777" w:rsidR="00AB4D49" w:rsidRDefault="00AB4D49" w:rsidP="00CA28CD">
      <w:pPr>
        <w:spacing w:after="0" w:line="240" w:lineRule="auto"/>
      </w:pPr>
      <w:r>
        <w:separator/>
      </w:r>
    </w:p>
  </w:endnote>
  <w:endnote w:type="continuationSeparator" w:id="0">
    <w:p w14:paraId="382C9945" w14:textId="77777777" w:rsidR="00AB4D49" w:rsidRDefault="00AB4D49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0D6B6" w14:textId="51D8D7F9" w:rsidR="00022EDB" w:rsidRPr="00A67B2B" w:rsidRDefault="003774EE" w:rsidP="00022EDB">
    <w:pPr>
      <w:pStyle w:val="Footer"/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</w:t>
    </w:r>
    <w:r w:rsidRPr="00A67B2B">
      <w:rPr>
        <w:rFonts w:ascii="Arial" w:hAnsi="Arial" w:cs="Arial"/>
        <w:sz w:val="21"/>
        <w:szCs w:val="21"/>
      </w:rPr>
      <w:ptab w:relativeTo="margin" w:alignment="center" w:leader="none"/>
    </w:r>
    <w:r w:rsidRPr="00A67B2B">
      <w:rPr>
        <w:rFonts w:ascii="Arial" w:hAnsi="Arial" w:cs="Arial"/>
        <w:sz w:val="21"/>
        <w:szCs w:val="21"/>
      </w:rPr>
      <w:ptab w:relativeTo="margin" w:alignment="right" w:leader="none"/>
    </w:r>
    <w:r w:rsidR="00F16DFE">
      <w:rPr>
        <w:rFonts w:ascii="Arial" w:hAnsi="Arial" w:cs="Arial"/>
        <w:sz w:val="21"/>
        <w:szCs w:val="21"/>
      </w:rPr>
      <w:t>Tim Cox</w:t>
    </w:r>
    <w:r w:rsidR="00011DE0">
      <w:rPr>
        <w:rFonts w:ascii="Arial" w:hAnsi="Arial" w:cs="Arial"/>
        <w:sz w:val="21"/>
        <w:szCs w:val="21"/>
      </w:rPr>
      <w:t xml:space="preserve"> – Cox Transportation Safety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1B496" w14:textId="77777777" w:rsidR="00AB4D49" w:rsidRDefault="00AB4D49" w:rsidP="00CA28CD">
      <w:pPr>
        <w:spacing w:after="0" w:line="240" w:lineRule="auto"/>
      </w:pPr>
      <w:r>
        <w:separator/>
      </w:r>
    </w:p>
  </w:footnote>
  <w:footnote w:type="continuationSeparator" w:id="0">
    <w:p w14:paraId="62B61294" w14:textId="77777777" w:rsidR="00AB4D49" w:rsidRDefault="00AB4D49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</w:t>
    </w:r>
    <w:proofErr w:type="gramStart"/>
    <w:r w:rsidRPr="00A67B2B">
      <w:rPr>
        <w:rFonts w:ascii="Arial" w:hAnsi="Arial" w:cs="Arial"/>
        <w:b/>
        <w:bCs/>
        <w:sz w:val="24"/>
        <w:szCs w:val="24"/>
      </w:rPr>
      <w:t>Devices;</w:t>
    </w:r>
    <w:proofErr w:type="gramEnd"/>
    <w:r w:rsidRPr="00A67B2B">
      <w:rPr>
        <w:rFonts w:ascii="Arial" w:hAnsi="Arial" w:cs="Arial"/>
        <w:b/>
        <w:bCs/>
        <w:sz w:val="24"/>
        <w:szCs w:val="24"/>
      </w:rPr>
      <w:t xml:space="preserve">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4EC5"/>
    <w:multiLevelType w:val="hybridMultilevel"/>
    <w:tmpl w:val="3BD6EFF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BAF3A7C"/>
    <w:multiLevelType w:val="hybridMultilevel"/>
    <w:tmpl w:val="F0EE8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11DE0"/>
    <w:rsid w:val="00022EDB"/>
    <w:rsid w:val="00043ABF"/>
    <w:rsid w:val="00052E4B"/>
    <w:rsid w:val="000554EF"/>
    <w:rsid w:val="00057668"/>
    <w:rsid w:val="00064834"/>
    <w:rsid w:val="000800EC"/>
    <w:rsid w:val="000B28D3"/>
    <w:rsid w:val="000C12B2"/>
    <w:rsid w:val="000D3145"/>
    <w:rsid w:val="000D7F45"/>
    <w:rsid w:val="000E5FF2"/>
    <w:rsid w:val="000F339F"/>
    <w:rsid w:val="000F6CA9"/>
    <w:rsid w:val="00116CED"/>
    <w:rsid w:val="001177E6"/>
    <w:rsid w:val="001270CC"/>
    <w:rsid w:val="00142220"/>
    <w:rsid w:val="00142413"/>
    <w:rsid w:val="00142EA8"/>
    <w:rsid w:val="001467C2"/>
    <w:rsid w:val="00160C94"/>
    <w:rsid w:val="001643F5"/>
    <w:rsid w:val="00167C41"/>
    <w:rsid w:val="001728E4"/>
    <w:rsid w:val="00185458"/>
    <w:rsid w:val="00186C6A"/>
    <w:rsid w:val="00187D5A"/>
    <w:rsid w:val="00192171"/>
    <w:rsid w:val="001A68A1"/>
    <w:rsid w:val="001B1B30"/>
    <w:rsid w:val="001B5156"/>
    <w:rsid w:val="001C7E04"/>
    <w:rsid w:val="001E1EBD"/>
    <w:rsid w:val="002063CD"/>
    <w:rsid w:val="00225108"/>
    <w:rsid w:val="00236589"/>
    <w:rsid w:val="00241314"/>
    <w:rsid w:val="00242B8E"/>
    <w:rsid w:val="002450CA"/>
    <w:rsid w:val="00260856"/>
    <w:rsid w:val="002715A2"/>
    <w:rsid w:val="002715A7"/>
    <w:rsid w:val="00277785"/>
    <w:rsid w:val="00286AE2"/>
    <w:rsid w:val="00295CAE"/>
    <w:rsid w:val="002A11FF"/>
    <w:rsid w:val="002A1D98"/>
    <w:rsid w:val="002A50E5"/>
    <w:rsid w:val="002C4CE5"/>
    <w:rsid w:val="002C6892"/>
    <w:rsid w:val="002E2E5A"/>
    <w:rsid w:val="002E738C"/>
    <w:rsid w:val="002F5EA7"/>
    <w:rsid w:val="0033651C"/>
    <w:rsid w:val="00354FE9"/>
    <w:rsid w:val="00371935"/>
    <w:rsid w:val="003774EE"/>
    <w:rsid w:val="00393E82"/>
    <w:rsid w:val="00396718"/>
    <w:rsid w:val="00396819"/>
    <w:rsid w:val="003A68AB"/>
    <w:rsid w:val="003C400F"/>
    <w:rsid w:val="003C79CF"/>
    <w:rsid w:val="003D605E"/>
    <w:rsid w:val="003F578E"/>
    <w:rsid w:val="004110FD"/>
    <w:rsid w:val="00412ED2"/>
    <w:rsid w:val="00417593"/>
    <w:rsid w:val="0043299E"/>
    <w:rsid w:val="00433326"/>
    <w:rsid w:val="004430D7"/>
    <w:rsid w:val="00452B88"/>
    <w:rsid w:val="00460EB9"/>
    <w:rsid w:val="004A03C4"/>
    <w:rsid w:val="004A63B0"/>
    <w:rsid w:val="004F0FF0"/>
    <w:rsid w:val="004F44C9"/>
    <w:rsid w:val="004F7857"/>
    <w:rsid w:val="00520AAA"/>
    <w:rsid w:val="005233E1"/>
    <w:rsid w:val="00525497"/>
    <w:rsid w:val="00525FE6"/>
    <w:rsid w:val="005501A0"/>
    <w:rsid w:val="00552921"/>
    <w:rsid w:val="0056722E"/>
    <w:rsid w:val="00573F68"/>
    <w:rsid w:val="00583EFF"/>
    <w:rsid w:val="005A1635"/>
    <w:rsid w:val="005A2F06"/>
    <w:rsid w:val="005B694A"/>
    <w:rsid w:val="005C07B5"/>
    <w:rsid w:val="005F11B8"/>
    <w:rsid w:val="00606D56"/>
    <w:rsid w:val="00634404"/>
    <w:rsid w:val="00675E0A"/>
    <w:rsid w:val="00692B40"/>
    <w:rsid w:val="00692BC8"/>
    <w:rsid w:val="006944BC"/>
    <w:rsid w:val="006957FF"/>
    <w:rsid w:val="006A2A89"/>
    <w:rsid w:val="006B07AA"/>
    <w:rsid w:val="006E6A82"/>
    <w:rsid w:val="006F1E9A"/>
    <w:rsid w:val="006F20C7"/>
    <w:rsid w:val="007068F7"/>
    <w:rsid w:val="00762161"/>
    <w:rsid w:val="00765D73"/>
    <w:rsid w:val="007746E2"/>
    <w:rsid w:val="00782C18"/>
    <w:rsid w:val="007A2B2D"/>
    <w:rsid w:val="007A6F6D"/>
    <w:rsid w:val="007D2681"/>
    <w:rsid w:val="007E6FEB"/>
    <w:rsid w:val="007F64EB"/>
    <w:rsid w:val="00801DC8"/>
    <w:rsid w:val="008068EE"/>
    <w:rsid w:val="00823D21"/>
    <w:rsid w:val="0083322F"/>
    <w:rsid w:val="00836E4A"/>
    <w:rsid w:val="00843967"/>
    <w:rsid w:val="00845000"/>
    <w:rsid w:val="00864CAA"/>
    <w:rsid w:val="00866520"/>
    <w:rsid w:val="008827E3"/>
    <w:rsid w:val="00885A12"/>
    <w:rsid w:val="00885E70"/>
    <w:rsid w:val="00886FE4"/>
    <w:rsid w:val="008B2A22"/>
    <w:rsid w:val="008B5B38"/>
    <w:rsid w:val="008F6A14"/>
    <w:rsid w:val="00914E4C"/>
    <w:rsid w:val="009155B7"/>
    <w:rsid w:val="00924717"/>
    <w:rsid w:val="009252C2"/>
    <w:rsid w:val="009272C9"/>
    <w:rsid w:val="00927EB7"/>
    <w:rsid w:val="00935AB9"/>
    <w:rsid w:val="00953ED4"/>
    <w:rsid w:val="009816AB"/>
    <w:rsid w:val="00986E47"/>
    <w:rsid w:val="009937CF"/>
    <w:rsid w:val="00997A49"/>
    <w:rsid w:val="009A121F"/>
    <w:rsid w:val="009B20E9"/>
    <w:rsid w:val="009C0365"/>
    <w:rsid w:val="009E0658"/>
    <w:rsid w:val="009E57F1"/>
    <w:rsid w:val="00A13A21"/>
    <w:rsid w:val="00A23A3A"/>
    <w:rsid w:val="00A23DE8"/>
    <w:rsid w:val="00A3426B"/>
    <w:rsid w:val="00A35D39"/>
    <w:rsid w:val="00A37CDB"/>
    <w:rsid w:val="00A470F2"/>
    <w:rsid w:val="00A54333"/>
    <w:rsid w:val="00A60135"/>
    <w:rsid w:val="00A66C4F"/>
    <w:rsid w:val="00A67B2B"/>
    <w:rsid w:val="00A824EB"/>
    <w:rsid w:val="00A82C18"/>
    <w:rsid w:val="00A83DDF"/>
    <w:rsid w:val="00A95DA2"/>
    <w:rsid w:val="00AA01D9"/>
    <w:rsid w:val="00AB4D49"/>
    <w:rsid w:val="00AB519D"/>
    <w:rsid w:val="00AC2635"/>
    <w:rsid w:val="00AC2CBE"/>
    <w:rsid w:val="00AC4B74"/>
    <w:rsid w:val="00AF0E95"/>
    <w:rsid w:val="00AF3633"/>
    <w:rsid w:val="00B00D9E"/>
    <w:rsid w:val="00B014CB"/>
    <w:rsid w:val="00B06C0A"/>
    <w:rsid w:val="00B07847"/>
    <w:rsid w:val="00B2149E"/>
    <w:rsid w:val="00B40709"/>
    <w:rsid w:val="00B409BC"/>
    <w:rsid w:val="00B570CF"/>
    <w:rsid w:val="00B64366"/>
    <w:rsid w:val="00B77B96"/>
    <w:rsid w:val="00B80D10"/>
    <w:rsid w:val="00B824F8"/>
    <w:rsid w:val="00B8673B"/>
    <w:rsid w:val="00BB01A4"/>
    <w:rsid w:val="00BB104C"/>
    <w:rsid w:val="00BC2529"/>
    <w:rsid w:val="00BC3B64"/>
    <w:rsid w:val="00BD3A99"/>
    <w:rsid w:val="00BD7682"/>
    <w:rsid w:val="00BE5B55"/>
    <w:rsid w:val="00C1721D"/>
    <w:rsid w:val="00C218BC"/>
    <w:rsid w:val="00C25EA4"/>
    <w:rsid w:val="00C27C0F"/>
    <w:rsid w:val="00C27DB3"/>
    <w:rsid w:val="00C45D9C"/>
    <w:rsid w:val="00C4768F"/>
    <w:rsid w:val="00C52EA2"/>
    <w:rsid w:val="00C647EF"/>
    <w:rsid w:val="00C65E5F"/>
    <w:rsid w:val="00C67F85"/>
    <w:rsid w:val="00C71420"/>
    <w:rsid w:val="00C77B28"/>
    <w:rsid w:val="00C77D56"/>
    <w:rsid w:val="00C80D29"/>
    <w:rsid w:val="00C855DC"/>
    <w:rsid w:val="00CA28CD"/>
    <w:rsid w:val="00CB1EA5"/>
    <w:rsid w:val="00CC0DA7"/>
    <w:rsid w:val="00CC5670"/>
    <w:rsid w:val="00CD0FD3"/>
    <w:rsid w:val="00CD4681"/>
    <w:rsid w:val="00CD5B1D"/>
    <w:rsid w:val="00CE0F95"/>
    <w:rsid w:val="00D015E1"/>
    <w:rsid w:val="00D21A9A"/>
    <w:rsid w:val="00D22B25"/>
    <w:rsid w:val="00D40A56"/>
    <w:rsid w:val="00D543C1"/>
    <w:rsid w:val="00D60A35"/>
    <w:rsid w:val="00D64C00"/>
    <w:rsid w:val="00D66D26"/>
    <w:rsid w:val="00D67AB1"/>
    <w:rsid w:val="00D72EC6"/>
    <w:rsid w:val="00D85085"/>
    <w:rsid w:val="00D86280"/>
    <w:rsid w:val="00DA6D06"/>
    <w:rsid w:val="00DA7226"/>
    <w:rsid w:val="00DB0FBC"/>
    <w:rsid w:val="00DB3250"/>
    <w:rsid w:val="00DB37DB"/>
    <w:rsid w:val="00DF130A"/>
    <w:rsid w:val="00DF6609"/>
    <w:rsid w:val="00E05E1B"/>
    <w:rsid w:val="00E07BC7"/>
    <w:rsid w:val="00E11590"/>
    <w:rsid w:val="00E14F60"/>
    <w:rsid w:val="00E259DC"/>
    <w:rsid w:val="00E4630D"/>
    <w:rsid w:val="00E57EAA"/>
    <w:rsid w:val="00E75A26"/>
    <w:rsid w:val="00E924A6"/>
    <w:rsid w:val="00E972AB"/>
    <w:rsid w:val="00EA2B2F"/>
    <w:rsid w:val="00EA5DC6"/>
    <w:rsid w:val="00EB7B94"/>
    <w:rsid w:val="00ED78AA"/>
    <w:rsid w:val="00EE246A"/>
    <w:rsid w:val="00EF3594"/>
    <w:rsid w:val="00F061E8"/>
    <w:rsid w:val="00F06647"/>
    <w:rsid w:val="00F127BF"/>
    <w:rsid w:val="00F1362C"/>
    <w:rsid w:val="00F16B48"/>
    <w:rsid w:val="00F16DFE"/>
    <w:rsid w:val="00F17C8E"/>
    <w:rsid w:val="00F27CBC"/>
    <w:rsid w:val="00F306AA"/>
    <w:rsid w:val="00F43942"/>
    <w:rsid w:val="00F50EF1"/>
    <w:rsid w:val="00F80644"/>
    <w:rsid w:val="00F85B18"/>
    <w:rsid w:val="00F917CB"/>
    <w:rsid w:val="00F926DD"/>
    <w:rsid w:val="00FA1E54"/>
    <w:rsid w:val="00FC0BEC"/>
    <w:rsid w:val="00FC696E"/>
    <w:rsid w:val="00FD006B"/>
    <w:rsid w:val="00FD1F4F"/>
    <w:rsid w:val="00FE6294"/>
    <w:rsid w:val="00FF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781a52b0-d0f4-44f0-98bb-0d102f5fd161" ContentTypeId="0x0101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BCE0E0BE-0043-4250-BE84-4BCE2C2723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Tim Cox</cp:lastModifiedBy>
  <cp:revision>98</cp:revision>
  <dcterms:created xsi:type="dcterms:W3CDTF">2021-04-16T19:58:00Z</dcterms:created>
  <dcterms:modified xsi:type="dcterms:W3CDTF">2021-05-12T16:27:00Z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