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F88D" w14:textId="38E3563C"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32E68093" w14:textId="04701D22" w:rsidR="000B28D3" w:rsidRPr="00A67B2B" w:rsidRDefault="000B28D3" w:rsidP="00A67B2B">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006E6A82" w:rsidRPr="00A67B2B">
        <w:rPr>
          <w:rFonts w:ascii="Arial" w:hAnsi="Arial" w:cs="Arial"/>
          <w:b/>
          <w:bCs/>
          <w:sz w:val="20"/>
          <w:szCs w:val="20"/>
        </w:rPr>
        <w:t>:</w:t>
      </w:r>
    </w:p>
    <w:p w14:paraId="0E620CEB" w14:textId="77777777" w:rsidR="00692B40" w:rsidRPr="006957FF"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102C7281" w14:textId="35DA9DC5"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U</w:t>
      </w:r>
      <w:r w:rsidR="00006579" w:rsidRPr="00A67B2B">
        <w:rPr>
          <w:rFonts w:ascii="Arial" w:hAnsi="Arial" w:cs="Arial"/>
          <w:sz w:val="20"/>
          <w:szCs w:val="20"/>
        </w:rPr>
        <w:t>se Table 1</w:t>
      </w:r>
      <w:r w:rsidR="00CE0F95" w:rsidRPr="00A67B2B">
        <w:rPr>
          <w:rFonts w:ascii="Arial" w:hAnsi="Arial" w:cs="Arial"/>
          <w:sz w:val="20"/>
          <w:szCs w:val="20"/>
        </w:rPr>
        <w:t xml:space="preserve"> </w:t>
      </w:r>
      <w:r>
        <w:rPr>
          <w:rFonts w:ascii="Arial" w:hAnsi="Arial" w:cs="Arial"/>
          <w:sz w:val="20"/>
          <w:szCs w:val="20"/>
        </w:rPr>
        <w:t xml:space="preserve">to provide </w:t>
      </w:r>
      <w:r w:rsidR="00417593">
        <w:rPr>
          <w:rFonts w:ascii="Arial" w:hAnsi="Arial" w:cs="Arial"/>
          <w:sz w:val="20"/>
          <w:szCs w:val="20"/>
        </w:rPr>
        <w:t xml:space="preserve">your </w:t>
      </w:r>
      <w:r w:rsidR="00C1721D">
        <w:rPr>
          <w:rFonts w:ascii="Arial" w:hAnsi="Arial" w:cs="Arial"/>
          <w:sz w:val="20"/>
          <w:szCs w:val="20"/>
        </w:rPr>
        <w:t>original</w:t>
      </w:r>
      <w:r>
        <w:rPr>
          <w:rFonts w:ascii="Arial" w:hAnsi="Arial" w:cs="Arial"/>
          <w:sz w:val="20"/>
          <w:szCs w:val="20"/>
        </w:rPr>
        <w:t xml:space="preserve"> comments</w:t>
      </w:r>
      <w:r w:rsidR="00006579" w:rsidRPr="00A67B2B">
        <w:rPr>
          <w:rFonts w:ascii="Arial" w:hAnsi="Arial" w:cs="Arial"/>
          <w:sz w:val="20"/>
          <w:szCs w:val="20"/>
        </w:rPr>
        <w:t>.</w:t>
      </w:r>
    </w:p>
    <w:p w14:paraId="4EFF9A61" w14:textId="7A51CABE"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 xml:space="preserve">Use </w:t>
      </w:r>
      <w:r w:rsidR="00006579" w:rsidRPr="00A67B2B">
        <w:rPr>
          <w:rFonts w:ascii="Arial" w:hAnsi="Arial" w:cs="Arial"/>
          <w:sz w:val="20"/>
          <w:szCs w:val="20"/>
        </w:rPr>
        <w:t>Table 2</w:t>
      </w:r>
      <w:r w:rsidR="00CE0F95" w:rsidRPr="00A67B2B">
        <w:rPr>
          <w:rFonts w:ascii="Arial" w:hAnsi="Arial" w:cs="Arial"/>
          <w:sz w:val="20"/>
          <w:szCs w:val="20"/>
        </w:rPr>
        <w:t xml:space="preserve"> </w:t>
      </w:r>
      <w:r>
        <w:rPr>
          <w:rFonts w:ascii="Arial" w:hAnsi="Arial" w:cs="Arial"/>
          <w:sz w:val="20"/>
          <w:szCs w:val="20"/>
        </w:rPr>
        <w:t xml:space="preserve">to indicate your agreement with a comment </w:t>
      </w:r>
      <w:r w:rsidR="00417593">
        <w:rPr>
          <w:rFonts w:ascii="Arial" w:hAnsi="Arial" w:cs="Arial"/>
          <w:sz w:val="20"/>
          <w:szCs w:val="20"/>
        </w:rPr>
        <w:t>that another commenter has</w:t>
      </w:r>
      <w:r>
        <w:rPr>
          <w:rFonts w:ascii="Arial" w:hAnsi="Arial" w:cs="Arial"/>
          <w:sz w:val="20"/>
          <w:szCs w:val="20"/>
        </w:rPr>
        <w:t xml:space="preserve"> </w:t>
      </w:r>
      <w:r w:rsidR="003C79CF">
        <w:rPr>
          <w:rFonts w:ascii="Arial" w:hAnsi="Arial" w:cs="Arial"/>
          <w:sz w:val="20"/>
          <w:szCs w:val="20"/>
        </w:rPr>
        <w:t>submitted to</w:t>
      </w:r>
      <w:r>
        <w:rPr>
          <w:rFonts w:ascii="Arial" w:hAnsi="Arial" w:cs="Arial"/>
          <w:sz w:val="20"/>
          <w:szCs w:val="20"/>
        </w:rPr>
        <w:t xml:space="preserve"> the docket. </w:t>
      </w:r>
    </w:p>
    <w:p w14:paraId="54490400" w14:textId="35A8B896" w:rsidR="000B28D3" w:rsidRPr="00A67B2B"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Do not</w:t>
      </w:r>
      <w:r w:rsidR="000B28D3" w:rsidRPr="00A67B2B">
        <w:rPr>
          <w:rFonts w:ascii="Arial" w:hAnsi="Arial" w:cs="Arial"/>
          <w:sz w:val="20"/>
          <w:szCs w:val="20"/>
        </w:rPr>
        <w:t xml:space="preserve"> adjust </w:t>
      </w:r>
      <w:r w:rsidR="00D543C1" w:rsidRPr="00A67B2B">
        <w:rPr>
          <w:rFonts w:ascii="Arial" w:hAnsi="Arial" w:cs="Arial"/>
          <w:sz w:val="20"/>
          <w:szCs w:val="20"/>
        </w:rPr>
        <w:t>formatting of the rows and columns</w:t>
      </w:r>
      <w:r w:rsidR="000B28D3" w:rsidRPr="00A67B2B">
        <w:rPr>
          <w:rFonts w:ascii="Arial" w:hAnsi="Arial" w:cs="Arial"/>
          <w:sz w:val="20"/>
          <w:szCs w:val="20"/>
        </w:rPr>
        <w:t>; text will automatically wrap and expand the row height as you type.</w:t>
      </w:r>
      <w:r w:rsidR="00295CAE" w:rsidRPr="00A67B2B">
        <w:rPr>
          <w:rFonts w:ascii="Arial" w:hAnsi="Arial" w:cs="Arial"/>
          <w:sz w:val="20"/>
          <w:szCs w:val="20"/>
        </w:rPr>
        <w:t xml:space="preserve">  </w:t>
      </w:r>
    </w:p>
    <w:p w14:paraId="73201C5A" w14:textId="6FAD6863" w:rsidR="000B28D3" w:rsidRPr="00A67B2B"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Pr>
          <w:rFonts w:ascii="Arial" w:hAnsi="Arial" w:cs="Arial"/>
          <w:sz w:val="20"/>
          <w:szCs w:val="20"/>
        </w:rPr>
        <w:t>To</w:t>
      </w:r>
      <w:r w:rsidR="000B28D3" w:rsidRPr="00A67B2B">
        <w:rPr>
          <w:rFonts w:ascii="Arial" w:hAnsi="Arial" w:cs="Arial"/>
          <w:sz w:val="20"/>
          <w:szCs w:val="20"/>
        </w:rPr>
        <w:t xml:space="preserve"> add rows to this form</w:t>
      </w:r>
      <w:r w:rsidR="00DF130A">
        <w:rPr>
          <w:rFonts w:ascii="Arial" w:hAnsi="Arial" w:cs="Arial"/>
          <w:sz w:val="20"/>
          <w:szCs w:val="20"/>
        </w:rPr>
        <w:t>,</w:t>
      </w:r>
      <w:r w:rsidR="000B28D3" w:rsidRPr="00A67B2B">
        <w:rPr>
          <w:rFonts w:ascii="Arial" w:hAnsi="Arial" w:cs="Arial"/>
          <w:sz w:val="20"/>
          <w:szCs w:val="20"/>
        </w:rPr>
        <w:t xml:space="preserve"> </w:t>
      </w:r>
      <w:r>
        <w:rPr>
          <w:rFonts w:ascii="Arial" w:hAnsi="Arial" w:cs="Arial"/>
          <w:sz w:val="20"/>
          <w:szCs w:val="20"/>
        </w:rPr>
        <w:t xml:space="preserve">use </w:t>
      </w:r>
      <w:r w:rsidR="000B28D3" w:rsidRPr="00A67B2B">
        <w:rPr>
          <w:rFonts w:ascii="Arial" w:hAnsi="Arial" w:cs="Arial"/>
          <w:sz w:val="20"/>
          <w:szCs w:val="20"/>
        </w:rPr>
        <w:t>the “Insert Rows” function</w:t>
      </w:r>
      <w:r w:rsidR="001C7E04">
        <w:rPr>
          <w:rFonts w:ascii="Arial" w:hAnsi="Arial" w:cs="Arial"/>
          <w:sz w:val="20"/>
          <w:szCs w:val="20"/>
        </w:rPr>
        <w:t>, or hover</w:t>
      </w:r>
      <w:r>
        <w:rPr>
          <w:rFonts w:ascii="Arial" w:hAnsi="Arial" w:cs="Arial"/>
          <w:sz w:val="20"/>
          <w:szCs w:val="20"/>
        </w:rPr>
        <w:t xml:space="preserve"> </w:t>
      </w:r>
      <w:r w:rsidR="00DA7226">
        <w:rPr>
          <w:rFonts w:ascii="Arial" w:hAnsi="Arial" w:cs="Arial"/>
          <w:sz w:val="20"/>
          <w:szCs w:val="20"/>
        </w:rPr>
        <w:t>just outside</w:t>
      </w:r>
      <w:r w:rsidR="001C7E04">
        <w:rPr>
          <w:rFonts w:ascii="Arial" w:hAnsi="Arial" w:cs="Arial"/>
          <w:sz w:val="20"/>
          <w:szCs w:val="20"/>
        </w:rPr>
        <w:t xml:space="preserve"> the left edge of the </w:t>
      </w:r>
      <w:r w:rsidR="00F926DD">
        <w:rPr>
          <w:rFonts w:ascii="Arial" w:hAnsi="Arial" w:cs="Arial"/>
          <w:sz w:val="20"/>
          <w:szCs w:val="20"/>
        </w:rPr>
        <w:t xml:space="preserve">row </w:t>
      </w:r>
      <w:r w:rsidR="00D015E1">
        <w:rPr>
          <w:rFonts w:ascii="Arial" w:hAnsi="Arial" w:cs="Arial"/>
          <w:sz w:val="20"/>
          <w:szCs w:val="20"/>
        </w:rPr>
        <w:t>below</w:t>
      </w:r>
      <w:r w:rsidR="00F926DD">
        <w:rPr>
          <w:rFonts w:ascii="Arial" w:hAnsi="Arial" w:cs="Arial"/>
          <w:sz w:val="20"/>
          <w:szCs w:val="20"/>
        </w:rPr>
        <w:t xml:space="preserve"> which you would like to add a row</w:t>
      </w:r>
      <w:r w:rsidR="001C7E04">
        <w:rPr>
          <w:rFonts w:ascii="Arial" w:hAnsi="Arial" w:cs="Arial"/>
          <w:sz w:val="20"/>
          <w:szCs w:val="20"/>
        </w:rPr>
        <w:t xml:space="preserve"> and click the</w:t>
      </w:r>
      <w:r w:rsidR="00927EB7">
        <w:rPr>
          <w:rFonts w:ascii="Arial" w:hAnsi="Arial" w:cs="Arial"/>
          <w:sz w:val="20"/>
          <w:szCs w:val="20"/>
        </w:rPr>
        <w:t xml:space="preserve"> encircled</w:t>
      </w:r>
      <w:r w:rsidR="001C7E04">
        <w:rPr>
          <w:rFonts w:ascii="Arial" w:hAnsi="Arial" w:cs="Arial"/>
          <w:sz w:val="20"/>
          <w:szCs w:val="20"/>
        </w:rPr>
        <w:t xml:space="preserve"> “+” that appears</w:t>
      </w:r>
      <w:r w:rsidR="000B28D3" w:rsidRPr="00A67B2B">
        <w:rPr>
          <w:rFonts w:ascii="Arial" w:hAnsi="Arial" w:cs="Arial"/>
          <w:sz w:val="20"/>
          <w:szCs w:val="20"/>
        </w:rPr>
        <w:t xml:space="preserve">.  </w:t>
      </w:r>
    </w:p>
    <w:p w14:paraId="4332AF30" w14:textId="6A8AA3A2" w:rsidR="003774EE" w:rsidRPr="00A67B2B"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A67B2B">
        <w:rPr>
          <w:rFonts w:ascii="Arial" w:hAnsi="Arial" w:cs="Arial"/>
          <w:sz w:val="20"/>
          <w:szCs w:val="20"/>
        </w:rPr>
        <w:t xml:space="preserve">If you choose to provide a letter to accompany this comment form, please </w:t>
      </w:r>
      <w:r w:rsidRPr="00A67B2B">
        <w:rPr>
          <w:rFonts w:ascii="Arial" w:hAnsi="Arial" w:cs="Arial"/>
          <w:b/>
          <w:bCs/>
          <w:sz w:val="20"/>
          <w:szCs w:val="20"/>
        </w:rPr>
        <w:t>print the document as a PDF</w:t>
      </w:r>
      <w:r w:rsidRPr="00A67B2B">
        <w:rPr>
          <w:rFonts w:ascii="Arial" w:hAnsi="Arial" w:cs="Arial"/>
          <w:sz w:val="20"/>
          <w:szCs w:val="20"/>
        </w:rPr>
        <w:t xml:space="preserve">; </w:t>
      </w:r>
      <w:r w:rsidRPr="00A67B2B">
        <w:rPr>
          <w:rFonts w:ascii="Arial" w:hAnsi="Arial" w:cs="Arial"/>
          <w:b/>
          <w:bCs/>
          <w:sz w:val="20"/>
          <w:szCs w:val="20"/>
          <w:u w:val="single"/>
        </w:rPr>
        <w:t>please do not scan a hard copy</w:t>
      </w:r>
      <w:r w:rsidRPr="00A67B2B">
        <w:rPr>
          <w:rFonts w:ascii="Arial" w:hAnsi="Arial" w:cs="Arial"/>
          <w:sz w:val="20"/>
          <w:szCs w:val="20"/>
        </w:rPr>
        <w:t>.  This will assist FHWA with cataloging your comments.</w:t>
      </w:r>
    </w:p>
    <w:p w14:paraId="1F969141" w14:textId="3D2135B8"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a,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782C18" w:rsidRPr="00782C18" w14:paraId="69C35938" w14:textId="1A844DC7" w:rsidTr="00C51276">
        <w:tc>
          <w:tcPr>
            <w:tcW w:w="1170" w:type="dxa"/>
          </w:tcPr>
          <w:p w14:paraId="51851293" w14:textId="01E8FC6D" w:rsidR="00A60135" w:rsidRPr="004A03C4" w:rsidRDefault="00A60135" w:rsidP="00A67B2B">
            <w:pPr>
              <w:spacing w:line="259" w:lineRule="auto"/>
              <w:rPr>
                <w:rFonts w:ascii="Arial" w:hAnsi="Arial" w:cs="Arial"/>
                <w:sz w:val="20"/>
                <w:szCs w:val="20"/>
              </w:rPr>
            </w:pPr>
            <w:r w:rsidRPr="008B2A22">
              <w:rPr>
                <w:rFonts w:ascii="Arial" w:hAnsi="Arial" w:cs="Arial"/>
                <w:sz w:val="20"/>
                <w:szCs w:val="20"/>
              </w:rPr>
              <w:t>Proposed</w:t>
            </w:r>
          </w:p>
          <w:p w14:paraId="3D3D21EA" w14:textId="552198FE" w:rsidR="00F06647" w:rsidRPr="004A03C4" w:rsidRDefault="00F06647" w:rsidP="00A67B2B">
            <w:pPr>
              <w:spacing w:line="259" w:lineRule="auto"/>
              <w:rPr>
                <w:rFonts w:ascii="Arial" w:hAnsi="Arial" w:cs="Arial"/>
                <w:sz w:val="20"/>
                <w:szCs w:val="20"/>
              </w:rPr>
            </w:pPr>
            <w:r w:rsidRPr="004A03C4">
              <w:rPr>
                <w:rFonts w:ascii="Arial" w:hAnsi="Arial" w:cs="Arial"/>
                <w:sz w:val="20"/>
                <w:szCs w:val="20"/>
              </w:rPr>
              <w:t>Section Number</w:t>
            </w:r>
            <w:r w:rsidR="00BB104C" w:rsidRPr="004A03C4">
              <w:rPr>
                <w:rFonts w:ascii="Arial" w:hAnsi="Arial" w:cs="Arial"/>
                <w:sz w:val="20"/>
                <w:szCs w:val="20"/>
              </w:rPr>
              <w:t>(s)</w:t>
            </w:r>
          </w:p>
        </w:tc>
        <w:tc>
          <w:tcPr>
            <w:tcW w:w="1167" w:type="dxa"/>
          </w:tcPr>
          <w:p w14:paraId="6D4AE67F" w14:textId="0CB31E7B" w:rsidR="00F06647" w:rsidRPr="004A03C4" w:rsidRDefault="00F06647" w:rsidP="00A67B2B">
            <w:pPr>
              <w:ind w:left="-14" w:right="-15"/>
              <w:rPr>
                <w:rFonts w:ascii="Arial" w:hAnsi="Arial" w:cs="Arial"/>
                <w:sz w:val="20"/>
                <w:szCs w:val="20"/>
              </w:rPr>
            </w:pPr>
            <w:r w:rsidRPr="004A03C4">
              <w:rPr>
                <w:rFonts w:ascii="Arial" w:hAnsi="Arial" w:cs="Arial"/>
                <w:sz w:val="20"/>
                <w:szCs w:val="20"/>
              </w:rPr>
              <w:t xml:space="preserve">Agree with </w:t>
            </w:r>
            <w:r w:rsidR="00C855DC" w:rsidRPr="004A03C4">
              <w:rPr>
                <w:rFonts w:ascii="Arial" w:hAnsi="Arial" w:cs="Arial"/>
                <w:sz w:val="20"/>
                <w:szCs w:val="20"/>
              </w:rPr>
              <w:t>c</w:t>
            </w:r>
            <w:r w:rsidR="00F17C8E" w:rsidRPr="004A03C4">
              <w:rPr>
                <w:rFonts w:ascii="Arial" w:hAnsi="Arial" w:cs="Arial"/>
                <w:sz w:val="20"/>
                <w:szCs w:val="20"/>
              </w:rPr>
              <w:t xml:space="preserve">oncept and </w:t>
            </w:r>
            <w:r w:rsidR="00C855DC" w:rsidRPr="004A03C4">
              <w:rPr>
                <w:rFonts w:ascii="Arial" w:hAnsi="Arial" w:cs="Arial"/>
                <w:sz w:val="20"/>
                <w:szCs w:val="20"/>
              </w:rPr>
              <w:t>t</w:t>
            </w:r>
            <w:r w:rsidR="00BB104C" w:rsidRPr="004A03C4">
              <w:rPr>
                <w:rFonts w:ascii="Arial" w:hAnsi="Arial" w:cs="Arial"/>
                <w:sz w:val="20"/>
                <w:szCs w:val="20"/>
              </w:rPr>
              <w:t>ext</w:t>
            </w:r>
            <w:r w:rsidRPr="004A03C4">
              <w:rPr>
                <w:rFonts w:ascii="Arial" w:hAnsi="Arial" w:cs="Arial"/>
                <w:sz w:val="20"/>
                <w:szCs w:val="20"/>
              </w:rPr>
              <w:t xml:space="preserve"> as </w:t>
            </w:r>
            <w:r w:rsidR="00782C18" w:rsidRPr="004A03C4">
              <w:rPr>
                <w:rFonts w:ascii="Arial" w:hAnsi="Arial" w:cs="Arial"/>
                <w:sz w:val="20"/>
                <w:szCs w:val="20"/>
              </w:rPr>
              <w:t>proposed</w:t>
            </w:r>
          </w:p>
        </w:tc>
        <w:tc>
          <w:tcPr>
            <w:tcW w:w="1183" w:type="dxa"/>
          </w:tcPr>
          <w:p w14:paraId="6D7983D4" w14:textId="091D0CB6" w:rsidR="00F06647" w:rsidRPr="004A03C4" w:rsidRDefault="00BB104C" w:rsidP="006957FF">
            <w:pPr>
              <w:rPr>
                <w:rFonts w:ascii="Arial" w:hAnsi="Arial" w:cs="Arial"/>
                <w:sz w:val="20"/>
                <w:szCs w:val="20"/>
              </w:rPr>
            </w:pPr>
            <w:r w:rsidRPr="004A03C4">
              <w:rPr>
                <w:rFonts w:ascii="Arial" w:hAnsi="Arial" w:cs="Arial"/>
                <w:sz w:val="20"/>
                <w:szCs w:val="20"/>
              </w:rPr>
              <w:t xml:space="preserve">Agree </w:t>
            </w:r>
            <w:proofErr w:type="gramStart"/>
            <w:r w:rsidRPr="004A03C4">
              <w:rPr>
                <w:rFonts w:ascii="Arial" w:hAnsi="Arial" w:cs="Arial"/>
                <w:sz w:val="20"/>
                <w:szCs w:val="20"/>
              </w:rPr>
              <w:t xml:space="preserve">with </w:t>
            </w:r>
            <w:r w:rsidR="00F17C8E" w:rsidRPr="004A03C4">
              <w:rPr>
                <w:rFonts w:ascii="Arial" w:hAnsi="Arial" w:cs="Arial"/>
                <w:sz w:val="20"/>
                <w:szCs w:val="20"/>
              </w:rPr>
              <w:t xml:space="preserve"> </w:t>
            </w:r>
            <w:r w:rsidRPr="004A03C4">
              <w:rPr>
                <w:rFonts w:ascii="Arial" w:hAnsi="Arial" w:cs="Arial"/>
                <w:sz w:val="20"/>
                <w:szCs w:val="20"/>
              </w:rPr>
              <w:t>concept</w:t>
            </w:r>
            <w:proofErr w:type="gramEnd"/>
            <w:r w:rsidR="00D40A56" w:rsidRPr="004A03C4">
              <w:rPr>
                <w:rFonts w:ascii="Arial" w:hAnsi="Arial" w:cs="Arial"/>
                <w:sz w:val="20"/>
                <w:szCs w:val="20"/>
              </w:rPr>
              <w:t>;</w:t>
            </w:r>
            <w:r w:rsidR="00B8673B" w:rsidRPr="004A03C4">
              <w:rPr>
                <w:rFonts w:ascii="Arial" w:hAnsi="Arial" w:cs="Arial"/>
                <w:sz w:val="20"/>
                <w:szCs w:val="20"/>
              </w:rPr>
              <w:t xml:space="preserve"> suggest</w:t>
            </w:r>
            <w:r w:rsidR="00D85085" w:rsidRPr="004A03C4">
              <w:rPr>
                <w:rFonts w:ascii="Arial" w:hAnsi="Arial" w:cs="Arial"/>
                <w:sz w:val="20"/>
                <w:szCs w:val="20"/>
              </w:rPr>
              <w:t>ed</w:t>
            </w:r>
            <w:r w:rsidR="00B8673B" w:rsidRPr="004A03C4">
              <w:rPr>
                <w:rFonts w:ascii="Arial" w:hAnsi="Arial" w:cs="Arial"/>
                <w:sz w:val="20"/>
                <w:szCs w:val="20"/>
              </w:rPr>
              <w:t xml:space="preserve"> rewording</w:t>
            </w:r>
            <w:r w:rsidR="00782C18" w:rsidRPr="004A03C4">
              <w:rPr>
                <w:rFonts w:ascii="Arial" w:hAnsi="Arial" w:cs="Arial"/>
                <w:sz w:val="20"/>
                <w:szCs w:val="20"/>
              </w:rPr>
              <w:t xml:space="preserve"> </w:t>
            </w:r>
            <w:r w:rsidR="00D66D26">
              <w:rPr>
                <w:rFonts w:ascii="Arial" w:hAnsi="Arial" w:cs="Arial"/>
                <w:sz w:val="20"/>
                <w:szCs w:val="20"/>
              </w:rPr>
              <w:t xml:space="preserve">of text </w:t>
            </w:r>
            <w:r w:rsidR="00782C18" w:rsidRPr="004A03C4">
              <w:rPr>
                <w:rFonts w:ascii="Arial" w:hAnsi="Arial" w:cs="Arial"/>
                <w:sz w:val="20"/>
                <w:szCs w:val="20"/>
              </w:rPr>
              <w:t>in Comments</w:t>
            </w:r>
          </w:p>
        </w:tc>
        <w:tc>
          <w:tcPr>
            <w:tcW w:w="1017" w:type="dxa"/>
          </w:tcPr>
          <w:p w14:paraId="53ED7F58" w14:textId="77CD5CEB" w:rsidR="00F06647" w:rsidRPr="004A03C4" w:rsidRDefault="00B8673B" w:rsidP="00A67B2B">
            <w:pPr>
              <w:spacing w:line="259" w:lineRule="auto"/>
              <w:rPr>
                <w:rFonts w:ascii="Arial" w:hAnsi="Arial" w:cs="Arial"/>
                <w:sz w:val="20"/>
                <w:szCs w:val="20"/>
              </w:rPr>
            </w:pPr>
            <w:r w:rsidRPr="004A03C4">
              <w:rPr>
                <w:rFonts w:ascii="Arial" w:hAnsi="Arial" w:cs="Arial"/>
                <w:sz w:val="20"/>
                <w:szCs w:val="20"/>
              </w:rPr>
              <w:t>Disagree with</w:t>
            </w:r>
            <w:r w:rsidR="00F17C8E" w:rsidRPr="004A03C4">
              <w:rPr>
                <w:rFonts w:ascii="Arial" w:hAnsi="Arial" w:cs="Arial"/>
                <w:sz w:val="20"/>
                <w:szCs w:val="20"/>
              </w:rPr>
              <w:t xml:space="preserve"> concept</w:t>
            </w:r>
          </w:p>
        </w:tc>
        <w:tc>
          <w:tcPr>
            <w:tcW w:w="6263" w:type="dxa"/>
          </w:tcPr>
          <w:p w14:paraId="217E3EED" w14:textId="651004C3" w:rsidR="00FC696E" w:rsidRPr="004A03C4" w:rsidRDefault="00845000" w:rsidP="00A67B2B">
            <w:pPr>
              <w:spacing w:line="259" w:lineRule="auto"/>
              <w:rPr>
                <w:rFonts w:ascii="Arial" w:hAnsi="Arial" w:cs="Arial"/>
                <w:sz w:val="20"/>
                <w:szCs w:val="20"/>
              </w:rPr>
            </w:pPr>
            <w:r w:rsidRPr="004A03C4">
              <w:rPr>
                <w:rFonts w:ascii="Arial" w:hAnsi="Arial" w:cs="Arial"/>
                <w:sz w:val="20"/>
                <w:szCs w:val="20"/>
              </w:rPr>
              <w:t>Comments</w:t>
            </w:r>
            <w:r w:rsidR="00A95DA2" w:rsidRPr="008B2A22">
              <w:rPr>
                <w:rFonts w:ascii="Arial" w:hAnsi="Arial" w:cs="Arial"/>
                <w:sz w:val="20"/>
                <w:szCs w:val="20"/>
              </w:rPr>
              <w:t xml:space="preserve">  </w:t>
            </w:r>
          </w:p>
          <w:p w14:paraId="60A888A8" w14:textId="18679D31" w:rsidR="00F06647" w:rsidRPr="00A67B2B" w:rsidRDefault="00A95DA2" w:rsidP="00A67B2B">
            <w:pPr>
              <w:spacing w:line="259" w:lineRule="auto"/>
              <w:rPr>
                <w:rFonts w:ascii="Arial" w:hAnsi="Arial" w:cs="Arial"/>
                <w:i/>
                <w:iCs/>
                <w:sz w:val="20"/>
                <w:szCs w:val="20"/>
              </w:rPr>
            </w:pPr>
            <w:r w:rsidRPr="00A67B2B">
              <w:rPr>
                <w:rFonts w:ascii="Arial" w:hAnsi="Arial" w:cs="Arial"/>
                <w:i/>
                <w:iCs/>
                <w:sz w:val="20"/>
                <w:szCs w:val="20"/>
              </w:rPr>
              <w:t>Please include justification for your position based on objective experience and empirical data.</w:t>
            </w:r>
            <w:r w:rsidR="00FC696E" w:rsidRPr="00A67B2B">
              <w:rPr>
                <w:rFonts w:ascii="Arial" w:hAnsi="Arial" w:cs="Arial"/>
                <w:i/>
                <w:iCs/>
                <w:sz w:val="20"/>
                <w:szCs w:val="20"/>
              </w:rPr>
              <w:t xml:space="preserve">  If there is a specific statement with which you take exception, please provide the Page </w:t>
            </w:r>
            <w:r w:rsidR="00DB37DB">
              <w:rPr>
                <w:rFonts w:ascii="Arial" w:hAnsi="Arial" w:cs="Arial"/>
                <w:i/>
                <w:iCs/>
                <w:sz w:val="20"/>
                <w:szCs w:val="20"/>
              </w:rPr>
              <w:t xml:space="preserve">and Line </w:t>
            </w:r>
            <w:r w:rsidR="00FC696E" w:rsidRPr="00A67B2B">
              <w:rPr>
                <w:rFonts w:ascii="Arial" w:hAnsi="Arial" w:cs="Arial"/>
                <w:i/>
                <w:iCs/>
                <w:sz w:val="20"/>
                <w:szCs w:val="20"/>
              </w:rPr>
              <w:t xml:space="preserve">numbers from the </w:t>
            </w:r>
            <w:r w:rsidR="00FE6294">
              <w:rPr>
                <w:rFonts w:ascii="Arial" w:hAnsi="Arial" w:cs="Arial"/>
                <w:i/>
                <w:iCs/>
                <w:sz w:val="20"/>
                <w:szCs w:val="20"/>
              </w:rPr>
              <w:t>mark-up</w:t>
            </w:r>
            <w:r w:rsidR="00FC696E" w:rsidRPr="00A67B2B">
              <w:rPr>
                <w:rFonts w:ascii="Arial" w:hAnsi="Arial" w:cs="Arial"/>
                <w:i/>
                <w:iCs/>
                <w:sz w:val="20"/>
                <w:szCs w:val="20"/>
              </w:rPr>
              <w:t xml:space="preserve"> </w:t>
            </w:r>
            <w:r w:rsidR="00A54333" w:rsidRPr="008B2A22">
              <w:rPr>
                <w:rFonts w:ascii="Arial" w:hAnsi="Arial" w:cs="Arial"/>
                <w:i/>
                <w:iCs/>
                <w:sz w:val="20"/>
                <w:szCs w:val="20"/>
              </w:rPr>
              <w:t xml:space="preserve">version of the </w:t>
            </w:r>
            <w:r w:rsidR="00FC696E" w:rsidRPr="00A67B2B">
              <w:rPr>
                <w:rFonts w:ascii="Arial" w:hAnsi="Arial" w:cs="Arial"/>
                <w:i/>
                <w:iCs/>
                <w:sz w:val="20"/>
                <w:szCs w:val="20"/>
              </w:rPr>
              <w:t>proposed MUTCD text.</w:t>
            </w:r>
          </w:p>
        </w:tc>
      </w:tr>
      <w:tr w:rsidR="004A03C4" w14:paraId="6BA5487D" w14:textId="77777777" w:rsidTr="00C51276">
        <w:tc>
          <w:tcPr>
            <w:tcW w:w="1170" w:type="dxa"/>
          </w:tcPr>
          <w:p w14:paraId="2224C663" w14:textId="5C11E7B4" w:rsidR="004A03C4" w:rsidRPr="008B2A22" w:rsidRDefault="007E465B" w:rsidP="00A67B2B">
            <w:pPr>
              <w:spacing w:line="259" w:lineRule="auto"/>
              <w:rPr>
                <w:rFonts w:ascii="Arial" w:hAnsi="Arial" w:cs="Arial"/>
                <w:sz w:val="20"/>
                <w:szCs w:val="20"/>
              </w:rPr>
            </w:pPr>
            <w:r>
              <w:rPr>
                <w:rFonts w:ascii="Arial" w:hAnsi="Arial" w:cs="Arial"/>
                <w:sz w:val="20"/>
                <w:szCs w:val="20"/>
              </w:rPr>
              <w:t>8D.10</w:t>
            </w:r>
          </w:p>
        </w:tc>
        <w:tc>
          <w:tcPr>
            <w:tcW w:w="1167" w:type="dxa"/>
          </w:tcPr>
          <w:p w14:paraId="77DB8454" w14:textId="02972465" w:rsidR="004A03C4" w:rsidRPr="008B2A22" w:rsidRDefault="007E465B" w:rsidP="00A67B2B">
            <w:pPr>
              <w:spacing w:line="259" w:lineRule="auto"/>
              <w:jc w:val="center"/>
              <w:rPr>
                <w:rFonts w:ascii="Arial" w:hAnsi="Arial" w:cs="Arial"/>
                <w:sz w:val="20"/>
                <w:szCs w:val="20"/>
              </w:rPr>
            </w:pPr>
            <w:r>
              <w:rPr>
                <w:rFonts w:ascii="Arial" w:hAnsi="Arial" w:cs="Arial"/>
                <w:sz w:val="20"/>
                <w:szCs w:val="20"/>
              </w:rPr>
              <w:t>Yes</w:t>
            </w:r>
          </w:p>
        </w:tc>
        <w:tc>
          <w:tcPr>
            <w:tcW w:w="1183" w:type="dxa"/>
          </w:tcPr>
          <w:p w14:paraId="3B7070FB" w14:textId="4D6022DE" w:rsidR="004A03C4" w:rsidRPr="008B2A22" w:rsidRDefault="004A03C4" w:rsidP="00A67B2B">
            <w:pPr>
              <w:spacing w:line="259" w:lineRule="auto"/>
              <w:jc w:val="center"/>
              <w:rPr>
                <w:rFonts w:ascii="Arial" w:hAnsi="Arial" w:cs="Arial"/>
                <w:sz w:val="20"/>
                <w:szCs w:val="20"/>
              </w:rPr>
            </w:pPr>
          </w:p>
        </w:tc>
        <w:tc>
          <w:tcPr>
            <w:tcW w:w="1017" w:type="dxa"/>
          </w:tcPr>
          <w:p w14:paraId="63AB22FA" w14:textId="379AEC18" w:rsidR="004A03C4" w:rsidRPr="008B2A22" w:rsidRDefault="004A03C4" w:rsidP="00A67B2B">
            <w:pPr>
              <w:spacing w:line="259" w:lineRule="auto"/>
              <w:jc w:val="center"/>
              <w:rPr>
                <w:rFonts w:ascii="Arial" w:hAnsi="Arial" w:cs="Arial"/>
                <w:sz w:val="20"/>
                <w:szCs w:val="20"/>
              </w:rPr>
            </w:pPr>
          </w:p>
        </w:tc>
        <w:tc>
          <w:tcPr>
            <w:tcW w:w="6263" w:type="dxa"/>
          </w:tcPr>
          <w:p w14:paraId="5EB2B2BC" w14:textId="133F2709" w:rsidR="007E465B" w:rsidRDefault="007E465B" w:rsidP="00A67B2B">
            <w:pPr>
              <w:spacing w:line="259" w:lineRule="auto"/>
              <w:rPr>
                <w:rFonts w:ascii="Arial" w:hAnsi="Arial" w:cs="Arial"/>
                <w:sz w:val="20"/>
                <w:szCs w:val="20"/>
              </w:rPr>
            </w:pPr>
            <w:r>
              <w:rPr>
                <w:rFonts w:ascii="Arial" w:hAnsi="Arial" w:cs="Arial"/>
                <w:sz w:val="20"/>
                <w:szCs w:val="20"/>
              </w:rPr>
              <w:t>Recent changes in traffic signal preemption railroad operation have been brought about by limitations on preemption and warning time placed by manufacturers of constant warning time systems. The industry has responded by splitting the advance preemption time into two categories, Advance Pedestrian Preemption Time and Advance Vehicle Preemption Time. These are provided as two separate circuits in the interconnection between the railroad warning system and the traffic signal controller. I</w:t>
            </w:r>
            <w:r w:rsidR="00C51276">
              <w:rPr>
                <w:rFonts w:ascii="Arial" w:hAnsi="Arial" w:cs="Arial"/>
                <w:sz w:val="20"/>
                <w:szCs w:val="20"/>
              </w:rPr>
              <w:t>n</w:t>
            </w:r>
            <w:r>
              <w:rPr>
                <w:rFonts w:ascii="Arial" w:hAnsi="Arial" w:cs="Arial"/>
                <w:sz w:val="20"/>
                <w:szCs w:val="20"/>
              </w:rPr>
              <w:t xml:space="preserve"> as much as this is recent information and was not included in the information provided to FHWA by the NCUTCD and specifically the RRLRT Technical Committee, I would like to propose the inclusion of additional support language at the need of Section 8D.10 as follows:</w:t>
            </w:r>
          </w:p>
          <w:p w14:paraId="78C950B1" w14:textId="77777777" w:rsidR="00C51276" w:rsidRDefault="00C51276" w:rsidP="00A67B2B">
            <w:pPr>
              <w:spacing w:line="259" w:lineRule="auto"/>
              <w:rPr>
                <w:rFonts w:ascii="Arial" w:hAnsi="Arial" w:cs="Arial"/>
                <w:sz w:val="20"/>
                <w:szCs w:val="20"/>
              </w:rPr>
            </w:pPr>
          </w:p>
          <w:p w14:paraId="3769A9D6" w14:textId="66422981" w:rsidR="004A03C4" w:rsidRPr="008B2A22" w:rsidRDefault="007E465B" w:rsidP="00C51276">
            <w:pPr>
              <w:rPr>
                <w:rFonts w:ascii="Arial" w:hAnsi="Arial" w:cs="Arial"/>
                <w:sz w:val="20"/>
                <w:szCs w:val="20"/>
              </w:rPr>
            </w:pPr>
            <w:r>
              <w:rPr>
                <w:rFonts w:ascii="Arial" w:hAnsi="Arial" w:cs="Arial"/>
                <w:sz w:val="20"/>
                <w:szCs w:val="20"/>
              </w:rPr>
              <w:t>Where the need for additional time to accommodate Pedestrian Change or to inhibit turning movements toward the tracks prior to the initiation of advance preemption, the use of Advance Pedestrian Preemption Time may be used. Advance Pedestrian Preemption i</w:t>
            </w:r>
            <w:r w:rsidR="00C51276">
              <w:rPr>
                <w:rFonts w:ascii="Arial" w:hAnsi="Arial" w:cs="Arial"/>
                <w:sz w:val="20"/>
                <w:szCs w:val="20"/>
              </w:rPr>
              <w:t>s</w:t>
            </w:r>
            <w:r>
              <w:rPr>
                <w:rFonts w:ascii="Arial" w:hAnsi="Arial" w:cs="Arial"/>
                <w:sz w:val="20"/>
                <w:szCs w:val="20"/>
              </w:rPr>
              <w:t xml:space="preserve"> an additional interconnection circuit provided by the railroad at the request of the </w:t>
            </w:r>
            <w:r w:rsidR="00C51276" w:rsidRPr="00C51276">
              <w:rPr>
                <w:rFonts w:ascii="Arial" w:hAnsi="Arial" w:cs="Arial"/>
                <w:sz w:val="20"/>
                <w:szCs w:val="20"/>
              </w:rPr>
              <w:t>highway agency or authority with jurisdiction</w:t>
            </w:r>
            <w:r w:rsidR="00C51276">
              <w:rPr>
                <w:rFonts w:ascii="Arial" w:hAnsi="Arial" w:cs="Arial"/>
                <w:sz w:val="20"/>
                <w:szCs w:val="20"/>
              </w:rPr>
              <w:t xml:space="preserve"> or</w:t>
            </w:r>
            <w:r w:rsidR="00C51276" w:rsidRPr="00C51276">
              <w:rPr>
                <w:rFonts w:ascii="Arial" w:hAnsi="Arial" w:cs="Arial"/>
                <w:sz w:val="20"/>
                <w:szCs w:val="20"/>
              </w:rPr>
              <w:t xml:space="preserve"> the regulatory agency with statutory authority</w:t>
            </w:r>
            <w:r w:rsidR="00C51276">
              <w:rPr>
                <w:rFonts w:ascii="Arial" w:hAnsi="Arial" w:cs="Arial"/>
                <w:sz w:val="20"/>
                <w:szCs w:val="20"/>
              </w:rPr>
              <w:t xml:space="preserve"> </w:t>
            </w:r>
            <w:r w:rsidR="00C51276" w:rsidRPr="00C51276">
              <w:rPr>
                <w:rFonts w:ascii="Arial" w:hAnsi="Arial" w:cs="Arial"/>
                <w:sz w:val="20"/>
                <w:szCs w:val="20"/>
              </w:rPr>
              <w:t>(if applicable)</w:t>
            </w:r>
            <w:r w:rsidR="00C51276">
              <w:rPr>
                <w:rFonts w:ascii="Arial" w:hAnsi="Arial" w:cs="Arial"/>
                <w:sz w:val="20"/>
                <w:szCs w:val="20"/>
              </w:rPr>
              <w:t xml:space="preserve">. When used, Advance Pedestrian Preemption Time (APPT), as determined by the Diagnostic Team is provided in addition to the Advance (Vehicle) Preemption Time. The use of APPT provides a means to allow for the use of a second constant warning time or motion interconnection circuit. </w:t>
            </w:r>
          </w:p>
        </w:tc>
      </w:tr>
      <w:tr w:rsidR="00782C18" w14:paraId="441F5ED9" w14:textId="3F7BEEC2" w:rsidTr="00C51276">
        <w:tc>
          <w:tcPr>
            <w:tcW w:w="1170" w:type="dxa"/>
          </w:tcPr>
          <w:p w14:paraId="467546D0" w14:textId="77777777" w:rsidR="00F06647" w:rsidRPr="00A67B2B" w:rsidRDefault="00F06647" w:rsidP="00A67B2B">
            <w:pPr>
              <w:spacing w:line="259" w:lineRule="auto"/>
              <w:rPr>
                <w:rFonts w:ascii="Arial" w:hAnsi="Arial" w:cs="Arial"/>
                <w:sz w:val="20"/>
                <w:szCs w:val="20"/>
              </w:rPr>
            </w:pPr>
          </w:p>
        </w:tc>
        <w:tc>
          <w:tcPr>
            <w:tcW w:w="1167" w:type="dxa"/>
          </w:tcPr>
          <w:p w14:paraId="1C2A64F1" w14:textId="77777777" w:rsidR="00F06647" w:rsidRPr="00A67B2B" w:rsidRDefault="00F06647" w:rsidP="00A67B2B">
            <w:pPr>
              <w:spacing w:line="259" w:lineRule="auto"/>
              <w:jc w:val="center"/>
              <w:rPr>
                <w:rFonts w:ascii="Arial" w:hAnsi="Arial" w:cs="Arial"/>
                <w:sz w:val="20"/>
                <w:szCs w:val="20"/>
              </w:rPr>
            </w:pPr>
          </w:p>
        </w:tc>
        <w:tc>
          <w:tcPr>
            <w:tcW w:w="1183" w:type="dxa"/>
          </w:tcPr>
          <w:p w14:paraId="216F410D" w14:textId="77777777" w:rsidR="00F06647" w:rsidRPr="00A67B2B" w:rsidRDefault="00F06647" w:rsidP="00A67B2B">
            <w:pPr>
              <w:spacing w:line="259" w:lineRule="auto"/>
              <w:jc w:val="center"/>
              <w:rPr>
                <w:rFonts w:ascii="Arial" w:hAnsi="Arial" w:cs="Arial"/>
                <w:sz w:val="20"/>
                <w:szCs w:val="20"/>
              </w:rPr>
            </w:pPr>
          </w:p>
        </w:tc>
        <w:tc>
          <w:tcPr>
            <w:tcW w:w="1017" w:type="dxa"/>
          </w:tcPr>
          <w:p w14:paraId="49427328" w14:textId="77777777" w:rsidR="00F06647" w:rsidRPr="00A67B2B" w:rsidRDefault="00F06647" w:rsidP="00A67B2B">
            <w:pPr>
              <w:spacing w:line="259" w:lineRule="auto"/>
              <w:jc w:val="center"/>
              <w:rPr>
                <w:rFonts w:ascii="Arial" w:hAnsi="Arial" w:cs="Arial"/>
                <w:sz w:val="20"/>
                <w:szCs w:val="20"/>
              </w:rPr>
            </w:pPr>
          </w:p>
        </w:tc>
        <w:tc>
          <w:tcPr>
            <w:tcW w:w="6263" w:type="dxa"/>
          </w:tcPr>
          <w:p w14:paraId="108350DC" w14:textId="77777777" w:rsidR="00F06647" w:rsidRPr="00A67B2B" w:rsidRDefault="00F06647" w:rsidP="00A67B2B">
            <w:pPr>
              <w:spacing w:line="259" w:lineRule="auto"/>
              <w:rPr>
                <w:rFonts w:ascii="Arial" w:hAnsi="Arial" w:cs="Arial"/>
                <w:sz w:val="20"/>
                <w:szCs w:val="20"/>
              </w:rPr>
            </w:pPr>
          </w:p>
        </w:tc>
      </w:tr>
    </w:tbl>
    <w:p w14:paraId="183A3935" w14:textId="77777777" w:rsidR="00E14F60" w:rsidRDefault="00E14F60" w:rsidP="00A67B2B">
      <w:pPr>
        <w:spacing w:after="0"/>
      </w:pPr>
    </w:p>
    <w:sectPr w:rsidR="00E14F60" w:rsidSect="00A67B2B">
      <w:headerReference w:type="default" r:id="rId13"/>
      <w:footerReference w:type="default" r:id="rId14"/>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F855EE" w14:textId="77777777" w:rsidR="005C3E77" w:rsidRDefault="005C3E77" w:rsidP="00CA28CD">
      <w:pPr>
        <w:spacing w:after="0" w:line="240" w:lineRule="auto"/>
      </w:pPr>
      <w:r>
        <w:separator/>
      </w:r>
    </w:p>
  </w:endnote>
  <w:endnote w:type="continuationSeparator" w:id="0">
    <w:p w14:paraId="7446639B" w14:textId="77777777" w:rsidR="005C3E77" w:rsidRDefault="005C3E77"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F256" w14:textId="5426B5BF" w:rsidR="00520AAA" w:rsidRPr="00A67B2B" w:rsidRDefault="003774EE" w:rsidP="00A67B2B">
    <w:pPr>
      <w:pStyle w:val="Footer"/>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w:t>
    </w:r>
    <w:r w:rsidRPr="00A67B2B">
      <w:rPr>
        <w:rFonts w:ascii="Arial" w:hAnsi="Arial" w:cs="Arial"/>
        <w:sz w:val="21"/>
        <w:szCs w:val="21"/>
      </w:rPr>
      <w:ptab w:relativeTo="margin" w:alignment="center" w:leader="none"/>
    </w:r>
    <w:r w:rsidRPr="00A67B2B">
      <w:rPr>
        <w:rFonts w:ascii="Arial" w:hAnsi="Arial" w:cs="Arial"/>
        <w:sz w:val="21"/>
        <w:szCs w:val="21"/>
      </w:rPr>
      <w:ptab w:relativeTo="margin" w:alignment="right" w:leader="none"/>
    </w:r>
    <w:r w:rsidRPr="00A67B2B">
      <w:rPr>
        <w:rFonts w:ascii="Arial" w:hAnsi="Arial" w:cs="Arial"/>
        <w:sz w:val="21"/>
        <w:szCs w:val="21"/>
      </w:rPr>
      <w:t>[</w:t>
    </w:r>
    <w:r w:rsidR="003E4EB1">
      <w:rPr>
        <w:rFonts w:ascii="Arial" w:hAnsi="Arial" w:cs="Arial"/>
        <w:sz w:val="21"/>
        <w:szCs w:val="21"/>
      </w:rPr>
      <w:t>Rick Campbell</w:t>
    </w:r>
    <w:r w:rsidRPr="00A67B2B">
      <w:rPr>
        <w:rFonts w:ascii="Arial" w:hAnsi="Arial" w:cs="Arial"/>
        <w:sz w:val="21"/>
        <w:szCs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E67F3D" w14:textId="77777777" w:rsidR="005C3E77" w:rsidRDefault="005C3E77" w:rsidP="00CA28CD">
      <w:pPr>
        <w:spacing w:after="0" w:line="240" w:lineRule="auto"/>
      </w:pPr>
      <w:r>
        <w:separator/>
      </w:r>
    </w:p>
  </w:footnote>
  <w:footnote w:type="continuationSeparator" w:id="0">
    <w:p w14:paraId="2AAFBCEA" w14:textId="77777777" w:rsidR="005C3E77" w:rsidRDefault="005C3E77"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C8244" w14:textId="77777777" w:rsidR="00F1362C" w:rsidRPr="00A67B2B" w:rsidRDefault="00CA28C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CA28CD" w:rsidRPr="00A67B2B" w:rsidRDefault="00CA28C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6579"/>
    <w:rsid w:val="00057668"/>
    <w:rsid w:val="00064834"/>
    <w:rsid w:val="000B28D3"/>
    <w:rsid w:val="000C12B2"/>
    <w:rsid w:val="000D7F45"/>
    <w:rsid w:val="000E5FF2"/>
    <w:rsid w:val="000F6CA9"/>
    <w:rsid w:val="001177E6"/>
    <w:rsid w:val="00142413"/>
    <w:rsid w:val="001467C2"/>
    <w:rsid w:val="00160C94"/>
    <w:rsid w:val="00167C41"/>
    <w:rsid w:val="0017602C"/>
    <w:rsid w:val="00185458"/>
    <w:rsid w:val="00187D5A"/>
    <w:rsid w:val="00192171"/>
    <w:rsid w:val="001B1B30"/>
    <w:rsid w:val="001B5156"/>
    <w:rsid w:val="001C7E04"/>
    <w:rsid w:val="001E1EBD"/>
    <w:rsid w:val="002063CD"/>
    <w:rsid w:val="00225108"/>
    <w:rsid w:val="00242B8E"/>
    <w:rsid w:val="00260856"/>
    <w:rsid w:val="002715A2"/>
    <w:rsid w:val="002715A7"/>
    <w:rsid w:val="00277785"/>
    <w:rsid w:val="00286AE2"/>
    <w:rsid w:val="00295CAE"/>
    <w:rsid w:val="002A11FF"/>
    <w:rsid w:val="002A1D98"/>
    <w:rsid w:val="002A50E5"/>
    <w:rsid w:val="002C4CE5"/>
    <w:rsid w:val="002E2E5A"/>
    <w:rsid w:val="00354FE9"/>
    <w:rsid w:val="00371935"/>
    <w:rsid w:val="003774EE"/>
    <w:rsid w:val="00393E82"/>
    <w:rsid w:val="00396819"/>
    <w:rsid w:val="003A68AB"/>
    <w:rsid w:val="003C400F"/>
    <w:rsid w:val="003C79CF"/>
    <w:rsid w:val="003D605E"/>
    <w:rsid w:val="003E4EB1"/>
    <w:rsid w:val="003F578E"/>
    <w:rsid w:val="004110FD"/>
    <w:rsid w:val="00412ED2"/>
    <w:rsid w:val="00417593"/>
    <w:rsid w:val="0043299E"/>
    <w:rsid w:val="00433326"/>
    <w:rsid w:val="004430D7"/>
    <w:rsid w:val="00460EB9"/>
    <w:rsid w:val="004A03C4"/>
    <w:rsid w:val="004F0FF0"/>
    <w:rsid w:val="00520AAA"/>
    <w:rsid w:val="00525497"/>
    <w:rsid w:val="00525FE6"/>
    <w:rsid w:val="00552921"/>
    <w:rsid w:val="005B694A"/>
    <w:rsid w:val="005C3E77"/>
    <w:rsid w:val="005F11B8"/>
    <w:rsid w:val="00634404"/>
    <w:rsid w:val="00675E0A"/>
    <w:rsid w:val="00692B40"/>
    <w:rsid w:val="00692BC8"/>
    <w:rsid w:val="006944BC"/>
    <w:rsid w:val="006957FF"/>
    <w:rsid w:val="006A2A89"/>
    <w:rsid w:val="006B07AA"/>
    <w:rsid w:val="006E6A82"/>
    <w:rsid w:val="007068F7"/>
    <w:rsid w:val="00765D73"/>
    <w:rsid w:val="007746E2"/>
    <w:rsid w:val="00782C18"/>
    <w:rsid w:val="007A2B2D"/>
    <w:rsid w:val="007D2681"/>
    <w:rsid w:val="007E465B"/>
    <w:rsid w:val="007E6FEB"/>
    <w:rsid w:val="007F64EB"/>
    <w:rsid w:val="00801DC8"/>
    <w:rsid w:val="00827A34"/>
    <w:rsid w:val="0083322F"/>
    <w:rsid w:val="00836E4A"/>
    <w:rsid w:val="00845000"/>
    <w:rsid w:val="00866520"/>
    <w:rsid w:val="008827E3"/>
    <w:rsid w:val="00885A12"/>
    <w:rsid w:val="00885E70"/>
    <w:rsid w:val="00886FE4"/>
    <w:rsid w:val="008B2A22"/>
    <w:rsid w:val="008B5B38"/>
    <w:rsid w:val="008F6A14"/>
    <w:rsid w:val="009155B7"/>
    <w:rsid w:val="00924717"/>
    <w:rsid w:val="009252C2"/>
    <w:rsid w:val="009272C9"/>
    <w:rsid w:val="00927EB7"/>
    <w:rsid w:val="009816AB"/>
    <w:rsid w:val="00986E47"/>
    <w:rsid w:val="009937CF"/>
    <w:rsid w:val="00997A49"/>
    <w:rsid w:val="009A121F"/>
    <w:rsid w:val="009B20E9"/>
    <w:rsid w:val="009E0658"/>
    <w:rsid w:val="009E57F1"/>
    <w:rsid w:val="00A23A3A"/>
    <w:rsid w:val="00A470F2"/>
    <w:rsid w:val="00A54333"/>
    <w:rsid w:val="00A60135"/>
    <w:rsid w:val="00A66C4F"/>
    <w:rsid w:val="00A67B2B"/>
    <w:rsid w:val="00A824EB"/>
    <w:rsid w:val="00A95DA2"/>
    <w:rsid w:val="00AA01D9"/>
    <w:rsid w:val="00AB519D"/>
    <w:rsid w:val="00AC2635"/>
    <w:rsid w:val="00AC2CBE"/>
    <w:rsid w:val="00AC4B74"/>
    <w:rsid w:val="00AF0E95"/>
    <w:rsid w:val="00B014CB"/>
    <w:rsid w:val="00B06C0A"/>
    <w:rsid w:val="00B570CF"/>
    <w:rsid w:val="00B64366"/>
    <w:rsid w:val="00B80D10"/>
    <w:rsid w:val="00B824F8"/>
    <w:rsid w:val="00B8673B"/>
    <w:rsid w:val="00BB104C"/>
    <w:rsid w:val="00BC3B64"/>
    <w:rsid w:val="00BD7682"/>
    <w:rsid w:val="00C1721D"/>
    <w:rsid w:val="00C25EA4"/>
    <w:rsid w:val="00C27DB3"/>
    <w:rsid w:val="00C4768F"/>
    <w:rsid w:val="00C51276"/>
    <w:rsid w:val="00C52EA2"/>
    <w:rsid w:val="00C65E5F"/>
    <w:rsid w:val="00C77B28"/>
    <w:rsid w:val="00C77D56"/>
    <w:rsid w:val="00C855DC"/>
    <w:rsid w:val="00CA28CD"/>
    <w:rsid w:val="00CB1EA5"/>
    <w:rsid w:val="00CC0DA7"/>
    <w:rsid w:val="00CC5670"/>
    <w:rsid w:val="00CD0FD3"/>
    <w:rsid w:val="00CE0F95"/>
    <w:rsid w:val="00D015E1"/>
    <w:rsid w:val="00D22B25"/>
    <w:rsid w:val="00D40A56"/>
    <w:rsid w:val="00D543C1"/>
    <w:rsid w:val="00D66D26"/>
    <w:rsid w:val="00D67AB1"/>
    <w:rsid w:val="00D72EC6"/>
    <w:rsid w:val="00D85085"/>
    <w:rsid w:val="00D86280"/>
    <w:rsid w:val="00DA6D06"/>
    <w:rsid w:val="00DA7226"/>
    <w:rsid w:val="00DB0FBC"/>
    <w:rsid w:val="00DB37DB"/>
    <w:rsid w:val="00DF130A"/>
    <w:rsid w:val="00E05E1B"/>
    <w:rsid w:val="00E07BC7"/>
    <w:rsid w:val="00E14F60"/>
    <w:rsid w:val="00E75A26"/>
    <w:rsid w:val="00E972AB"/>
    <w:rsid w:val="00EA2B2F"/>
    <w:rsid w:val="00EA5DC6"/>
    <w:rsid w:val="00ED78AA"/>
    <w:rsid w:val="00EE246A"/>
    <w:rsid w:val="00F061E8"/>
    <w:rsid w:val="00F06647"/>
    <w:rsid w:val="00F127BF"/>
    <w:rsid w:val="00F1362C"/>
    <w:rsid w:val="00F17C8E"/>
    <w:rsid w:val="00F43942"/>
    <w:rsid w:val="00F80644"/>
    <w:rsid w:val="00F926DD"/>
    <w:rsid w:val="00FA1E54"/>
    <w:rsid w:val="00FC696E"/>
    <w:rsid w:val="00FD1F4F"/>
    <w:rsid w:val="00FE6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781a52b0-d0f4-44f0-98bb-0d102f5fd161" ContentTypeId="0x0101" PreviousValue="false"/>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0A144C-A5BD-4CC8-BC3F-FBE2ED25B6EA}">
  <ds:schemaRefs>
    <ds:schemaRef ds:uri="http://schemas.microsoft.com/sharepoint/events"/>
  </ds:schemaRefs>
</ds:datastoreItem>
</file>

<file path=customXml/itemProps2.xml><?xml version="1.0" encoding="utf-8"?>
<ds:datastoreItem xmlns:ds="http://schemas.openxmlformats.org/officeDocument/2006/customXml" ds:itemID="{BCE0E0BE-0043-4250-BE84-4BCE2C2723AB}">
  <ds:schemaRefs>
    <ds:schemaRef ds:uri="http://schemas.openxmlformats.org/officeDocument/2006/bibliography"/>
  </ds:schemaRefs>
</ds:datastoreItem>
</file>

<file path=customXml/itemProps3.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341B72-E4A5-440B-8478-CB4F7463F907}">
  <ds:schemaRefs>
    <ds:schemaRef ds:uri="Microsoft.SharePoint.Taxonomy.ContentTypeSync"/>
  </ds:schemaRefs>
</ds:datastoreItem>
</file>

<file path=customXml/itemProps5.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85EA2182-29F7-4C89-B017-D9FCF34162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Campbell, Rick</cp:lastModifiedBy>
  <cp:revision>4</cp:revision>
  <dcterms:created xsi:type="dcterms:W3CDTF">2021-05-12T21:32:00Z</dcterms:created>
  <dcterms:modified xsi:type="dcterms:W3CDTF">2021-05-12T21:51:00Z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