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7393A" w14:textId="671D4C2F" w:rsidR="00F64DEA" w:rsidRPr="00F64DEA" w:rsidRDefault="009B0B7D" w:rsidP="00BC3A40">
      <w:pPr>
        <w:rPr>
          <w:rFonts w:eastAsia="Times New Roman" w:cstheme="minorHAnsi"/>
          <w:color w:val="000000"/>
          <w:sz w:val="22"/>
          <w:szCs w:val="22"/>
        </w:rPr>
      </w:pPr>
      <w:r>
        <w:rPr>
          <w:rFonts w:eastAsia="Times New Roman" w:cstheme="minorHAnsi"/>
          <w:color w:val="000000"/>
          <w:sz w:val="22"/>
          <w:szCs w:val="22"/>
        </w:rPr>
        <w:t xml:space="preserve">May </w:t>
      </w:r>
      <w:r w:rsidR="00D76343">
        <w:rPr>
          <w:rFonts w:eastAsia="Times New Roman" w:cstheme="minorHAnsi"/>
          <w:color w:val="000000"/>
          <w:sz w:val="22"/>
          <w:szCs w:val="22"/>
        </w:rPr>
        <w:t>11</w:t>
      </w:r>
      <w:r w:rsidR="00F64DEA" w:rsidRPr="00F64DEA">
        <w:rPr>
          <w:rFonts w:eastAsia="Times New Roman" w:cstheme="minorHAnsi"/>
          <w:color w:val="000000"/>
          <w:sz w:val="22"/>
          <w:szCs w:val="22"/>
        </w:rPr>
        <w:t>, 2021</w:t>
      </w:r>
    </w:p>
    <w:p w14:paraId="7F1A8776" w14:textId="77777777" w:rsidR="00F64DEA" w:rsidRPr="00F64DEA" w:rsidRDefault="00F64DEA" w:rsidP="00BC3A40">
      <w:pPr>
        <w:rPr>
          <w:rFonts w:eastAsia="Times New Roman" w:cstheme="minorHAnsi"/>
          <w:color w:val="000000"/>
          <w:sz w:val="22"/>
          <w:szCs w:val="22"/>
        </w:rPr>
      </w:pPr>
    </w:p>
    <w:p w14:paraId="3D993F7F" w14:textId="56FB3B30" w:rsidR="00BD6D4E" w:rsidRPr="00F64DEA" w:rsidRDefault="00BD6D4E" w:rsidP="00BC3A40">
      <w:pPr>
        <w:rPr>
          <w:rFonts w:eastAsia="Times New Roman" w:cstheme="minorHAnsi"/>
        </w:rPr>
      </w:pPr>
      <w:r w:rsidRPr="00F64DEA">
        <w:rPr>
          <w:rFonts w:eastAsia="Times New Roman" w:cstheme="minorHAnsi"/>
          <w:color w:val="000000"/>
          <w:sz w:val="22"/>
          <w:szCs w:val="22"/>
        </w:rPr>
        <w:t>Stephanie Pollack, Acting Administrator</w:t>
      </w:r>
    </w:p>
    <w:p w14:paraId="30423C2E" w14:textId="7E9A9876" w:rsidR="00BD6D4E" w:rsidRPr="00424568" w:rsidRDefault="00BD6D4E" w:rsidP="00BC3A40">
      <w:pPr>
        <w:rPr>
          <w:rFonts w:eastAsia="Times New Roman" w:cstheme="minorHAnsi"/>
          <w:color w:val="000000"/>
          <w:sz w:val="22"/>
          <w:szCs w:val="22"/>
        </w:rPr>
      </w:pPr>
      <w:r w:rsidRPr="00F64DEA">
        <w:rPr>
          <w:rFonts w:eastAsia="Times New Roman" w:cstheme="minorHAnsi"/>
          <w:color w:val="000000"/>
          <w:sz w:val="22"/>
          <w:szCs w:val="22"/>
        </w:rPr>
        <w:t>Federal Highway Administration</w:t>
      </w:r>
      <w:r w:rsidR="00F510B4">
        <w:rPr>
          <w:rFonts w:eastAsia="Times New Roman" w:cstheme="minorHAnsi"/>
          <w:color w:val="000000"/>
          <w:sz w:val="22"/>
          <w:szCs w:val="22"/>
        </w:rPr>
        <w:t xml:space="preserve"> </w:t>
      </w:r>
      <w:r w:rsidR="00424568">
        <w:rPr>
          <w:rFonts w:eastAsia="Times New Roman" w:cstheme="minorHAnsi"/>
          <w:color w:val="000000"/>
          <w:sz w:val="22"/>
          <w:szCs w:val="22"/>
        </w:rPr>
        <w:t xml:space="preserve">/ </w:t>
      </w:r>
      <w:r w:rsidRPr="00F64DEA">
        <w:rPr>
          <w:rFonts w:eastAsia="Times New Roman" w:cstheme="minorHAnsi"/>
          <w:color w:val="000000"/>
          <w:sz w:val="22"/>
          <w:szCs w:val="22"/>
        </w:rPr>
        <w:t>U</w:t>
      </w:r>
      <w:r w:rsidR="009D6E64">
        <w:rPr>
          <w:rFonts w:eastAsia="Times New Roman" w:cstheme="minorHAnsi"/>
          <w:color w:val="000000"/>
          <w:sz w:val="22"/>
          <w:szCs w:val="22"/>
        </w:rPr>
        <w:t>.</w:t>
      </w:r>
      <w:r w:rsidRPr="00F64DEA">
        <w:rPr>
          <w:rFonts w:eastAsia="Times New Roman" w:cstheme="minorHAnsi"/>
          <w:color w:val="000000"/>
          <w:sz w:val="22"/>
          <w:szCs w:val="22"/>
        </w:rPr>
        <w:t>S</w:t>
      </w:r>
      <w:r w:rsidR="009D6E64">
        <w:rPr>
          <w:rFonts w:eastAsia="Times New Roman" w:cstheme="minorHAnsi"/>
          <w:color w:val="000000"/>
          <w:sz w:val="22"/>
          <w:szCs w:val="22"/>
        </w:rPr>
        <w:t>.</w:t>
      </w:r>
      <w:r w:rsidRPr="00F64DEA">
        <w:rPr>
          <w:rFonts w:eastAsia="Times New Roman" w:cstheme="minorHAnsi"/>
          <w:color w:val="000000"/>
          <w:sz w:val="22"/>
          <w:szCs w:val="22"/>
        </w:rPr>
        <w:t xml:space="preserve"> Department of Transportation</w:t>
      </w:r>
    </w:p>
    <w:p w14:paraId="780B6FF3" w14:textId="6DADE6B3" w:rsidR="00BD6D4E" w:rsidRPr="00F64DEA" w:rsidRDefault="00BD6D4E" w:rsidP="00BC3A40">
      <w:pPr>
        <w:rPr>
          <w:rFonts w:eastAsia="Times New Roman" w:cstheme="minorHAnsi"/>
        </w:rPr>
      </w:pPr>
      <w:r w:rsidRPr="00F64DEA">
        <w:rPr>
          <w:rFonts w:eastAsia="Times New Roman" w:cstheme="minorHAnsi"/>
          <w:color w:val="000000"/>
          <w:sz w:val="22"/>
          <w:szCs w:val="22"/>
        </w:rPr>
        <w:t>1200 New Jersey Ave</w:t>
      </w:r>
      <w:r w:rsidR="009D6E64">
        <w:rPr>
          <w:rFonts w:eastAsia="Times New Roman" w:cstheme="minorHAnsi"/>
          <w:color w:val="000000"/>
          <w:sz w:val="22"/>
          <w:szCs w:val="22"/>
        </w:rPr>
        <w:t>nue</w:t>
      </w:r>
      <w:r w:rsidRPr="00F64DEA">
        <w:rPr>
          <w:rFonts w:eastAsia="Times New Roman" w:cstheme="minorHAnsi"/>
          <w:color w:val="000000"/>
          <w:sz w:val="22"/>
          <w:szCs w:val="22"/>
        </w:rPr>
        <w:t xml:space="preserve"> S.E.</w:t>
      </w:r>
    </w:p>
    <w:p w14:paraId="69D2A2CE" w14:textId="4A1A77E2" w:rsidR="00BD6D4E" w:rsidRPr="00F64DEA" w:rsidRDefault="00BD6D4E" w:rsidP="00BC3A40">
      <w:pPr>
        <w:rPr>
          <w:rFonts w:eastAsia="Times New Roman" w:cstheme="minorHAnsi"/>
        </w:rPr>
      </w:pPr>
      <w:r w:rsidRPr="00F64DEA">
        <w:rPr>
          <w:rFonts w:eastAsia="Times New Roman" w:cstheme="minorHAnsi"/>
          <w:color w:val="000000"/>
          <w:sz w:val="22"/>
          <w:szCs w:val="22"/>
        </w:rPr>
        <w:t>Washington, D</w:t>
      </w:r>
      <w:r w:rsidR="009D6E64">
        <w:rPr>
          <w:rFonts w:eastAsia="Times New Roman" w:cstheme="minorHAnsi"/>
          <w:color w:val="000000"/>
          <w:sz w:val="22"/>
          <w:szCs w:val="22"/>
        </w:rPr>
        <w:t>.</w:t>
      </w:r>
      <w:r w:rsidRPr="00F64DEA">
        <w:rPr>
          <w:rFonts w:eastAsia="Times New Roman" w:cstheme="minorHAnsi"/>
          <w:color w:val="000000"/>
          <w:sz w:val="22"/>
          <w:szCs w:val="22"/>
        </w:rPr>
        <w:t>C</w:t>
      </w:r>
      <w:r w:rsidR="009D6E64">
        <w:rPr>
          <w:rFonts w:eastAsia="Times New Roman" w:cstheme="minorHAnsi"/>
          <w:color w:val="000000"/>
          <w:sz w:val="22"/>
          <w:szCs w:val="22"/>
        </w:rPr>
        <w:t>.</w:t>
      </w:r>
      <w:r w:rsidRPr="00F64DEA">
        <w:rPr>
          <w:rFonts w:eastAsia="Times New Roman" w:cstheme="minorHAnsi"/>
          <w:color w:val="000000"/>
          <w:sz w:val="22"/>
          <w:szCs w:val="22"/>
        </w:rPr>
        <w:t xml:space="preserve"> 20590</w:t>
      </w:r>
    </w:p>
    <w:p w14:paraId="50BC9778" w14:textId="77777777" w:rsidR="00BD6D4E" w:rsidRPr="00F64DEA" w:rsidRDefault="00BD6D4E" w:rsidP="00BC3A40">
      <w:pPr>
        <w:rPr>
          <w:rFonts w:eastAsia="Times New Roman" w:cstheme="minorHAnsi"/>
        </w:rPr>
      </w:pPr>
    </w:p>
    <w:p w14:paraId="6E0BC03D" w14:textId="419AE13B" w:rsidR="00BD6D4E" w:rsidRPr="00F64DEA" w:rsidRDefault="00BD6D4E" w:rsidP="00BC3A40">
      <w:pPr>
        <w:rPr>
          <w:rFonts w:eastAsia="Times New Roman" w:cstheme="minorHAnsi"/>
        </w:rPr>
      </w:pPr>
      <w:r w:rsidRPr="00F64DEA">
        <w:rPr>
          <w:rFonts w:eastAsia="Times New Roman" w:cstheme="minorHAnsi"/>
          <w:color w:val="000000"/>
          <w:sz w:val="22"/>
          <w:szCs w:val="22"/>
        </w:rPr>
        <w:t xml:space="preserve">RE: </w:t>
      </w:r>
      <w:r w:rsidR="00EE6AB9" w:rsidRPr="00F64DEA">
        <w:rPr>
          <w:rFonts w:eastAsia="Times New Roman" w:cstheme="minorHAnsi"/>
          <w:color w:val="000000"/>
          <w:sz w:val="22"/>
          <w:szCs w:val="22"/>
        </w:rPr>
        <w:t xml:space="preserve">Request for comments on MUTCD NPA: </w:t>
      </w:r>
      <w:r w:rsidR="00EE6AB9" w:rsidRPr="00F64DEA">
        <w:rPr>
          <w:rFonts w:eastAsia="Times New Roman" w:cstheme="minorHAnsi"/>
          <w:color w:val="000000"/>
          <w:sz w:val="22"/>
          <w:szCs w:val="22"/>
          <w:u w:val="single"/>
        </w:rPr>
        <w:t>Prioritize</w:t>
      </w:r>
      <w:r w:rsidRPr="00F64DEA">
        <w:rPr>
          <w:rFonts w:eastAsia="Times New Roman" w:cstheme="minorHAnsi"/>
          <w:color w:val="000000"/>
          <w:sz w:val="22"/>
          <w:szCs w:val="22"/>
          <w:u w:val="single"/>
        </w:rPr>
        <w:t xml:space="preserve"> </w:t>
      </w:r>
      <w:r w:rsidR="009B0B7D">
        <w:rPr>
          <w:rFonts w:eastAsia="Times New Roman" w:cstheme="minorHAnsi"/>
          <w:color w:val="000000"/>
          <w:sz w:val="22"/>
          <w:szCs w:val="22"/>
          <w:u w:val="single"/>
        </w:rPr>
        <w:t>S</w:t>
      </w:r>
      <w:r w:rsidR="009B0B7D" w:rsidRPr="00F64DEA">
        <w:rPr>
          <w:rFonts w:eastAsia="Times New Roman" w:cstheme="minorHAnsi"/>
          <w:color w:val="000000"/>
          <w:sz w:val="22"/>
          <w:szCs w:val="22"/>
          <w:u w:val="single"/>
        </w:rPr>
        <w:t xml:space="preserve">afety </w:t>
      </w:r>
      <w:r w:rsidR="00EE6AB9" w:rsidRPr="00F64DEA">
        <w:rPr>
          <w:rFonts w:eastAsia="Times New Roman" w:cstheme="minorHAnsi"/>
          <w:color w:val="000000"/>
          <w:sz w:val="22"/>
          <w:szCs w:val="22"/>
          <w:u w:val="single"/>
        </w:rPr>
        <w:t>over</w:t>
      </w:r>
      <w:r w:rsidR="002B7333" w:rsidRPr="00F64DEA">
        <w:rPr>
          <w:rFonts w:eastAsia="Times New Roman" w:cstheme="minorHAnsi"/>
          <w:color w:val="000000"/>
          <w:sz w:val="22"/>
          <w:szCs w:val="22"/>
          <w:u w:val="single"/>
        </w:rPr>
        <w:t xml:space="preserve"> </w:t>
      </w:r>
      <w:r w:rsidR="009B0B7D">
        <w:rPr>
          <w:rFonts w:eastAsia="Times New Roman" w:cstheme="minorHAnsi"/>
          <w:color w:val="000000"/>
          <w:sz w:val="22"/>
          <w:szCs w:val="22"/>
          <w:u w:val="single"/>
        </w:rPr>
        <w:t>C</w:t>
      </w:r>
      <w:r w:rsidR="009B0B7D" w:rsidRPr="00F64DEA">
        <w:rPr>
          <w:rFonts w:eastAsia="Times New Roman" w:cstheme="minorHAnsi"/>
          <w:color w:val="000000"/>
          <w:sz w:val="22"/>
          <w:szCs w:val="22"/>
          <w:u w:val="single"/>
        </w:rPr>
        <w:t xml:space="preserve">apacity </w:t>
      </w:r>
    </w:p>
    <w:p w14:paraId="53DAE8B5" w14:textId="77777777" w:rsidR="00BD6D4E" w:rsidRPr="00F64DEA" w:rsidRDefault="00BD6D4E" w:rsidP="00BC3A40">
      <w:pPr>
        <w:rPr>
          <w:rFonts w:eastAsia="Times New Roman" w:cstheme="minorHAnsi"/>
        </w:rPr>
      </w:pPr>
    </w:p>
    <w:p w14:paraId="101E4E09" w14:textId="14FB78C7" w:rsidR="00BD6D4E" w:rsidRPr="00F64DEA" w:rsidRDefault="00BD6D4E" w:rsidP="00BC3A40">
      <w:pPr>
        <w:rPr>
          <w:rFonts w:eastAsia="Times New Roman" w:cstheme="minorHAnsi"/>
        </w:rPr>
      </w:pPr>
      <w:r w:rsidRPr="00F64DEA">
        <w:rPr>
          <w:rFonts w:eastAsia="Times New Roman" w:cstheme="minorHAnsi"/>
          <w:color w:val="000000"/>
          <w:sz w:val="22"/>
          <w:szCs w:val="22"/>
        </w:rPr>
        <w:t>Dear Administrator Pollack:</w:t>
      </w:r>
      <w:r w:rsidR="00B856A3" w:rsidRPr="00F64DEA">
        <w:rPr>
          <w:rFonts w:eastAsia="Times New Roman" w:cstheme="minorHAnsi"/>
          <w:color w:val="000000"/>
          <w:sz w:val="22"/>
          <w:szCs w:val="22"/>
        </w:rPr>
        <w:t xml:space="preserve"> </w:t>
      </w:r>
    </w:p>
    <w:p w14:paraId="50F940D8" w14:textId="77777777" w:rsidR="002B7333" w:rsidRPr="00F64DEA" w:rsidRDefault="002B7333" w:rsidP="00BC3A40">
      <w:pPr>
        <w:rPr>
          <w:rFonts w:eastAsia="Times New Roman" w:cstheme="minorHAnsi"/>
        </w:rPr>
      </w:pPr>
    </w:p>
    <w:p w14:paraId="4AA004D5" w14:textId="65BC70AB" w:rsidR="00EE6AB9" w:rsidRPr="00F64DEA" w:rsidRDefault="00957700" w:rsidP="00BC3A40">
      <w:pPr>
        <w:rPr>
          <w:rFonts w:eastAsia="Times New Roman" w:cstheme="minorHAnsi"/>
          <w:b/>
          <w:bCs/>
          <w:color w:val="000000"/>
          <w:sz w:val="22"/>
          <w:szCs w:val="22"/>
        </w:rPr>
      </w:pPr>
      <w:r w:rsidRPr="00F64DEA">
        <w:rPr>
          <w:rFonts w:eastAsia="Times New Roman" w:cstheme="minorHAnsi"/>
          <w:color w:val="000000"/>
          <w:sz w:val="22"/>
          <w:szCs w:val="22"/>
        </w:rPr>
        <w:t xml:space="preserve">EncinitasBikeWalk is an advocacy </w:t>
      </w:r>
      <w:r w:rsidR="009D6E64">
        <w:rPr>
          <w:rFonts w:eastAsia="Times New Roman" w:cstheme="minorHAnsi"/>
          <w:color w:val="000000"/>
          <w:sz w:val="22"/>
          <w:szCs w:val="22"/>
        </w:rPr>
        <w:t>organization</w:t>
      </w:r>
      <w:r w:rsidRPr="00F64DEA">
        <w:rPr>
          <w:rFonts w:eastAsia="Times New Roman" w:cstheme="minorHAnsi"/>
          <w:color w:val="000000"/>
          <w:sz w:val="22"/>
          <w:szCs w:val="22"/>
        </w:rPr>
        <w:t xml:space="preserve"> in northern San Diego County</w:t>
      </w:r>
      <w:r w:rsidR="009B0B7D">
        <w:rPr>
          <w:rFonts w:eastAsia="Times New Roman" w:cstheme="minorHAnsi"/>
          <w:color w:val="000000"/>
          <w:sz w:val="22"/>
          <w:szCs w:val="22"/>
        </w:rPr>
        <w:t xml:space="preserve"> to encourage more active transportation for all its benefits</w:t>
      </w:r>
      <w:r w:rsidRPr="00F64DEA">
        <w:rPr>
          <w:rFonts w:eastAsia="Times New Roman" w:cstheme="minorHAnsi"/>
          <w:color w:val="000000"/>
          <w:sz w:val="22"/>
          <w:szCs w:val="22"/>
        </w:rPr>
        <w:t xml:space="preserve">. </w:t>
      </w:r>
      <w:r w:rsidRPr="00F64DEA">
        <w:rPr>
          <w:rFonts w:eastAsia="Times New Roman" w:cstheme="minorHAnsi"/>
          <w:color w:val="000000"/>
          <w:sz w:val="22"/>
          <w:szCs w:val="22"/>
          <w:u w:val="single"/>
        </w:rPr>
        <w:t xml:space="preserve">We </w:t>
      </w:r>
      <w:r w:rsidR="00EE6AB9" w:rsidRPr="00F64DEA">
        <w:rPr>
          <w:rFonts w:eastAsia="Times New Roman" w:cstheme="minorHAnsi"/>
          <w:color w:val="000000"/>
          <w:sz w:val="22"/>
          <w:szCs w:val="22"/>
          <w:u w:val="single"/>
        </w:rPr>
        <w:t>are</w:t>
      </w:r>
      <w:r w:rsidR="002B7333" w:rsidRPr="00F64DEA">
        <w:rPr>
          <w:rFonts w:eastAsia="Times New Roman" w:cstheme="minorHAnsi"/>
          <w:color w:val="000000"/>
          <w:sz w:val="22"/>
          <w:szCs w:val="22"/>
          <w:u w:val="single"/>
        </w:rPr>
        <w:t xml:space="preserve"> writing to </w:t>
      </w:r>
      <w:r w:rsidR="005C5ACD" w:rsidRPr="00F64DEA">
        <w:rPr>
          <w:rFonts w:eastAsia="Times New Roman" w:cstheme="minorHAnsi"/>
          <w:color w:val="000000"/>
          <w:sz w:val="22"/>
          <w:szCs w:val="22"/>
          <w:u w:val="single"/>
        </w:rPr>
        <w:t>urgently request that</w:t>
      </w:r>
      <w:r w:rsidR="00BD6D4E" w:rsidRPr="00F64DEA">
        <w:rPr>
          <w:rFonts w:eastAsia="Times New Roman" w:cstheme="minorHAnsi"/>
          <w:b/>
          <w:bCs/>
          <w:color w:val="000000"/>
          <w:sz w:val="22"/>
          <w:szCs w:val="22"/>
          <w:u w:val="single"/>
        </w:rPr>
        <w:t xml:space="preserve"> </w:t>
      </w:r>
      <w:r w:rsidR="002B7333" w:rsidRPr="00F64DEA">
        <w:rPr>
          <w:rFonts w:eastAsia="Times New Roman" w:cstheme="minorHAnsi"/>
          <w:color w:val="000000"/>
          <w:sz w:val="22"/>
          <w:szCs w:val="22"/>
          <w:u w:val="single"/>
        </w:rPr>
        <w:t xml:space="preserve">the </w:t>
      </w:r>
      <w:r w:rsidR="00BD6D4E" w:rsidRPr="00F64DEA">
        <w:rPr>
          <w:rFonts w:eastAsia="Times New Roman" w:cstheme="minorHAnsi"/>
          <w:color w:val="000000"/>
          <w:sz w:val="22"/>
          <w:szCs w:val="22"/>
          <w:u w:val="single"/>
        </w:rPr>
        <w:t>FHWA</w:t>
      </w:r>
      <w:r w:rsidR="00EE6AB9" w:rsidRPr="00F64DEA">
        <w:rPr>
          <w:rFonts w:eastAsia="Times New Roman" w:cstheme="minorHAnsi"/>
          <w:color w:val="000000"/>
          <w:sz w:val="22"/>
          <w:szCs w:val="22"/>
          <w:u w:val="single"/>
        </w:rPr>
        <w:t xml:space="preserve"> </w:t>
      </w:r>
      <w:r w:rsidR="00BD6D4E" w:rsidRPr="00F64DEA">
        <w:rPr>
          <w:rFonts w:eastAsia="Times New Roman" w:cstheme="minorHAnsi"/>
          <w:color w:val="000000"/>
          <w:sz w:val="22"/>
          <w:szCs w:val="22"/>
          <w:u w:val="single"/>
        </w:rPr>
        <w:t xml:space="preserve">reframe the </w:t>
      </w:r>
      <w:r w:rsidR="005C5ACD" w:rsidRPr="00F64DEA">
        <w:rPr>
          <w:rFonts w:eastAsia="Times New Roman" w:cstheme="minorHAnsi"/>
          <w:color w:val="000000"/>
          <w:sz w:val="22"/>
          <w:szCs w:val="22"/>
          <w:u w:val="single"/>
        </w:rPr>
        <w:t xml:space="preserve">Manual of Uniform Traffic Control Devices </w:t>
      </w:r>
      <w:r w:rsidR="00EE6AB9" w:rsidRPr="00F64DEA">
        <w:rPr>
          <w:rFonts w:eastAsia="Times New Roman" w:cstheme="minorHAnsi"/>
          <w:color w:val="000000"/>
          <w:sz w:val="22"/>
          <w:szCs w:val="22"/>
          <w:u w:val="single"/>
        </w:rPr>
        <w:t>to prioritize safety</w:t>
      </w:r>
      <w:r w:rsidR="002B7333" w:rsidRPr="00F64DEA">
        <w:rPr>
          <w:rFonts w:eastAsia="Times New Roman" w:cstheme="minorHAnsi"/>
          <w:color w:val="000000"/>
          <w:sz w:val="22"/>
          <w:szCs w:val="22"/>
          <w:u w:val="single"/>
        </w:rPr>
        <w:t>, especially for vulnerable road users</w:t>
      </w:r>
      <w:r w:rsidR="00EE6AB9" w:rsidRPr="00F64DEA">
        <w:rPr>
          <w:rFonts w:eastAsia="Times New Roman" w:cstheme="minorHAnsi"/>
          <w:color w:val="000000"/>
          <w:sz w:val="22"/>
          <w:szCs w:val="22"/>
          <w:u w:val="single"/>
        </w:rPr>
        <w:t>.</w:t>
      </w:r>
      <w:r w:rsidR="00EE6AB9" w:rsidRPr="00F64DEA">
        <w:rPr>
          <w:rFonts w:eastAsia="Times New Roman" w:cstheme="minorHAnsi"/>
          <w:b/>
          <w:bCs/>
          <w:color w:val="000000"/>
          <w:sz w:val="22"/>
          <w:szCs w:val="22"/>
        </w:rPr>
        <w:t xml:space="preserve"> </w:t>
      </w:r>
    </w:p>
    <w:p w14:paraId="57086130" w14:textId="77777777" w:rsidR="00EE6AB9" w:rsidRPr="00F64DEA" w:rsidRDefault="00EE6AB9" w:rsidP="00BC3A40">
      <w:pPr>
        <w:rPr>
          <w:rFonts w:eastAsia="Times New Roman" w:cstheme="minorHAnsi"/>
          <w:b/>
          <w:bCs/>
          <w:color w:val="000000"/>
          <w:sz w:val="22"/>
          <w:szCs w:val="22"/>
        </w:rPr>
      </w:pPr>
    </w:p>
    <w:p w14:paraId="1F985354" w14:textId="5F77466D" w:rsidR="00BA327C" w:rsidRPr="00F64DEA" w:rsidRDefault="00F052F5" w:rsidP="00BC3A40">
      <w:pPr>
        <w:rPr>
          <w:rFonts w:eastAsia="Times New Roman" w:cstheme="minorHAnsi"/>
          <w:color w:val="000000"/>
          <w:sz w:val="22"/>
          <w:szCs w:val="22"/>
        </w:rPr>
      </w:pPr>
      <w:r w:rsidRPr="00F64DEA">
        <w:rPr>
          <w:rFonts w:eastAsia="Times New Roman" w:cstheme="minorHAnsi"/>
          <w:color w:val="000000"/>
          <w:sz w:val="22"/>
          <w:szCs w:val="22"/>
        </w:rPr>
        <w:t>While t</w:t>
      </w:r>
      <w:r w:rsidR="00EE6AB9" w:rsidRPr="00F64DEA">
        <w:rPr>
          <w:rFonts w:eastAsia="Times New Roman" w:cstheme="minorHAnsi"/>
          <w:color w:val="000000"/>
          <w:sz w:val="22"/>
          <w:szCs w:val="22"/>
        </w:rPr>
        <w:t xml:space="preserve">he </w:t>
      </w:r>
      <w:r w:rsidR="006249C9" w:rsidRPr="00F64DEA">
        <w:rPr>
          <w:rFonts w:eastAsia="Times New Roman" w:cstheme="minorHAnsi"/>
          <w:color w:val="000000"/>
          <w:sz w:val="22"/>
          <w:szCs w:val="22"/>
        </w:rPr>
        <w:t xml:space="preserve">Notice of Proposed Amendment </w:t>
      </w:r>
      <w:r w:rsidR="00EE6AB9" w:rsidRPr="00F64DEA">
        <w:rPr>
          <w:rFonts w:eastAsia="Times New Roman" w:cstheme="minorHAnsi"/>
          <w:color w:val="000000"/>
          <w:sz w:val="22"/>
          <w:szCs w:val="22"/>
        </w:rPr>
        <w:t>makes important changes</w:t>
      </w:r>
      <w:r w:rsidR="006249C9" w:rsidRPr="00F64DEA">
        <w:rPr>
          <w:rFonts w:eastAsia="Times New Roman" w:cstheme="minorHAnsi"/>
          <w:color w:val="000000"/>
          <w:sz w:val="22"/>
          <w:szCs w:val="22"/>
        </w:rPr>
        <w:t xml:space="preserve"> to the 2009 MUTCD</w:t>
      </w:r>
      <w:r w:rsidRPr="00F64DEA">
        <w:rPr>
          <w:rFonts w:eastAsia="Times New Roman" w:cstheme="minorHAnsi"/>
          <w:color w:val="000000"/>
          <w:sz w:val="22"/>
          <w:szCs w:val="22"/>
        </w:rPr>
        <w:t xml:space="preserve">, these are outweighed by </w:t>
      </w:r>
      <w:r w:rsidR="000757BF" w:rsidRPr="00F64DEA">
        <w:rPr>
          <w:rFonts w:eastAsia="Times New Roman" w:cstheme="minorHAnsi"/>
          <w:color w:val="000000"/>
          <w:sz w:val="22"/>
          <w:szCs w:val="22"/>
        </w:rPr>
        <w:t xml:space="preserve">big problems. Most significantly, the Manual </w:t>
      </w:r>
      <w:r w:rsidR="006249C9" w:rsidRPr="00F64DEA">
        <w:rPr>
          <w:rFonts w:eastAsia="Times New Roman" w:cstheme="minorHAnsi"/>
          <w:color w:val="000000"/>
          <w:sz w:val="22"/>
          <w:szCs w:val="22"/>
        </w:rPr>
        <w:t xml:space="preserve">still </w:t>
      </w:r>
      <w:r w:rsidR="00EE6AB9" w:rsidRPr="00F64DEA">
        <w:rPr>
          <w:rFonts w:eastAsia="Times New Roman" w:cstheme="minorHAnsi"/>
          <w:color w:val="000000"/>
          <w:sz w:val="22"/>
          <w:szCs w:val="22"/>
        </w:rPr>
        <w:t xml:space="preserve">values automobile capacity over </w:t>
      </w:r>
      <w:r w:rsidR="005B7060" w:rsidRPr="00F64DEA">
        <w:rPr>
          <w:rFonts w:eastAsia="Times New Roman" w:cstheme="minorHAnsi"/>
          <w:color w:val="000000"/>
          <w:sz w:val="22"/>
          <w:szCs w:val="22"/>
        </w:rPr>
        <w:t xml:space="preserve">personal </w:t>
      </w:r>
      <w:r w:rsidR="00EE6AB9" w:rsidRPr="00F64DEA">
        <w:rPr>
          <w:rFonts w:eastAsia="Times New Roman" w:cstheme="minorHAnsi"/>
          <w:color w:val="000000"/>
          <w:sz w:val="22"/>
          <w:szCs w:val="22"/>
        </w:rPr>
        <w:t xml:space="preserve">safety </w:t>
      </w:r>
      <w:r w:rsidR="0043709F" w:rsidRPr="00F64DEA">
        <w:rPr>
          <w:rFonts w:eastAsia="Times New Roman" w:cstheme="minorHAnsi"/>
          <w:color w:val="000000"/>
          <w:sz w:val="22"/>
          <w:szCs w:val="22"/>
        </w:rPr>
        <w:t xml:space="preserve">by </w:t>
      </w:r>
      <w:r w:rsidR="006249C9" w:rsidRPr="00F64DEA">
        <w:rPr>
          <w:rFonts w:eastAsia="Times New Roman" w:cstheme="minorHAnsi"/>
          <w:color w:val="000000"/>
          <w:sz w:val="22"/>
          <w:szCs w:val="22"/>
        </w:rPr>
        <w:t>focusing on motor vehicle operations and efficiency on rural highways</w:t>
      </w:r>
      <w:r w:rsidR="0043709F" w:rsidRPr="00F64DEA">
        <w:rPr>
          <w:rFonts w:eastAsia="Times New Roman" w:cstheme="minorHAnsi"/>
          <w:color w:val="000000"/>
          <w:sz w:val="22"/>
          <w:szCs w:val="22"/>
        </w:rPr>
        <w:t xml:space="preserve">. </w:t>
      </w:r>
    </w:p>
    <w:p w14:paraId="694BA193" w14:textId="77777777" w:rsidR="00BA327C" w:rsidRPr="00F64DEA" w:rsidRDefault="00BA327C" w:rsidP="00BC3A40">
      <w:pPr>
        <w:rPr>
          <w:rFonts w:eastAsia="Times New Roman" w:cstheme="minorHAnsi"/>
          <w:color w:val="000000"/>
          <w:sz w:val="22"/>
          <w:szCs w:val="22"/>
        </w:rPr>
      </w:pPr>
    </w:p>
    <w:p w14:paraId="0B4B21DA" w14:textId="32B87301" w:rsidR="006249C9" w:rsidRPr="00F64DEA" w:rsidRDefault="0043709F" w:rsidP="00BC3A40">
      <w:pPr>
        <w:rPr>
          <w:rFonts w:eastAsia="Times New Roman" w:cstheme="minorHAnsi"/>
          <w:color w:val="000000"/>
          <w:sz w:val="22"/>
          <w:szCs w:val="22"/>
        </w:rPr>
      </w:pPr>
      <w:r w:rsidRPr="00F64DEA">
        <w:rPr>
          <w:rFonts w:eastAsia="Times New Roman" w:cstheme="minorHAnsi"/>
          <w:color w:val="000000"/>
          <w:sz w:val="22"/>
          <w:szCs w:val="22"/>
        </w:rPr>
        <w:t xml:space="preserve">In </w:t>
      </w:r>
      <w:r w:rsidR="005C5ACD" w:rsidRPr="00F64DEA">
        <w:rPr>
          <w:rFonts w:eastAsia="Times New Roman" w:cstheme="minorHAnsi"/>
          <w:color w:val="000000"/>
          <w:sz w:val="22"/>
          <w:szCs w:val="22"/>
        </w:rPr>
        <w:t>an</w:t>
      </w:r>
      <w:r w:rsidRPr="00F64DEA">
        <w:rPr>
          <w:rFonts w:eastAsia="Times New Roman" w:cstheme="minorHAnsi"/>
          <w:color w:val="000000"/>
          <w:sz w:val="22"/>
          <w:szCs w:val="22"/>
        </w:rPr>
        <w:t xml:space="preserve"> increasingly urban and suburban nation</w:t>
      </w:r>
      <w:r w:rsidR="00756B68" w:rsidRPr="00F64DEA">
        <w:rPr>
          <w:rFonts w:eastAsia="Times New Roman" w:cstheme="minorHAnsi"/>
          <w:color w:val="000000"/>
          <w:sz w:val="22"/>
          <w:szCs w:val="22"/>
        </w:rPr>
        <w:t xml:space="preserve">, the Manual neglects these </w:t>
      </w:r>
      <w:r w:rsidR="000757BF" w:rsidRPr="00F64DEA">
        <w:rPr>
          <w:rFonts w:eastAsia="Times New Roman" w:cstheme="minorHAnsi"/>
          <w:color w:val="000000"/>
          <w:sz w:val="22"/>
          <w:szCs w:val="22"/>
        </w:rPr>
        <w:t xml:space="preserve">modern </w:t>
      </w:r>
      <w:r w:rsidR="00756B68" w:rsidRPr="00F64DEA">
        <w:rPr>
          <w:rFonts w:eastAsia="Times New Roman" w:cstheme="minorHAnsi"/>
          <w:color w:val="000000"/>
          <w:sz w:val="22"/>
          <w:szCs w:val="22"/>
        </w:rPr>
        <w:t>modes and contexts</w:t>
      </w:r>
      <w:r w:rsidR="005B7060" w:rsidRPr="00F64DEA">
        <w:rPr>
          <w:rFonts w:eastAsia="Times New Roman" w:cstheme="minorHAnsi"/>
          <w:color w:val="000000"/>
          <w:sz w:val="22"/>
          <w:szCs w:val="22"/>
        </w:rPr>
        <w:t>,</w:t>
      </w:r>
      <w:r w:rsidR="00756B68" w:rsidRPr="00F64DEA">
        <w:rPr>
          <w:rFonts w:eastAsia="Times New Roman" w:cstheme="minorHAnsi"/>
          <w:color w:val="000000"/>
          <w:sz w:val="22"/>
          <w:szCs w:val="22"/>
        </w:rPr>
        <w:t xml:space="preserve"> even as more individuals, towns</w:t>
      </w:r>
      <w:r w:rsidR="009D6E64">
        <w:rPr>
          <w:rFonts w:eastAsia="Times New Roman" w:cstheme="minorHAnsi"/>
          <w:color w:val="000000"/>
          <w:sz w:val="22"/>
          <w:szCs w:val="22"/>
        </w:rPr>
        <w:t>,</w:t>
      </w:r>
      <w:r w:rsidR="00756B68" w:rsidRPr="00F64DEA">
        <w:rPr>
          <w:rFonts w:eastAsia="Times New Roman" w:cstheme="minorHAnsi"/>
          <w:color w:val="000000"/>
          <w:sz w:val="22"/>
          <w:szCs w:val="22"/>
        </w:rPr>
        <w:t xml:space="preserve"> and cities</w:t>
      </w:r>
      <w:r w:rsidRPr="00F64DEA">
        <w:rPr>
          <w:rFonts w:eastAsia="Times New Roman" w:cstheme="minorHAnsi"/>
          <w:color w:val="000000"/>
          <w:sz w:val="22"/>
          <w:szCs w:val="22"/>
        </w:rPr>
        <w:t xml:space="preserve"> </w:t>
      </w:r>
      <w:r w:rsidR="00756B68" w:rsidRPr="00F64DEA">
        <w:rPr>
          <w:rFonts w:eastAsia="Times New Roman" w:cstheme="minorHAnsi"/>
          <w:color w:val="000000"/>
          <w:sz w:val="22"/>
          <w:szCs w:val="22"/>
        </w:rPr>
        <w:t xml:space="preserve">embrace </w:t>
      </w:r>
      <w:r w:rsidRPr="00F64DEA">
        <w:rPr>
          <w:rFonts w:eastAsia="Times New Roman" w:cstheme="minorHAnsi"/>
          <w:color w:val="000000"/>
          <w:sz w:val="22"/>
          <w:szCs w:val="22"/>
        </w:rPr>
        <w:t>active transportation</w:t>
      </w:r>
      <w:r w:rsidR="006249C9" w:rsidRPr="00F64DEA">
        <w:rPr>
          <w:rFonts w:eastAsia="Times New Roman" w:cstheme="minorHAnsi"/>
          <w:color w:val="000000"/>
          <w:sz w:val="22"/>
          <w:szCs w:val="22"/>
        </w:rPr>
        <w:t>. Moreover, the Manual appears to mandate a “one size fits all” standard for both urban and rural roadways.</w:t>
      </w:r>
    </w:p>
    <w:p w14:paraId="5C5E5FDE" w14:textId="77777777" w:rsidR="006249C9" w:rsidRPr="00F64DEA" w:rsidRDefault="006249C9" w:rsidP="00BC3A40">
      <w:pPr>
        <w:rPr>
          <w:rFonts w:eastAsia="Times New Roman" w:cstheme="minorHAnsi"/>
          <w:color w:val="000000"/>
          <w:sz w:val="22"/>
          <w:szCs w:val="22"/>
        </w:rPr>
      </w:pPr>
    </w:p>
    <w:p w14:paraId="1D84530C" w14:textId="789D6BDB" w:rsidR="0043709F" w:rsidRDefault="00E62D79" w:rsidP="00BC3A40">
      <w:pPr>
        <w:rPr>
          <w:rFonts w:eastAsia="Times New Roman" w:cstheme="minorHAnsi"/>
          <w:color w:val="000000"/>
          <w:sz w:val="22"/>
          <w:szCs w:val="22"/>
        </w:rPr>
      </w:pPr>
      <w:r w:rsidRPr="00F64DEA">
        <w:rPr>
          <w:rFonts w:eastAsia="Times New Roman" w:cstheme="minorHAnsi"/>
          <w:color w:val="000000"/>
          <w:sz w:val="22"/>
          <w:szCs w:val="22"/>
        </w:rPr>
        <w:t>Pedestrian fatalities in the U</w:t>
      </w:r>
      <w:r w:rsidR="009D6E64">
        <w:rPr>
          <w:rFonts w:eastAsia="Times New Roman" w:cstheme="minorHAnsi"/>
          <w:color w:val="000000"/>
          <w:sz w:val="22"/>
          <w:szCs w:val="22"/>
        </w:rPr>
        <w:t>.</w:t>
      </w:r>
      <w:r w:rsidRPr="00F64DEA">
        <w:rPr>
          <w:rFonts w:eastAsia="Times New Roman" w:cstheme="minorHAnsi"/>
          <w:color w:val="000000"/>
          <w:sz w:val="22"/>
          <w:szCs w:val="22"/>
        </w:rPr>
        <w:t>S</w:t>
      </w:r>
      <w:r w:rsidR="009D6E64">
        <w:rPr>
          <w:rFonts w:eastAsia="Times New Roman" w:cstheme="minorHAnsi"/>
          <w:color w:val="000000"/>
          <w:sz w:val="22"/>
          <w:szCs w:val="22"/>
        </w:rPr>
        <w:t>.</w:t>
      </w:r>
      <w:r w:rsidRPr="00F64DEA">
        <w:rPr>
          <w:rFonts w:eastAsia="Times New Roman" w:cstheme="minorHAnsi"/>
          <w:color w:val="000000"/>
          <w:sz w:val="22"/>
          <w:szCs w:val="22"/>
        </w:rPr>
        <w:t xml:space="preserve"> </w:t>
      </w:r>
      <w:r w:rsidR="006249C9" w:rsidRPr="00F64DEA">
        <w:rPr>
          <w:rFonts w:eastAsia="Times New Roman" w:cstheme="minorHAnsi"/>
          <w:color w:val="000000"/>
          <w:sz w:val="22"/>
          <w:szCs w:val="22"/>
        </w:rPr>
        <w:t>have risen at an</w:t>
      </w:r>
      <w:r w:rsidRPr="00F64DEA">
        <w:rPr>
          <w:rFonts w:eastAsia="Times New Roman" w:cstheme="minorHAnsi"/>
          <w:color w:val="000000"/>
          <w:sz w:val="22"/>
          <w:szCs w:val="22"/>
        </w:rPr>
        <w:t xml:space="preserve"> alarming </w:t>
      </w:r>
      <w:r w:rsidR="006249C9" w:rsidRPr="00F64DEA">
        <w:rPr>
          <w:rFonts w:eastAsia="Times New Roman" w:cstheme="minorHAnsi"/>
          <w:color w:val="000000"/>
          <w:sz w:val="22"/>
          <w:szCs w:val="22"/>
        </w:rPr>
        <w:t>rate</w:t>
      </w:r>
      <w:r w:rsidRPr="00F64DEA">
        <w:rPr>
          <w:rFonts w:eastAsia="Times New Roman" w:cstheme="minorHAnsi"/>
          <w:color w:val="000000"/>
          <w:sz w:val="22"/>
          <w:szCs w:val="22"/>
        </w:rPr>
        <w:t xml:space="preserve"> since 2009, </w:t>
      </w:r>
      <w:r w:rsidR="005B7060" w:rsidRPr="00F64DEA">
        <w:rPr>
          <w:rFonts w:eastAsia="Times New Roman" w:cstheme="minorHAnsi"/>
          <w:color w:val="000000"/>
          <w:sz w:val="22"/>
          <w:szCs w:val="22"/>
        </w:rPr>
        <w:t>despite</w:t>
      </w:r>
      <w:r w:rsidRPr="00F64DEA">
        <w:rPr>
          <w:rFonts w:eastAsia="Times New Roman" w:cstheme="minorHAnsi"/>
          <w:color w:val="000000"/>
          <w:sz w:val="22"/>
          <w:szCs w:val="22"/>
        </w:rPr>
        <w:t xml:space="preserve"> </w:t>
      </w:r>
      <w:r w:rsidR="005B7060" w:rsidRPr="00F64DEA">
        <w:rPr>
          <w:rFonts w:eastAsia="Times New Roman" w:cstheme="minorHAnsi"/>
          <w:color w:val="000000"/>
          <w:sz w:val="22"/>
          <w:szCs w:val="22"/>
        </w:rPr>
        <w:t xml:space="preserve">the downward trend in overall </w:t>
      </w:r>
      <w:r w:rsidRPr="00F64DEA">
        <w:rPr>
          <w:rFonts w:eastAsia="Times New Roman" w:cstheme="minorHAnsi"/>
          <w:color w:val="000000"/>
          <w:sz w:val="22"/>
          <w:szCs w:val="22"/>
        </w:rPr>
        <w:t>traffic fatalities among drivers</w:t>
      </w:r>
      <w:r w:rsidR="00756B68" w:rsidRPr="00F64DEA">
        <w:rPr>
          <w:rFonts w:eastAsia="Times New Roman" w:cstheme="minorHAnsi"/>
          <w:color w:val="000000"/>
          <w:sz w:val="22"/>
          <w:szCs w:val="22"/>
        </w:rPr>
        <w:t xml:space="preserve">. </w:t>
      </w:r>
      <w:r w:rsidR="008C4144" w:rsidRPr="00F64DEA">
        <w:rPr>
          <w:rFonts w:eastAsia="Times New Roman" w:cstheme="minorHAnsi"/>
          <w:color w:val="000000"/>
          <w:sz w:val="22"/>
          <w:szCs w:val="22"/>
        </w:rPr>
        <w:t>This violence disproportionately harms people of color</w:t>
      </w:r>
      <w:r w:rsidR="001C51F4" w:rsidRPr="00F64DEA">
        <w:rPr>
          <w:rFonts w:eastAsia="Times New Roman" w:cstheme="minorHAnsi"/>
          <w:color w:val="000000"/>
          <w:sz w:val="22"/>
          <w:szCs w:val="22"/>
        </w:rPr>
        <w:t xml:space="preserve">, those with </w:t>
      </w:r>
      <w:r w:rsidR="008C4144" w:rsidRPr="00F64DEA">
        <w:rPr>
          <w:rFonts w:eastAsia="Times New Roman" w:cstheme="minorHAnsi"/>
          <w:color w:val="000000"/>
          <w:sz w:val="22"/>
          <w:szCs w:val="22"/>
        </w:rPr>
        <w:t>disabilities</w:t>
      </w:r>
      <w:r w:rsidR="001C51F4" w:rsidRPr="00F64DEA">
        <w:rPr>
          <w:rFonts w:eastAsia="Times New Roman" w:cstheme="minorHAnsi"/>
          <w:color w:val="000000"/>
          <w:sz w:val="22"/>
          <w:szCs w:val="22"/>
        </w:rPr>
        <w:t xml:space="preserve">, and lower-income individuals, </w:t>
      </w:r>
      <w:r w:rsidR="008C4144" w:rsidRPr="00F64DEA">
        <w:rPr>
          <w:rFonts w:eastAsia="Times New Roman" w:cstheme="minorHAnsi"/>
          <w:color w:val="000000"/>
          <w:sz w:val="22"/>
          <w:szCs w:val="22"/>
        </w:rPr>
        <w:t xml:space="preserve">further exacerbating </w:t>
      </w:r>
      <w:r w:rsidR="009D6E64">
        <w:rPr>
          <w:rFonts w:eastAsia="Times New Roman" w:cstheme="minorHAnsi"/>
          <w:color w:val="000000"/>
          <w:sz w:val="22"/>
          <w:szCs w:val="22"/>
        </w:rPr>
        <w:t xml:space="preserve">the </w:t>
      </w:r>
      <w:r w:rsidR="008C4144" w:rsidRPr="00F64DEA">
        <w:rPr>
          <w:rFonts w:eastAsia="Times New Roman" w:cstheme="minorHAnsi"/>
          <w:color w:val="000000"/>
          <w:sz w:val="22"/>
          <w:szCs w:val="22"/>
        </w:rPr>
        <w:t xml:space="preserve">existing inequities of our transportation system. </w:t>
      </w:r>
      <w:r w:rsidR="006249C9" w:rsidRPr="00F64DEA">
        <w:rPr>
          <w:rFonts w:eastAsia="Times New Roman" w:cstheme="minorHAnsi"/>
          <w:color w:val="000000"/>
          <w:sz w:val="22"/>
          <w:szCs w:val="22"/>
        </w:rPr>
        <w:t>T</w:t>
      </w:r>
      <w:r w:rsidR="00643CBC" w:rsidRPr="00F64DEA">
        <w:rPr>
          <w:rFonts w:eastAsia="Times New Roman" w:cstheme="minorHAnsi"/>
          <w:color w:val="000000"/>
          <w:sz w:val="22"/>
          <w:szCs w:val="22"/>
        </w:rPr>
        <w:t>he MUTCD must establish standards and guidance leading to safer</w:t>
      </w:r>
      <w:r w:rsidR="00756B68" w:rsidRPr="00F64DEA">
        <w:rPr>
          <w:rFonts w:eastAsia="Times New Roman" w:cstheme="minorHAnsi"/>
          <w:color w:val="000000"/>
          <w:sz w:val="22"/>
          <w:szCs w:val="22"/>
        </w:rPr>
        <w:t xml:space="preserve">, </w:t>
      </w:r>
      <w:r w:rsidR="00643CBC" w:rsidRPr="00F64DEA">
        <w:rPr>
          <w:rFonts w:eastAsia="Times New Roman" w:cstheme="minorHAnsi"/>
          <w:color w:val="000000"/>
          <w:sz w:val="22"/>
          <w:szCs w:val="22"/>
        </w:rPr>
        <w:t xml:space="preserve">more accessible multimodal transportation </w:t>
      </w:r>
      <w:r w:rsidR="00756B68" w:rsidRPr="00F64DEA">
        <w:rPr>
          <w:rFonts w:eastAsia="Times New Roman" w:cstheme="minorHAnsi"/>
          <w:color w:val="000000"/>
          <w:sz w:val="22"/>
          <w:szCs w:val="22"/>
        </w:rPr>
        <w:t>nationwide.</w:t>
      </w:r>
      <w:r w:rsidR="00643CBC" w:rsidRPr="00F64DEA">
        <w:rPr>
          <w:rFonts w:eastAsia="Times New Roman" w:cstheme="minorHAnsi"/>
          <w:color w:val="000000"/>
          <w:sz w:val="22"/>
          <w:szCs w:val="22"/>
        </w:rPr>
        <w:t xml:space="preserve"> </w:t>
      </w:r>
      <w:r w:rsidR="006249C9" w:rsidRPr="00F64DEA">
        <w:rPr>
          <w:rFonts w:eastAsia="Times New Roman" w:cstheme="minorHAnsi"/>
          <w:color w:val="000000"/>
          <w:sz w:val="22"/>
          <w:szCs w:val="22"/>
        </w:rPr>
        <w:t xml:space="preserve">It can and </w:t>
      </w:r>
      <w:r w:rsidR="00756B68" w:rsidRPr="00F64DEA">
        <w:rPr>
          <w:rFonts w:eastAsia="Times New Roman" w:cstheme="minorHAnsi"/>
          <w:color w:val="000000"/>
          <w:sz w:val="22"/>
          <w:szCs w:val="22"/>
        </w:rPr>
        <w:t>must</w:t>
      </w:r>
      <w:r w:rsidR="006249C9" w:rsidRPr="00F64DEA">
        <w:rPr>
          <w:rFonts w:eastAsia="Times New Roman" w:cstheme="minorHAnsi"/>
          <w:color w:val="000000"/>
          <w:sz w:val="22"/>
          <w:szCs w:val="22"/>
        </w:rPr>
        <w:t xml:space="preserve"> </w:t>
      </w:r>
      <w:r w:rsidR="00BB1E65" w:rsidRPr="00F64DEA">
        <w:rPr>
          <w:rFonts w:eastAsia="Times New Roman" w:cstheme="minorHAnsi"/>
          <w:color w:val="000000"/>
          <w:sz w:val="22"/>
          <w:szCs w:val="22"/>
        </w:rPr>
        <w:t xml:space="preserve">do more to </w:t>
      </w:r>
      <w:r w:rsidR="00BD6D4E" w:rsidRPr="00F64DEA">
        <w:rPr>
          <w:rFonts w:eastAsia="Times New Roman" w:cstheme="minorHAnsi"/>
          <w:color w:val="000000"/>
          <w:sz w:val="22"/>
          <w:szCs w:val="22"/>
        </w:rPr>
        <w:t xml:space="preserve">stem the </w:t>
      </w:r>
      <w:r w:rsidR="00756B68" w:rsidRPr="00F64DEA">
        <w:rPr>
          <w:rFonts w:eastAsia="Times New Roman" w:cstheme="minorHAnsi"/>
          <w:color w:val="000000"/>
          <w:sz w:val="22"/>
          <w:szCs w:val="22"/>
        </w:rPr>
        <w:t xml:space="preserve">deaths of </w:t>
      </w:r>
      <w:r w:rsidR="00BB1E65" w:rsidRPr="00F64DEA">
        <w:rPr>
          <w:rFonts w:eastAsia="Times New Roman" w:cstheme="minorHAnsi"/>
          <w:color w:val="000000"/>
          <w:sz w:val="22"/>
          <w:szCs w:val="22"/>
        </w:rPr>
        <w:t>6,</w:t>
      </w:r>
      <w:r w:rsidR="00ED4FD9" w:rsidRPr="00F64DEA">
        <w:rPr>
          <w:rFonts w:eastAsia="Times New Roman" w:cstheme="minorHAnsi"/>
          <w:color w:val="000000"/>
          <w:sz w:val="22"/>
          <w:szCs w:val="22"/>
        </w:rPr>
        <w:t>2</w:t>
      </w:r>
      <w:r w:rsidR="00BB1E65" w:rsidRPr="00F64DEA">
        <w:rPr>
          <w:rFonts w:eastAsia="Times New Roman" w:cstheme="minorHAnsi"/>
          <w:color w:val="000000"/>
          <w:sz w:val="22"/>
          <w:szCs w:val="22"/>
        </w:rPr>
        <w:t>00 pedestrian</w:t>
      </w:r>
      <w:r w:rsidR="00756B68" w:rsidRPr="00F64DEA">
        <w:rPr>
          <w:rFonts w:eastAsia="Times New Roman" w:cstheme="minorHAnsi"/>
          <w:color w:val="000000"/>
          <w:sz w:val="22"/>
          <w:szCs w:val="22"/>
        </w:rPr>
        <w:t xml:space="preserve">s and </w:t>
      </w:r>
      <w:r w:rsidR="00ED4FD9" w:rsidRPr="00F64DEA">
        <w:rPr>
          <w:rFonts w:eastAsia="Times New Roman" w:cstheme="minorHAnsi"/>
          <w:color w:val="000000"/>
          <w:sz w:val="22"/>
          <w:szCs w:val="22"/>
        </w:rPr>
        <w:t>85</w:t>
      </w:r>
      <w:r w:rsidR="009677CE" w:rsidRPr="00F64DEA">
        <w:rPr>
          <w:rFonts w:eastAsia="Times New Roman" w:cstheme="minorHAnsi"/>
          <w:color w:val="000000"/>
          <w:sz w:val="22"/>
          <w:szCs w:val="22"/>
        </w:rPr>
        <w:t>0 cyclist</w:t>
      </w:r>
      <w:r w:rsidR="00756B68" w:rsidRPr="00F64DEA">
        <w:rPr>
          <w:rFonts w:eastAsia="Times New Roman" w:cstheme="minorHAnsi"/>
          <w:color w:val="000000"/>
          <w:sz w:val="22"/>
          <w:szCs w:val="22"/>
        </w:rPr>
        <w:t>s each year</w:t>
      </w:r>
      <w:r w:rsidR="005C5ACD" w:rsidRPr="00F64DEA">
        <w:rPr>
          <w:rFonts w:eastAsia="Times New Roman" w:cstheme="minorHAnsi"/>
          <w:color w:val="000000"/>
          <w:sz w:val="22"/>
          <w:szCs w:val="22"/>
        </w:rPr>
        <w:t xml:space="preserve"> </w:t>
      </w:r>
      <w:r w:rsidR="00756B68" w:rsidRPr="00F64DEA">
        <w:rPr>
          <w:rFonts w:eastAsia="Times New Roman" w:cstheme="minorHAnsi"/>
          <w:color w:val="000000"/>
          <w:sz w:val="22"/>
          <w:szCs w:val="22"/>
        </w:rPr>
        <w:t>plus untold injuries, to make</w:t>
      </w:r>
      <w:r w:rsidR="005C5ACD" w:rsidRPr="00F64DEA">
        <w:rPr>
          <w:rFonts w:eastAsia="Times New Roman" w:cstheme="minorHAnsi"/>
          <w:color w:val="000000"/>
          <w:sz w:val="22"/>
          <w:szCs w:val="22"/>
        </w:rPr>
        <w:t xml:space="preserve"> roadways safer for all users.</w:t>
      </w:r>
      <w:r w:rsidR="008C4144" w:rsidRPr="00F64DEA">
        <w:rPr>
          <w:rStyle w:val="EndnoteReference"/>
          <w:rFonts w:eastAsia="Times New Roman" w:cstheme="minorHAnsi"/>
          <w:color w:val="000000"/>
          <w:sz w:val="22"/>
          <w:szCs w:val="22"/>
        </w:rPr>
        <w:endnoteReference w:id="1"/>
      </w:r>
      <w:r w:rsidR="00BD6D4E" w:rsidRPr="00F64DEA">
        <w:rPr>
          <w:rFonts w:eastAsia="Times New Roman" w:cstheme="minorHAnsi"/>
          <w:color w:val="000000"/>
          <w:sz w:val="22"/>
          <w:szCs w:val="22"/>
        </w:rPr>
        <w:t xml:space="preserve"> </w:t>
      </w:r>
    </w:p>
    <w:p w14:paraId="4A3FB2EF" w14:textId="08C056C4" w:rsidR="00424568" w:rsidRDefault="00424568" w:rsidP="00BC3A40">
      <w:pPr>
        <w:rPr>
          <w:rFonts w:eastAsia="Times New Roman" w:cstheme="minorHAnsi"/>
          <w:color w:val="000000"/>
          <w:sz w:val="22"/>
          <w:szCs w:val="22"/>
        </w:rPr>
      </w:pPr>
    </w:p>
    <w:p w14:paraId="0F24F900" w14:textId="5163CE80" w:rsidR="00424568" w:rsidRPr="00424568" w:rsidRDefault="00424568" w:rsidP="00424568">
      <w:pPr>
        <w:rPr>
          <w:rFonts w:eastAsia="Times New Roman" w:cstheme="minorHAnsi"/>
          <w:color w:val="000000"/>
          <w:sz w:val="22"/>
          <w:szCs w:val="22"/>
        </w:rPr>
      </w:pPr>
      <w:r w:rsidRPr="00424568">
        <w:rPr>
          <w:rFonts w:eastAsia="Times New Roman" w:cstheme="minorHAnsi"/>
          <w:color w:val="000000"/>
          <w:sz w:val="22"/>
          <w:szCs w:val="22"/>
        </w:rPr>
        <w:t>EncinitasBikeWalk Committee members, including the two co-chairs, live in Encinitas, California, on the northern coast of San Diego County. Our local population of 63,000 sits in a county of 3.3 million. A major freeway (I-5) bisects our community, creating obstacles for pedestrians and bicyclists traveling east to west and carrying 700,000 vehicle trips per day.</w:t>
      </w:r>
      <w:r>
        <w:rPr>
          <w:rStyle w:val="EndnoteReference"/>
          <w:rFonts w:eastAsia="Times New Roman" w:cstheme="minorHAnsi"/>
          <w:color w:val="000000"/>
          <w:sz w:val="22"/>
          <w:szCs w:val="22"/>
        </w:rPr>
        <w:endnoteReference w:id="2"/>
      </w:r>
      <w:r w:rsidRPr="00424568">
        <w:rPr>
          <w:rFonts w:eastAsia="Times New Roman" w:cstheme="minorHAnsi"/>
          <w:color w:val="000000"/>
          <w:sz w:val="22"/>
          <w:szCs w:val="22"/>
        </w:rPr>
        <w:t xml:space="preserve">  Our local streets are heavily trafficked--narrow, once-rural lanes as well as wide arterials with multiple car lanes. Both road types have little safe space for active transportation. Speed limits are higher than we believe is safe for all road users, with drivers frequently exceeding those limits. The danger of these roadways prevents many from walking and biking regularly.</w:t>
      </w:r>
    </w:p>
    <w:p w14:paraId="6951AEE9" w14:textId="77777777" w:rsidR="00756B68" w:rsidRPr="00F64DEA" w:rsidRDefault="00756B68" w:rsidP="00BC3A40">
      <w:pPr>
        <w:rPr>
          <w:rFonts w:eastAsia="Times New Roman" w:cstheme="minorHAnsi"/>
          <w:color w:val="000000"/>
          <w:sz w:val="22"/>
          <w:szCs w:val="22"/>
        </w:rPr>
      </w:pPr>
    </w:p>
    <w:p w14:paraId="5ACBD9EF" w14:textId="685F123D" w:rsidR="00BD6D4E" w:rsidRPr="00F64DEA" w:rsidRDefault="00BD6D4E" w:rsidP="00BC3A40">
      <w:pPr>
        <w:rPr>
          <w:rFonts w:eastAsia="Times New Roman" w:cstheme="minorHAnsi"/>
          <w:color w:val="000000"/>
          <w:sz w:val="22"/>
          <w:szCs w:val="22"/>
          <w:u w:val="single"/>
        </w:rPr>
      </w:pPr>
      <w:r w:rsidRPr="00F64DEA">
        <w:rPr>
          <w:rFonts w:eastAsia="Times New Roman" w:cstheme="minorHAnsi"/>
          <w:color w:val="000000"/>
          <w:sz w:val="22"/>
          <w:szCs w:val="22"/>
        </w:rPr>
        <w:t xml:space="preserve">To guide the development of an improved, safety-oriented document that supports the equity, </w:t>
      </w:r>
      <w:r w:rsidR="00BB1E65" w:rsidRPr="00F64DEA">
        <w:rPr>
          <w:rFonts w:eastAsia="Times New Roman" w:cstheme="minorHAnsi"/>
          <w:color w:val="000000"/>
          <w:sz w:val="22"/>
          <w:szCs w:val="22"/>
        </w:rPr>
        <w:t xml:space="preserve">active transportation, </w:t>
      </w:r>
      <w:r w:rsidR="00E94E7F" w:rsidRPr="00F64DEA">
        <w:rPr>
          <w:rFonts w:eastAsia="Times New Roman" w:cstheme="minorHAnsi"/>
          <w:color w:val="000000"/>
          <w:sz w:val="22"/>
          <w:szCs w:val="22"/>
        </w:rPr>
        <w:t xml:space="preserve">climate, </w:t>
      </w:r>
      <w:r w:rsidR="00BB1E65" w:rsidRPr="00F64DEA">
        <w:rPr>
          <w:rFonts w:eastAsia="Times New Roman" w:cstheme="minorHAnsi"/>
          <w:color w:val="000000"/>
          <w:sz w:val="22"/>
          <w:szCs w:val="22"/>
        </w:rPr>
        <w:t>and safety</w:t>
      </w:r>
      <w:r w:rsidRPr="00F64DEA">
        <w:rPr>
          <w:rFonts w:eastAsia="Times New Roman" w:cstheme="minorHAnsi"/>
          <w:color w:val="000000"/>
          <w:sz w:val="22"/>
          <w:szCs w:val="22"/>
        </w:rPr>
        <w:t xml:space="preserve"> </w:t>
      </w:r>
      <w:r w:rsidR="00A65243" w:rsidRPr="00F64DEA">
        <w:rPr>
          <w:rFonts w:eastAsia="Times New Roman" w:cstheme="minorHAnsi"/>
          <w:color w:val="000000"/>
          <w:sz w:val="22"/>
          <w:szCs w:val="22"/>
        </w:rPr>
        <w:t xml:space="preserve">goals </w:t>
      </w:r>
      <w:r w:rsidRPr="00F64DEA">
        <w:rPr>
          <w:rFonts w:eastAsia="Times New Roman" w:cstheme="minorHAnsi"/>
          <w:color w:val="000000"/>
          <w:sz w:val="22"/>
          <w:szCs w:val="22"/>
        </w:rPr>
        <w:t>of the Biden Administration,</w:t>
      </w:r>
      <w:r w:rsidR="00BB1E65" w:rsidRPr="00F64DEA">
        <w:rPr>
          <w:rFonts w:eastAsia="Times New Roman" w:cstheme="minorHAnsi"/>
          <w:color w:val="000000"/>
          <w:sz w:val="22"/>
          <w:szCs w:val="22"/>
        </w:rPr>
        <w:t xml:space="preserve"> </w:t>
      </w:r>
      <w:r w:rsidR="00A65243" w:rsidRPr="00F64DEA">
        <w:rPr>
          <w:rFonts w:eastAsia="Times New Roman" w:cstheme="minorHAnsi"/>
          <w:color w:val="000000"/>
          <w:sz w:val="22"/>
          <w:szCs w:val="22"/>
          <w:u w:val="single"/>
        </w:rPr>
        <w:t>we</w:t>
      </w:r>
      <w:r w:rsidRPr="00F64DEA">
        <w:rPr>
          <w:rFonts w:eastAsia="Times New Roman" w:cstheme="minorHAnsi"/>
          <w:color w:val="000000"/>
          <w:sz w:val="22"/>
          <w:szCs w:val="22"/>
          <w:u w:val="single"/>
        </w:rPr>
        <w:t xml:space="preserve"> call attention to the following problems that must be addressed in an updated MUTCD:</w:t>
      </w:r>
    </w:p>
    <w:p w14:paraId="59747AFB" w14:textId="77777777" w:rsidR="00BD6D4E" w:rsidRPr="00F64DEA" w:rsidRDefault="00BD6D4E" w:rsidP="00BC3A40">
      <w:pPr>
        <w:rPr>
          <w:rFonts w:eastAsia="Times New Roman" w:cstheme="minorHAnsi"/>
        </w:rPr>
      </w:pPr>
    </w:p>
    <w:p w14:paraId="0677C39E" w14:textId="48D938B5" w:rsidR="000072E2" w:rsidRPr="00BC3A40" w:rsidRDefault="00A65243" w:rsidP="00BC3A40">
      <w:pPr>
        <w:pStyle w:val="ListParagraph"/>
        <w:numPr>
          <w:ilvl w:val="1"/>
          <w:numId w:val="2"/>
        </w:numPr>
        <w:ind w:left="0"/>
        <w:textAlignment w:val="baseline"/>
        <w:rPr>
          <w:rFonts w:eastAsia="Times New Roman" w:cstheme="minorHAnsi"/>
          <w:color w:val="000000"/>
          <w:sz w:val="22"/>
          <w:szCs w:val="22"/>
        </w:rPr>
      </w:pPr>
      <w:r w:rsidRPr="00F64DEA">
        <w:rPr>
          <w:rFonts w:eastAsia="Times New Roman" w:cstheme="minorHAnsi"/>
          <w:color w:val="000000"/>
          <w:sz w:val="22"/>
          <w:szCs w:val="22"/>
          <w:u w:val="single"/>
        </w:rPr>
        <w:t>T</w:t>
      </w:r>
      <w:r w:rsidR="00BB1E65" w:rsidRPr="00F64DEA">
        <w:rPr>
          <w:rFonts w:eastAsia="Times New Roman" w:cstheme="minorHAnsi"/>
          <w:color w:val="000000"/>
          <w:sz w:val="22"/>
          <w:szCs w:val="22"/>
          <w:u w:val="single"/>
        </w:rPr>
        <w:t xml:space="preserve">he </w:t>
      </w:r>
      <w:r w:rsidRPr="00F64DEA">
        <w:rPr>
          <w:rFonts w:eastAsia="Times New Roman" w:cstheme="minorHAnsi"/>
          <w:color w:val="000000"/>
          <w:sz w:val="22"/>
          <w:szCs w:val="22"/>
          <w:u w:val="single"/>
        </w:rPr>
        <w:t xml:space="preserve">NPA’s </w:t>
      </w:r>
      <w:r w:rsidR="00BB1E65" w:rsidRPr="00F64DEA">
        <w:rPr>
          <w:rFonts w:eastAsia="Times New Roman" w:cstheme="minorHAnsi"/>
          <w:color w:val="000000"/>
          <w:sz w:val="22"/>
          <w:szCs w:val="22"/>
          <w:u w:val="single"/>
        </w:rPr>
        <w:t xml:space="preserve">move away from </w:t>
      </w:r>
      <w:r w:rsidR="00BD6D4E" w:rsidRPr="00F64DEA">
        <w:rPr>
          <w:rFonts w:eastAsia="Times New Roman" w:cstheme="minorHAnsi"/>
          <w:color w:val="000000"/>
          <w:sz w:val="22"/>
          <w:szCs w:val="22"/>
          <w:u w:val="single"/>
        </w:rPr>
        <w:t>the 85th percentile approach to setting speed limits</w:t>
      </w:r>
      <w:r w:rsidR="009677CE" w:rsidRPr="00F64DEA">
        <w:rPr>
          <w:rFonts w:eastAsia="Times New Roman" w:cstheme="minorHAnsi"/>
          <w:color w:val="000000"/>
          <w:sz w:val="22"/>
          <w:szCs w:val="22"/>
          <w:u w:val="single"/>
        </w:rPr>
        <w:t xml:space="preserve"> does not go far enough</w:t>
      </w:r>
      <w:r w:rsidRPr="00F64DEA">
        <w:rPr>
          <w:rFonts w:eastAsia="Times New Roman" w:cstheme="minorHAnsi"/>
          <w:color w:val="000000"/>
          <w:sz w:val="22"/>
          <w:szCs w:val="22"/>
          <w:u w:val="single"/>
        </w:rPr>
        <w:t>.</w:t>
      </w:r>
      <w:r w:rsidRPr="00F64DEA">
        <w:rPr>
          <w:rFonts w:eastAsia="Times New Roman" w:cstheme="minorHAnsi"/>
          <w:color w:val="000000"/>
          <w:sz w:val="22"/>
          <w:szCs w:val="22"/>
        </w:rPr>
        <w:t xml:space="preserve"> It does not require but </w:t>
      </w:r>
      <w:r w:rsidR="009677CE" w:rsidRPr="00F64DEA">
        <w:rPr>
          <w:rFonts w:eastAsia="Times New Roman" w:cstheme="minorHAnsi"/>
          <w:color w:val="000000"/>
          <w:sz w:val="22"/>
          <w:szCs w:val="22"/>
        </w:rPr>
        <w:t xml:space="preserve">still recommends setting speed limits using the 85th percentile speed. </w:t>
      </w:r>
      <w:r w:rsidR="00064B1F" w:rsidRPr="00F64DEA">
        <w:rPr>
          <w:rFonts w:eastAsia="Times New Roman" w:cstheme="minorHAnsi"/>
          <w:color w:val="000000"/>
          <w:sz w:val="22"/>
          <w:szCs w:val="22"/>
        </w:rPr>
        <w:t>Thus,</w:t>
      </w:r>
      <w:r w:rsidRPr="00F64DEA">
        <w:rPr>
          <w:rFonts w:eastAsia="Times New Roman" w:cstheme="minorHAnsi"/>
          <w:color w:val="000000"/>
          <w:sz w:val="22"/>
          <w:szCs w:val="22"/>
        </w:rPr>
        <w:t xml:space="preserve"> many municipalities will retain this practice </w:t>
      </w:r>
      <w:r w:rsidR="0066386B" w:rsidRPr="00F64DEA">
        <w:rPr>
          <w:rFonts w:eastAsia="Times New Roman" w:cstheme="minorHAnsi"/>
          <w:color w:val="000000"/>
          <w:sz w:val="22"/>
          <w:szCs w:val="22"/>
        </w:rPr>
        <w:t>favoring</w:t>
      </w:r>
      <w:r w:rsidRPr="00F64DEA">
        <w:rPr>
          <w:rFonts w:eastAsia="Times New Roman" w:cstheme="minorHAnsi"/>
          <w:color w:val="000000"/>
          <w:sz w:val="22"/>
          <w:szCs w:val="22"/>
        </w:rPr>
        <w:t xml:space="preserve"> higher speeds, despite increasingly crowded streets and rising ped and cyclist deaths and injuries</w:t>
      </w:r>
      <w:r w:rsidR="00957700" w:rsidRPr="00F64DEA">
        <w:rPr>
          <w:rFonts w:eastAsia="Times New Roman" w:cstheme="minorHAnsi"/>
          <w:color w:val="000000"/>
          <w:sz w:val="22"/>
          <w:szCs w:val="22"/>
        </w:rPr>
        <w:t>.</w:t>
      </w:r>
      <w:r w:rsidRPr="00F64DEA">
        <w:rPr>
          <w:rFonts w:eastAsia="Times New Roman" w:cstheme="minorHAnsi"/>
          <w:color w:val="000000"/>
          <w:sz w:val="22"/>
          <w:szCs w:val="22"/>
        </w:rPr>
        <w:t xml:space="preserve">  We urge that </w:t>
      </w:r>
      <w:r w:rsidR="0066386B" w:rsidRPr="00F64DEA">
        <w:rPr>
          <w:rFonts w:eastAsia="Times New Roman" w:cstheme="minorHAnsi"/>
          <w:color w:val="000000"/>
          <w:sz w:val="22"/>
          <w:szCs w:val="22"/>
        </w:rPr>
        <w:t>you</w:t>
      </w:r>
      <w:r w:rsidRPr="00F64DEA">
        <w:rPr>
          <w:rFonts w:eastAsia="Times New Roman" w:cstheme="minorHAnsi"/>
          <w:color w:val="000000"/>
          <w:sz w:val="22"/>
          <w:szCs w:val="22"/>
        </w:rPr>
        <w:t xml:space="preserve"> take a</w:t>
      </w:r>
      <w:r w:rsidR="009677CE" w:rsidRPr="00F64DEA">
        <w:rPr>
          <w:rFonts w:eastAsia="Times New Roman" w:cstheme="minorHAnsi"/>
          <w:color w:val="000000"/>
          <w:sz w:val="22"/>
          <w:szCs w:val="22"/>
        </w:rPr>
        <w:t xml:space="preserve"> </w:t>
      </w:r>
      <w:r w:rsidR="00BD6D4E" w:rsidRPr="00F64DEA">
        <w:rPr>
          <w:rFonts w:eastAsia="Times New Roman" w:cstheme="minorHAnsi"/>
          <w:color w:val="000000"/>
          <w:sz w:val="22"/>
          <w:szCs w:val="22"/>
        </w:rPr>
        <w:t>safe systems approach</w:t>
      </w:r>
      <w:r w:rsidR="009677CE" w:rsidRPr="00F64DEA">
        <w:rPr>
          <w:rFonts w:eastAsia="Times New Roman" w:cstheme="minorHAnsi"/>
          <w:color w:val="000000"/>
          <w:sz w:val="22"/>
          <w:szCs w:val="22"/>
        </w:rPr>
        <w:t xml:space="preserve"> </w:t>
      </w:r>
      <w:r w:rsidRPr="00F64DEA">
        <w:rPr>
          <w:rFonts w:eastAsia="Times New Roman" w:cstheme="minorHAnsi"/>
          <w:color w:val="000000"/>
          <w:sz w:val="22"/>
          <w:szCs w:val="22"/>
        </w:rPr>
        <w:t>focused</w:t>
      </w:r>
      <w:r w:rsidR="009677CE" w:rsidRPr="00F64DEA">
        <w:rPr>
          <w:rFonts w:eastAsia="Times New Roman" w:cstheme="minorHAnsi"/>
          <w:color w:val="000000"/>
          <w:sz w:val="22"/>
          <w:szCs w:val="22"/>
        </w:rPr>
        <w:t xml:space="preserve"> on designing environment</w:t>
      </w:r>
      <w:r w:rsidRPr="00F64DEA">
        <w:rPr>
          <w:rFonts w:eastAsia="Times New Roman" w:cstheme="minorHAnsi"/>
          <w:color w:val="000000"/>
          <w:sz w:val="22"/>
          <w:szCs w:val="22"/>
        </w:rPr>
        <w:t>s</w:t>
      </w:r>
      <w:r w:rsidR="009677CE" w:rsidRPr="00F64DEA">
        <w:rPr>
          <w:rFonts w:eastAsia="Times New Roman" w:cstheme="minorHAnsi"/>
          <w:color w:val="000000"/>
          <w:sz w:val="22"/>
          <w:szCs w:val="22"/>
        </w:rPr>
        <w:t xml:space="preserve"> for slow speeds and safety for </w:t>
      </w:r>
      <w:r w:rsidR="009677CE" w:rsidRPr="00F64DEA">
        <w:rPr>
          <w:rFonts w:eastAsia="Times New Roman" w:cstheme="minorHAnsi"/>
          <w:color w:val="000000"/>
          <w:sz w:val="22"/>
          <w:szCs w:val="22"/>
          <w:u w:val="single"/>
        </w:rPr>
        <w:t>all</w:t>
      </w:r>
      <w:r w:rsidR="009677CE" w:rsidRPr="00F64DEA">
        <w:rPr>
          <w:rFonts w:eastAsia="Times New Roman" w:cstheme="minorHAnsi"/>
          <w:color w:val="000000"/>
          <w:sz w:val="22"/>
          <w:szCs w:val="22"/>
        </w:rPr>
        <w:t xml:space="preserve"> road users</w:t>
      </w:r>
      <w:r w:rsidR="00BD6D4E" w:rsidRPr="00F64DEA">
        <w:rPr>
          <w:rFonts w:eastAsia="Times New Roman" w:cstheme="minorHAnsi"/>
          <w:color w:val="000000"/>
          <w:sz w:val="22"/>
          <w:szCs w:val="22"/>
        </w:rPr>
        <w:t>.</w:t>
      </w:r>
      <w:r w:rsidR="003328C1">
        <w:rPr>
          <w:rFonts w:eastAsia="Times New Roman" w:cstheme="minorHAnsi"/>
          <w:color w:val="000000"/>
          <w:sz w:val="22"/>
          <w:szCs w:val="22"/>
        </w:rPr>
        <w:br/>
      </w:r>
    </w:p>
    <w:p w14:paraId="73502A31" w14:textId="3B984AC2" w:rsidR="00BD6D4E" w:rsidRPr="00F64DEA" w:rsidRDefault="0066386B" w:rsidP="00BC3A40">
      <w:pPr>
        <w:pStyle w:val="ListParagraph"/>
        <w:numPr>
          <w:ilvl w:val="1"/>
          <w:numId w:val="2"/>
        </w:numPr>
        <w:ind w:left="0"/>
        <w:textAlignment w:val="baseline"/>
        <w:rPr>
          <w:rFonts w:eastAsia="Times New Roman" w:cstheme="minorHAnsi"/>
          <w:color w:val="000000"/>
          <w:sz w:val="22"/>
          <w:szCs w:val="22"/>
        </w:rPr>
      </w:pPr>
      <w:r w:rsidRPr="00F64DEA">
        <w:rPr>
          <w:rFonts w:eastAsia="Times New Roman" w:cstheme="minorHAnsi"/>
          <w:color w:val="000000"/>
          <w:sz w:val="22"/>
          <w:szCs w:val="22"/>
          <w:u w:val="single"/>
        </w:rPr>
        <w:t xml:space="preserve">The NPA’s </w:t>
      </w:r>
      <w:r w:rsidR="00B22227" w:rsidRPr="00F64DEA">
        <w:rPr>
          <w:rFonts w:eastAsia="Times New Roman" w:cstheme="minorHAnsi"/>
          <w:color w:val="000000"/>
          <w:sz w:val="22"/>
          <w:szCs w:val="22"/>
          <w:u w:val="single"/>
        </w:rPr>
        <w:t xml:space="preserve">traffic </w:t>
      </w:r>
      <w:r w:rsidR="00BD6D4E" w:rsidRPr="00F64DEA">
        <w:rPr>
          <w:rFonts w:eastAsia="Times New Roman" w:cstheme="minorHAnsi"/>
          <w:color w:val="000000"/>
          <w:sz w:val="22"/>
          <w:szCs w:val="22"/>
          <w:u w:val="single"/>
        </w:rPr>
        <w:t>signal warrant requirements</w:t>
      </w:r>
      <w:r w:rsidRPr="00F64DEA">
        <w:rPr>
          <w:rFonts w:eastAsia="Times New Roman" w:cstheme="minorHAnsi"/>
          <w:color w:val="000000"/>
          <w:sz w:val="22"/>
          <w:szCs w:val="22"/>
          <w:u w:val="single"/>
        </w:rPr>
        <w:t xml:space="preserve"> are outdated</w:t>
      </w:r>
      <w:r w:rsidR="00BD6D4E" w:rsidRPr="00F64DEA">
        <w:rPr>
          <w:rFonts w:eastAsia="Times New Roman" w:cstheme="minorHAnsi"/>
          <w:color w:val="000000"/>
          <w:sz w:val="22"/>
          <w:szCs w:val="22"/>
          <w:u w:val="single"/>
        </w:rPr>
        <w:t xml:space="preserve"> </w:t>
      </w:r>
      <w:r w:rsidRPr="00F64DEA">
        <w:rPr>
          <w:rFonts w:eastAsia="Times New Roman" w:cstheme="minorHAnsi"/>
          <w:color w:val="000000"/>
          <w:sz w:val="22"/>
          <w:szCs w:val="22"/>
          <w:u w:val="single"/>
        </w:rPr>
        <w:t xml:space="preserve">and </w:t>
      </w:r>
      <w:r w:rsidR="00BD6D4E" w:rsidRPr="00F64DEA">
        <w:rPr>
          <w:rFonts w:eastAsia="Times New Roman" w:cstheme="minorHAnsi"/>
          <w:color w:val="000000"/>
          <w:sz w:val="22"/>
          <w:szCs w:val="22"/>
          <w:u w:val="single"/>
        </w:rPr>
        <w:t>ignore land use</w:t>
      </w:r>
      <w:r w:rsidR="00BD6D4E" w:rsidRPr="00F64DEA">
        <w:rPr>
          <w:rFonts w:eastAsia="Times New Roman" w:cstheme="minorHAnsi"/>
          <w:color w:val="000000"/>
          <w:sz w:val="22"/>
          <w:szCs w:val="22"/>
        </w:rPr>
        <w:t>.</w:t>
      </w:r>
      <w:r w:rsidRPr="00F64DEA">
        <w:rPr>
          <w:rFonts w:eastAsia="Times New Roman" w:cstheme="minorHAnsi"/>
          <w:color w:val="000000"/>
          <w:sz w:val="22"/>
          <w:szCs w:val="22"/>
        </w:rPr>
        <w:t xml:space="preserve"> </w:t>
      </w:r>
      <w:r w:rsidR="00DC7783" w:rsidRPr="00F64DEA">
        <w:rPr>
          <w:rFonts w:eastAsia="Times New Roman" w:cstheme="minorHAnsi"/>
          <w:color w:val="000000"/>
          <w:sz w:val="22"/>
          <w:szCs w:val="22"/>
        </w:rPr>
        <w:t xml:space="preserve">Context should be considered in making decisions about where signals are warranted. For instance, adding a signal to a commercial area may make sense even if </w:t>
      </w:r>
      <w:r w:rsidR="000072E2" w:rsidRPr="00F64DEA">
        <w:rPr>
          <w:rFonts w:eastAsia="Times New Roman" w:cstheme="minorHAnsi"/>
          <w:color w:val="000000"/>
          <w:sz w:val="22"/>
          <w:szCs w:val="22"/>
        </w:rPr>
        <w:t xml:space="preserve">it does not meet </w:t>
      </w:r>
      <w:r w:rsidR="00DC7783" w:rsidRPr="00F64DEA">
        <w:rPr>
          <w:rFonts w:eastAsia="Times New Roman" w:cstheme="minorHAnsi"/>
          <w:color w:val="000000"/>
          <w:sz w:val="22"/>
          <w:szCs w:val="22"/>
        </w:rPr>
        <w:t xml:space="preserve">the (excessively high) warrants. </w:t>
      </w:r>
      <w:r w:rsidR="000072E2" w:rsidRPr="00F64DEA">
        <w:rPr>
          <w:rFonts w:eastAsia="Times New Roman" w:cstheme="minorHAnsi"/>
          <w:color w:val="000000"/>
          <w:sz w:val="22"/>
          <w:szCs w:val="22"/>
        </w:rPr>
        <w:br/>
      </w:r>
    </w:p>
    <w:p w14:paraId="674A5AE1" w14:textId="3413024F" w:rsidR="00B22227" w:rsidRPr="00F64DEA" w:rsidRDefault="0066386B" w:rsidP="00BC3A40">
      <w:pPr>
        <w:pStyle w:val="ListParagraph"/>
        <w:numPr>
          <w:ilvl w:val="1"/>
          <w:numId w:val="2"/>
        </w:numPr>
        <w:ind w:left="0"/>
        <w:textAlignment w:val="baseline"/>
        <w:rPr>
          <w:rFonts w:eastAsia="Times New Roman" w:cstheme="minorHAnsi"/>
          <w:color w:val="000000"/>
          <w:sz w:val="22"/>
          <w:szCs w:val="22"/>
        </w:rPr>
      </w:pPr>
      <w:r w:rsidRPr="00F64DEA">
        <w:rPr>
          <w:rFonts w:eastAsia="Times New Roman" w:cstheme="minorHAnsi"/>
          <w:color w:val="000000"/>
          <w:sz w:val="22"/>
          <w:szCs w:val="22"/>
          <w:u w:val="single"/>
        </w:rPr>
        <w:lastRenderedPageBreak/>
        <w:t xml:space="preserve">The </w:t>
      </w:r>
      <w:r w:rsidR="00B22227" w:rsidRPr="00F64DEA">
        <w:rPr>
          <w:rFonts w:eastAsia="Times New Roman" w:cstheme="minorHAnsi"/>
          <w:color w:val="000000"/>
          <w:sz w:val="22"/>
          <w:szCs w:val="22"/>
          <w:u w:val="single"/>
        </w:rPr>
        <w:t xml:space="preserve">pedestrian signal warrant requirements </w:t>
      </w:r>
      <w:r w:rsidR="000072E2" w:rsidRPr="00F64DEA">
        <w:rPr>
          <w:rFonts w:eastAsia="Times New Roman" w:cstheme="minorHAnsi"/>
          <w:color w:val="000000"/>
          <w:sz w:val="22"/>
          <w:szCs w:val="22"/>
          <w:u w:val="single"/>
        </w:rPr>
        <w:t>are</w:t>
      </w:r>
      <w:r w:rsidR="00B22227" w:rsidRPr="00F64DEA">
        <w:rPr>
          <w:rFonts w:eastAsia="Times New Roman" w:cstheme="minorHAnsi"/>
          <w:color w:val="000000"/>
          <w:sz w:val="22"/>
          <w:szCs w:val="22"/>
          <w:u w:val="single"/>
        </w:rPr>
        <w:t xml:space="preserve"> unnecessarily high</w:t>
      </w:r>
      <w:r w:rsidR="00B22227" w:rsidRPr="00F64DEA">
        <w:rPr>
          <w:rFonts w:eastAsia="Times New Roman" w:cstheme="minorHAnsi"/>
          <w:color w:val="000000"/>
          <w:sz w:val="22"/>
          <w:szCs w:val="22"/>
        </w:rPr>
        <w:t xml:space="preserve">. </w:t>
      </w:r>
      <w:r w:rsidRPr="00F64DEA">
        <w:rPr>
          <w:rFonts w:eastAsia="Times New Roman" w:cstheme="minorHAnsi"/>
          <w:color w:val="000000"/>
          <w:sz w:val="22"/>
          <w:szCs w:val="22"/>
        </w:rPr>
        <w:t>L</w:t>
      </w:r>
      <w:r w:rsidR="00B22227" w:rsidRPr="00F64DEA">
        <w:rPr>
          <w:rFonts w:eastAsia="Times New Roman" w:cstheme="minorHAnsi"/>
          <w:color w:val="000000"/>
          <w:sz w:val="22"/>
          <w:szCs w:val="22"/>
        </w:rPr>
        <w:t xml:space="preserve">atent demand and projected pedestrian volumes </w:t>
      </w:r>
      <w:r w:rsidRPr="00F64DEA">
        <w:rPr>
          <w:rFonts w:eastAsia="Times New Roman" w:cstheme="minorHAnsi"/>
          <w:color w:val="000000"/>
          <w:sz w:val="22"/>
          <w:szCs w:val="22"/>
        </w:rPr>
        <w:t xml:space="preserve">should </w:t>
      </w:r>
      <w:r w:rsidR="00B22227" w:rsidRPr="00F64DEA">
        <w:rPr>
          <w:rFonts w:eastAsia="Times New Roman" w:cstheme="minorHAnsi"/>
          <w:color w:val="000000"/>
          <w:sz w:val="22"/>
          <w:szCs w:val="22"/>
        </w:rPr>
        <w:t>be considered</w:t>
      </w:r>
      <w:r w:rsidRPr="00F64DEA">
        <w:rPr>
          <w:rFonts w:eastAsia="Times New Roman" w:cstheme="minorHAnsi"/>
          <w:color w:val="000000"/>
          <w:sz w:val="22"/>
          <w:szCs w:val="22"/>
        </w:rPr>
        <w:t xml:space="preserve"> in</w:t>
      </w:r>
      <w:r w:rsidR="00DC7783" w:rsidRPr="00F64DEA">
        <w:rPr>
          <w:rFonts w:eastAsia="Times New Roman" w:cstheme="minorHAnsi"/>
          <w:color w:val="000000"/>
          <w:sz w:val="22"/>
          <w:szCs w:val="22"/>
        </w:rPr>
        <w:t xml:space="preserve"> justifying installing pedestrian signals. In Seattle, for example, </w:t>
      </w:r>
      <w:r w:rsidR="001C51F4" w:rsidRPr="00F64DEA">
        <w:rPr>
          <w:rFonts w:eastAsia="Times New Roman" w:cstheme="minorHAnsi"/>
          <w:color w:val="000000"/>
          <w:sz w:val="22"/>
          <w:szCs w:val="22"/>
        </w:rPr>
        <w:t>the city was</w:t>
      </w:r>
      <w:r w:rsidR="00DC7783" w:rsidRPr="00F64DEA">
        <w:rPr>
          <w:rFonts w:eastAsia="Times New Roman" w:cstheme="minorHAnsi"/>
          <w:color w:val="000000"/>
          <w:sz w:val="22"/>
          <w:szCs w:val="22"/>
        </w:rPr>
        <w:t xml:space="preserve"> so frustrated with excessively high ped volume requirements that </w:t>
      </w:r>
      <w:r w:rsidR="001C51F4" w:rsidRPr="00F64DEA">
        <w:rPr>
          <w:rFonts w:eastAsia="Times New Roman" w:cstheme="minorHAnsi"/>
          <w:color w:val="000000"/>
          <w:sz w:val="22"/>
          <w:szCs w:val="22"/>
        </w:rPr>
        <w:t>it</w:t>
      </w:r>
      <w:r w:rsidR="00DC7783" w:rsidRPr="00F64DEA">
        <w:rPr>
          <w:rFonts w:eastAsia="Times New Roman" w:cstheme="minorHAnsi"/>
          <w:color w:val="000000"/>
          <w:sz w:val="22"/>
          <w:szCs w:val="22"/>
        </w:rPr>
        <w:t xml:space="preserve"> used </w:t>
      </w:r>
      <w:r w:rsidR="00DC7783" w:rsidRPr="00F64DEA">
        <w:rPr>
          <w:rFonts w:eastAsia="Times New Roman" w:cstheme="minorHAnsi"/>
          <w:color w:val="000000"/>
          <w:sz w:val="22"/>
          <w:szCs w:val="22"/>
          <w:u w:val="single"/>
        </w:rPr>
        <w:t>projected</w:t>
      </w:r>
      <w:r w:rsidR="00DC7783" w:rsidRPr="00F64DEA">
        <w:rPr>
          <w:rFonts w:eastAsia="Times New Roman" w:cstheme="minorHAnsi"/>
          <w:color w:val="000000"/>
          <w:sz w:val="22"/>
          <w:szCs w:val="22"/>
        </w:rPr>
        <w:t xml:space="preserve"> volumes to justify installing ped signals.</w:t>
      </w:r>
      <w:r w:rsidR="00DC7783" w:rsidRPr="00F64DEA">
        <w:rPr>
          <w:rStyle w:val="EndnoteReference"/>
          <w:rFonts w:eastAsia="Times New Roman" w:cstheme="minorHAnsi"/>
          <w:color w:val="000000"/>
          <w:sz w:val="22"/>
          <w:szCs w:val="22"/>
        </w:rPr>
        <w:endnoteReference w:id="3"/>
      </w:r>
      <w:r w:rsidR="00DC7783" w:rsidRPr="00F64DEA">
        <w:rPr>
          <w:rFonts w:eastAsia="Times New Roman" w:cstheme="minorHAnsi"/>
          <w:color w:val="000000"/>
          <w:sz w:val="22"/>
          <w:szCs w:val="22"/>
        </w:rPr>
        <w:t xml:space="preserve"> </w:t>
      </w:r>
      <w:r w:rsidRPr="00F64DEA">
        <w:rPr>
          <w:rFonts w:eastAsia="Times New Roman" w:cstheme="minorHAnsi"/>
          <w:color w:val="000000"/>
          <w:sz w:val="22"/>
          <w:szCs w:val="22"/>
        </w:rPr>
        <w:t xml:space="preserve"> </w:t>
      </w:r>
      <w:r w:rsidR="00B22227" w:rsidRPr="00F64DEA">
        <w:rPr>
          <w:rFonts w:eastAsia="Times New Roman" w:cstheme="minorHAnsi"/>
          <w:color w:val="000000"/>
          <w:sz w:val="22"/>
          <w:szCs w:val="22"/>
        </w:rPr>
        <w:t xml:space="preserve">As the saying goes, </w:t>
      </w:r>
      <w:r w:rsidR="004C7D54" w:rsidRPr="00F64DEA">
        <w:rPr>
          <w:rFonts w:eastAsia="Times New Roman" w:cstheme="minorHAnsi"/>
          <w:color w:val="000000"/>
          <w:sz w:val="22"/>
          <w:szCs w:val="22"/>
        </w:rPr>
        <w:t>a bridge would never get built if it depend</w:t>
      </w:r>
      <w:r w:rsidRPr="00F64DEA">
        <w:rPr>
          <w:rFonts w:eastAsia="Times New Roman" w:cstheme="minorHAnsi"/>
          <w:color w:val="000000"/>
          <w:sz w:val="22"/>
          <w:szCs w:val="22"/>
        </w:rPr>
        <w:t>ed</w:t>
      </w:r>
      <w:r w:rsidR="004C7D54" w:rsidRPr="00F64DEA">
        <w:rPr>
          <w:rFonts w:eastAsia="Times New Roman" w:cstheme="minorHAnsi"/>
          <w:color w:val="000000"/>
          <w:sz w:val="22"/>
          <w:szCs w:val="22"/>
        </w:rPr>
        <w:t xml:space="preserve"> on how many people </w:t>
      </w:r>
      <w:r w:rsidR="00DC7783" w:rsidRPr="00F64DEA">
        <w:rPr>
          <w:rFonts w:eastAsia="Times New Roman" w:cstheme="minorHAnsi"/>
          <w:color w:val="000000"/>
          <w:sz w:val="22"/>
          <w:szCs w:val="22"/>
        </w:rPr>
        <w:t xml:space="preserve">were </w:t>
      </w:r>
      <w:r w:rsidRPr="00F64DEA">
        <w:rPr>
          <w:rFonts w:eastAsia="Times New Roman" w:cstheme="minorHAnsi"/>
          <w:color w:val="000000"/>
          <w:sz w:val="22"/>
          <w:szCs w:val="22"/>
        </w:rPr>
        <w:t xml:space="preserve">already </w:t>
      </w:r>
      <w:r w:rsidR="004C7D54" w:rsidRPr="00F64DEA">
        <w:rPr>
          <w:rFonts w:eastAsia="Times New Roman" w:cstheme="minorHAnsi"/>
          <w:color w:val="000000"/>
          <w:sz w:val="22"/>
          <w:szCs w:val="22"/>
        </w:rPr>
        <w:t>sw</w:t>
      </w:r>
      <w:r w:rsidRPr="00F64DEA">
        <w:rPr>
          <w:rFonts w:eastAsia="Times New Roman" w:cstheme="minorHAnsi"/>
          <w:color w:val="000000"/>
          <w:sz w:val="22"/>
          <w:szCs w:val="22"/>
        </w:rPr>
        <w:t>i</w:t>
      </w:r>
      <w:r w:rsidR="004C7D54" w:rsidRPr="00F64DEA">
        <w:rPr>
          <w:rFonts w:eastAsia="Times New Roman" w:cstheme="minorHAnsi"/>
          <w:color w:val="000000"/>
          <w:sz w:val="22"/>
          <w:szCs w:val="22"/>
        </w:rPr>
        <w:t>m</w:t>
      </w:r>
      <w:r w:rsidR="00DC7783" w:rsidRPr="00F64DEA">
        <w:rPr>
          <w:rFonts w:eastAsia="Times New Roman" w:cstheme="minorHAnsi"/>
          <w:color w:val="000000"/>
          <w:sz w:val="22"/>
          <w:szCs w:val="22"/>
        </w:rPr>
        <w:t>ming</w:t>
      </w:r>
      <w:r w:rsidR="004C7D54" w:rsidRPr="00F64DEA">
        <w:rPr>
          <w:rFonts w:eastAsia="Times New Roman" w:cstheme="minorHAnsi"/>
          <w:color w:val="000000"/>
          <w:sz w:val="22"/>
          <w:szCs w:val="22"/>
        </w:rPr>
        <w:t xml:space="preserve"> across the river. </w:t>
      </w:r>
      <w:r w:rsidR="00A65243" w:rsidRPr="00F64DEA">
        <w:rPr>
          <w:rFonts w:eastAsia="Times New Roman" w:cstheme="minorHAnsi"/>
          <w:color w:val="000000"/>
          <w:sz w:val="22"/>
          <w:szCs w:val="22"/>
        </w:rPr>
        <w:br/>
      </w:r>
    </w:p>
    <w:p w14:paraId="6FF23E8D" w14:textId="4D2C3ED0" w:rsidR="007571D4" w:rsidRPr="00F64DEA" w:rsidRDefault="001C51F4" w:rsidP="00BC3A40">
      <w:pPr>
        <w:pStyle w:val="ListParagraph"/>
        <w:numPr>
          <w:ilvl w:val="1"/>
          <w:numId w:val="2"/>
        </w:numPr>
        <w:ind w:left="0"/>
        <w:textAlignment w:val="baseline"/>
        <w:rPr>
          <w:rFonts w:eastAsia="Times New Roman" w:cstheme="minorHAnsi"/>
          <w:color w:val="000000"/>
          <w:sz w:val="22"/>
          <w:szCs w:val="22"/>
        </w:rPr>
      </w:pPr>
      <w:r w:rsidRPr="00F64DEA">
        <w:rPr>
          <w:rFonts w:eastAsia="Times New Roman" w:cstheme="minorHAnsi"/>
          <w:color w:val="000000"/>
          <w:sz w:val="22"/>
          <w:szCs w:val="22"/>
          <w:u w:val="single"/>
        </w:rPr>
        <w:t>The proposed revision disfavors</w:t>
      </w:r>
      <w:r w:rsidR="00CD7391" w:rsidRPr="00F64DEA">
        <w:rPr>
          <w:rFonts w:eastAsia="Times New Roman" w:cstheme="minorHAnsi"/>
          <w:color w:val="000000"/>
          <w:sz w:val="22"/>
          <w:szCs w:val="22"/>
          <w:u w:val="single"/>
        </w:rPr>
        <w:t xml:space="preserve"> traffic control</w:t>
      </w:r>
      <w:r w:rsidRPr="00F64DEA">
        <w:rPr>
          <w:rFonts w:eastAsia="Times New Roman" w:cstheme="minorHAnsi"/>
          <w:color w:val="000000"/>
          <w:sz w:val="22"/>
          <w:szCs w:val="22"/>
          <w:u w:val="single"/>
        </w:rPr>
        <w:t xml:space="preserve"> devices benefitting transit, bikes and pedestrians</w:t>
      </w:r>
      <w:r w:rsidR="00CD7391" w:rsidRPr="00F64DEA">
        <w:rPr>
          <w:rFonts w:eastAsia="Times New Roman" w:cstheme="minorHAnsi"/>
          <w:color w:val="000000"/>
          <w:sz w:val="22"/>
          <w:szCs w:val="22"/>
        </w:rPr>
        <w:t xml:space="preserve">. The </w:t>
      </w:r>
      <w:r w:rsidRPr="00F64DEA">
        <w:rPr>
          <w:rFonts w:eastAsia="Times New Roman" w:cstheme="minorHAnsi"/>
          <w:color w:val="000000"/>
          <w:sz w:val="22"/>
          <w:szCs w:val="22"/>
        </w:rPr>
        <w:t>revision</w:t>
      </w:r>
      <w:r w:rsidR="00CD7391" w:rsidRPr="00F64DEA">
        <w:rPr>
          <w:rFonts w:eastAsia="Times New Roman" w:cstheme="minorHAnsi"/>
          <w:color w:val="000000"/>
          <w:sz w:val="22"/>
          <w:szCs w:val="22"/>
        </w:rPr>
        <w:t xml:space="preserve"> sets high standards of testing </w:t>
      </w:r>
      <w:r w:rsidR="00BD6D4E" w:rsidRPr="00F64DEA">
        <w:rPr>
          <w:rFonts w:eastAsia="Times New Roman" w:cstheme="minorHAnsi"/>
          <w:color w:val="000000"/>
          <w:sz w:val="22"/>
          <w:szCs w:val="22"/>
        </w:rPr>
        <w:t xml:space="preserve">for </w:t>
      </w:r>
      <w:r w:rsidRPr="00F64DEA">
        <w:rPr>
          <w:rFonts w:eastAsia="Times New Roman" w:cstheme="minorHAnsi"/>
          <w:color w:val="000000"/>
          <w:sz w:val="22"/>
          <w:szCs w:val="22"/>
        </w:rPr>
        <w:t xml:space="preserve">multimodal </w:t>
      </w:r>
      <w:r w:rsidR="00BD6D4E" w:rsidRPr="00F64DEA">
        <w:rPr>
          <w:rFonts w:eastAsia="Times New Roman" w:cstheme="minorHAnsi"/>
          <w:color w:val="000000"/>
          <w:sz w:val="22"/>
          <w:szCs w:val="22"/>
        </w:rPr>
        <w:t>urban contexts</w:t>
      </w:r>
      <w:r w:rsidR="009D6E64">
        <w:rPr>
          <w:rFonts w:eastAsia="Times New Roman" w:cstheme="minorHAnsi"/>
          <w:color w:val="000000"/>
          <w:sz w:val="22"/>
          <w:szCs w:val="22"/>
        </w:rPr>
        <w:t>—</w:t>
      </w:r>
      <w:r w:rsidR="00BD6D4E" w:rsidRPr="00F64DEA">
        <w:rPr>
          <w:rFonts w:eastAsia="Times New Roman" w:cstheme="minorHAnsi"/>
          <w:color w:val="000000"/>
          <w:sz w:val="22"/>
          <w:szCs w:val="22"/>
        </w:rPr>
        <w:t>red transit lanes</w:t>
      </w:r>
      <w:r w:rsidR="009677CE" w:rsidRPr="00F64DEA">
        <w:rPr>
          <w:rFonts w:eastAsia="Times New Roman" w:cstheme="minorHAnsi"/>
          <w:color w:val="000000"/>
          <w:sz w:val="22"/>
          <w:szCs w:val="22"/>
        </w:rPr>
        <w:t>, green bicycle lanes,</w:t>
      </w:r>
      <w:r w:rsidR="00BD6D4E" w:rsidRPr="00F64DEA">
        <w:rPr>
          <w:rFonts w:eastAsia="Times New Roman" w:cstheme="minorHAnsi"/>
          <w:color w:val="000000"/>
          <w:sz w:val="22"/>
          <w:szCs w:val="22"/>
        </w:rPr>
        <w:t xml:space="preserve"> pedestrian safety measures</w:t>
      </w:r>
      <w:r w:rsidR="009D6E64">
        <w:rPr>
          <w:rFonts w:eastAsia="Times New Roman" w:cstheme="minorHAnsi"/>
          <w:color w:val="000000"/>
          <w:sz w:val="22"/>
          <w:szCs w:val="22"/>
        </w:rPr>
        <w:t>—</w:t>
      </w:r>
      <w:r w:rsidR="00CD7391" w:rsidRPr="00F64DEA">
        <w:rPr>
          <w:rFonts w:eastAsia="Times New Roman" w:cstheme="minorHAnsi"/>
          <w:color w:val="000000"/>
          <w:sz w:val="22"/>
          <w:szCs w:val="22"/>
        </w:rPr>
        <w:t>making them</w:t>
      </w:r>
      <w:r w:rsidR="009677CE" w:rsidRPr="00F64DEA">
        <w:rPr>
          <w:rFonts w:eastAsia="Times New Roman" w:cstheme="minorHAnsi"/>
          <w:color w:val="000000"/>
          <w:sz w:val="22"/>
          <w:szCs w:val="22"/>
        </w:rPr>
        <w:t xml:space="preserve"> difficult if not impossible to implement</w:t>
      </w:r>
      <w:r w:rsidR="00CD7391" w:rsidRPr="00F64DEA">
        <w:rPr>
          <w:rFonts w:eastAsia="Times New Roman" w:cstheme="minorHAnsi"/>
          <w:color w:val="000000"/>
          <w:sz w:val="22"/>
          <w:szCs w:val="22"/>
        </w:rPr>
        <w:t>. By contrast,</w:t>
      </w:r>
      <w:r w:rsidR="009677CE" w:rsidRPr="00F64DEA">
        <w:rPr>
          <w:rFonts w:eastAsia="Times New Roman" w:cstheme="minorHAnsi"/>
          <w:color w:val="000000"/>
          <w:sz w:val="22"/>
          <w:szCs w:val="22"/>
        </w:rPr>
        <w:t xml:space="preserve"> </w:t>
      </w:r>
      <w:r w:rsidR="00CD7391" w:rsidRPr="00F64DEA">
        <w:rPr>
          <w:rFonts w:eastAsia="Times New Roman" w:cstheme="minorHAnsi"/>
          <w:color w:val="000000"/>
          <w:sz w:val="22"/>
          <w:szCs w:val="22"/>
        </w:rPr>
        <w:t xml:space="preserve">it makes </w:t>
      </w:r>
      <w:r w:rsidR="009677CE" w:rsidRPr="00F64DEA">
        <w:rPr>
          <w:rFonts w:eastAsia="Times New Roman" w:cstheme="minorHAnsi"/>
          <w:color w:val="000000"/>
          <w:sz w:val="22"/>
          <w:szCs w:val="22"/>
        </w:rPr>
        <w:t>car-centered infrastructure, such as purple toll lanes, easy to implement</w:t>
      </w:r>
      <w:r w:rsidR="00BD6D4E" w:rsidRPr="00F64DEA">
        <w:rPr>
          <w:rFonts w:eastAsia="Times New Roman" w:cstheme="minorHAnsi"/>
          <w:color w:val="000000"/>
          <w:sz w:val="22"/>
          <w:szCs w:val="22"/>
        </w:rPr>
        <w:t>.</w:t>
      </w:r>
      <w:r w:rsidR="007571D4" w:rsidRPr="00F64DEA">
        <w:rPr>
          <w:rFonts w:eastAsia="Times New Roman" w:cstheme="minorHAnsi"/>
          <w:color w:val="000000"/>
          <w:sz w:val="22"/>
          <w:szCs w:val="22"/>
        </w:rPr>
        <w:br/>
      </w:r>
    </w:p>
    <w:p w14:paraId="01DC1380" w14:textId="32347A84" w:rsidR="00BD6D4E" w:rsidRPr="00F64DEA" w:rsidRDefault="007571D4" w:rsidP="00BC3A40">
      <w:pPr>
        <w:pStyle w:val="ListParagraph"/>
        <w:numPr>
          <w:ilvl w:val="1"/>
          <w:numId w:val="2"/>
        </w:numPr>
        <w:ind w:left="0"/>
        <w:textAlignment w:val="baseline"/>
        <w:rPr>
          <w:rFonts w:eastAsia="Times New Roman" w:cstheme="minorHAnsi"/>
          <w:color w:val="000000"/>
          <w:sz w:val="22"/>
          <w:szCs w:val="22"/>
        </w:rPr>
      </w:pPr>
      <w:r w:rsidRPr="00F64DEA">
        <w:rPr>
          <w:rFonts w:eastAsia="Times New Roman" w:cstheme="minorHAnsi"/>
          <w:sz w:val="22"/>
          <w:szCs w:val="22"/>
          <w:u w:val="single"/>
        </w:rPr>
        <w:t>The current MUTCD proposal allows flexibility for car-centric designs</w:t>
      </w:r>
      <w:r w:rsidR="00D92253">
        <w:rPr>
          <w:rFonts w:eastAsia="Times New Roman" w:cstheme="minorHAnsi"/>
          <w:sz w:val="22"/>
          <w:szCs w:val="22"/>
          <w:u w:val="single"/>
        </w:rPr>
        <w:t>,</w:t>
      </w:r>
      <w:r w:rsidRPr="00F64DEA">
        <w:rPr>
          <w:rFonts w:eastAsia="Times New Roman" w:cstheme="minorHAnsi"/>
          <w:sz w:val="22"/>
          <w:szCs w:val="22"/>
          <w:u w:val="single"/>
        </w:rPr>
        <w:t xml:space="preserve"> but </w:t>
      </w:r>
      <w:r w:rsidR="001C51F4" w:rsidRPr="00F64DEA">
        <w:rPr>
          <w:rFonts w:eastAsia="Times New Roman" w:cstheme="minorHAnsi"/>
          <w:sz w:val="22"/>
          <w:szCs w:val="22"/>
          <w:u w:val="single"/>
        </w:rPr>
        <w:t>not</w:t>
      </w:r>
      <w:r w:rsidRPr="00F64DEA">
        <w:rPr>
          <w:rFonts w:eastAsia="Times New Roman" w:cstheme="minorHAnsi"/>
          <w:sz w:val="22"/>
          <w:szCs w:val="22"/>
          <w:u w:val="single"/>
        </w:rPr>
        <w:t xml:space="preserve"> for active transportation designs</w:t>
      </w:r>
      <w:r w:rsidRPr="00F64DEA">
        <w:rPr>
          <w:rFonts w:eastAsia="Times New Roman" w:cstheme="minorHAnsi"/>
          <w:sz w:val="22"/>
          <w:szCs w:val="22"/>
        </w:rPr>
        <w:t>.</w:t>
      </w:r>
      <w:r w:rsidR="00CD7391" w:rsidRPr="00F64DEA">
        <w:rPr>
          <w:rFonts w:eastAsia="Times New Roman" w:cstheme="minorHAnsi"/>
          <w:sz w:val="22"/>
          <w:szCs w:val="22"/>
        </w:rPr>
        <w:t xml:space="preserve"> </w:t>
      </w:r>
      <w:r w:rsidR="001C51F4" w:rsidRPr="00F64DEA">
        <w:rPr>
          <w:rFonts w:eastAsia="Times New Roman" w:cstheme="minorHAnsi"/>
          <w:sz w:val="22"/>
          <w:szCs w:val="22"/>
        </w:rPr>
        <w:t>For example,</w:t>
      </w:r>
      <w:r w:rsidR="00CD7391" w:rsidRPr="00F64DEA">
        <w:rPr>
          <w:rFonts w:eastAsia="Times New Roman" w:cstheme="minorHAnsi"/>
          <w:sz w:val="22"/>
          <w:szCs w:val="22"/>
        </w:rPr>
        <w:t xml:space="preserve"> the manual allows purple toll lane roads</w:t>
      </w:r>
      <w:r w:rsidR="001C51F4" w:rsidRPr="00F64DEA">
        <w:rPr>
          <w:rFonts w:eastAsia="Times New Roman" w:cstheme="minorHAnsi"/>
          <w:sz w:val="22"/>
          <w:szCs w:val="22"/>
        </w:rPr>
        <w:t>,</w:t>
      </w:r>
      <w:r w:rsidR="00CD7391" w:rsidRPr="00F64DEA">
        <w:rPr>
          <w:rFonts w:eastAsia="Times New Roman" w:cstheme="minorHAnsi"/>
          <w:sz w:val="22"/>
          <w:szCs w:val="22"/>
        </w:rPr>
        <w:t xml:space="preserve"> but requires a difficult engineering study to put in a red transit lane</w:t>
      </w:r>
      <w:r w:rsidR="001C51F4" w:rsidRPr="00F64DEA">
        <w:rPr>
          <w:rFonts w:eastAsia="Times New Roman" w:cstheme="minorHAnsi"/>
          <w:sz w:val="22"/>
          <w:szCs w:val="22"/>
        </w:rPr>
        <w:t xml:space="preserve">. </w:t>
      </w:r>
      <w:r w:rsidR="00D92253">
        <w:rPr>
          <w:rFonts w:eastAsia="Times New Roman" w:cstheme="minorHAnsi"/>
          <w:sz w:val="22"/>
          <w:szCs w:val="22"/>
        </w:rPr>
        <w:t>To correct this disparity, the Manual should</w:t>
      </w:r>
      <w:r w:rsidR="00CD7391" w:rsidRPr="00F64DEA">
        <w:rPr>
          <w:rFonts w:eastAsia="Times New Roman" w:cstheme="minorHAnsi"/>
          <w:sz w:val="22"/>
          <w:szCs w:val="22"/>
        </w:rPr>
        <w:t xml:space="preserve"> use “may” instead of “shall not” for red transit lanes.</w:t>
      </w:r>
      <w:r w:rsidRPr="00F64DEA">
        <w:rPr>
          <w:rFonts w:eastAsia="Times New Roman" w:cstheme="minorHAnsi"/>
          <w:sz w:val="22"/>
          <w:szCs w:val="22"/>
        </w:rPr>
        <w:t xml:space="preserve"> </w:t>
      </w:r>
      <w:r w:rsidR="000072E2" w:rsidRPr="00F64DEA">
        <w:rPr>
          <w:rFonts w:eastAsia="Times New Roman" w:cstheme="minorHAnsi"/>
          <w:sz w:val="22"/>
          <w:szCs w:val="22"/>
        </w:rPr>
        <w:br/>
      </w:r>
    </w:p>
    <w:p w14:paraId="4B612EA1" w14:textId="51C2A59B" w:rsidR="00BD6D4E" w:rsidRPr="00F64DEA" w:rsidRDefault="00CD7391" w:rsidP="00BC3A40">
      <w:pPr>
        <w:pStyle w:val="ListParagraph"/>
        <w:numPr>
          <w:ilvl w:val="1"/>
          <w:numId w:val="2"/>
        </w:numPr>
        <w:ind w:left="0"/>
        <w:textAlignment w:val="baseline"/>
        <w:rPr>
          <w:rFonts w:eastAsia="Times New Roman" w:cstheme="minorHAnsi"/>
          <w:color w:val="000000"/>
          <w:sz w:val="22"/>
          <w:szCs w:val="22"/>
          <w:u w:val="single"/>
        </w:rPr>
      </w:pPr>
      <w:r w:rsidRPr="00F64DEA">
        <w:rPr>
          <w:rFonts w:eastAsia="Times New Roman" w:cstheme="minorHAnsi"/>
          <w:color w:val="000000"/>
          <w:sz w:val="22"/>
          <w:szCs w:val="22"/>
          <w:u w:val="single"/>
        </w:rPr>
        <w:t>AV manufacturers avoid responsibility</w:t>
      </w:r>
      <w:r w:rsidRPr="009D6E64">
        <w:rPr>
          <w:rFonts w:eastAsia="Times New Roman" w:cstheme="minorHAnsi"/>
          <w:color w:val="000000"/>
          <w:sz w:val="22"/>
          <w:szCs w:val="22"/>
        </w:rPr>
        <w:t xml:space="preserve">. </w:t>
      </w:r>
      <w:r w:rsidRPr="00F64DEA">
        <w:rPr>
          <w:rFonts w:eastAsia="Times New Roman" w:cstheme="minorHAnsi"/>
          <w:color w:val="000000"/>
          <w:sz w:val="22"/>
          <w:szCs w:val="22"/>
        </w:rPr>
        <w:t>A new section on autonomous vehicles elevates technology above existing road users, and further requires that municipalities conform roadways to the sensing of today’s vehicles, rather than ensuring vehicle technology is roadworthy.</w:t>
      </w:r>
      <w:r w:rsidRPr="00F64DEA">
        <w:rPr>
          <w:rStyle w:val="EndnoteReference"/>
          <w:rFonts w:eastAsia="Times New Roman" w:cstheme="minorHAnsi"/>
          <w:color w:val="000000"/>
          <w:sz w:val="22"/>
          <w:szCs w:val="22"/>
        </w:rPr>
        <w:endnoteReference w:id="4"/>
      </w:r>
      <w:r w:rsidR="00A65243" w:rsidRPr="00F64DEA">
        <w:rPr>
          <w:rFonts w:eastAsia="Times New Roman" w:cstheme="minorHAnsi"/>
          <w:color w:val="000000"/>
          <w:sz w:val="22"/>
          <w:szCs w:val="22"/>
        </w:rPr>
        <w:br/>
      </w:r>
    </w:p>
    <w:p w14:paraId="1A966D8C" w14:textId="3F726E8D" w:rsidR="00425B29" w:rsidRPr="00F64DEA" w:rsidRDefault="005523F5" w:rsidP="00BC3A40">
      <w:pPr>
        <w:rPr>
          <w:rFonts w:eastAsia="Times New Roman" w:cstheme="minorHAnsi"/>
          <w:sz w:val="22"/>
          <w:szCs w:val="22"/>
        </w:rPr>
      </w:pPr>
      <w:r w:rsidRPr="00F64DEA">
        <w:rPr>
          <w:rFonts w:eastAsia="Times New Roman" w:cstheme="minorHAnsi"/>
          <w:sz w:val="22"/>
          <w:szCs w:val="22"/>
        </w:rPr>
        <w:t xml:space="preserve">Will </w:t>
      </w:r>
      <w:r w:rsidR="009677CE" w:rsidRPr="00F64DEA">
        <w:rPr>
          <w:rFonts w:eastAsia="Times New Roman" w:cstheme="minorHAnsi"/>
          <w:sz w:val="22"/>
          <w:szCs w:val="22"/>
        </w:rPr>
        <w:t xml:space="preserve">the standards and guidance in the proposed MUTCD </w:t>
      </w:r>
      <w:r w:rsidRPr="00F64DEA">
        <w:rPr>
          <w:rFonts w:eastAsia="Times New Roman" w:cstheme="minorHAnsi"/>
          <w:sz w:val="22"/>
          <w:szCs w:val="22"/>
        </w:rPr>
        <w:t>substantially</w:t>
      </w:r>
      <w:r w:rsidR="009677CE" w:rsidRPr="00F64DEA">
        <w:rPr>
          <w:rFonts w:eastAsia="Times New Roman" w:cstheme="minorHAnsi"/>
          <w:sz w:val="22"/>
          <w:szCs w:val="22"/>
        </w:rPr>
        <w:t xml:space="preserve"> </w:t>
      </w:r>
      <w:r w:rsidRPr="00F64DEA">
        <w:rPr>
          <w:rFonts w:eastAsia="Times New Roman" w:cstheme="minorHAnsi"/>
          <w:sz w:val="22"/>
          <w:szCs w:val="22"/>
        </w:rPr>
        <w:t>reduce</w:t>
      </w:r>
      <w:r w:rsidR="009677CE" w:rsidRPr="00F64DEA">
        <w:rPr>
          <w:rFonts w:eastAsia="Times New Roman" w:cstheme="minorHAnsi"/>
          <w:sz w:val="22"/>
          <w:szCs w:val="22"/>
        </w:rPr>
        <w:t xml:space="preserve"> </w:t>
      </w:r>
      <w:r w:rsidRPr="00F64DEA">
        <w:rPr>
          <w:rFonts w:eastAsia="Times New Roman" w:cstheme="minorHAnsi"/>
          <w:sz w:val="22"/>
          <w:szCs w:val="22"/>
        </w:rPr>
        <w:t>the</w:t>
      </w:r>
      <w:r w:rsidR="009677CE" w:rsidRPr="00F64DEA">
        <w:rPr>
          <w:rFonts w:eastAsia="Times New Roman" w:cstheme="minorHAnsi"/>
          <w:sz w:val="22"/>
          <w:szCs w:val="22"/>
        </w:rPr>
        <w:t xml:space="preserve"> traffic violence in our </w:t>
      </w:r>
      <w:r w:rsidRPr="00F64DEA">
        <w:rPr>
          <w:rFonts w:eastAsia="Times New Roman" w:cstheme="minorHAnsi"/>
          <w:sz w:val="22"/>
          <w:szCs w:val="22"/>
        </w:rPr>
        <w:t>communities?</w:t>
      </w:r>
      <w:r w:rsidR="009677CE" w:rsidRPr="00F64DEA">
        <w:rPr>
          <w:rFonts w:eastAsia="Times New Roman" w:cstheme="minorHAnsi"/>
          <w:sz w:val="22"/>
          <w:szCs w:val="22"/>
        </w:rPr>
        <w:t xml:space="preserve"> </w:t>
      </w:r>
      <w:r w:rsidRPr="00F64DEA">
        <w:rPr>
          <w:rFonts w:eastAsia="Times New Roman" w:cstheme="minorHAnsi"/>
          <w:sz w:val="22"/>
          <w:szCs w:val="22"/>
        </w:rPr>
        <w:t>We assert that</w:t>
      </w:r>
      <w:r w:rsidR="007571D4" w:rsidRPr="00F64DEA">
        <w:rPr>
          <w:rFonts w:eastAsia="Times New Roman" w:cstheme="minorHAnsi"/>
          <w:sz w:val="22"/>
          <w:szCs w:val="22"/>
        </w:rPr>
        <w:t xml:space="preserve"> </w:t>
      </w:r>
      <w:r w:rsidRPr="00F64DEA">
        <w:rPr>
          <w:rFonts w:eastAsia="Times New Roman" w:cstheme="minorHAnsi"/>
          <w:sz w:val="22"/>
          <w:szCs w:val="22"/>
        </w:rPr>
        <w:t xml:space="preserve">they </w:t>
      </w:r>
      <w:r w:rsidR="009677CE" w:rsidRPr="00F64DEA">
        <w:rPr>
          <w:rFonts w:eastAsia="Times New Roman" w:cstheme="minorHAnsi"/>
          <w:sz w:val="22"/>
          <w:szCs w:val="22"/>
        </w:rPr>
        <w:t>will not</w:t>
      </w:r>
      <w:r w:rsidRPr="00F64DEA">
        <w:rPr>
          <w:rFonts w:eastAsia="Times New Roman" w:cstheme="minorHAnsi"/>
          <w:sz w:val="22"/>
          <w:szCs w:val="22"/>
        </w:rPr>
        <w:t xml:space="preserve">. Nor will they redress the inequities </w:t>
      </w:r>
      <w:r w:rsidR="007571D4" w:rsidRPr="00F64DEA">
        <w:rPr>
          <w:rFonts w:eastAsia="Times New Roman" w:cstheme="minorHAnsi"/>
          <w:sz w:val="22"/>
          <w:szCs w:val="22"/>
        </w:rPr>
        <w:t>left from 50 years of</w:t>
      </w:r>
      <w:r w:rsidRPr="00F64DEA">
        <w:rPr>
          <w:rFonts w:eastAsia="Times New Roman" w:cstheme="minorHAnsi"/>
          <w:sz w:val="22"/>
          <w:szCs w:val="22"/>
        </w:rPr>
        <w:t xml:space="preserve"> t</w:t>
      </w:r>
      <w:r w:rsidR="009677CE" w:rsidRPr="00F64DEA">
        <w:rPr>
          <w:rFonts w:eastAsia="Times New Roman" w:cstheme="minorHAnsi"/>
          <w:sz w:val="22"/>
          <w:szCs w:val="22"/>
        </w:rPr>
        <w:t>he MUTCD</w:t>
      </w:r>
      <w:r w:rsidRPr="00F64DEA">
        <w:rPr>
          <w:rFonts w:eastAsia="Times New Roman" w:cstheme="minorHAnsi"/>
          <w:sz w:val="22"/>
          <w:szCs w:val="22"/>
        </w:rPr>
        <w:t xml:space="preserve">’s prioritizing </w:t>
      </w:r>
      <w:r w:rsidR="009677CE" w:rsidRPr="00F64DEA">
        <w:rPr>
          <w:rFonts w:eastAsia="Times New Roman" w:cstheme="minorHAnsi"/>
          <w:sz w:val="22"/>
          <w:szCs w:val="22"/>
        </w:rPr>
        <w:t xml:space="preserve">motor vehicles. </w:t>
      </w:r>
    </w:p>
    <w:p w14:paraId="19F7D403" w14:textId="77777777" w:rsidR="007571D4" w:rsidRPr="00F64DEA" w:rsidRDefault="007571D4" w:rsidP="00BC3A40">
      <w:pPr>
        <w:rPr>
          <w:rFonts w:eastAsia="Times New Roman" w:cstheme="minorHAnsi"/>
          <w:sz w:val="22"/>
          <w:szCs w:val="22"/>
        </w:rPr>
      </w:pPr>
    </w:p>
    <w:p w14:paraId="1249AC3C" w14:textId="3D927E4F" w:rsidR="009677CE" w:rsidRPr="00F64DEA" w:rsidRDefault="007571D4" w:rsidP="00BC3A40">
      <w:pPr>
        <w:rPr>
          <w:rFonts w:eastAsia="Times New Roman" w:cstheme="minorHAnsi"/>
          <w:sz w:val="22"/>
          <w:szCs w:val="22"/>
        </w:rPr>
      </w:pPr>
      <w:r w:rsidRPr="00F64DEA">
        <w:rPr>
          <w:rFonts w:eastAsia="Times New Roman" w:cstheme="minorHAnsi"/>
          <w:sz w:val="22"/>
          <w:szCs w:val="22"/>
        </w:rPr>
        <w:t>For</w:t>
      </w:r>
      <w:r w:rsidR="009677CE" w:rsidRPr="00F64DEA">
        <w:rPr>
          <w:rFonts w:eastAsia="Times New Roman" w:cstheme="minorHAnsi"/>
          <w:sz w:val="22"/>
          <w:szCs w:val="22"/>
        </w:rPr>
        <w:t xml:space="preserve"> </w:t>
      </w:r>
      <w:r w:rsidR="0085484D" w:rsidRPr="00F64DEA">
        <w:rPr>
          <w:rFonts w:eastAsia="Times New Roman" w:cstheme="minorHAnsi"/>
          <w:sz w:val="22"/>
          <w:szCs w:val="22"/>
        </w:rPr>
        <w:t xml:space="preserve">state and local </w:t>
      </w:r>
      <w:r w:rsidR="009677CE" w:rsidRPr="00F64DEA">
        <w:rPr>
          <w:rFonts w:eastAsia="Times New Roman" w:cstheme="minorHAnsi"/>
          <w:sz w:val="22"/>
          <w:szCs w:val="22"/>
        </w:rPr>
        <w:t xml:space="preserve">government agencies to meet their goals of reducing deaths and serious injuries, </w:t>
      </w:r>
      <w:r w:rsidRPr="00F64DEA">
        <w:rPr>
          <w:rFonts w:eastAsia="Times New Roman" w:cstheme="minorHAnsi"/>
          <w:sz w:val="22"/>
          <w:szCs w:val="22"/>
        </w:rPr>
        <w:t xml:space="preserve">they </w:t>
      </w:r>
      <w:r w:rsidR="009677CE" w:rsidRPr="00F64DEA">
        <w:rPr>
          <w:rFonts w:eastAsia="Times New Roman" w:cstheme="minorHAnsi"/>
          <w:sz w:val="22"/>
          <w:szCs w:val="22"/>
        </w:rPr>
        <w:t xml:space="preserve">need a </w:t>
      </w:r>
      <w:r w:rsidR="00064B1F" w:rsidRPr="00F64DEA">
        <w:rPr>
          <w:rFonts w:eastAsia="Times New Roman" w:cstheme="minorHAnsi"/>
          <w:sz w:val="22"/>
          <w:szCs w:val="22"/>
        </w:rPr>
        <w:t>Manual</w:t>
      </w:r>
      <w:r w:rsidR="009677CE" w:rsidRPr="00F64DEA">
        <w:rPr>
          <w:rFonts w:eastAsia="Times New Roman" w:cstheme="minorHAnsi"/>
          <w:sz w:val="22"/>
          <w:szCs w:val="22"/>
        </w:rPr>
        <w:t xml:space="preserve"> that </w:t>
      </w:r>
      <w:r w:rsidR="0085484D" w:rsidRPr="00F64DEA">
        <w:rPr>
          <w:rFonts w:eastAsia="Times New Roman" w:cstheme="minorHAnsi"/>
          <w:sz w:val="22"/>
          <w:szCs w:val="22"/>
        </w:rPr>
        <w:t xml:space="preserve">protects </w:t>
      </w:r>
      <w:r w:rsidR="009677CE" w:rsidRPr="00F64DEA">
        <w:rPr>
          <w:rFonts w:eastAsia="Times New Roman" w:cstheme="minorHAnsi"/>
          <w:sz w:val="22"/>
          <w:szCs w:val="22"/>
        </w:rPr>
        <w:t>the safety of multimodal users. To this end, the FHWA should</w:t>
      </w:r>
      <w:r w:rsidRPr="00F64DEA">
        <w:rPr>
          <w:rFonts w:eastAsia="Times New Roman" w:cstheme="minorHAnsi"/>
          <w:sz w:val="22"/>
          <w:szCs w:val="22"/>
        </w:rPr>
        <w:t xml:space="preserve"> </w:t>
      </w:r>
      <w:r w:rsidR="009D6E64">
        <w:rPr>
          <w:rFonts w:eastAsia="Times New Roman" w:cstheme="minorHAnsi"/>
          <w:sz w:val="22"/>
          <w:szCs w:val="22"/>
        </w:rPr>
        <w:t xml:space="preserve">redress the </w:t>
      </w:r>
      <w:r w:rsidR="001938FF">
        <w:rPr>
          <w:rFonts w:eastAsia="Times New Roman" w:cstheme="minorHAnsi"/>
          <w:sz w:val="22"/>
          <w:szCs w:val="22"/>
        </w:rPr>
        <w:t xml:space="preserve">above </w:t>
      </w:r>
      <w:r w:rsidR="009D6E64">
        <w:rPr>
          <w:rFonts w:eastAsia="Times New Roman" w:cstheme="minorHAnsi"/>
          <w:sz w:val="22"/>
          <w:szCs w:val="22"/>
        </w:rPr>
        <w:t xml:space="preserve">problems </w:t>
      </w:r>
      <w:r w:rsidRPr="00F64DEA">
        <w:rPr>
          <w:rFonts w:eastAsia="Times New Roman" w:cstheme="minorHAnsi"/>
          <w:sz w:val="22"/>
          <w:szCs w:val="22"/>
        </w:rPr>
        <w:t>in the MUTCD update. Additionally, it should</w:t>
      </w:r>
      <w:r w:rsidR="009677CE" w:rsidRPr="00F64DEA">
        <w:rPr>
          <w:rFonts w:eastAsia="Times New Roman" w:cstheme="minorHAnsi"/>
          <w:sz w:val="22"/>
          <w:szCs w:val="22"/>
        </w:rPr>
        <w:t xml:space="preserve"> </w:t>
      </w:r>
      <w:r w:rsidRPr="00F64DEA">
        <w:rPr>
          <w:rFonts w:eastAsia="Times New Roman" w:cstheme="minorHAnsi"/>
          <w:sz w:val="22"/>
          <w:szCs w:val="22"/>
        </w:rPr>
        <w:t>give</w:t>
      </w:r>
      <w:r w:rsidR="009677CE" w:rsidRPr="00F64DEA">
        <w:rPr>
          <w:rFonts w:eastAsia="Times New Roman" w:cstheme="minorHAnsi"/>
          <w:sz w:val="22"/>
          <w:szCs w:val="22"/>
        </w:rPr>
        <w:t xml:space="preserve"> engineers </w:t>
      </w:r>
      <w:r w:rsidRPr="00F64DEA">
        <w:rPr>
          <w:rFonts w:eastAsia="Times New Roman" w:cstheme="minorHAnsi"/>
          <w:sz w:val="22"/>
          <w:szCs w:val="22"/>
        </w:rPr>
        <w:t xml:space="preserve">greater flexibility to </w:t>
      </w:r>
      <w:r w:rsidR="009677CE" w:rsidRPr="00F64DEA">
        <w:rPr>
          <w:rFonts w:eastAsia="Times New Roman" w:cstheme="minorHAnsi"/>
          <w:sz w:val="22"/>
          <w:szCs w:val="22"/>
        </w:rPr>
        <w:t xml:space="preserve">implement safety measures as directed by locally elected leadership. </w:t>
      </w:r>
    </w:p>
    <w:p w14:paraId="59250BBD" w14:textId="77777777" w:rsidR="007571D4" w:rsidRPr="00F64DEA" w:rsidRDefault="007571D4" w:rsidP="00BC3A40">
      <w:pPr>
        <w:rPr>
          <w:rFonts w:eastAsia="Times New Roman" w:cstheme="minorHAnsi"/>
          <w:color w:val="000000"/>
          <w:sz w:val="22"/>
          <w:szCs w:val="22"/>
          <w:highlight w:val="yellow"/>
          <w:shd w:val="clear" w:color="auto" w:fill="FFFF00"/>
        </w:rPr>
      </w:pPr>
    </w:p>
    <w:p w14:paraId="03A389BE" w14:textId="40AFEB1F" w:rsidR="00643CBC" w:rsidRPr="00F64DEA" w:rsidRDefault="00D62156" w:rsidP="00BC3A40">
      <w:pPr>
        <w:rPr>
          <w:rFonts w:eastAsia="Times New Roman" w:cstheme="minorHAnsi"/>
          <w:sz w:val="22"/>
          <w:szCs w:val="22"/>
        </w:rPr>
      </w:pPr>
      <w:r w:rsidRPr="00F64DEA">
        <w:rPr>
          <w:rFonts w:eastAsia="Times New Roman" w:cstheme="minorHAnsi"/>
          <w:color w:val="000000"/>
          <w:sz w:val="22"/>
          <w:szCs w:val="22"/>
        </w:rPr>
        <w:t>We a</w:t>
      </w:r>
      <w:r w:rsidR="00643CBC" w:rsidRPr="00F64DEA">
        <w:rPr>
          <w:rFonts w:eastAsia="Times New Roman" w:cstheme="minorHAnsi"/>
          <w:color w:val="000000"/>
          <w:sz w:val="22"/>
          <w:szCs w:val="22"/>
        </w:rPr>
        <w:t xml:space="preserve">ppreciate the work and dedication of the Federal Highway Administration MUTCD Team </w:t>
      </w:r>
      <w:r w:rsidRPr="00F64DEA">
        <w:rPr>
          <w:rFonts w:eastAsia="Times New Roman" w:cstheme="minorHAnsi"/>
          <w:color w:val="000000"/>
          <w:sz w:val="22"/>
          <w:szCs w:val="22"/>
        </w:rPr>
        <w:t>and</w:t>
      </w:r>
      <w:r w:rsidR="00643CBC" w:rsidRPr="00F64DEA">
        <w:rPr>
          <w:rFonts w:eastAsia="Times New Roman" w:cstheme="minorHAnsi"/>
          <w:color w:val="000000"/>
          <w:sz w:val="22"/>
          <w:szCs w:val="22"/>
        </w:rPr>
        <w:t xml:space="preserve"> the National Committee on Uniform Traffic Control Devices (NCUTCD) </w:t>
      </w:r>
      <w:r w:rsidRPr="00F64DEA">
        <w:rPr>
          <w:rFonts w:eastAsia="Times New Roman" w:cstheme="minorHAnsi"/>
          <w:color w:val="000000"/>
          <w:sz w:val="22"/>
          <w:szCs w:val="22"/>
        </w:rPr>
        <w:t xml:space="preserve">and your efforts to engage the American public in this revision. </w:t>
      </w:r>
    </w:p>
    <w:p w14:paraId="3CE1F5D0" w14:textId="77777777" w:rsidR="009677CE" w:rsidRPr="00F64DEA" w:rsidRDefault="009677CE" w:rsidP="00BC3A40">
      <w:pPr>
        <w:rPr>
          <w:rFonts w:eastAsia="Times New Roman" w:cstheme="minorHAnsi"/>
          <w:sz w:val="22"/>
          <w:szCs w:val="22"/>
        </w:rPr>
      </w:pPr>
    </w:p>
    <w:p w14:paraId="09951C2D" w14:textId="6B6C3D6A" w:rsidR="002B7333" w:rsidRPr="00F64DEA" w:rsidRDefault="005523F5" w:rsidP="00BC3A40">
      <w:pPr>
        <w:rPr>
          <w:rFonts w:eastAsia="Times New Roman" w:cstheme="minorHAnsi"/>
          <w:color w:val="000000"/>
          <w:sz w:val="22"/>
          <w:szCs w:val="22"/>
        </w:rPr>
      </w:pPr>
      <w:r w:rsidRPr="00F64DEA">
        <w:rPr>
          <w:rFonts w:eastAsia="Times New Roman" w:cstheme="minorHAnsi"/>
          <w:color w:val="000000"/>
          <w:sz w:val="22"/>
          <w:szCs w:val="22"/>
        </w:rPr>
        <w:t xml:space="preserve">Please ensure the revision truly works for </w:t>
      </w:r>
      <w:r w:rsidRPr="00D92253">
        <w:rPr>
          <w:rFonts w:eastAsia="Times New Roman" w:cstheme="minorHAnsi"/>
          <w:color w:val="000000"/>
          <w:sz w:val="22"/>
          <w:szCs w:val="22"/>
          <w:u w:val="single"/>
        </w:rPr>
        <w:t>all</w:t>
      </w:r>
      <w:r w:rsidRPr="00F64DEA">
        <w:rPr>
          <w:rFonts w:eastAsia="Times New Roman" w:cstheme="minorHAnsi"/>
          <w:color w:val="000000"/>
          <w:sz w:val="22"/>
          <w:szCs w:val="22"/>
        </w:rPr>
        <w:t xml:space="preserve"> of us by reframing</w:t>
      </w:r>
      <w:r w:rsidR="00BD6D4E" w:rsidRPr="00F64DEA">
        <w:rPr>
          <w:rFonts w:eastAsia="Times New Roman" w:cstheme="minorHAnsi"/>
          <w:color w:val="000000"/>
          <w:sz w:val="22"/>
          <w:szCs w:val="22"/>
        </w:rPr>
        <w:t xml:space="preserve"> the MUTCD</w:t>
      </w:r>
      <w:r w:rsidRPr="00F64DEA">
        <w:rPr>
          <w:rFonts w:eastAsia="Times New Roman" w:cstheme="minorHAnsi"/>
          <w:color w:val="000000"/>
          <w:sz w:val="22"/>
          <w:szCs w:val="22"/>
        </w:rPr>
        <w:t xml:space="preserve"> to issue guidance </w:t>
      </w:r>
      <w:r w:rsidR="00BD6D4E" w:rsidRPr="00F64DEA">
        <w:rPr>
          <w:rFonts w:eastAsia="Times New Roman" w:cstheme="minorHAnsi"/>
          <w:color w:val="000000"/>
          <w:sz w:val="22"/>
          <w:szCs w:val="22"/>
        </w:rPr>
        <w:t>more closely align</w:t>
      </w:r>
      <w:r w:rsidRPr="00F64DEA">
        <w:rPr>
          <w:rFonts w:eastAsia="Times New Roman" w:cstheme="minorHAnsi"/>
          <w:color w:val="000000"/>
          <w:sz w:val="22"/>
          <w:szCs w:val="22"/>
        </w:rPr>
        <w:t>ed</w:t>
      </w:r>
      <w:r w:rsidR="00BD6D4E" w:rsidRPr="00F64DEA">
        <w:rPr>
          <w:rFonts w:eastAsia="Times New Roman" w:cstheme="minorHAnsi"/>
          <w:color w:val="000000"/>
          <w:sz w:val="22"/>
          <w:szCs w:val="22"/>
        </w:rPr>
        <w:t xml:space="preserve"> with the equity, safety, and sustainability goals of American cities, as well as those of the Biden Administration. </w:t>
      </w:r>
    </w:p>
    <w:p w14:paraId="32B3F189" w14:textId="77777777" w:rsidR="00BD6D4E" w:rsidRPr="00F64DEA" w:rsidRDefault="00BD6D4E" w:rsidP="00BC3A40">
      <w:pPr>
        <w:rPr>
          <w:rFonts w:eastAsia="Times New Roman" w:cstheme="minorHAnsi"/>
        </w:rPr>
      </w:pPr>
    </w:p>
    <w:p w14:paraId="3C45F042" w14:textId="327D062B" w:rsidR="00BD6D4E" w:rsidRPr="00F64DEA" w:rsidRDefault="005523F5" w:rsidP="00BC3A40">
      <w:pPr>
        <w:rPr>
          <w:rFonts w:eastAsia="Times New Roman" w:cstheme="minorHAnsi"/>
          <w:color w:val="000000"/>
          <w:sz w:val="22"/>
          <w:szCs w:val="22"/>
        </w:rPr>
      </w:pPr>
      <w:r w:rsidRPr="00F64DEA">
        <w:rPr>
          <w:rFonts w:eastAsia="Times New Roman" w:cstheme="minorHAnsi"/>
          <w:color w:val="000000"/>
          <w:sz w:val="22"/>
          <w:szCs w:val="22"/>
        </w:rPr>
        <w:t>Respectfully,</w:t>
      </w:r>
    </w:p>
    <w:p w14:paraId="0CB652F5" w14:textId="77777777" w:rsidR="005523F5" w:rsidRPr="00F64DEA" w:rsidRDefault="005523F5" w:rsidP="00BC3A40">
      <w:pPr>
        <w:rPr>
          <w:rFonts w:eastAsia="Times New Roman" w:cstheme="minorHAnsi"/>
        </w:rPr>
      </w:pPr>
    </w:p>
    <w:p w14:paraId="621EE57F" w14:textId="3B85ADE4" w:rsidR="00BD6D4E" w:rsidRPr="00F64DEA" w:rsidRDefault="009F4FC7" w:rsidP="00BC3A40">
      <w:pPr>
        <w:rPr>
          <w:rFonts w:eastAsia="Times New Roman" w:cstheme="minorHAnsi"/>
          <w:color w:val="000000"/>
          <w:sz w:val="22"/>
          <w:szCs w:val="22"/>
        </w:rPr>
      </w:pPr>
      <w:r>
        <w:rPr>
          <w:rFonts w:eastAsia="Times New Roman" w:cstheme="minorHAnsi"/>
          <w:color w:val="000000"/>
          <w:sz w:val="22"/>
          <w:szCs w:val="22"/>
        </w:rPr>
        <w:t>Michael v</w:t>
      </w:r>
      <w:r w:rsidR="009F7AD0">
        <w:rPr>
          <w:rFonts w:eastAsia="Times New Roman" w:cstheme="minorHAnsi"/>
          <w:color w:val="000000"/>
          <w:sz w:val="22"/>
          <w:szCs w:val="22"/>
        </w:rPr>
        <w:t>on</w:t>
      </w:r>
      <w:r w:rsidR="00FA1FA1">
        <w:rPr>
          <w:rFonts w:eastAsia="Times New Roman" w:cstheme="minorHAnsi"/>
          <w:color w:val="000000"/>
          <w:sz w:val="22"/>
          <w:szCs w:val="22"/>
        </w:rPr>
        <w:t xml:space="preserve"> </w:t>
      </w:r>
      <w:bookmarkStart w:id="0" w:name="_GoBack"/>
      <w:bookmarkEnd w:id="0"/>
      <w:r w:rsidR="009F7AD0">
        <w:rPr>
          <w:rFonts w:eastAsia="Times New Roman" w:cstheme="minorHAnsi"/>
          <w:color w:val="000000"/>
          <w:sz w:val="22"/>
          <w:szCs w:val="22"/>
        </w:rPr>
        <w:t>Neumann and Kristine Schindler</w:t>
      </w:r>
    </w:p>
    <w:p w14:paraId="7F1FEBB4" w14:textId="6E3E64A3" w:rsidR="00136036" w:rsidRPr="00F64DEA" w:rsidRDefault="00136036" w:rsidP="00BC3A40">
      <w:pPr>
        <w:rPr>
          <w:rFonts w:eastAsia="Times New Roman" w:cstheme="minorHAnsi"/>
          <w:color w:val="000000"/>
          <w:sz w:val="22"/>
          <w:szCs w:val="22"/>
        </w:rPr>
      </w:pPr>
      <w:r w:rsidRPr="00F64DEA">
        <w:rPr>
          <w:rFonts w:eastAsia="Times New Roman" w:cstheme="minorHAnsi"/>
          <w:color w:val="000000"/>
          <w:sz w:val="22"/>
          <w:szCs w:val="22"/>
        </w:rPr>
        <w:t>EncinitasBikeWalk</w:t>
      </w:r>
      <w:r w:rsidR="009F7AD0">
        <w:rPr>
          <w:rFonts w:eastAsia="Times New Roman" w:cstheme="minorHAnsi"/>
          <w:color w:val="000000"/>
          <w:sz w:val="22"/>
          <w:szCs w:val="22"/>
        </w:rPr>
        <w:t xml:space="preserve"> Co-Chairs</w:t>
      </w:r>
    </w:p>
    <w:p w14:paraId="56572AF4" w14:textId="77777777" w:rsidR="00E146F2" w:rsidRPr="00F64DEA" w:rsidRDefault="00E146F2" w:rsidP="00BC3A40">
      <w:pPr>
        <w:rPr>
          <w:rFonts w:cstheme="minorHAnsi"/>
        </w:rPr>
      </w:pPr>
    </w:p>
    <w:sectPr w:rsidR="00E146F2" w:rsidRPr="00F64DEA" w:rsidSect="00424568">
      <w:pgSz w:w="12240" w:h="15840"/>
      <w:pgMar w:top="900" w:right="1080" w:bottom="81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41C3A" w14:textId="77777777" w:rsidR="00847180" w:rsidRDefault="00847180" w:rsidP="00DC7783">
      <w:r>
        <w:separator/>
      </w:r>
    </w:p>
  </w:endnote>
  <w:endnote w:type="continuationSeparator" w:id="0">
    <w:p w14:paraId="1C2EA45A" w14:textId="77777777" w:rsidR="00847180" w:rsidRDefault="00847180" w:rsidP="00DC7783">
      <w:r>
        <w:continuationSeparator/>
      </w:r>
    </w:p>
  </w:endnote>
  <w:endnote w:id="1">
    <w:p w14:paraId="5DE6326F" w14:textId="39293C84" w:rsidR="008C4144" w:rsidRPr="001C51F4" w:rsidRDefault="008C4144" w:rsidP="00F64DEA">
      <w:pPr>
        <w:pStyle w:val="EndnoteText"/>
        <w:rPr>
          <w:rFonts w:cstheme="minorHAnsi"/>
        </w:rPr>
      </w:pPr>
      <w:r w:rsidRPr="008C4144">
        <w:rPr>
          <w:rStyle w:val="EndnoteReference"/>
          <w:rFonts w:cstheme="minorHAnsi"/>
        </w:rPr>
        <w:endnoteRef/>
      </w:r>
      <w:r w:rsidRPr="008C4144">
        <w:rPr>
          <w:rFonts w:cstheme="minorHAnsi"/>
        </w:rPr>
        <w:t xml:space="preserve"> </w:t>
      </w:r>
      <w:r w:rsidRPr="001C51F4">
        <w:rPr>
          <w:rFonts w:cstheme="minorHAnsi"/>
        </w:rPr>
        <w:t>Governors Highway Safety Association, 2019, https://www.ghsa.org/issues/bicyclists-pedestrians</w:t>
      </w:r>
    </w:p>
  </w:endnote>
  <w:endnote w:id="2">
    <w:p w14:paraId="7CF5DE6A" w14:textId="742697C0" w:rsidR="00424568" w:rsidRDefault="00424568">
      <w:pPr>
        <w:pStyle w:val="EndnoteText"/>
      </w:pPr>
      <w:r>
        <w:rPr>
          <w:rStyle w:val="EndnoteReference"/>
        </w:rPr>
        <w:endnoteRef/>
      </w:r>
      <w:r>
        <w:t xml:space="preserve"> </w:t>
      </w:r>
      <w:r w:rsidRPr="003328C1">
        <w:t>http://www.keepsandiegomoving.com/Documents/I5-Corridor/I-5_NCC_Brochure.pdf</w:t>
      </w:r>
    </w:p>
  </w:endnote>
  <w:endnote w:id="3">
    <w:p w14:paraId="42314CB9" w14:textId="2C0C000E" w:rsidR="00DC7783" w:rsidRPr="000072E2" w:rsidRDefault="00DC7783" w:rsidP="00F64DEA">
      <w:pPr>
        <w:textAlignment w:val="baseline"/>
        <w:rPr>
          <w:rFonts w:eastAsia="Times New Roman" w:cstheme="minorHAnsi"/>
          <w:color w:val="000000"/>
          <w:sz w:val="20"/>
          <w:szCs w:val="20"/>
        </w:rPr>
      </w:pPr>
      <w:r w:rsidRPr="000072E2">
        <w:rPr>
          <w:rStyle w:val="EndnoteReference"/>
          <w:rFonts w:cstheme="minorHAnsi"/>
          <w:sz w:val="20"/>
          <w:szCs w:val="20"/>
        </w:rPr>
        <w:endnoteRef/>
      </w:r>
      <w:r w:rsidRPr="000072E2">
        <w:rPr>
          <w:rFonts w:cstheme="minorHAnsi"/>
          <w:sz w:val="20"/>
          <w:szCs w:val="20"/>
        </w:rPr>
        <w:t xml:space="preserve"> </w:t>
      </w:r>
      <w:r w:rsidR="00F64DEA">
        <w:rPr>
          <w:rFonts w:cstheme="minorHAnsi"/>
          <w:sz w:val="20"/>
          <w:szCs w:val="20"/>
        </w:rPr>
        <w:t>“</w:t>
      </w:r>
      <w:r w:rsidRPr="000072E2">
        <w:rPr>
          <w:rFonts w:eastAsia="Times New Roman" w:cstheme="minorHAnsi"/>
          <w:color w:val="000000"/>
          <w:sz w:val="20"/>
          <w:szCs w:val="20"/>
        </w:rPr>
        <w:t>Seattle Tosses Out Rulebook to Protect Pedestrians</w:t>
      </w:r>
      <w:r w:rsidR="0088697D" w:rsidRPr="000072E2">
        <w:rPr>
          <w:rFonts w:eastAsia="Times New Roman" w:cstheme="minorHAnsi"/>
          <w:color w:val="000000"/>
          <w:sz w:val="20"/>
          <w:szCs w:val="20"/>
        </w:rPr>
        <w:t>,</w:t>
      </w:r>
      <w:r w:rsidR="00F64DEA">
        <w:rPr>
          <w:rFonts w:eastAsia="Times New Roman" w:cstheme="minorHAnsi"/>
          <w:color w:val="000000"/>
          <w:sz w:val="20"/>
          <w:szCs w:val="20"/>
        </w:rPr>
        <w:t xml:space="preserve">” </w:t>
      </w:r>
      <w:r w:rsidR="00F64DEA" w:rsidRPr="00F64DEA">
        <w:rPr>
          <w:rFonts w:eastAsia="Times New Roman" w:cstheme="minorHAnsi"/>
          <w:i/>
          <w:iCs/>
          <w:color w:val="000000"/>
          <w:sz w:val="20"/>
          <w:szCs w:val="20"/>
        </w:rPr>
        <w:t>Streetsblog</w:t>
      </w:r>
      <w:r w:rsidR="00F64DEA">
        <w:rPr>
          <w:rFonts w:eastAsia="Times New Roman" w:cstheme="minorHAnsi"/>
          <w:color w:val="000000"/>
          <w:sz w:val="20"/>
          <w:szCs w:val="20"/>
        </w:rPr>
        <w:t>,</w:t>
      </w:r>
      <w:r w:rsidR="0088697D" w:rsidRPr="000072E2">
        <w:rPr>
          <w:rFonts w:eastAsia="Times New Roman" w:cstheme="minorHAnsi"/>
          <w:color w:val="000000"/>
          <w:sz w:val="20"/>
          <w:szCs w:val="20"/>
        </w:rPr>
        <w:t xml:space="preserve"> </w:t>
      </w:r>
      <w:r w:rsidRPr="000072E2">
        <w:rPr>
          <w:rFonts w:eastAsia="Times New Roman" w:cstheme="minorHAnsi"/>
          <w:color w:val="000000"/>
          <w:sz w:val="20"/>
          <w:szCs w:val="20"/>
        </w:rPr>
        <w:t>https://usa.streetsblog.org/2019/02/05/seattle-tosses-out</w:t>
      </w:r>
      <w:r w:rsidR="00F64DEA">
        <w:rPr>
          <w:rFonts w:eastAsia="Times New Roman" w:cstheme="minorHAnsi"/>
          <w:color w:val="000000"/>
          <w:sz w:val="20"/>
          <w:szCs w:val="20"/>
        </w:rPr>
        <w:t xml:space="preserve"> </w:t>
      </w:r>
      <w:r w:rsidRPr="000072E2">
        <w:rPr>
          <w:rFonts w:eastAsia="Times New Roman" w:cstheme="minorHAnsi"/>
          <w:color w:val="000000"/>
          <w:sz w:val="20"/>
          <w:szCs w:val="20"/>
        </w:rPr>
        <w:t>the-rulebook-to-protect-pedestrians/</w:t>
      </w:r>
    </w:p>
  </w:endnote>
  <w:endnote w:id="4">
    <w:p w14:paraId="45E21F47" w14:textId="1C2B00C3" w:rsidR="00CD7391" w:rsidRPr="001C51F4" w:rsidRDefault="00CD7391" w:rsidP="00F64DEA">
      <w:pPr>
        <w:pStyle w:val="EndnoteText"/>
        <w:rPr>
          <w:rFonts w:cstheme="minorHAnsi"/>
        </w:rPr>
      </w:pPr>
      <w:r w:rsidRPr="008C4144">
        <w:rPr>
          <w:rStyle w:val="EndnoteReference"/>
          <w:rFonts w:cstheme="minorHAnsi"/>
        </w:rPr>
        <w:endnoteRef/>
      </w:r>
      <w:r w:rsidRPr="008C4144">
        <w:rPr>
          <w:rFonts w:cstheme="minorHAnsi"/>
        </w:rPr>
        <w:t xml:space="preserve"> Portland Bureau of T</w:t>
      </w:r>
      <w:r w:rsidRPr="001C51F4">
        <w:rPr>
          <w:rFonts w:cstheme="minorHAnsi"/>
        </w:rPr>
        <w:t xml:space="preserve">ransportation, </w:t>
      </w:r>
      <w:r w:rsidR="0088697D" w:rsidRPr="001C51F4">
        <w:rPr>
          <w:rFonts w:cstheme="minorHAnsi"/>
        </w:rPr>
        <w:t>FHWA public comments, 3/14/21,</w:t>
      </w:r>
      <w:r w:rsidR="0088697D" w:rsidRPr="000072E2">
        <w:rPr>
          <w:rFonts w:cstheme="minorHAnsi"/>
        </w:rPr>
        <w:t xml:space="preserve"> </w:t>
      </w:r>
      <w:r w:rsidR="0088697D" w:rsidRPr="008C4144">
        <w:rPr>
          <w:rFonts w:cstheme="minorHAnsi"/>
        </w:rPr>
        <w:t>https://www.regulations.gov/comment/FHWA-2020-0001-0252</w:t>
      </w:r>
      <w:r w:rsidR="0088697D" w:rsidRPr="001C51F4">
        <w:rPr>
          <w:rFonts w:cstheme="minorHAns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234B4" w14:textId="77777777" w:rsidR="00847180" w:rsidRDefault="00847180" w:rsidP="00DC7783">
      <w:r>
        <w:separator/>
      </w:r>
    </w:p>
  </w:footnote>
  <w:footnote w:type="continuationSeparator" w:id="0">
    <w:p w14:paraId="3C19C906" w14:textId="77777777" w:rsidR="00847180" w:rsidRDefault="00847180" w:rsidP="00DC7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F2C64"/>
    <w:multiLevelType w:val="hybridMultilevel"/>
    <w:tmpl w:val="D060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B212B"/>
    <w:multiLevelType w:val="multilevel"/>
    <w:tmpl w:val="4480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4E"/>
    <w:rsid w:val="000072E2"/>
    <w:rsid w:val="000473CE"/>
    <w:rsid w:val="00064B1F"/>
    <w:rsid w:val="000757BF"/>
    <w:rsid w:val="000E1E49"/>
    <w:rsid w:val="001309F3"/>
    <w:rsid w:val="00132C9A"/>
    <w:rsid w:val="00136036"/>
    <w:rsid w:val="0014590A"/>
    <w:rsid w:val="00163CB1"/>
    <w:rsid w:val="00173408"/>
    <w:rsid w:val="001938FF"/>
    <w:rsid w:val="001C51F4"/>
    <w:rsid w:val="001F3A32"/>
    <w:rsid w:val="00211E02"/>
    <w:rsid w:val="002B7333"/>
    <w:rsid w:val="002D6C58"/>
    <w:rsid w:val="003328C1"/>
    <w:rsid w:val="00345018"/>
    <w:rsid w:val="0037462E"/>
    <w:rsid w:val="003A29C8"/>
    <w:rsid w:val="00424568"/>
    <w:rsid w:val="00425B29"/>
    <w:rsid w:val="004352DC"/>
    <w:rsid w:val="0043709F"/>
    <w:rsid w:val="004C7D54"/>
    <w:rsid w:val="005523F5"/>
    <w:rsid w:val="005A64DF"/>
    <w:rsid w:val="005B7060"/>
    <w:rsid w:val="005C409E"/>
    <w:rsid w:val="005C5ACD"/>
    <w:rsid w:val="006249C9"/>
    <w:rsid w:val="00626FA9"/>
    <w:rsid w:val="00643CBC"/>
    <w:rsid w:val="0066386B"/>
    <w:rsid w:val="00671411"/>
    <w:rsid w:val="006977EF"/>
    <w:rsid w:val="00756B68"/>
    <w:rsid w:val="007571D4"/>
    <w:rsid w:val="00792D71"/>
    <w:rsid w:val="007D21AC"/>
    <w:rsid w:val="007D310B"/>
    <w:rsid w:val="007E35E8"/>
    <w:rsid w:val="007F198C"/>
    <w:rsid w:val="00847180"/>
    <w:rsid w:val="0085484D"/>
    <w:rsid w:val="0088697D"/>
    <w:rsid w:val="008A2D12"/>
    <w:rsid w:val="008C34D2"/>
    <w:rsid w:val="008C4144"/>
    <w:rsid w:val="008E147A"/>
    <w:rsid w:val="00936971"/>
    <w:rsid w:val="00946F68"/>
    <w:rsid w:val="00957700"/>
    <w:rsid w:val="009677CE"/>
    <w:rsid w:val="009B0B7D"/>
    <w:rsid w:val="009D6E64"/>
    <w:rsid w:val="009F4FC7"/>
    <w:rsid w:val="009F7AD0"/>
    <w:rsid w:val="00A65243"/>
    <w:rsid w:val="00A90048"/>
    <w:rsid w:val="00AC2592"/>
    <w:rsid w:val="00AF015D"/>
    <w:rsid w:val="00B22227"/>
    <w:rsid w:val="00B41D2E"/>
    <w:rsid w:val="00B50BF2"/>
    <w:rsid w:val="00B856A3"/>
    <w:rsid w:val="00BA327C"/>
    <w:rsid w:val="00BB1E65"/>
    <w:rsid w:val="00BB5679"/>
    <w:rsid w:val="00BB5FFA"/>
    <w:rsid w:val="00BC3A40"/>
    <w:rsid w:val="00BC7AED"/>
    <w:rsid w:val="00BD6D4E"/>
    <w:rsid w:val="00BE51BF"/>
    <w:rsid w:val="00C14053"/>
    <w:rsid w:val="00CC564C"/>
    <w:rsid w:val="00CD7391"/>
    <w:rsid w:val="00D62156"/>
    <w:rsid w:val="00D6464F"/>
    <w:rsid w:val="00D76343"/>
    <w:rsid w:val="00D92253"/>
    <w:rsid w:val="00DC7783"/>
    <w:rsid w:val="00E07975"/>
    <w:rsid w:val="00E146F2"/>
    <w:rsid w:val="00E62D79"/>
    <w:rsid w:val="00E94E7F"/>
    <w:rsid w:val="00ED4FD9"/>
    <w:rsid w:val="00EE6AB9"/>
    <w:rsid w:val="00F052F5"/>
    <w:rsid w:val="00F510B4"/>
    <w:rsid w:val="00F64DEA"/>
    <w:rsid w:val="00FA1FA1"/>
    <w:rsid w:val="00FB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60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D4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6D4E"/>
    <w:pPr>
      <w:ind w:left="720"/>
      <w:contextualSpacing/>
    </w:pPr>
  </w:style>
  <w:style w:type="paragraph" w:styleId="Title">
    <w:name w:val="Title"/>
    <w:basedOn w:val="Normal"/>
    <w:next w:val="Normal"/>
    <w:link w:val="TitleChar"/>
    <w:uiPriority w:val="10"/>
    <w:qFormat/>
    <w:rsid w:val="002B73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33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D4FD9"/>
    <w:rPr>
      <w:sz w:val="16"/>
      <w:szCs w:val="16"/>
    </w:rPr>
  </w:style>
  <w:style w:type="paragraph" w:styleId="CommentText">
    <w:name w:val="annotation text"/>
    <w:basedOn w:val="Normal"/>
    <w:link w:val="CommentTextChar"/>
    <w:uiPriority w:val="99"/>
    <w:semiHidden/>
    <w:unhideWhenUsed/>
    <w:rsid w:val="00ED4FD9"/>
    <w:rPr>
      <w:sz w:val="20"/>
      <w:szCs w:val="20"/>
    </w:rPr>
  </w:style>
  <w:style w:type="character" w:customStyle="1" w:styleId="CommentTextChar">
    <w:name w:val="Comment Text Char"/>
    <w:basedOn w:val="DefaultParagraphFont"/>
    <w:link w:val="CommentText"/>
    <w:uiPriority w:val="99"/>
    <w:semiHidden/>
    <w:rsid w:val="00ED4FD9"/>
    <w:rPr>
      <w:sz w:val="20"/>
      <w:szCs w:val="20"/>
    </w:rPr>
  </w:style>
  <w:style w:type="paragraph" w:styleId="CommentSubject">
    <w:name w:val="annotation subject"/>
    <w:basedOn w:val="CommentText"/>
    <w:next w:val="CommentText"/>
    <w:link w:val="CommentSubjectChar"/>
    <w:uiPriority w:val="99"/>
    <w:semiHidden/>
    <w:unhideWhenUsed/>
    <w:rsid w:val="00ED4FD9"/>
    <w:rPr>
      <w:b/>
      <w:bCs/>
    </w:rPr>
  </w:style>
  <w:style w:type="character" w:customStyle="1" w:styleId="CommentSubjectChar">
    <w:name w:val="Comment Subject Char"/>
    <w:basedOn w:val="CommentTextChar"/>
    <w:link w:val="CommentSubject"/>
    <w:uiPriority w:val="99"/>
    <w:semiHidden/>
    <w:rsid w:val="00ED4FD9"/>
    <w:rPr>
      <w:b/>
      <w:bCs/>
      <w:sz w:val="20"/>
      <w:szCs w:val="20"/>
    </w:rPr>
  </w:style>
  <w:style w:type="character" w:customStyle="1" w:styleId="Heading1Char">
    <w:name w:val="Heading 1 Char"/>
    <w:basedOn w:val="DefaultParagraphFont"/>
    <w:link w:val="Heading1"/>
    <w:uiPriority w:val="9"/>
    <w:rsid w:val="0013603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36036"/>
    <w:rPr>
      <w:color w:val="0563C1" w:themeColor="hyperlink"/>
      <w:u w:val="single"/>
    </w:rPr>
  </w:style>
  <w:style w:type="character" w:customStyle="1" w:styleId="UnresolvedMention">
    <w:name w:val="Unresolved Mention"/>
    <w:basedOn w:val="DefaultParagraphFont"/>
    <w:uiPriority w:val="99"/>
    <w:semiHidden/>
    <w:unhideWhenUsed/>
    <w:rsid w:val="00136036"/>
    <w:rPr>
      <w:color w:val="605E5C"/>
      <w:shd w:val="clear" w:color="auto" w:fill="E1DFDD"/>
    </w:rPr>
  </w:style>
  <w:style w:type="paragraph" w:styleId="EndnoteText">
    <w:name w:val="endnote text"/>
    <w:basedOn w:val="Normal"/>
    <w:link w:val="EndnoteTextChar"/>
    <w:uiPriority w:val="99"/>
    <w:semiHidden/>
    <w:unhideWhenUsed/>
    <w:rsid w:val="00DC7783"/>
    <w:rPr>
      <w:sz w:val="20"/>
      <w:szCs w:val="20"/>
    </w:rPr>
  </w:style>
  <w:style w:type="character" w:customStyle="1" w:styleId="EndnoteTextChar">
    <w:name w:val="Endnote Text Char"/>
    <w:basedOn w:val="DefaultParagraphFont"/>
    <w:link w:val="EndnoteText"/>
    <w:uiPriority w:val="99"/>
    <w:semiHidden/>
    <w:rsid w:val="00DC7783"/>
    <w:rPr>
      <w:sz w:val="20"/>
      <w:szCs w:val="20"/>
    </w:rPr>
  </w:style>
  <w:style w:type="character" w:styleId="EndnoteReference">
    <w:name w:val="endnote reference"/>
    <w:basedOn w:val="DefaultParagraphFont"/>
    <w:uiPriority w:val="99"/>
    <w:semiHidden/>
    <w:unhideWhenUsed/>
    <w:rsid w:val="00DC77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60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D4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6D4E"/>
    <w:pPr>
      <w:ind w:left="720"/>
      <w:contextualSpacing/>
    </w:pPr>
  </w:style>
  <w:style w:type="paragraph" w:styleId="Title">
    <w:name w:val="Title"/>
    <w:basedOn w:val="Normal"/>
    <w:next w:val="Normal"/>
    <w:link w:val="TitleChar"/>
    <w:uiPriority w:val="10"/>
    <w:qFormat/>
    <w:rsid w:val="002B73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33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D4FD9"/>
    <w:rPr>
      <w:sz w:val="16"/>
      <w:szCs w:val="16"/>
    </w:rPr>
  </w:style>
  <w:style w:type="paragraph" w:styleId="CommentText">
    <w:name w:val="annotation text"/>
    <w:basedOn w:val="Normal"/>
    <w:link w:val="CommentTextChar"/>
    <w:uiPriority w:val="99"/>
    <w:semiHidden/>
    <w:unhideWhenUsed/>
    <w:rsid w:val="00ED4FD9"/>
    <w:rPr>
      <w:sz w:val="20"/>
      <w:szCs w:val="20"/>
    </w:rPr>
  </w:style>
  <w:style w:type="character" w:customStyle="1" w:styleId="CommentTextChar">
    <w:name w:val="Comment Text Char"/>
    <w:basedOn w:val="DefaultParagraphFont"/>
    <w:link w:val="CommentText"/>
    <w:uiPriority w:val="99"/>
    <w:semiHidden/>
    <w:rsid w:val="00ED4FD9"/>
    <w:rPr>
      <w:sz w:val="20"/>
      <w:szCs w:val="20"/>
    </w:rPr>
  </w:style>
  <w:style w:type="paragraph" w:styleId="CommentSubject">
    <w:name w:val="annotation subject"/>
    <w:basedOn w:val="CommentText"/>
    <w:next w:val="CommentText"/>
    <w:link w:val="CommentSubjectChar"/>
    <w:uiPriority w:val="99"/>
    <w:semiHidden/>
    <w:unhideWhenUsed/>
    <w:rsid w:val="00ED4FD9"/>
    <w:rPr>
      <w:b/>
      <w:bCs/>
    </w:rPr>
  </w:style>
  <w:style w:type="character" w:customStyle="1" w:styleId="CommentSubjectChar">
    <w:name w:val="Comment Subject Char"/>
    <w:basedOn w:val="CommentTextChar"/>
    <w:link w:val="CommentSubject"/>
    <w:uiPriority w:val="99"/>
    <w:semiHidden/>
    <w:rsid w:val="00ED4FD9"/>
    <w:rPr>
      <w:b/>
      <w:bCs/>
      <w:sz w:val="20"/>
      <w:szCs w:val="20"/>
    </w:rPr>
  </w:style>
  <w:style w:type="character" w:customStyle="1" w:styleId="Heading1Char">
    <w:name w:val="Heading 1 Char"/>
    <w:basedOn w:val="DefaultParagraphFont"/>
    <w:link w:val="Heading1"/>
    <w:uiPriority w:val="9"/>
    <w:rsid w:val="0013603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36036"/>
    <w:rPr>
      <w:color w:val="0563C1" w:themeColor="hyperlink"/>
      <w:u w:val="single"/>
    </w:rPr>
  </w:style>
  <w:style w:type="character" w:customStyle="1" w:styleId="UnresolvedMention">
    <w:name w:val="Unresolved Mention"/>
    <w:basedOn w:val="DefaultParagraphFont"/>
    <w:uiPriority w:val="99"/>
    <w:semiHidden/>
    <w:unhideWhenUsed/>
    <w:rsid w:val="00136036"/>
    <w:rPr>
      <w:color w:val="605E5C"/>
      <w:shd w:val="clear" w:color="auto" w:fill="E1DFDD"/>
    </w:rPr>
  </w:style>
  <w:style w:type="paragraph" w:styleId="EndnoteText">
    <w:name w:val="endnote text"/>
    <w:basedOn w:val="Normal"/>
    <w:link w:val="EndnoteTextChar"/>
    <w:uiPriority w:val="99"/>
    <w:semiHidden/>
    <w:unhideWhenUsed/>
    <w:rsid w:val="00DC7783"/>
    <w:rPr>
      <w:sz w:val="20"/>
      <w:szCs w:val="20"/>
    </w:rPr>
  </w:style>
  <w:style w:type="character" w:customStyle="1" w:styleId="EndnoteTextChar">
    <w:name w:val="Endnote Text Char"/>
    <w:basedOn w:val="DefaultParagraphFont"/>
    <w:link w:val="EndnoteText"/>
    <w:uiPriority w:val="99"/>
    <w:semiHidden/>
    <w:rsid w:val="00DC7783"/>
    <w:rPr>
      <w:sz w:val="20"/>
      <w:szCs w:val="20"/>
    </w:rPr>
  </w:style>
  <w:style w:type="character" w:styleId="EndnoteReference">
    <w:name w:val="endnote reference"/>
    <w:basedOn w:val="DefaultParagraphFont"/>
    <w:uiPriority w:val="99"/>
    <w:semiHidden/>
    <w:unhideWhenUsed/>
    <w:rsid w:val="00DC7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932784">
      <w:bodyDiv w:val="1"/>
      <w:marLeft w:val="0"/>
      <w:marRight w:val="0"/>
      <w:marTop w:val="0"/>
      <w:marBottom w:val="0"/>
      <w:divBdr>
        <w:top w:val="none" w:sz="0" w:space="0" w:color="auto"/>
        <w:left w:val="none" w:sz="0" w:space="0" w:color="auto"/>
        <w:bottom w:val="none" w:sz="0" w:space="0" w:color="auto"/>
        <w:right w:val="none" w:sz="0" w:space="0" w:color="auto"/>
      </w:divBdr>
    </w:div>
    <w:div w:id="1909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56672-46AD-4A84-8C74-C16F2F6E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Von Neumann</cp:lastModifiedBy>
  <cp:revision>2</cp:revision>
  <dcterms:created xsi:type="dcterms:W3CDTF">2021-05-13T20:05:00Z</dcterms:created>
  <dcterms:modified xsi:type="dcterms:W3CDTF">2021-05-13T20:05:00Z</dcterms:modified>
</cp:coreProperties>
</file>