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8B0D" w14:textId="77777777" w:rsidR="00605DFE" w:rsidRDefault="00605DFE" w:rsidP="00E731CB"/>
    <w:p w14:paraId="52F7AA58" w14:textId="36749587" w:rsidR="00605DFE" w:rsidRPr="007808B4" w:rsidRDefault="00605DFE" w:rsidP="00E731CB">
      <w:pPr>
        <w:rPr>
          <w:rFonts w:ascii="Calibri" w:hAnsi="Calibri" w:cs="Calibri"/>
          <w:bCs/>
          <w:color w:val="0014DC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08B4">
        <w:rPr>
          <w:rFonts w:ascii="Calibri" w:hAnsi="Calibri" w:cs="Calibri"/>
          <w:bCs/>
          <w:color w:val="0014DC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Azure Biceps Understanding :</w:t>
      </w:r>
    </w:p>
    <w:p w14:paraId="5AB5734D" w14:textId="77777777" w:rsidR="00605DFE" w:rsidRDefault="00605DFE" w:rsidP="00E731CB"/>
    <w:p w14:paraId="7C12D9FC" w14:textId="6F8B6D94" w:rsidR="00D719B7" w:rsidRDefault="00605DFE" w:rsidP="00E731CB">
      <w:r w:rsidRPr="00605DFE">
        <w:drawing>
          <wp:inline distT="0" distB="0" distL="0" distR="0" wp14:anchorId="1CE334B6" wp14:editId="670A258A">
            <wp:extent cx="6216650" cy="2660015"/>
            <wp:effectExtent l="0" t="0" r="0" b="6985"/>
            <wp:docPr id="5339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8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04D6" w14:textId="77777777" w:rsidR="001C4787" w:rsidRDefault="001C4787" w:rsidP="00E731CB"/>
    <w:p w14:paraId="1846FAB5" w14:textId="151798BD" w:rsidR="001C4787" w:rsidRPr="005B1BCF" w:rsidRDefault="005B1BCF" w:rsidP="00E731CB">
      <w:pPr>
        <w:rPr>
          <w:rFonts w:ascii="Calibri" w:hAnsi="Calibri" w:cs="Calibri"/>
        </w:rPr>
      </w:pPr>
      <w:r w:rsidRPr="005B1BCF">
        <w:rPr>
          <w:rFonts w:ascii="Calibri" w:hAnsi="Calibri" w:cs="Calibri"/>
          <w:b/>
          <w:bCs/>
        </w:rPr>
        <w:t>In short:</w:t>
      </w:r>
      <w:r w:rsidRPr="005B1BCF">
        <w:rPr>
          <w:rFonts w:ascii="Calibri" w:hAnsi="Calibri" w:cs="Calibri"/>
        </w:rPr>
        <w:t xml:space="preserve"> You </w:t>
      </w:r>
      <w:r w:rsidRPr="005B1BCF">
        <w:rPr>
          <w:rFonts w:ascii="Calibri" w:hAnsi="Calibri" w:cs="Calibri"/>
          <w:b/>
          <w:bCs/>
        </w:rPr>
        <w:t>Define</w:t>
      </w:r>
      <w:r w:rsidRPr="005B1BCF">
        <w:rPr>
          <w:rFonts w:ascii="Calibri" w:hAnsi="Calibri" w:cs="Calibri"/>
        </w:rPr>
        <w:t xml:space="preserve"> the rule, you </w:t>
      </w:r>
      <w:r w:rsidRPr="005B1BCF">
        <w:rPr>
          <w:rFonts w:ascii="Calibri" w:hAnsi="Calibri" w:cs="Calibri"/>
          <w:b/>
          <w:bCs/>
        </w:rPr>
        <w:t>Group</w:t>
      </w:r>
      <w:r w:rsidRPr="005B1BCF">
        <w:rPr>
          <w:rFonts w:ascii="Calibri" w:hAnsi="Calibri" w:cs="Calibri"/>
        </w:rPr>
        <w:t xml:space="preserve"> them into an Initiative for easy management, and you </w:t>
      </w:r>
      <w:r w:rsidRPr="005B1BCF">
        <w:rPr>
          <w:rFonts w:ascii="Calibri" w:hAnsi="Calibri" w:cs="Calibri"/>
          <w:b/>
          <w:bCs/>
        </w:rPr>
        <w:t>Assign</w:t>
      </w:r>
      <w:r w:rsidRPr="005B1BCF">
        <w:rPr>
          <w:rFonts w:ascii="Calibri" w:hAnsi="Calibri" w:cs="Calibri"/>
        </w:rPr>
        <w:t xml:space="preserve"> them to your subscription to start protecting your environment</w:t>
      </w:r>
    </w:p>
    <w:p w14:paraId="1D6CDE18" w14:textId="77777777" w:rsidR="005B1BCF" w:rsidRDefault="005B1BCF" w:rsidP="00E731CB"/>
    <w:p w14:paraId="374A08AB" w14:textId="77777777" w:rsidR="00761079" w:rsidRPr="00761079" w:rsidRDefault="00761079" w:rsidP="0076107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  <w:t>1. Policy Definition (The "Law")</w:t>
      </w:r>
    </w:p>
    <w:p w14:paraId="2E3B5EE4" w14:textId="77777777" w:rsidR="00761079" w:rsidRPr="00761079" w:rsidRDefault="00761079" w:rsidP="00761079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The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Definition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is where you write the actual logic. It defines exactly what is allowed or denied. It doesn't do anything on its own; it is simply a "rulebook" entry waiting to be used.</w:t>
      </w:r>
    </w:p>
    <w:p w14:paraId="36B41158" w14:textId="77777777" w:rsidR="00761079" w:rsidRPr="00761079" w:rsidRDefault="00761079" w:rsidP="00761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Role: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Defines the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Logic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.</w:t>
      </w:r>
    </w:p>
    <w:p w14:paraId="350A1F82" w14:textId="77777777" w:rsidR="00761079" w:rsidRPr="00761079" w:rsidRDefault="00761079" w:rsidP="00761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Analogy: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A law that says, "All drivers must wear a seatbelt."</w:t>
      </w:r>
    </w:p>
    <w:p w14:paraId="60677D17" w14:textId="77777777" w:rsidR="00761079" w:rsidRPr="00761079" w:rsidRDefault="00761079" w:rsidP="007610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Key Content: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The </w:t>
      </w:r>
      <w:r w:rsidRPr="00761079">
        <w:rPr>
          <w:rFonts w:ascii="Calibri" w:eastAsia="Times New Roman" w:hAnsi="Calibri" w:cs="Calibri"/>
          <w:color w:val="auto"/>
          <w:sz w:val="20"/>
          <w:szCs w:val="20"/>
          <w:lang w:val="en-IN" w:eastAsia="en-IN"/>
        </w:rPr>
        <w:t>if-then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rules (e.g., </w:t>
      </w:r>
      <w:r w:rsidRPr="00761079">
        <w:rPr>
          <w:rFonts w:ascii="Calibri" w:eastAsia="Times New Roman" w:hAnsi="Calibri" w:cs="Calibri"/>
          <w:i/>
          <w:iCs/>
          <w:color w:val="auto"/>
          <w:sz w:val="24"/>
          <w:szCs w:val="24"/>
          <w:lang w:val="en-IN" w:eastAsia="en-IN"/>
        </w:rPr>
        <w:t>If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a resource is a Virtual Machine and </w:t>
      </w:r>
      <w:r w:rsidRPr="00761079">
        <w:rPr>
          <w:rFonts w:ascii="Calibri" w:eastAsia="Times New Roman" w:hAnsi="Calibri" w:cs="Calibri"/>
          <w:i/>
          <w:iCs/>
          <w:color w:val="auto"/>
          <w:sz w:val="24"/>
          <w:szCs w:val="24"/>
          <w:lang w:val="en-IN" w:eastAsia="en-IN"/>
        </w:rPr>
        <w:t>then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it must have encryption enabled).</w:t>
      </w:r>
    </w:p>
    <w:p w14:paraId="7D36C467" w14:textId="77777777" w:rsidR="00761079" w:rsidRPr="00761079" w:rsidRDefault="00761079" w:rsidP="0076107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  <w:t>2. Policy Initiative (The "Law Book")</w:t>
      </w:r>
    </w:p>
    <w:p w14:paraId="39199695" w14:textId="77777777" w:rsidR="00761079" w:rsidRPr="00761079" w:rsidRDefault="00761079" w:rsidP="00761079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An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Initiative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(also called a Policy Set) is a collection of several Policy Definitions grouped together. This is the "Scalability" engine of your framework. Instead of managing 50 individual laws, you group related laws into one "bundle."</w:t>
      </w:r>
    </w:p>
    <w:p w14:paraId="25B2B303" w14:textId="77777777" w:rsidR="00761079" w:rsidRPr="00761079" w:rsidRDefault="00761079" w:rsidP="00761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Role: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Defines the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Grouping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.</w:t>
      </w:r>
    </w:p>
    <w:p w14:paraId="538A4E9C" w14:textId="77777777" w:rsidR="00761079" w:rsidRPr="00761079" w:rsidRDefault="00761079" w:rsidP="00761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Analogy: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The "Traffic Safety Act," which contains laws for seatbelts, speed limits, and traffic lights.</w:t>
      </w:r>
    </w:p>
    <w:p w14:paraId="7BF68C50" w14:textId="77777777" w:rsidR="00761079" w:rsidRPr="00761079" w:rsidRDefault="00761079" w:rsidP="007610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Key Content: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A list of multiple Policy Definitions and how they share parameters.</w:t>
      </w:r>
    </w:p>
    <w:p w14:paraId="3C71CA81" w14:textId="77777777" w:rsidR="00761079" w:rsidRPr="00761079" w:rsidRDefault="00761079" w:rsidP="0076107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7"/>
          <w:szCs w:val="27"/>
          <w:lang w:val="en-IN" w:eastAsia="en-IN"/>
        </w:rPr>
        <w:t>3. Policy Assignment (The "Police Officer")</w:t>
      </w:r>
    </w:p>
    <w:p w14:paraId="74729100" w14:textId="77777777" w:rsidR="00761079" w:rsidRPr="00761079" w:rsidRDefault="00761079" w:rsidP="00761079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lastRenderedPageBreak/>
        <w:t xml:space="preserve">The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Assignment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is the action. A law or a law book does nothing until it is enforced. When you "Assign" a Definition or an Initiative to a scope (like a Subscription), Azure begins to monitor and enforce those rules.</w:t>
      </w:r>
    </w:p>
    <w:p w14:paraId="6A319A8B" w14:textId="77777777" w:rsidR="00761079" w:rsidRPr="00761079" w:rsidRDefault="00761079" w:rsidP="00761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Role: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Defines the </w:t>
      </w: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Enforcement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>.</w:t>
      </w:r>
    </w:p>
    <w:p w14:paraId="0C02B5EB" w14:textId="77777777" w:rsidR="00761079" w:rsidRPr="00761079" w:rsidRDefault="00761079" w:rsidP="00761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Analogy: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Assigning a police officer to a specific highway to ensure everyone follows the "Traffic Safety Act."</w:t>
      </w:r>
    </w:p>
    <w:p w14:paraId="5F09AFAB" w14:textId="77777777" w:rsidR="00761079" w:rsidRPr="00761079" w:rsidRDefault="00761079" w:rsidP="007610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</w:pPr>
      <w:r w:rsidRPr="00761079">
        <w:rPr>
          <w:rFonts w:ascii="Calibri" w:eastAsia="Times New Roman" w:hAnsi="Calibri" w:cs="Calibri"/>
          <w:b/>
          <w:bCs/>
          <w:color w:val="auto"/>
          <w:sz w:val="24"/>
          <w:szCs w:val="24"/>
          <w:lang w:val="en-IN" w:eastAsia="en-IN"/>
        </w:rPr>
        <w:t>Key Content:</w:t>
      </w:r>
      <w:r w:rsidRPr="00761079">
        <w:rPr>
          <w:rFonts w:ascii="Calibri" w:eastAsia="Times New Roman" w:hAnsi="Calibri" w:cs="Calibri"/>
          <w:color w:val="auto"/>
          <w:sz w:val="24"/>
          <w:szCs w:val="24"/>
          <w:lang w:val="en-IN" w:eastAsia="en-IN"/>
        </w:rPr>
        <w:t xml:space="preserve"> The scope (where it applies), the enforcement mode (Deny or Audit), and the specific values (e.g., "Apply this to the Production Subscription").</w:t>
      </w:r>
    </w:p>
    <w:p w14:paraId="7AF55F50" w14:textId="77777777" w:rsidR="005B1BCF" w:rsidRPr="00E731CB" w:rsidRDefault="005B1BCF" w:rsidP="00E731CB"/>
    <w:sectPr w:rsidR="005B1BCF" w:rsidRPr="00E731CB" w:rsidSect="00F46A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225" w:right="1225" w:bottom="1225" w:left="122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F0AE" w14:textId="77777777" w:rsidR="00E22220" w:rsidRDefault="00E22220" w:rsidP="000A0339">
      <w:pPr>
        <w:spacing w:line="240" w:lineRule="auto"/>
      </w:pPr>
      <w:r>
        <w:separator/>
      </w:r>
    </w:p>
  </w:endnote>
  <w:endnote w:type="continuationSeparator" w:id="0">
    <w:p w14:paraId="31EDD519" w14:textId="77777777" w:rsidR="00E22220" w:rsidRDefault="00E22220" w:rsidP="000A0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LB Sans Book">
    <w:panose1 w:val="02000503040000020004"/>
    <w:charset w:val="00"/>
    <w:family w:val="auto"/>
    <w:pitch w:val="variable"/>
    <w:sig w:usb0="800002AF" w:usb1="5000204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LB Sans Medium">
    <w:panose1 w:val="02000503040000020004"/>
    <w:charset w:val="00"/>
    <w:family w:val="auto"/>
    <w:pitch w:val="variable"/>
    <w:sig w:usb0="800002AF" w:usb1="5000204A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E715" w14:textId="66BAE7E3" w:rsidR="00605DFE" w:rsidRDefault="00605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5EDC7D" wp14:editId="6CF26B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1653355518" name="Text Box 2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E64E1C" w14:textId="6D4F47B5" w:rsidR="00605DFE" w:rsidRPr="00605DFE" w:rsidRDefault="00605DFE" w:rsidP="00605DF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5D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EDC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LB-Private" style="position:absolute;margin-left:0;margin-top:0;width:49.95pt;height:2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1BE64E1C" w14:textId="6D4F47B5" w:rsidR="00605DFE" w:rsidRPr="00605DFE" w:rsidRDefault="00605DFE" w:rsidP="00605DF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5D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CAF" w14:textId="2B6D7D60" w:rsidR="00605DFE" w:rsidRDefault="00605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6F93F5" wp14:editId="5CEE5198">
              <wp:simplePos x="781050" y="95726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248246597" name="Text Box 3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1301E" w14:textId="495EF28F" w:rsidR="00605DFE" w:rsidRPr="00605DFE" w:rsidRDefault="00605DFE" w:rsidP="00605DF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F93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LB-Private" style="position:absolute;margin-left:0;margin-top:0;width:49.95pt;height:2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801301E" w14:textId="495EF28F" w:rsidR="00605DFE" w:rsidRPr="00605DFE" w:rsidRDefault="00605DFE" w:rsidP="00605DF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232E1" w14:textId="4756D60C" w:rsidR="00605DFE" w:rsidRDefault="00605D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5E603A" wp14:editId="13E9E5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34365" cy="368300"/>
              <wp:effectExtent l="0" t="0" r="13335" b="0"/>
              <wp:wrapNone/>
              <wp:docPr id="501830246" name="Text Box 1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4365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96DD9" w14:textId="29480AC8" w:rsidR="00605DFE" w:rsidRPr="00605DFE" w:rsidRDefault="00605DFE" w:rsidP="00605DF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5DF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E60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LB-Private" style="position:absolute;margin-left:0;margin-top:0;width:49.95pt;height:2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E896DD9" w14:textId="29480AC8" w:rsidR="00605DFE" w:rsidRPr="00605DFE" w:rsidRDefault="00605DFE" w:rsidP="00605DF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05DF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A1B2" w14:textId="77777777" w:rsidR="00E22220" w:rsidRDefault="00E22220" w:rsidP="000A0339">
      <w:pPr>
        <w:spacing w:line="240" w:lineRule="auto"/>
      </w:pPr>
      <w:r>
        <w:separator/>
      </w:r>
    </w:p>
  </w:footnote>
  <w:footnote w:type="continuationSeparator" w:id="0">
    <w:p w14:paraId="1F70162A" w14:textId="77777777" w:rsidR="00E22220" w:rsidRDefault="00E22220" w:rsidP="000A03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182A" w14:textId="77777777" w:rsidR="00B70750" w:rsidRDefault="00B707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9655" w14:textId="77777777" w:rsidR="00B70750" w:rsidRDefault="00B707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D846" w14:textId="77777777" w:rsidR="00B70750" w:rsidRDefault="00B70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54A53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5EEF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485C49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35474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8FECF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B5F4D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836F9"/>
    <w:multiLevelType w:val="multilevel"/>
    <w:tmpl w:val="D4287C60"/>
    <w:numStyleLink w:val="HeadingNumList"/>
  </w:abstractNum>
  <w:abstractNum w:abstractNumId="7" w15:restartNumberingAfterBreak="0">
    <w:nsid w:val="10C92DE1"/>
    <w:multiLevelType w:val="multilevel"/>
    <w:tmpl w:val="B88C6228"/>
    <w:numStyleLink w:val="NumList"/>
  </w:abstractNum>
  <w:abstractNum w:abstractNumId="8" w15:restartNumberingAfterBreak="0">
    <w:nsid w:val="13B0789C"/>
    <w:multiLevelType w:val="multilevel"/>
    <w:tmpl w:val="A43C4202"/>
    <w:styleLink w:val="BulletList"/>
    <w:lvl w:ilvl="0">
      <w:start w:val="1"/>
      <w:numFmt w:val="bullet"/>
      <w:pStyle w:val="ListBullet"/>
      <w:lvlText w:val=""/>
      <w:lvlJc w:val="left"/>
      <w:pPr>
        <w:ind w:left="340" w:hanging="340"/>
      </w:pPr>
      <w:rPr>
        <w:rFonts w:ascii="Symbol" w:hAnsi="Symbol" w:cs="Times New Roman" w:hint="default"/>
        <w:color w:val="auto"/>
        <w:szCs w:val="28"/>
      </w:rPr>
    </w:lvl>
    <w:lvl w:ilvl="1">
      <w:start w:val="1"/>
      <w:numFmt w:val="bullet"/>
      <w:pStyle w:val="ListBullet2"/>
      <w:lvlText w:val=""/>
      <w:lvlJc w:val="left"/>
      <w:pPr>
        <w:ind w:left="680" w:hanging="340"/>
      </w:pPr>
      <w:rPr>
        <w:rFonts w:ascii="Symbol" w:hAnsi="Symbol" w:cs="Symbol" w:hint="default"/>
        <w:color w:val="auto"/>
        <w:szCs w:val="28"/>
      </w:rPr>
    </w:lvl>
    <w:lvl w:ilvl="2">
      <w:start w:val="1"/>
      <w:numFmt w:val="bullet"/>
      <w:pStyle w:val="ListBullet3"/>
      <w:lvlText w:val=""/>
      <w:lvlJc w:val="left"/>
      <w:pPr>
        <w:ind w:left="1021" w:hanging="341"/>
      </w:pPr>
      <w:rPr>
        <w:rFonts w:ascii="Symbol" w:hAnsi="Symbol" w:cs="Times New Roman" w:hint="default"/>
        <w:color w:val="auto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F29632C"/>
    <w:multiLevelType w:val="multilevel"/>
    <w:tmpl w:val="9A7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87344"/>
    <w:multiLevelType w:val="multilevel"/>
    <w:tmpl w:val="D4287C60"/>
    <w:styleLink w:val="HeadingNum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CAF4315"/>
    <w:multiLevelType w:val="multilevel"/>
    <w:tmpl w:val="9F9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22968"/>
    <w:multiLevelType w:val="multilevel"/>
    <w:tmpl w:val="B88C6228"/>
    <w:styleLink w:val="NumList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A740950"/>
    <w:multiLevelType w:val="multilevel"/>
    <w:tmpl w:val="DC0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4408">
    <w:abstractNumId w:val="5"/>
  </w:num>
  <w:num w:numId="2" w16cid:durableId="665211658">
    <w:abstractNumId w:val="3"/>
  </w:num>
  <w:num w:numId="3" w16cid:durableId="305595989">
    <w:abstractNumId w:val="2"/>
  </w:num>
  <w:num w:numId="4" w16cid:durableId="49697943">
    <w:abstractNumId w:val="4"/>
  </w:num>
  <w:num w:numId="5" w16cid:durableId="1342859237">
    <w:abstractNumId w:val="1"/>
  </w:num>
  <w:num w:numId="6" w16cid:durableId="278223291">
    <w:abstractNumId w:val="0"/>
  </w:num>
  <w:num w:numId="7" w16cid:durableId="1574899723">
    <w:abstractNumId w:val="12"/>
  </w:num>
  <w:num w:numId="8" w16cid:durableId="554775974">
    <w:abstractNumId w:val="10"/>
  </w:num>
  <w:num w:numId="9" w16cid:durableId="574555077">
    <w:abstractNumId w:val="6"/>
  </w:num>
  <w:num w:numId="10" w16cid:durableId="713700014">
    <w:abstractNumId w:val="7"/>
  </w:num>
  <w:num w:numId="11" w16cid:durableId="655383151">
    <w:abstractNumId w:val="5"/>
  </w:num>
  <w:num w:numId="12" w16cid:durableId="559054489">
    <w:abstractNumId w:val="7"/>
  </w:num>
  <w:num w:numId="13" w16cid:durableId="2056078209">
    <w:abstractNumId w:val="3"/>
  </w:num>
  <w:num w:numId="14" w16cid:durableId="181285137">
    <w:abstractNumId w:val="2"/>
  </w:num>
  <w:num w:numId="15" w16cid:durableId="1581449739">
    <w:abstractNumId w:val="7"/>
  </w:num>
  <w:num w:numId="16" w16cid:durableId="1072657298">
    <w:abstractNumId w:val="7"/>
  </w:num>
  <w:num w:numId="17" w16cid:durableId="726606638">
    <w:abstractNumId w:val="12"/>
  </w:num>
  <w:num w:numId="18" w16cid:durableId="1119833186">
    <w:abstractNumId w:val="10"/>
  </w:num>
  <w:num w:numId="19" w16cid:durableId="157768813">
    <w:abstractNumId w:val="8"/>
  </w:num>
  <w:num w:numId="20" w16cid:durableId="487981186">
    <w:abstractNumId w:val="11"/>
  </w:num>
  <w:num w:numId="21" w16cid:durableId="591356600">
    <w:abstractNumId w:val="9"/>
  </w:num>
  <w:num w:numId="22" w16cid:durableId="281158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FE"/>
    <w:rsid w:val="000271B3"/>
    <w:rsid w:val="00034DF7"/>
    <w:rsid w:val="00037B26"/>
    <w:rsid w:val="000A0339"/>
    <w:rsid w:val="000A3D76"/>
    <w:rsid w:val="000B1B23"/>
    <w:rsid w:val="000D0847"/>
    <w:rsid w:val="000E4DB6"/>
    <w:rsid w:val="000F3A75"/>
    <w:rsid w:val="001210B1"/>
    <w:rsid w:val="00145349"/>
    <w:rsid w:val="00157692"/>
    <w:rsid w:val="001C4787"/>
    <w:rsid w:val="0021124E"/>
    <w:rsid w:val="00224F47"/>
    <w:rsid w:val="00225F50"/>
    <w:rsid w:val="00256C70"/>
    <w:rsid w:val="002836E0"/>
    <w:rsid w:val="002A6064"/>
    <w:rsid w:val="002F1458"/>
    <w:rsid w:val="003243BF"/>
    <w:rsid w:val="003509F3"/>
    <w:rsid w:val="00371700"/>
    <w:rsid w:val="003C30EA"/>
    <w:rsid w:val="003E46BD"/>
    <w:rsid w:val="003E5CDF"/>
    <w:rsid w:val="004322B9"/>
    <w:rsid w:val="00455385"/>
    <w:rsid w:val="004B4AC4"/>
    <w:rsid w:val="00537D52"/>
    <w:rsid w:val="005404BC"/>
    <w:rsid w:val="00556F34"/>
    <w:rsid w:val="005B1BCF"/>
    <w:rsid w:val="005C4223"/>
    <w:rsid w:val="005E496F"/>
    <w:rsid w:val="00605DFE"/>
    <w:rsid w:val="00607AD7"/>
    <w:rsid w:val="00620AF7"/>
    <w:rsid w:val="0063219C"/>
    <w:rsid w:val="00632DA5"/>
    <w:rsid w:val="00637EB1"/>
    <w:rsid w:val="006A6166"/>
    <w:rsid w:val="006C534A"/>
    <w:rsid w:val="007129BD"/>
    <w:rsid w:val="00734EE6"/>
    <w:rsid w:val="00761079"/>
    <w:rsid w:val="007808B4"/>
    <w:rsid w:val="007C0490"/>
    <w:rsid w:val="007C11DC"/>
    <w:rsid w:val="008404E9"/>
    <w:rsid w:val="00845A02"/>
    <w:rsid w:val="00877CBE"/>
    <w:rsid w:val="008D6DCC"/>
    <w:rsid w:val="008E6C91"/>
    <w:rsid w:val="00945AB6"/>
    <w:rsid w:val="009621DF"/>
    <w:rsid w:val="009E5567"/>
    <w:rsid w:val="009F522A"/>
    <w:rsid w:val="00A5485E"/>
    <w:rsid w:val="00A623CD"/>
    <w:rsid w:val="00A97F11"/>
    <w:rsid w:val="00AC7F54"/>
    <w:rsid w:val="00B5189D"/>
    <w:rsid w:val="00B62394"/>
    <w:rsid w:val="00B6296C"/>
    <w:rsid w:val="00B66A72"/>
    <w:rsid w:val="00B70750"/>
    <w:rsid w:val="00B73019"/>
    <w:rsid w:val="00BE4B92"/>
    <w:rsid w:val="00BF6420"/>
    <w:rsid w:val="00C314A6"/>
    <w:rsid w:val="00C9174C"/>
    <w:rsid w:val="00CD20C3"/>
    <w:rsid w:val="00CF0A60"/>
    <w:rsid w:val="00D45004"/>
    <w:rsid w:val="00D70367"/>
    <w:rsid w:val="00D719B7"/>
    <w:rsid w:val="00D737C5"/>
    <w:rsid w:val="00D9414E"/>
    <w:rsid w:val="00DB2BF8"/>
    <w:rsid w:val="00DB39FC"/>
    <w:rsid w:val="00DF19EB"/>
    <w:rsid w:val="00DF75B6"/>
    <w:rsid w:val="00E01CA0"/>
    <w:rsid w:val="00E22220"/>
    <w:rsid w:val="00E30DE6"/>
    <w:rsid w:val="00E731CB"/>
    <w:rsid w:val="00E76832"/>
    <w:rsid w:val="00EA1CF8"/>
    <w:rsid w:val="00EC5A03"/>
    <w:rsid w:val="00F011E1"/>
    <w:rsid w:val="00F01630"/>
    <w:rsid w:val="00F03319"/>
    <w:rsid w:val="00F46AEC"/>
    <w:rsid w:val="00F754D8"/>
    <w:rsid w:val="00F77615"/>
    <w:rsid w:val="00FD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22D82"/>
  <w15:chartTrackingRefBased/>
  <w15:docId w15:val="{707FA4A5-91A6-4957-92F9-FA9419AB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19" w:qFormat="1"/>
    <w:lsdException w:name="List Number" w:uiPriority="29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9" w:qFormat="1"/>
    <w:lsdException w:name="List Bullet 3" w:uiPriority="19" w:qFormat="1"/>
    <w:lsdException w:name="List Bullet 4" w:semiHidden="1"/>
    <w:lsdException w:name="List Bullet 5" w:semiHidden="1"/>
    <w:lsdException w:name="List Number 2" w:uiPriority="29" w:qFormat="1"/>
    <w:lsdException w:name="List Number 3" w:uiPriority="29" w:qFormat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537D52"/>
    <w:pPr>
      <w:spacing w:line="280" w:lineRule="atLeast"/>
    </w:pPr>
    <w:rPr>
      <w:color w:val="231F20" w:themeColor="background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7C5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D737C5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731CB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60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EA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05DFE"/>
    <w:pPr>
      <w:keepNext/>
      <w:keepLines/>
      <w:spacing w:before="80" w:after="40"/>
      <w:outlineLvl w:val="4"/>
    </w:pPr>
    <w:rPr>
      <w:rFonts w:eastAsiaTheme="majorEastAsia" w:cstheme="majorBidi"/>
      <w:color w:val="000EA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05D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05D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05D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05D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49"/>
    <w:rsid w:val="008E6C91"/>
    <w:pPr>
      <w:spacing w:after="4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49"/>
    <w:rsid w:val="008E6C91"/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737C5"/>
    <w:rPr>
      <w:rFonts w:asciiTheme="majorHAnsi" w:eastAsiaTheme="majorEastAsia" w:hAnsiTheme="majorHAnsi" w:cstheme="majorBid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7C5"/>
    <w:rPr>
      <w:rFonts w:asciiTheme="majorHAnsi" w:eastAsiaTheme="majorEastAsia" w:hAnsiTheme="majorHAnsi" w:cstheme="majorBidi"/>
      <w:szCs w:val="26"/>
    </w:rPr>
  </w:style>
  <w:style w:type="paragraph" w:styleId="Caption">
    <w:name w:val="caption"/>
    <w:basedOn w:val="Normal"/>
    <w:next w:val="Normal"/>
    <w:uiPriority w:val="49"/>
    <w:qFormat/>
    <w:rsid w:val="00E731CB"/>
    <w:pPr>
      <w:spacing w:after="200"/>
    </w:pPr>
    <w:rPr>
      <w:rFonts w:asciiTheme="majorHAnsi" w:hAnsiTheme="majorHAnsi"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qFormat/>
    <w:rsid w:val="008E6C91"/>
    <w:pPr>
      <w:outlineLvl w:val="9"/>
    </w:pPr>
  </w:style>
  <w:style w:type="numbering" w:customStyle="1" w:styleId="NumList">
    <w:name w:val="NumList"/>
    <w:uiPriority w:val="99"/>
    <w:rsid w:val="008E6C91"/>
    <w:pPr>
      <w:numPr>
        <w:numId w:val="7"/>
      </w:numPr>
    </w:pPr>
  </w:style>
  <w:style w:type="paragraph" w:styleId="ListNumber">
    <w:name w:val="List Number"/>
    <w:basedOn w:val="Normal"/>
    <w:uiPriority w:val="29"/>
    <w:qFormat/>
    <w:rsid w:val="008E6C91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29"/>
    <w:qFormat/>
    <w:rsid w:val="008E6C91"/>
    <w:pPr>
      <w:numPr>
        <w:ilvl w:val="1"/>
        <w:numId w:val="17"/>
      </w:numPr>
      <w:contextualSpacing/>
    </w:pPr>
  </w:style>
  <w:style w:type="paragraph" w:styleId="ListNumber3">
    <w:name w:val="List Number 3"/>
    <w:basedOn w:val="Normal"/>
    <w:uiPriority w:val="29"/>
    <w:qFormat/>
    <w:rsid w:val="008E6C91"/>
    <w:pPr>
      <w:numPr>
        <w:ilvl w:val="2"/>
        <w:numId w:val="17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737C5"/>
    <w:rPr>
      <w:rFonts w:asciiTheme="majorHAnsi" w:eastAsiaTheme="majorEastAsia" w:hAnsiTheme="majorHAnsi" w:cstheme="majorBidi"/>
      <w:sz w:val="24"/>
      <w:szCs w:val="24"/>
    </w:rPr>
  </w:style>
  <w:style w:type="numbering" w:customStyle="1" w:styleId="HeadingNumList">
    <w:name w:val="HeadingNumList"/>
    <w:uiPriority w:val="99"/>
    <w:rsid w:val="008E6C91"/>
    <w:pPr>
      <w:numPr>
        <w:numId w:val="8"/>
      </w:numPr>
    </w:pPr>
  </w:style>
  <w:style w:type="paragraph" w:styleId="ListBullet">
    <w:name w:val="List Bullet"/>
    <w:basedOn w:val="Normal"/>
    <w:uiPriority w:val="19"/>
    <w:qFormat/>
    <w:rsid w:val="008E6C91"/>
    <w:pPr>
      <w:numPr>
        <w:numId w:val="19"/>
      </w:numPr>
      <w:contextualSpacing/>
    </w:pPr>
  </w:style>
  <w:style w:type="paragraph" w:styleId="ListBullet2">
    <w:name w:val="List Bullet 2"/>
    <w:basedOn w:val="Normal"/>
    <w:uiPriority w:val="19"/>
    <w:qFormat/>
    <w:rsid w:val="008E6C91"/>
    <w:pPr>
      <w:numPr>
        <w:ilvl w:val="1"/>
        <w:numId w:val="19"/>
      </w:numPr>
      <w:contextualSpacing/>
    </w:pPr>
  </w:style>
  <w:style w:type="paragraph" w:styleId="ListBullet3">
    <w:name w:val="List Bullet 3"/>
    <w:basedOn w:val="Normal"/>
    <w:uiPriority w:val="19"/>
    <w:qFormat/>
    <w:rsid w:val="008E6C91"/>
    <w:pPr>
      <w:numPr>
        <w:ilvl w:val="2"/>
        <w:numId w:val="19"/>
      </w:numPr>
      <w:contextualSpacing/>
    </w:pPr>
  </w:style>
  <w:style w:type="paragraph" w:styleId="TOC1">
    <w:name w:val="toc 1"/>
    <w:basedOn w:val="Normal"/>
    <w:next w:val="Normal"/>
    <w:uiPriority w:val="39"/>
    <w:semiHidden/>
    <w:rsid w:val="00FD65F2"/>
    <w:pPr>
      <w:spacing w:after="100"/>
    </w:pPr>
  </w:style>
  <w:style w:type="paragraph" w:styleId="TOC2">
    <w:name w:val="toc 2"/>
    <w:basedOn w:val="Normal"/>
    <w:next w:val="Normal"/>
    <w:uiPriority w:val="39"/>
    <w:semiHidden/>
    <w:rsid w:val="00FD65F2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rsid w:val="00FD65F2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rsid w:val="00FD65F2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rsid w:val="00FD65F2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FD65F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FD65F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FD65F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FD65F2"/>
    <w:pPr>
      <w:spacing w:after="100"/>
      <w:ind w:left="1760"/>
    </w:pPr>
  </w:style>
  <w:style w:type="numbering" w:customStyle="1" w:styleId="BulletList">
    <w:name w:val="BulletList"/>
    <w:uiPriority w:val="99"/>
    <w:rsid w:val="00CD20C3"/>
    <w:pPr>
      <w:numPr>
        <w:numId w:val="19"/>
      </w:numPr>
    </w:pPr>
  </w:style>
  <w:style w:type="paragraph" w:styleId="Header">
    <w:name w:val="header"/>
    <w:basedOn w:val="Normal"/>
    <w:link w:val="Head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paragraph" w:styleId="Footer">
    <w:name w:val="footer"/>
    <w:basedOn w:val="Normal"/>
    <w:link w:val="FooterChar"/>
    <w:uiPriority w:val="99"/>
    <w:semiHidden/>
    <w:rsid w:val="00877CBE"/>
    <w:pPr>
      <w:tabs>
        <w:tab w:val="center" w:pos="4513"/>
        <w:tab w:val="right" w:pos="9026"/>
      </w:tabs>
      <w:spacing w:line="170" w:lineRule="atLeast"/>
    </w:pPr>
    <w:rPr>
      <w:rFonts w:asciiTheme="majorHAnsi" w:hAnsiTheme="majorHAnsi"/>
      <w:color w:val="696969" w:themeColor="text2"/>
      <w:sz w:val="1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77CBE"/>
    <w:rPr>
      <w:rFonts w:asciiTheme="majorHAnsi" w:hAnsiTheme="majorHAnsi"/>
      <w:color w:val="696969" w:themeColor="text2"/>
      <w:sz w:val="15"/>
    </w:rPr>
  </w:style>
  <w:style w:type="table" w:styleId="TableGrid">
    <w:name w:val="Table Grid"/>
    <w:basedOn w:val="TableNormal"/>
    <w:uiPriority w:val="39"/>
    <w:rsid w:val="000A0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FE"/>
    <w:rPr>
      <w:rFonts w:eastAsiaTheme="majorEastAsia" w:cstheme="majorBidi"/>
      <w:i/>
      <w:iCs/>
      <w:color w:val="000EA4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FE"/>
    <w:rPr>
      <w:rFonts w:eastAsiaTheme="majorEastAsia" w:cstheme="majorBidi"/>
      <w:color w:val="000EA4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F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F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F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F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605DF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05D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605D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05DF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605D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05DF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semiHidden/>
    <w:qFormat/>
    <w:rsid w:val="0060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605DFE"/>
    <w:rPr>
      <w:i/>
      <w:iCs/>
      <w:color w:val="000EA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605DFE"/>
    <w:pPr>
      <w:pBdr>
        <w:top w:val="single" w:sz="4" w:space="10" w:color="000EA4" w:themeColor="accent1" w:themeShade="BF"/>
        <w:bottom w:val="single" w:sz="4" w:space="10" w:color="000EA4" w:themeColor="accent1" w:themeShade="BF"/>
      </w:pBdr>
      <w:spacing w:before="360" w:after="360"/>
      <w:ind w:left="864" w:right="864"/>
      <w:jc w:val="center"/>
    </w:pPr>
    <w:rPr>
      <w:i/>
      <w:iCs/>
      <w:color w:val="000EA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05DFE"/>
    <w:rPr>
      <w:i/>
      <w:iCs/>
      <w:color w:val="000EA4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605DFE"/>
    <w:rPr>
      <w:b/>
      <w:bCs/>
      <w:smallCaps/>
      <w:color w:val="000EA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SLB colour theme">
      <a:dk1>
        <a:sysClr val="windowText" lastClr="000000"/>
      </a:dk1>
      <a:lt1>
        <a:sysClr val="window" lastClr="FFFFFF"/>
      </a:lt1>
      <a:dk2>
        <a:srgbClr val="696969"/>
      </a:dk2>
      <a:lt2>
        <a:srgbClr val="231F20"/>
      </a:lt2>
      <a:accent1>
        <a:srgbClr val="0014DC"/>
      </a:accent1>
      <a:accent2>
        <a:srgbClr val="051464"/>
      </a:accent2>
      <a:accent3>
        <a:srgbClr val="6E8CC8"/>
      </a:accent3>
      <a:accent4>
        <a:srgbClr val="00D2DC"/>
      </a:accent4>
      <a:accent5>
        <a:srgbClr val="AFBEE1"/>
      </a:accent5>
      <a:accent6>
        <a:srgbClr val="DCE1E1"/>
      </a:accent6>
      <a:hlink>
        <a:srgbClr val="0014DC"/>
      </a:hlink>
      <a:folHlink>
        <a:srgbClr val="0014DC"/>
      </a:folHlink>
    </a:clrScheme>
    <a:fontScheme name="SLB font theme">
      <a:majorFont>
        <a:latin typeface="SLB Sans Medium"/>
        <a:ea typeface="SimHei"/>
        <a:cs typeface="Arial"/>
      </a:majorFont>
      <a:minorFont>
        <a:latin typeface="SLB Sans Book"/>
        <a:ea typeface="SimHei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55ED2E30E0243A9DD77264B9B19D2" ma:contentTypeVersion="8" ma:contentTypeDescription="Create a new document." ma:contentTypeScope="" ma:versionID="2d18a3a7b0be9d8ea6ea81d07795e113">
  <xsd:schema xmlns:xsd="http://www.w3.org/2001/XMLSchema" xmlns:xs="http://www.w3.org/2001/XMLSchema" xmlns:p="http://schemas.microsoft.com/office/2006/metadata/properties" xmlns:ns2="f8393d0d-bc01-41cc-80e2-d7458440135e" targetNamespace="http://schemas.microsoft.com/office/2006/metadata/properties" ma:root="true" ma:fieldsID="e752aacaff3bc1e056d90416b0e338e9" ns2:_="">
    <xsd:import namespace="f8393d0d-bc01-41cc-80e2-d745844013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93d0d-bc01-41cc-80e2-d745844013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6ec6bc-766d-4884-930b-9717138bd8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393d0d-bc01-41cc-80e2-d745844013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D10697-D754-4B0F-9ACE-82CAE11369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01C13B-D864-4AB5-8D2B-E0089DCE4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93d0d-bc01-41cc-80e2-d745844013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5CD977-AB85-4DFE-8BD6-46D1BFD0F0ED}">
  <ds:schemaRefs>
    <ds:schemaRef ds:uri="http://schemas.microsoft.com/office/2006/metadata/properties"/>
    <ds:schemaRef ds:uri="http://schemas.microsoft.com/office/infopath/2007/PartnerControls"/>
    <ds:schemaRef ds:uri="f8393d0d-bc01-41cc-80e2-d7458440135e"/>
  </ds:schemaRefs>
</ds:datastoreItem>
</file>

<file path=docMetadata/LabelInfo.xml><?xml version="1.0" encoding="utf-8"?>
<clbl:labelList xmlns:clbl="http://schemas.microsoft.com/office/2020/mipLabelMetadata">
  <clbl:label id="{8bb759f6-5337-4dc5-b19b-e74b6da11f8f}" enabled="1" method="Standard" siteId="{41ff26dc-250f-4b13-8981-739be8610c2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Sahoo</dc:creator>
  <cp:keywords/>
  <dc:description/>
  <cp:lastModifiedBy>Goutam Sahoo</cp:lastModifiedBy>
  <cp:revision>11</cp:revision>
  <dcterms:created xsi:type="dcterms:W3CDTF">2026-04-23T07:00:00Z</dcterms:created>
  <dcterms:modified xsi:type="dcterms:W3CDTF">2026-04-23T07:07:00Z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1de95266,628c33fe,ecbf145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SLB-Private</vt:lpwstr>
  </property>
</Properties>
</file>