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custom.xml" ContentType="application/vnd.openxmlformats-officedocument.custom-properties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Relationship Id="rIdCustom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Title"/>
        <ck:id v="title"/>
      </w:pPr>
      <w:bookmarkStart w:id="0" w:name="title"/>
      <w:r>
        <w:t>双 511 keV 符合标记背散射成像：算法说明</w:t>
      </w:r>
      <w:bookmarkEnd w:id="0"/>
    </w:p>
    <w:p>
      <w:r>
        <w:rPr>
          <w:rStyle w:val="CkKicker"/>
        </w:rPr>
        <w:t>壁画空鼓检测 · 冻结版 v3 · 2026-09-12</w:t>
      </w:r>
    </w:p>
    <w:p>
      <w:pPr>
        <w:pStyle w:val="Heading2"/>
        <ck:id v="overview"/>
      </w:pPr>
      <w:bookmarkStart w:id="1" w:name="overview"/>
      <w:r>
        <w:t>零、一页纸总览</w:t>
      </w:r>
      <w:bookmarkEnd w:id="1"/>
    </w:p>
    <w:sdt>
      <w:sdtPr>
        <w:tag w:val="clarkdown:div"/>
        <ck:div v="|panel|"/>
      </w:sdtPr>
      <w:sdtContent>
        <w:tbl>
          <w:tblPr>
            <w:tblW w:w="5000" w:type="pct"/>
            <w:tblBorders>
              <w:top w:val="none"/>
              <w:left w:val="none"/>
              <w:bottom w:val="none"/>
              <w:right w:val="none"/>
              <w:insideH w:val="none"/>
              <w:insideV w:val="none"/>
            </w:tblBorders>
            <w:tblCellMar>
              <w:top w:w="320" w:type="dxa"/>
              <w:left w:w="240" w:type="dxa"/>
              <w:bottom w:w="320" w:type="dxa"/>
              <w:right w:w="240" w:type="dxa"/>
            </w:tblCellMar>
          </w:tblPr>
          <w:tblGrid>
            <w:gridCol/>
          </w:tblGrid>
          <w:tr>
            <w:tc>
              <w:tcPr>
                <w:shd w:val="clear" w:fill="E4E4E4"/>
              </w:tcPr>
              <w:p>
                <w:r>
                  <w:rPr>
                    <w:b/>
                  </w:rPr>
                  <w:t>我们做的不是"拍一张照片"，而是"对每一个背散射光子，解一个三角形，把散射点的三维坐标算出来"。</w:t>
                </w:r>
                <w:r>
                  <w:t xml:space="preserve"> 一次事件给出一个点；几十万个点堆成三维分布；空鼓（空气层）在那张分布里表现为</w:t>
                </w:r>
                <w:r>
                  <w:rPr>
                    <w:b/>
                  </w:rPr>
                  <w:t>计数亏空</w:t>
                </w:r>
                <w:r>
                  <w:t>。 最终判据不是看图，而是对"有没有一条边界"做统计假设检验。</w:t>
                </w:r>
              </w:p>
            </w:tc>
          </w:tr>
        </w:tbl>
      </w:sdtContent>
    </w:sdt>
    <w:p>
      <w:r>
        <w:rPr>
          <w:b/>
        </w:rPr>
        <w:t>两台探测器的分工（全文最容易搞混的一点，先钉死）：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</w:tblGrid>
      <w:tr>
        <w:trPr>
          <w:tblHeader/>
        </w:trPr>
        <w:tc>
          <w:tcPr/>
          <w:p/>
        </w:tc>
        <w:tc>
          <w:tcPr/>
          <w:p>
            <w:r>
              <w:rPr>
                <w:b/>
              </w:rPr>
              <w:t>D1 背散射探测器</w:t>
            </w:r>
          </w:p>
        </w:tc>
        <w:tc>
          <w:tcPr/>
          <w:p>
            <w:r>
              <w:rPr>
                <w:b/>
              </w:rPr>
              <w:t>D2 标记探测器</w:t>
            </w:r>
          </w:p>
        </w:tc>
      </w:tr>
      <w:tr>
        <w:tc>
          <w:tcPr/>
          <w:p>
            <w:r>
              <w:t>形状</w:t>
            </w:r>
          </w:p>
        </w:tc>
        <w:tc>
          <w:tcPr/>
          <w:p>
            <w:r>
              <w:t xml:space="preserve">GAGG </w:t>
            </w:r>
            <w:r>
              <w:rPr>
                <w:b/>
              </w:rPr>
              <w:t>环</w:t>
            </w:r>
            <w:r>
              <w:t>，中心开孔</w:t>
            </w:r>
          </w:p>
        </w:tc>
        <w:tc>
          <w:tcPr/>
          <w:p>
            <w:r>
              <w:t xml:space="preserve">50×50 </w:t>
            </w:r>
            <w:r>
              <w:rPr>
                <w:b/>
              </w:rPr>
              <w:t>像素阵列</w:t>
            </w:r>
          </w:p>
        </w:tc>
      </w:tr>
      <w:tr>
        <w:tc>
          <w:tcPr/>
          <w:p>
            <w:r>
              <w:t>位置</w:t>
            </w:r>
          </w:p>
        </w:tc>
        <w:tc>
          <w:tcPr/>
          <w:p>
            <w:r>
              <w:t>贴近被测物体，源的下方/周围</w:t>
            </w:r>
          </w:p>
        </w:tc>
        <w:tc>
          <w:tcPr/>
          <w:p>
            <w:r>
              <w:t>源的上方远处</w:t>
            </w:r>
          </w:p>
        </w:tc>
      </w:tr>
      <w:tr>
        <w:tc>
          <w:tcPr/>
          <w:p>
            <w:r>
              <w:t>接住的是</w:t>
            </w:r>
          </w:p>
        </w:tc>
        <w:tc>
          <w:tcPr/>
          <w:p>
            <w:r>
              <w:t>从物体里散射回来的那个光子（约 170–260 keV）</w:t>
            </w:r>
          </w:p>
        </w:tc>
        <w:tc>
          <w:tcPr/>
          <w:p>
            <w:r>
              <w:t>背靠背的另一个 511 keV 光子</w:t>
            </w:r>
          </w:p>
        </w:tc>
      </w:tr>
      <w:tr>
        <w:tc>
          <w:tcPr/>
          <w:p>
            <w:r>
              <w:t>它给出什么</w:t>
            </w:r>
          </w:p>
        </w:tc>
        <w:tc>
          <w:tcPr/>
          <w:p>
            <w:r>
              <w:t xml:space="preserve">命中点 </w:t>
            </w:r>
            <w:r>
              <w:rPr>
                <w:rStyle w:val="CkCode"/>
              </w:rPr>
              <w:t>H</w:t>
            </w:r>
            <w:r>
              <w:t xml:space="preserve"> + 能量 </w:t>
            </w:r>
            <w:r>
              <w:rPr>
                <w:rStyle w:val="CkCode"/>
              </w:rPr>
              <w:t>E'</w:t>
            </w:r>
            <w:r>
              <w:t xml:space="preserve"> → </w:t>
            </w:r>
            <w:r>
              <w:rPr>
                <w:b/>
              </w:rPr>
              <w:t>散射角 θ</w:t>
            </w:r>
          </w:p>
        </w:tc>
        <w:tc>
          <w:tcPr/>
          <w:p>
            <w:r>
              <w:t xml:space="preserve">命中点 </w:t>
            </w:r>
            <w:r>
              <w:rPr>
                <w:rStyle w:val="CkCode"/>
              </w:rPr>
              <w:t>T</w:t>
            </w:r>
            <w:r>
              <w:t xml:space="preserve"> → </w:t>
            </w:r>
            <w:r>
              <w:rPr>
                <w:b/>
              </w:rPr>
              <w:t>入射光子的方向</w:t>
            </w:r>
          </w:p>
        </w:tc>
      </w:tr>
      <w:tr>
        <w:tc>
          <w:tcPr/>
          <w:p>
            <w:r>
              <w:t>能量分辨</w:t>
            </w:r>
          </w:p>
        </w:tc>
        <w:tc>
          <w:tcPr/>
          <w:p>
            <w:r>
              <w:t>8% @511 keV</w:t>
            </w:r>
          </w:p>
        </w:tc>
        <w:tc>
          <w:tcPr/>
          <w:p>
            <w:r>
              <w:t>15% @511 keV（需求文档指定）</w:t>
            </w:r>
          </w:p>
        </w:tc>
      </w:tr>
      <w:tr>
        <w:tc>
          <w:tcPr/>
          <w:p>
            <w:r>
              <w:t>位置分辨</w:t>
            </w:r>
          </w:p>
        </w:tc>
        <w:tc>
          <w:tcPr/>
          <w:p>
            <w:r>
              <w:t>1.5 / 1.5 / 5.0 mm</w:t>
            </w:r>
          </w:p>
        </w:tc>
        <w:tc>
          <w:tcPr/>
          <w:p>
            <w:r>
              <w:t>1.0 / 1.0 / 2.5 mm</w:t>
            </w:r>
          </w:p>
        </w:tc>
      </w:tr>
    </w:tbl>
    <w:p>
      <w:r>
        <w:t>流水线被</w:t>
      </w:r>
      <w:r>
        <w:rPr>
          <w:b/>
        </w:rPr>
        <w:t>冻结</w:t>
      </w:r>
      <w:r>
        <w:t>为四步，顺序不可调换：</w:t>
      </w:r>
    </w:p>
    <w:p>
      <w:pPr>
        <w:pStyle w:val="CkCodeBlock"/>
        <ck:lang v=""/>
      </w:pPr>
      <w:r>
        <w:t>事件合成(event sum) → 探测器响应(detector response)</w:t>
      </w:r>
    </w:p>
    <w:p>
      <w:pPr>
        <w:pStyle w:val="CkCodeBlock"/>
        <ck:lang v=""/>
      </w:pPr>
      <w:r>
        <w:t xml:space="preserve">     → 可观测量筛选(observable selection) → 闭式散射点重建(closed-form reconstruction)</w:t>
      </w:r>
    </w:p>
    <w:p>
      <w:r>
        <w:t>冻结的理由：每一步都会改变下一步的输入分布。如果先筛选再加响应，筛选用的是无噪声真值，选出率会被系统性高估；如果先重建再做探测器响应，重建就用到了 GATE 的真值能量，等于偷看答案。</w:t>
      </w:r>
      <w:r>
        <w:rPr>
          <w:b/>
        </w:rPr>
        <w:t>顺序一旦改动，之前所有的标定数字全部作废。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环节</w:t>
            </w:r>
          </w:p>
        </w:tc>
        <w:tc>
          <w:tcPr/>
          <w:p>
            <w:r>
              <w:rPr>
                <w:b/>
              </w:rPr>
              <w:t>输入</w:t>
            </w:r>
          </w:p>
        </w:tc>
        <w:tc>
          <w:tcPr/>
          <w:p>
            <w:r>
              <w:rPr>
                <w:b/>
              </w:rPr>
              <w:t>输出</w:t>
            </w:r>
          </w:p>
        </w:tc>
        <w:tc>
          <w:tcPr/>
          <w:p>
            <w:r>
              <w:rPr>
                <w:b/>
              </w:rPr>
              <w:t>关键参数</w:t>
            </w:r>
          </w:p>
        </w:tc>
      </w:tr>
      <w:tr>
        <w:tc>
          <w:tcPr/>
          <w:p>
            <w:r>
              <w:t>事件合成</w:t>
            </w:r>
          </w:p>
        </w:tc>
        <w:tc>
          <w:tcPr/>
          <w:p>
            <w:r>
              <w:t>GATE 单次 hit 列表</w:t>
            </w:r>
          </w:p>
        </w:tc>
        <w:tc>
          <w:tcPr/>
          <w:p>
            <w:r>
              <w:t>按 eventID 聚合的沉积能量与位置</w:t>
            </w:r>
          </w:p>
        </w:tc>
        <w:tc>
          <w:tcPr/>
          <w:p>
            <w:r>
              <w:t>符合窗、位置口径</w:t>
            </w:r>
          </w:p>
        </w:tc>
      </w:tr>
      <w:tr>
        <w:tc>
          <w:tcPr/>
          <w:p>
            <w:r>
              <w:t>探测器响应</w:t>
            </w:r>
          </w:p>
        </w:tc>
        <w:tc>
          <w:tcPr/>
          <w:p>
            <w:r>
              <w:t>真值能量 / 位置</w:t>
            </w:r>
          </w:p>
        </w:tc>
        <w:tc>
          <w:tcPr/>
          <w:p>
            <w:r>
              <w:t>展宽、体素化后的测量值</w:t>
            </w:r>
          </w:p>
        </w:tc>
        <w:tc>
          <w:tcPr/>
          <w:p>
            <w:r>
              <w:t>D1 8%、D2 15% @511 keV</w:t>
            </w:r>
          </w:p>
        </w:tc>
      </w:tr>
      <w:tr>
        <w:tc>
          <w:tcPr/>
          <w:p>
            <w:r>
              <w:t>可观测量筛选</w:t>
            </w:r>
          </w:p>
        </w:tc>
        <w:tc>
          <w:tcPr/>
          <w:p>
            <w:r>
              <w:t>测量值</w:t>
            </w:r>
          </w:p>
        </w:tc>
        <w:tc>
          <w:tcPr/>
          <w:p>
            <w:r>
              <w:t>通过的事件对</w:t>
            </w:r>
          </w:p>
        </w:tc>
        <w:tc>
          <w:tcPr/>
          <w:p>
            <w:r>
              <w:t>D2 光峰窗、D1 能窗、运动学合法性</w:t>
            </w:r>
          </w:p>
        </w:tc>
      </w:tr>
      <w:tr>
        <w:tc>
          <w:tcPr/>
          <w:p>
            <w:r>
              <w:t>闭式重建</w:t>
            </w:r>
          </w:p>
        </w:tc>
        <w:tc>
          <w:tcPr/>
          <w:p>
            <w:r>
              <w:t>事件对</w:t>
            </w:r>
          </w:p>
        </w:tc>
        <w:tc>
          <w:tcPr/>
          <w:p>
            <w:r>
              <w:t xml:space="preserve">散射点 </w:t>
            </w:r>
            <w:r>
              <w:rPr>
                <w:rStyle w:val="CkCode"/>
              </w:rPr>
              <w:t>P = (x, y, z)</w:t>
            </w:r>
          </w:p>
        </w:tc>
        <w:tc>
          <w:tcPr/>
          <w:p>
            <w:r>
              <w:t>源位置、探测器位姿</w:t>
            </w:r>
          </w:p>
        </w:tc>
      </w:tr>
      <w:tr>
        <w:tc>
          <w:tcPr/>
          <w:p>
            <w:r>
              <w:t>成像与判定</w:t>
            </w:r>
          </w:p>
        </w:tc>
        <w:tc>
          <w:tcPr/>
          <w:p>
            <w:r>
              <w:t>点云</w:t>
            </w:r>
          </w:p>
        </w:tc>
        <w:tc>
          <w:tcPr/>
          <w:p>
            <w:r>
              <w:t xml:space="preserve">MLEM 图像 + 边界位置 </w:t>
            </w:r>
            <w:r>
              <w:rPr>
                <w:rStyle w:val="CkCode"/>
              </w:rPr>
              <w:t>x_e</w:t>
            </w:r>
            <w:r>
              <w:t xml:space="preserve"> + 检验量 </w:t>
            </w:r>
            <w:r>
              <w:rPr>
                <w:rStyle w:val="CkCode"/>
              </w:rPr>
              <w:t>T</w:t>
            </w:r>
          </w:p>
        </w:tc>
        <w:tc>
          <w:tcPr/>
          <w:p>
            <w:r>
              <w:t>深度分带、网格、灵敏度掩模</w:t>
            </w:r>
          </w:p>
        </w:tc>
      </w:tr>
    </w:tbl>
    <w:p>
      <w:pPr>
        <w:pBdr>
          <w:bottom w:val="single" w:sz="6" w:space="1" w:color="1A1A1A"/>
        </w:pBdr>
      </w:pPr>
    </w:p>
    <w:p>
      <w:pPr>
        <w:pStyle w:val="Heading2"/>
        <ck:id v="notation"/>
      </w:pPr>
      <w:bookmarkStart w:id="2" w:name="notation"/>
      <w:r>
        <w:t>一、记号与坐标系</w:t>
      </w:r>
      <w:bookmarkEnd w:id="2"/>
    </w:p>
    <w:p>
      <w:r>
        <w:t>坐标原点取在</w:t>
      </w:r>
      <w:r>
        <w:rPr>
          <w:b/>
        </w:rPr>
        <w:t>被测物体表面</w:t>
      </w:r>
      <w:r>
        <w:t>，</w:t>
      </w:r>
      <w:r>
        <w:rPr>
          <w:rStyle w:val="CkCode"/>
        </w:rPr>
        <w:t>z</w:t>
      </w:r>
      <w:r>
        <w:t xml:space="preserve"> 轴指向探测器一侧（物体在 </w:t>
      </w:r>
      <w:r>
        <w:rPr>
          <w:rStyle w:val="CkCode"/>
        </w:rPr>
        <w:t>z &lt; 0</w:t>
      </w:r>
      <w:r>
        <w:t xml:space="preserve">，源在 </w:t>
      </w:r>
      <w:r>
        <w:rPr>
          <w:rStyle w:val="CkCode"/>
        </w:rPr>
        <w:t>z = +17.5 mm</w:t>
      </w:r>
      <w:r>
        <w:t>）。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符号</w:t>
            </w:r>
          </w:p>
        </w:tc>
        <w:tc>
          <w:tcPr/>
          <w:p>
            <w:r>
              <w:rPr>
                <w:b/>
              </w:rPr>
              <w:t>含义</w:t>
            </w:r>
          </w:p>
        </w:tc>
        <w:tc>
          <w:tcPr/>
          <w:p>
            <w:r>
              <w:rPr>
                <w:b/>
              </w:rPr>
              <w:t>来自哪里</w:t>
            </w:r>
          </w:p>
        </w:tc>
      </w:tr>
      <w:tr>
        <w:tc>
          <w:tcPr/>
          <w:p>
            <w:r>
              <w:rPr>
                <w:rStyle w:val="CkCode"/>
              </w:rPr>
              <w:t>S</w:t>
            </w:r>
          </w:p>
        </w:tc>
        <w:tc>
          <w:tcPr/>
          <w:p>
            <w:r>
              <w:t>湮没点（源位置）</w:t>
            </w:r>
          </w:p>
        </w:tc>
        <w:tc>
          <w:tcPr/>
          <w:p>
            <w:r>
              <w:t>已知硬件几何</w:t>
            </w:r>
          </w:p>
        </w:tc>
      </w:tr>
      <w:tr>
        <w:tc>
          <w:tcPr/>
          <w:p>
            <w:r>
              <w:rPr>
                <w:rStyle w:val="CkCode"/>
              </w:rPr>
              <w:t>T</w:t>
            </w:r>
          </w:p>
        </w:tc>
        <w:tc>
          <w:tcPr/>
          <w:p>
            <w:r>
              <w:t xml:space="preserve">标记命中点，在 </w:t>
            </w:r>
            <w:r>
              <w:rPr>
                <w:b/>
              </w:rPr>
              <w:t>D2</w:t>
            </w:r>
            <w:r>
              <w:t xml:space="preserve"> 上</w:t>
            </w:r>
          </w:p>
        </w:tc>
        <w:tc>
          <w:tcPr/>
          <w:p>
            <w:r>
              <w:t>测量</w:t>
            </w:r>
          </w:p>
        </w:tc>
      </w:tr>
      <w:tr>
        <w:tc>
          <w:tcPr/>
          <w:p>
            <w:r>
              <w:rPr>
                <w:rStyle w:val="CkCode"/>
              </w:rPr>
              <w:t>H</w:t>
            </w:r>
          </w:p>
        </w:tc>
        <w:tc>
          <w:tcPr/>
          <w:p>
            <w:r>
              <w:t xml:space="preserve">背散射命中点，在 </w:t>
            </w:r>
            <w:r>
              <w:rPr>
                <w:b/>
              </w:rPr>
              <w:t>D1</w:t>
            </w:r>
            <w:r>
              <w:t xml:space="preserve"> 上</w:t>
            </w:r>
          </w:p>
        </w:tc>
        <w:tc>
          <w:tcPr/>
          <w:p>
            <w:r>
              <w:t>测量</w:t>
            </w:r>
          </w:p>
        </w:tc>
      </w:tr>
      <w:tr>
        <w:tc>
          <w:tcPr/>
          <w:p>
            <w:r>
              <w:rPr>
                <w:rStyle w:val="CkCode"/>
              </w:rPr>
              <w:t>E'</w:t>
            </w:r>
          </w:p>
        </w:tc>
        <w:tc>
          <w:tcPr/>
          <w:p>
            <w:r>
              <w:rPr>
                <w:b/>
              </w:rPr>
              <w:t>D1</w:t>
            </w:r>
            <w:r>
              <w:t xml:space="preserve"> 上测得的背散射光子能量</w:t>
            </w:r>
          </w:p>
        </w:tc>
        <w:tc>
          <w:tcPr/>
          <w:p>
            <w:r>
              <w:t>测量（已加 8% 展宽）</w:t>
            </w:r>
          </w:p>
        </w:tc>
      </w:tr>
      <w:tr>
        <w:tc>
          <w:tcPr/>
          <w:p>
            <w:r>
              <w:rPr>
                <w:rStyle w:val="CkCode"/>
              </w:rPr>
              <w:t>v</w:t>
            </w:r>
          </w:p>
        </w:tc>
        <w:tc>
          <w:tcPr/>
          <w:p>
            <w:r>
              <w:t>入射光子进入物体的单位方向</w:t>
            </w:r>
          </w:p>
        </w:tc>
        <w:tc>
          <w:tcPr/>
          <w:p>
            <w:r>
              <w:t xml:space="preserve">由背靠背性质从 </w:t>
            </w:r>
            <w:r>
              <w:rPr>
                <w:rStyle w:val="CkCode"/>
              </w:rPr>
              <w:t>T</w:t>
            </w:r>
            <w:r>
              <w:t xml:space="preserve"> 反推</w:t>
            </w:r>
          </w:p>
        </w:tc>
      </w:tr>
      <w:tr>
        <w:tc>
          <w:tcPr/>
          <w:p>
            <w:r>
              <w:rPr>
                <w:rStyle w:val="CkCode"/>
              </w:rPr>
              <w:t>d</w:t>
            </w:r>
          </w:p>
        </w:tc>
        <w:tc>
          <w:tcPr/>
          <w:p>
            <w:r>
              <w:t xml:space="preserve">向量 </w:t>
            </w:r>
            <w:r>
              <w:rPr>
                <w:rStyle w:val="CkCode"/>
              </w:rPr>
              <w:t>H − S</w:t>
            </w:r>
          </w:p>
        </w:tc>
        <w:tc>
          <w:tcPr/>
          <w:p>
            <w:r>
              <w:t>导出</w:t>
            </w:r>
          </w:p>
        </w:tc>
      </w:tr>
      <w:tr>
        <w:tc>
          <w:tcPr/>
          <w:p>
            <w:r>
              <w:rPr>
                <w:rStyle w:val="CkCode"/>
              </w:rPr>
              <w:t>θ</w:t>
            </w:r>
          </w:p>
        </w:tc>
        <w:tc>
          <w:tcPr/>
          <w:p>
            <w:r>
              <w:t>康普顿散射角</w:t>
            </w:r>
          </w:p>
        </w:tc>
        <w:tc>
          <w:tcPr/>
          <w:p>
            <w:r>
              <w:t xml:space="preserve">由 </w:t>
            </w:r>
            <w:r>
              <w:rPr>
                <w:rStyle w:val="CkCode"/>
              </w:rPr>
              <w:t>E'</w:t>
            </w:r>
            <w:r>
              <w:t xml:space="preserve"> 反解</w:t>
            </w:r>
          </w:p>
        </w:tc>
      </w:tr>
      <w:tr>
        <w:tc>
          <w:tcPr/>
          <w:p>
            <w:r>
              <w:rPr>
                <w:rStyle w:val="CkCode"/>
              </w:rPr>
              <w:t>α</w:t>
            </w:r>
          </w:p>
        </w:tc>
        <w:tc>
          <w:tcPr/>
          <w:p>
            <w:r>
              <w:t xml:space="preserve">在 </w:t>
            </w:r>
            <w:r>
              <w:rPr>
                <w:rStyle w:val="CkCode"/>
              </w:rPr>
              <w:t>S</w:t>
            </w:r>
            <w:r>
              <w:t xml:space="preserve"> 处 </w:t>
            </w:r>
            <w:r>
              <w:rPr>
                <w:rStyle w:val="CkCode"/>
              </w:rPr>
              <w:t>v</w:t>
            </w:r>
            <w:r>
              <w:t xml:space="preserve"> 与 </w:t>
            </w:r>
            <w:r>
              <w:rPr>
                <w:rStyle w:val="CkCode"/>
              </w:rPr>
              <w:t>d</w:t>
            </w:r>
            <w:r>
              <w:t xml:space="preserve"> 的夹角</w:t>
            </w:r>
          </w:p>
        </w:tc>
        <w:tc>
          <w:tcPr/>
          <w:p>
            <w:r>
              <w:t>导出</w:t>
            </w:r>
          </w:p>
        </w:tc>
      </w:tr>
      <w:tr>
        <w:tc>
          <w:tcPr/>
          <w:p>
            <w:r>
              <w:rPr>
                <w:rStyle w:val="CkCode"/>
              </w:rPr>
              <w:t>t</w:t>
            </w:r>
          </w:p>
        </w:tc>
        <w:tc>
          <w:tcPr/>
          <w:p>
            <w:r>
              <w:rPr>
                <w:rStyle w:val="CkCode"/>
              </w:rPr>
              <w:t>S</w:t>
            </w:r>
            <w:r>
              <w:t xml:space="preserve"> 到散射点的路程</w:t>
            </w:r>
          </w:p>
        </w:tc>
        <w:tc>
          <w:tcPr/>
          <w:p>
            <w:r>
              <w:rPr>
                <w:b/>
              </w:rPr>
              <w:t>待求</w:t>
            </w:r>
          </w:p>
        </w:tc>
      </w:tr>
      <w:tr>
        <w:tc>
          <w:tcPr/>
          <w:p>
            <w:r>
              <w:rPr>
                <w:rStyle w:val="CkCode"/>
              </w:rPr>
              <w:t>P</w:t>
            </w:r>
          </w:p>
        </w:tc>
        <w:tc>
          <w:tcPr/>
          <w:p>
            <w:r>
              <w:t>散射点（重建结果）</w:t>
            </w:r>
            <w:r>
              <w:rPr>
                <w:rStyle w:val="CkCode"/>
              </w:rPr>
              <w:t>P = S + t·v</w:t>
            </w:r>
          </w:p>
        </w:tc>
        <w:tc>
          <w:tcPr/>
          <w:p>
            <w:r>
              <w:rPr>
                <w:b/>
              </w:rPr>
              <w:t>输出</w:t>
            </w:r>
          </w:p>
        </w:tc>
      </w:tr>
      <w:tr>
        <w:tc>
          <w:tcPr/>
          <w:p>
            <w:r>
              <w:rPr>
                <w:rStyle w:val="CkCode"/>
              </w:rPr>
              <w:t>x_e</w:t>
            </w:r>
          </w:p>
        </w:tc>
        <w:tc>
          <w:tcPr/>
          <w:p>
            <w:r>
              <w:t>空鼓边界的横向位置</w:t>
            </w:r>
          </w:p>
        </w:tc>
        <w:tc>
          <w:tcPr/>
          <w:p>
            <w:r>
              <w:rPr>
                <w:b/>
              </w:rPr>
              <w:t>最终要报的物理量</w:t>
            </w:r>
          </w:p>
        </w:tc>
      </w:tr>
      <w:tr>
        <w:tc>
          <w:tcPr/>
          <w:p>
            <w:r>
              <w:rPr>
                <w:rStyle w:val="CkCode"/>
              </w:rPr>
              <w:t>k</w:t>
            </w:r>
          </w:p>
        </w:tc>
        <w:tc>
          <w:tcPr/>
          <w:p>
            <w:r>
              <w:t>横向刻度系数</w:t>
            </w:r>
          </w:p>
        </w:tc>
        <w:tc>
          <w:tcPr/>
          <w:p>
            <w:r>
              <w:t>标定，见第七节</w:t>
            </w:r>
          </w:p>
        </w:tc>
      </w:tr>
    </w:tbl>
    <w:p>
      <w:pPr>
        <w:pBdr>
          <w:bottom w:val="single" w:sz="6" w:space="1" w:color="1A1A1A"/>
        </w:pBdr>
      </w:pPr>
    </w:p>
    <w:p>
      <w:pPr>
        <w:pStyle w:val="Heading2"/>
        <ck:id v="event-sum"/>
      </w:pPr>
      <w:bookmarkStart w:id="3" w:name="event_sum"/>
      <w:r>
        <w:t>二、第一步：事件合成</w:t>
      </w:r>
      <w:bookmarkEnd w:id="3"/>
    </w:p>
    <w:p>
      <w:r>
        <w:t>GATE 的 hits 树里，</w:t>
      </w:r>
      <w:r>
        <w:rPr>
          <w:b/>
        </w:rPr>
        <w:t>一个入射光子在同一块探测器里可能留下多条 hit</w:t>
      </w:r>
      <w:r>
        <w:t>（多次相互作用、次级电子输运）。直接把每条 hit 当成一次"探测"会把一个事件数成好几个，而且每条的能量都偏低。</w:t>
      </w:r>
    </w:p>
    <w:p>
      <w:r>
        <w:t xml:space="preserve">做法：按 </w:t>
      </w:r>
      <w:r>
        <w:rPr>
          <w:rStyle w:val="CkCode"/>
        </w:rPr>
        <w:t>eventID</w:t>
      </w:r>
      <w:r>
        <w:t xml:space="preserve"> + 探测器编号分组，</w:t>
      </w:r>
      <w:r>
        <w:rPr>
          <w:b/>
        </w:rPr>
        <w:t>能量求和</w:t>
      </w:r>
      <w:r>
        <w:t>，位置按能量加权求质心。</w:t>
      </w:r>
    </w:p>
    <w:p>
      <w:pPr>
        <w:pStyle w:val="CkCodeBlock"/>
        <ck:lang v=""/>
      </w:pPr>
      <w:r>
        <w:t>E_sum = Σ E_i</w:t>
      </w:r>
    </w:p>
    <w:p>
      <w:pPr>
        <w:pStyle w:val="CkCodeBlock"/>
        <ck:lang v=""/>
      </w:pPr>
      <w:r>
        <w:t>X_sum = Σ (E_i · X_i) / E_sum</w:t>
      </w:r>
    </w:p>
    <w:p>
      <w:pPr>
        <w:pStyle w:val="Heading3"/>
        <ck:id v="readout"/>
      </w:pPr>
      <w:bookmarkStart w:id="4" w:name="readout"/>
      <w:r>
        <w:t>2.1 位置口径：一个已经量化、但还没改的损失</w:t>
      </w:r>
      <w:bookmarkEnd w:id="4"/>
    </w:p>
    <w:p>
      <w:r>
        <w:t xml:space="preserve">标记探测器 D2 的晶体厚 20 mm，在本项目的 GATE 数据上实测到 </w:t>
      </w:r>
      <w:r>
        <w:rPr>
          <w:b/>
        </w:rPr>
        <w:t>71% 的标记光子在 D2 内多点散射</w:t>
      </w:r>
      <w:r>
        <w:t>。三种位置口径的横向分辨实测：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位置口径</w:t>
            </w:r>
          </w:p>
        </w:tc>
        <w:tc>
          <w:tcPr/>
          <w:p>
            <w:r>
              <w:rPr>
                <w:b/>
              </w:rPr>
              <w:t>横向分辨</w:t>
            </w:r>
          </w:p>
        </w:tc>
        <w:tc>
          <w:tcPr/>
          <w:p>
            <w:r>
              <w:rPr>
                <w:b/>
              </w:rPr>
              <w:t>是否只用可观测量</w:t>
            </w:r>
          </w:p>
        </w:tc>
        <w:tc>
          <w:tcPr/>
          <w:p>
            <w:r>
              <w:rPr>
                <w:b/>
              </w:rPr>
              <w:t>现状</w:t>
            </w:r>
          </w:p>
        </w:tc>
      </w:tr>
      <w:tr>
        <w:tc>
          <w:tcPr/>
          <w:p>
            <w:r>
              <w:t>能量加权重心</w:t>
            </w:r>
          </w:p>
        </w:tc>
        <w:tc>
          <w:tcPr/>
          <w:p>
            <w:r>
              <w:rPr>
                <w:b/>
              </w:rPr>
              <w:t>4.15 mm</w:t>
            </w:r>
          </w:p>
        </w:tc>
        <w:tc>
          <w:tcPr/>
          <w:p>
            <w:r>
              <w:t>是</w:t>
            </w:r>
          </w:p>
        </w:tc>
        <w:tc>
          <w:tcPr/>
          <w:p>
            <w:r>
              <w:rPr>
                <w:b/>
              </w:rPr>
              <w:t>默认（需求文档二-2 指定）</w:t>
            </w:r>
          </w:p>
        </w:tc>
      </w:tr>
      <w:tr>
        <w:tc>
          <w:tcPr/>
          <w:p>
            <w:r>
              <w:t>最大沉积晶体</w:t>
            </w:r>
          </w:p>
        </w:tc>
        <w:tc>
          <w:tcPr/>
          <w:p>
            <w:r>
              <w:t>基本无效</w:t>
            </w:r>
          </w:p>
        </w:tc>
        <w:tc>
          <w:tcPr/>
          <w:p>
            <w:r>
              <w:t>是</w:t>
            </w:r>
          </w:p>
        </w:tc>
        <w:tc>
          <w:tcPr/>
          <w:p>
            <w:r>
              <w:t>不用</w:t>
            </w:r>
          </w:p>
        </w:tc>
      </w:tr>
      <w:tr>
        <w:tc>
          <w:tcPr/>
          <w:p>
            <w:r>
              <w:t>康普顿序列重建</w:t>
            </w:r>
          </w:p>
        </w:tc>
        <w:tc>
          <w:tcPr/>
          <w:p>
            <w:r>
              <w:rPr>
                <w:b/>
              </w:rPr>
              <w:t>2.53 mm</w:t>
            </w:r>
          </w:p>
        </w:tc>
        <w:tc>
          <w:tcPr/>
          <w:p>
            <w:r>
              <w:t>是</w:t>
            </w:r>
          </w:p>
        </w:tc>
        <w:tc>
          <w:tcPr/>
          <w:p>
            <w:r>
              <w:rPr>
                <w:b/>
              </w:rPr>
              <w:t>只留了接口，未实现完整算法</w:t>
            </w:r>
          </w:p>
        </w:tc>
      </w:tr>
      <w:tr>
        <w:tc>
          <w:tcPr/>
          <w:p>
            <w:r>
              <w:t>最早时间晶体</w:t>
            </w:r>
          </w:p>
        </w:tc>
        <w:tc>
          <w:tcPr/>
          <w:p>
            <w:r>
              <w:t>1.46 mm</w:t>
            </w:r>
          </w:p>
        </w:tc>
        <w:tc>
          <w:tcPr/>
          <w:p>
            <w:r>
              <w:rPr>
                <w:b/>
              </w:rPr>
              <w:t>否</w:t>
            </w:r>
            <w:r>
              <w:t>（需 10–100 ps 定序）</w:t>
            </w:r>
          </w:p>
        </w:tc>
        <w:tc>
          <w:tcPr/>
          <w:p>
            <w:r>
              <w:rPr>
                <w:b/>
              </w:rPr>
              <w:t>可行性上界，不是指标</w:t>
            </w:r>
          </w:p>
        </w:tc>
      </w:tr>
    </w:tbl>
    <w:p>
      <w:pPr>
        <w:pStyle w:val="Quote"/>
        <w:ind w:left="720"/>
      </w:pPr>
      <w:r>
        <w:rPr>
          <w:b/>
        </w:rPr>
        <w:t>必须说清楚的两件事：</w:t>
      </w:r>
    </w:p>
    <w:p>
      <w:pPr>
        <w:pStyle w:val="Quote"/>
        <w:numPr>
          <w:ilvl w:val="0"/>
          <w:numId w:val="1"/>
        </w:numPr>
        <w:ind w:left="1440"/>
      </w:pPr>
      <w:r>
        <w:t>我们默认用重心法，是因为需求文档指定了重心法——</w:t>
      </w:r>
      <w:r>
        <w:rPr>
          <w:b/>
        </w:rPr>
        <w:t>不是因为别的口径做不到</w:t>
      </w:r>
      <w:r>
        <w:t>。康普顿序列重建只用源位置、各晶体位置、各晶体沉积能量，全部可观测，能到 2.53 mm。这约 1.6 mm 的横向差距是</w:t>
      </w:r>
      <w:r>
        <w:rPr>
          <w:b/>
        </w:rPr>
        <w:t>可改进的口径选择</w:t>
      </w:r>
      <w:r>
        <w:t>，目前计入系统误差预算。</w:t>
      </w:r>
    </w:p>
    <w:p>
      <w:pPr>
        <w:pStyle w:val="Quote"/>
        <w:numPr>
          <w:ilvl w:val="0"/>
          <w:numId w:val="1"/>
        </w:numPr>
        <w:ind w:left="1440"/>
      </w:pPr>
      <w:r>
        <w:t>"最早时间晶体"的 1.46 mm 是</w:t>
      </w:r>
      <w:r>
        <w:rPr>
          <w:b/>
        </w:rPr>
        <w:t>上界，不是可交付指标</w:t>
      </w:r>
      <w:r>
        <w:t>。给晶体排先后顺序需要 10–100 ps 的时间分辨，而真实 GAGG+SiPM 的符合时间分辨是 200–400 ps，差一到两个量级。任何把 1.46 mm 当作本系统分辨率来报的说法都是错的。</w:t>
      </w:r>
    </w:p>
    <w:p>
      <w:pPr>
        <w:pStyle w:val="Quote"/>
        <w:ind w:left="720"/>
      </w:pPr>
      <w:r>
        <w:t>为什么"最大沉积晶体"没用：晶体内的康普顿事件里，第一个作用点只沉积反冲电子的能量，散射光子往往在第二颗晶体里被完全光电吸收、沉积更多。所以"能量最高"约有一半概率指向</w:t>
      </w:r>
      <w:r>
        <w:rPr>
          <w:b/>
        </w:rPr>
        <w:t>出射</w:t>
      </w:r>
      <w:r>
        <w:t>晶体而不是入射晶体。</w:t>
      </w:r>
    </w:p>
    <w:p>
      <w:pPr>
        <w:pBdr>
          <w:bottom w:val="single" w:sz="6" w:space="1" w:color="1A1A1A"/>
        </w:pBdr>
      </w:pPr>
    </w:p>
    <w:p>
      <w:pPr>
        <w:pStyle w:val="Heading2"/>
        <ck:id v="response"/>
      </w:pPr>
      <w:bookmarkStart w:id="5" w:name="response"/>
      <w:r>
        <w:t>三、第二步：探测器响应</w:t>
      </w:r>
      <w:bookmarkEnd w:id="5"/>
    </w:p>
    <w:p>
      <w:r>
        <w:t>在筛选和重建之前施加，把"物理真值"变成"仪器读数"。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项</w:t>
            </w:r>
          </w:p>
        </w:tc>
        <w:tc>
          <w:tcPr/>
          <w:p>
            <w:r>
              <w:rPr>
                <w:b/>
              </w:rPr>
              <w:t>模型</w:t>
            </w:r>
          </w:p>
        </w:tc>
        <w:tc>
          <w:tcPr/>
          <w:p>
            <w:r>
              <w:rPr>
                <w:b/>
              </w:rPr>
              <w:t>D1 背散射</w:t>
            </w:r>
          </w:p>
        </w:tc>
        <w:tc>
          <w:tcPr/>
          <w:p>
            <w:r>
              <w:rPr>
                <w:b/>
              </w:rPr>
              <w:t>D2 标记</w:t>
            </w:r>
          </w:p>
        </w:tc>
      </w:tr>
      <w:tr>
        <w:tc>
          <w:tcPr/>
          <w:p>
            <w:r>
              <w:t>能量分辨</w:t>
            </w:r>
          </w:p>
        </w:tc>
        <w:tc>
          <w:tcPr/>
          <w:p>
            <w:r>
              <w:t>高斯，FWHM ∝ √E</w:t>
            </w:r>
          </w:p>
        </w:tc>
        <w:tc>
          <w:tcPr/>
          <w:p>
            <w:r>
              <w:t>8% @511 keV</w:t>
            </w:r>
          </w:p>
        </w:tc>
        <w:tc>
          <w:tcPr/>
          <w:p>
            <w:r>
              <w:t>15% @511 keV（需求文档指定）</w:t>
            </w:r>
          </w:p>
        </w:tc>
      </w:tr>
      <w:tr>
        <w:tc>
          <w:tcPr/>
          <w:p>
            <w:r>
              <w:t>位置读出</w:t>
            </w:r>
          </w:p>
        </w:tc>
        <w:tc>
          <w:tcPr/>
          <w:p>
            <w:r>
              <w:t>体素化 + 能量加权质心</w:t>
            </w:r>
          </w:p>
        </w:tc>
        <w:tc>
          <w:tcPr/>
          <w:p>
            <w:r>
              <w:t>1.5 / 1.5 / 5.0 mm</w:t>
            </w:r>
          </w:p>
        </w:tc>
        <w:tc>
          <w:tcPr/>
          <w:p>
            <w:r>
              <w:t>1.0 / 1.0 / 2.5 mm</w:t>
            </w:r>
          </w:p>
        </w:tc>
      </w:tr>
      <w:tr>
        <w:tc>
          <w:tcPr/>
          <w:p>
            <w:r>
              <w:t>时间分辨</w:t>
            </w:r>
          </w:p>
        </w:tc>
        <w:tc>
          <w:tcPr/>
          <w:p>
            <w:r>
              <w:rPr>
                <w:b/>
              </w:rPr>
              <w:t>缺</w:t>
            </w:r>
            <w:r>
              <w:t>（当前未建模）</w:t>
            </w:r>
          </w:p>
        </w:tc>
        <w:tc>
          <w:tcPr/>
          <w:p>
            <w:r>
              <w:t>—</w:t>
            </w:r>
          </w:p>
        </w:tc>
        <w:tc>
          <w:tcPr/>
          <w:p>
            <w:r>
              <w:t>—</w:t>
            </w:r>
          </w:p>
        </w:tc>
      </w:tr>
      <w:tr>
        <w:tc>
          <w:tcPr/>
          <w:p>
            <w:r>
              <w:t>死时间</w:t>
            </w:r>
          </w:p>
        </w:tc>
        <w:tc>
          <w:tcPr/>
          <w:p>
            <w:r>
              <w:rPr>
                <w:b/>
              </w:rPr>
              <w:t>缺</w:t>
            </w:r>
            <w:r>
              <w:t>（当前未建模）</w:t>
            </w:r>
          </w:p>
        </w:tc>
        <w:tc>
          <w:tcPr/>
          <w:p>
            <w:r>
              <w:t>—</w:t>
            </w:r>
          </w:p>
        </w:tc>
        <w:tc>
          <w:tcPr/>
          <w:p>
            <w:r>
              <w:t>—</w:t>
            </w:r>
          </w:p>
        </w:tc>
      </w:tr>
    </w:tbl>
    <w:p>
      <w:r>
        <w:t xml:space="preserve">能量展宽按 </w:t>
      </w:r>
      <w:r>
        <w:rPr>
          <w:rStyle w:val="CkCode"/>
        </w:rPr>
        <w:t>FWHM(E) = f × 511 × √(E/511)</w:t>
      </w:r>
      <w:r>
        <w:t xml:space="preserve"> keV。对 D1 取 </w:t>
      </w:r>
      <w:r>
        <w:rPr>
          <w:rStyle w:val="CkCode"/>
        </w:rPr>
        <w:t>f = 0.08</w:t>
      </w:r>
      <w:r>
        <w:t>，在 255 keV 处 FWHM ≈ 28.9 keV。</w:t>
      </w:r>
      <w:r>
        <w:rPr>
          <w:b/>
        </w:rPr>
        <w:t>这一步是后面深度分辨差的全部根源</w:t>
      </w:r>
      <w:r>
        <w:t>，第六节会定量说明。</w:t>
      </w:r>
    </w:p>
    <w:p>
      <w:pPr>
        <w:pBdr>
          <w:bottom w:val="single" w:sz="6" w:space="1" w:color="1A1A1A"/>
        </w:pBdr>
      </w:pPr>
    </w:p>
    <w:p>
      <w:pPr>
        <w:pStyle w:val="Heading2"/>
        <ck:id v="selection"/>
      </w:pPr>
      <w:bookmarkStart w:id="6" w:name="selection"/>
      <w:r>
        <w:t>四、第三步：可观测量筛选</w:t>
      </w:r>
      <w:bookmarkEnd w:id="6"/>
    </w:p>
    <w:p>
      <w:r>
        <w:t>只用探测器</w:t>
      </w:r>
      <w:r>
        <w:rPr>
          <w:b/>
        </w:rPr>
        <w:t>真正能测到</w:t>
      </w:r>
      <w:r>
        <w:t>的量做判断，不许用真值。三道门：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标记门（D2）</w:t>
      </w:r>
      <w:r>
        <w:t xml:space="preserve">：D2 上有一次沉积，能量落在 </w:t>
      </w:r>
      <w:r>
        <w:rPr>
          <w:b/>
        </w:rPr>
        <w:t>400–600 keV</w:t>
      </w:r>
      <w:r>
        <w:t xml:space="preserve"> 的 511 keV 光峰窗内 → 认定为标记光子，由命中点 </w:t>
      </w:r>
      <w:r>
        <w:rPr>
          <w:rStyle w:val="CkCode"/>
        </w:rPr>
        <w:t>T</w:t>
      </w:r>
      <w:r>
        <w:t xml:space="preserve"> 定出入射方向。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能窗门（D1）</w:t>
      </w:r>
      <w:r>
        <w:t>：</w:t>
      </w:r>
      <w:r>
        <w:rPr>
          <w:rStyle w:val="CkCode"/>
        </w:rPr>
        <w:t>E'</w:t>
      </w:r>
      <w:r>
        <w:t xml:space="preserve"> 必须落在 </w:t>
      </w:r>
      <w:r>
        <w:rPr>
          <w:b/>
        </w:rPr>
        <w:t>175–260 keV</w:t>
      </w:r>
      <w:r>
        <w:t xml:space="preserve">。下限对应 180° 全背散射的 170.3 keV；上限 260 keV 对应 </w:t>
      </w:r>
      <w:r>
        <w:rPr>
          <w:rStyle w:val="CkCode"/>
        </w:rPr>
        <w:t>cos θ = 2 − 511/260 = 0.035</w:t>
      </w:r>
      <w:r>
        <w:t xml:space="preserve">，即 </w:t>
      </w:r>
      <w:r>
        <w:rPr>
          <w:b/>
        </w:rPr>
        <w:t>θ ≈ 88°</w:t>
      </w:r>
      <w:r>
        <w:t xml:space="preserve">。也就是说这道窗只接受 </w:t>
      </w:r>
      <w:r>
        <w:rPr>
          <w:b/>
        </w:rPr>
        <w:t>88°–180°</w:t>
      </w:r>
      <w:r>
        <w:t xml:space="preserve"> 的背散射。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运动学合法性门</w:t>
      </w:r>
      <w:r>
        <w:t>：</w:t>
      </w:r>
      <w:r>
        <w:rPr>
          <w:rStyle w:val="CkCode"/>
        </w:rPr>
        <w:t>cos θ = 2 − 511/E'</w:t>
      </w:r>
      <w:r>
        <w:t xml:space="preserve"> 必须落在 </w:t>
      </w:r>
      <w:r>
        <w:rPr>
          <w:rStyle w:val="CkCode"/>
        </w:rPr>
        <w:t>[−1, 1]</w:t>
      </w:r>
      <w:r>
        <w:t xml:space="preserve">；解出的 </w:t>
      </w:r>
      <w:r>
        <w:rPr>
          <w:rStyle w:val="CkCode"/>
        </w:rPr>
        <w:t>t</w:t>
      </w:r>
      <w:r>
        <w:t xml:space="preserve"> 必须为正且落在物体厚度范围内。</w:t>
      </w:r>
    </w:p>
    <w:p>
      <w:r>
        <w:rPr>
          <w:b/>
        </w:rPr>
        <w:t>筛选率必须报两个数，只报一个会得出错误结论</w:t>
      </w:r>
      <w:r>
        <w:t>——见第九节的"记账陷阱"。</w:t>
      </w:r>
    </w:p>
    <w:p>
      <w:pPr>
        <w:pBdr>
          <w:bottom w:val="single" w:sz="6" w:space="1" w:color="1A1A1A"/>
        </w:pBdr>
      </w:pPr>
    </w:p>
    <w:p>
      <w:pPr>
        <w:pStyle w:val="Heading2"/>
        <ck:id v="closed-form"/>
      </w:pPr>
      <w:bookmarkStart w:id="7" w:name="closed_form"/>
      <w:r>
        <w:t>五、第四步：闭式散射点重建（核心）</w:t>
      </w:r>
      <w:bookmarkEnd w:id="7"/>
    </w:p>
    <w:p>
      <w:pPr>
        <w:pStyle w:val="Heading3"/>
        <ck:id v="closed-form-picture"/>
      </w:pPr>
      <w:bookmarkStart w:id="8" w:name="closed_form_picture"/>
      <w:r>
        <w:t>5.1 物理图像</w:t>
      </w:r>
      <w:bookmarkEnd w:id="8"/>
    </w:p>
    <w:p>
      <w:r>
        <w:t>一次事件给我们三件事：</w:t>
      </w:r>
    </w:p>
    <w:p>
      <w:pPr>
        <w:pStyle w:val="ListParagraph"/>
        <w:numPr>
          <w:ilvl w:val="0"/>
          <w:numId w:val="3"/>
        </w:numPr>
      </w:pPr>
      <w:r>
        <w:t>入射光子</w:t>
      </w:r>
      <w:r>
        <w:rPr>
          <w:b/>
        </w:rPr>
        <w:t>沿哪条直线</w:t>
      </w:r>
      <w:r>
        <w:t>进入物体 —— 由背靠背符合标记给出。这是本方案区别于普通背散射测厚的关键：</w:t>
      </w:r>
      <w:r>
        <w:rPr>
          <w:b/>
        </w:rPr>
        <w:t>入射方向是被测量的，不是被假设的</w:t>
      </w:r>
      <w:r>
        <w:t>；</w:t>
      </w:r>
    </w:p>
    <w:p>
      <w:pPr>
        <w:pStyle w:val="ListParagraph"/>
        <w:numPr>
          <w:ilvl w:val="0"/>
          <w:numId w:val="3"/>
        </w:numPr>
      </w:pPr>
      <w:r>
        <w:t>散射发生后光子</w:t>
      </w:r>
      <w:r>
        <w:rPr>
          <w:b/>
        </w:rPr>
        <w:t>打在哪里</w:t>
      </w:r>
      <w:r>
        <w:t xml:space="preserve"> —— </w:t>
      </w:r>
      <w:r>
        <w:rPr>
          <w:rStyle w:val="CkCode"/>
        </w:rPr>
        <w:t>H</w:t>
      </w:r>
      <w:r>
        <w:t>；</w:t>
      </w:r>
    </w:p>
    <w:p>
      <w:pPr>
        <w:pStyle w:val="ListParagraph"/>
        <w:numPr>
          <w:ilvl w:val="0"/>
          <w:numId w:val="3"/>
        </w:numPr>
      </w:pPr>
      <w:r>
        <w:t>散射</w:t>
      </w:r>
      <w:r>
        <w:rPr>
          <w:b/>
        </w:rPr>
        <w:t>转过多大角度</w:t>
      </w:r>
      <w:r>
        <w:t xml:space="preserve"> —— 由 </w:t>
      </w:r>
      <w:r>
        <w:rPr>
          <w:rStyle w:val="CkCode"/>
        </w:rPr>
        <w:t>E'</w:t>
      </w:r>
      <w:r>
        <w:t xml:space="preserve"> 通过康普顿公式给出。</w:t>
      </w:r>
    </w:p>
    <w:p>
      <w:r>
        <w:t xml:space="preserve">散射点必然同时在那条入射直线上，又在以 </w:t>
      </w:r>
      <w:r>
        <w:rPr>
          <w:rStyle w:val="CkCode"/>
        </w:rPr>
        <w:t>H</w:t>
      </w:r>
      <w:r>
        <w:t xml:space="preserve"> 为顶点、半角为 </w:t>
      </w:r>
      <w:r>
        <w:rPr>
          <w:rStyle w:val="CkCode"/>
        </w:rPr>
        <w:t>θ</w:t>
      </w:r>
      <w:r>
        <w:t xml:space="preserve"> 的圆锥面上。</w:t>
      </w:r>
      <w:r>
        <w:rPr>
          <w:b/>
        </w:rPr>
        <w:t>直线与圆锥求交</w:t>
      </w:r>
      <w:r>
        <w:t>就得到散射点。</w:t>
      </w:r>
    </w:p>
    <w:p>
      <w:pPr>
        <w:pStyle w:val="Heading3"/>
        <ck:id v="closed-form-triangle"/>
      </w:pPr>
      <w:bookmarkStart w:id="9" w:name="closed_form_triangle"/>
      <w:r>
        <w:t>5.2 我们实际用的解法：解三角形</w:t>
      </w:r>
      <w:bookmarkEnd w:id="9"/>
    </w:p>
    <w:p>
      <w:r>
        <w:t xml:space="preserve">不必真去求"直线∩圆锥"的二次方程。注意到 </w:t>
      </w:r>
      <w:r>
        <w:rPr>
          <w:rStyle w:val="CkCode"/>
        </w:rPr>
        <w:t>S</w:t>
      </w:r>
      <w:r>
        <w:t>、</w:t>
      </w:r>
      <w:r>
        <w:rPr>
          <w:rStyle w:val="CkCode"/>
        </w:rPr>
        <w:t>P</w:t>
      </w:r>
      <w:r>
        <w:t>、</w:t>
      </w:r>
      <w:r>
        <w:rPr>
          <w:rStyle w:val="CkCode"/>
        </w:rPr>
        <w:t>H</w:t>
      </w:r>
      <w:r>
        <w:t xml:space="preserve"> 三点共面，构成一个三角形：</w:t>
      </w:r>
    </w:p>
    <w:p>
      <w:pPr>
        <w:pStyle w:val="ListParagraph"/>
        <w:numPr>
          <w:ilvl w:val="0"/>
          <w:numId w:val="4"/>
        </w:numPr>
      </w:pPr>
      <w:r>
        <w:t xml:space="preserve">在 </w:t>
      </w:r>
      <w:r>
        <w:rPr>
          <w:rStyle w:val="CkCode"/>
        </w:rPr>
        <w:t>S</w:t>
      </w:r>
      <w:r>
        <w:t xml:space="preserve"> 处的内角是 </w:t>
      </w:r>
      <w:r>
        <w:rPr>
          <w:rStyle w:val="CkCode"/>
        </w:rPr>
        <w:t>α</w:t>
      </w:r>
      <w:r>
        <w:t>（</w:t>
      </w:r>
      <w:r>
        <w:rPr>
          <w:rStyle w:val="CkCode"/>
        </w:rPr>
        <w:t>v</w:t>
      </w:r>
      <w:r>
        <w:t xml:space="preserve"> 与 </w:t>
      </w:r>
      <w:r>
        <w:rPr>
          <w:rStyle w:val="CkCode"/>
        </w:rPr>
        <w:t>d</w:t>
      </w:r>
      <w:r>
        <w:t xml:space="preserve"> 的夹角）；</w:t>
      </w:r>
    </w:p>
    <w:p>
      <w:pPr>
        <w:pStyle w:val="ListParagraph"/>
        <w:numPr>
          <w:ilvl w:val="0"/>
          <w:numId w:val="4"/>
        </w:numPr>
      </w:pPr>
      <w:r>
        <w:t xml:space="preserve">在 </w:t>
      </w:r>
      <w:r>
        <w:rPr>
          <w:rStyle w:val="CkCode"/>
        </w:rPr>
        <w:t>P</w:t>
      </w:r>
      <w:r>
        <w:t xml:space="preserve"> 处，入射方向 </w:t>
      </w:r>
      <w:r>
        <w:rPr>
          <w:rStyle w:val="CkCode"/>
        </w:rPr>
        <w:t>v</w:t>
      </w:r>
      <w:r>
        <w:t xml:space="preserve"> 转到出射方向 </w:t>
      </w:r>
      <w:r>
        <w:rPr>
          <w:rStyle w:val="CkCode"/>
        </w:rPr>
        <w:t>P→H</w:t>
      </w:r>
      <w:r>
        <w:t xml:space="preserve"> 转过了 </w:t>
      </w:r>
      <w:r>
        <w:rPr>
          <w:rStyle w:val="CkCode"/>
        </w:rPr>
        <w:t>θ</w:t>
      </w:r>
      <w:r>
        <w:t>，所以</w:t>
      </w:r>
      <w:r>
        <w:rPr>
          <w:b/>
        </w:rPr>
        <w:t>三角形在 P 处的内角</w:t>
      </w:r>
      <w:r>
        <w:t xml:space="preserve">是 </w:t>
      </w:r>
      <w:r>
        <w:rPr>
          <w:rStyle w:val="CkCode"/>
        </w:rPr>
        <w:t>π − θ</w:t>
      </w:r>
      <w:r>
        <w:t>；</w:t>
      </w:r>
    </w:p>
    <w:p>
      <w:pPr>
        <w:pStyle w:val="ListParagraph"/>
        <w:numPr>
          <w:ilvl w:val="0"/>
          <w:numId w:val="4"/>
        </w:numPr>
      </w:pPr>
      <w:r>
        <w:t xml:space="preserve">于是在 </w:t>
      </w:r>
      <w:r>
        <w:rPr>
          <w:rStyle w:val="CkCode"/>
        </w:rPr>
        <w:t>H</w:t>
      </w:r>
      <w:r>
        <w:t xml:space="preserve"> 处的内角是 </w:t>
      </w:r>
      <w:r>
        <w:rPr>
          <w:rStyle w:val="CkCode"/>
        </w:rPr>
        <w:t>π − α − (π − θ) = θ − α</w:t>
      </w:r>
      <w:r>
        <w:t>。</w:t>
      </w:r>
    </w:p>
    <w:p>
      <w:r>
        <w:t>正弦定理直接给出路程：</w:t>
      </w:r>
    </w:p>
    <w:p>
      <w:pPr>
        <w:pStyle w:val="CkCodeBlock"/>
        <ck:lang v=""/>
      </w:pPr>
      <w:r>
        <w:t>cos θ = 2 − 511 / E'                       （入射 511 keV 时的康普顿反解）</w:t>
      </w:r>
    </w:p>
    <w:p>
      <w:pPr>
        <w:pStyle w:val="CkCodeBlock"/>
        <ck:lang v=""/>
      </w:pPr>
      <w:r>
        <w:t>v     = 由 D2 命中点 T 反推的单位入射方向</w:t>
      </w:r>
    </w:p>
    <w:p>
      <w:pPr>
        <w:pStyle w:val="CkCodeBlock"/>
        <ck:lang v=""/>
      </w:pPr>
      <w:r>
        <w:t>d     = H − S ,   α = arccos( v·d / |d| )</w:t>
      </w:r>
    </w:p>
    <w:p>
      <w:pPr>
        <w:pStyle w:val="CkCodeBlock"/>
        <ck:lang v=""/>
      </w:pPr>
      <w:r>
        <w:t>t     = |d| · sin(θ − α) / sin θ</w:t>
      </w:r>
    </w:p>
    <w:p>
      <w:pPr>
        <w:pStyle w:val="CkCodeBlock"/>
        <ck:lang v=""/>
      </w:pPr>
      <w:r>
        <w:t>P     = S + t · v</w:t>
      </w:r>
    </w:p>
    <w:p>
      <w:r>
        <w:rPr>
          <w:b/>
        </w:rPr>
        <w:t>五行，没有迭代，没有查表，没有根的取舍。</w:t>
      </w:r>
    </w:p>
    <w:p>
      <w:pPr>
        <w:pStyle w:val="Heading3"/>
        <ck:id v="closed-form-quadratic"/>
      </w:pPr>
      <w:bookmarkStart w:id="10" w:name="closed_form_quadratic"/>
      <w:r>
        <w:t>5.3 与"直线∩圆锥"二次方程的关系</w:t>
      </w:r>
      <w:bookmarkEnd w:id="10"/>
    </w:p>
    <w:p>
      <w:r>
        <w:t>常见的写法是把交点问题化成二次方程：</w:t>
      </w:r>
    </w:p>
    <w:p>
      <w:pPr>
        <w:pStyle w:val="CkCodeBlock"/>
        <ck:lang v=""/>
      </w:pPr>
      <w:r>
        <w:t>t² − 2 a t + (a² − c²|d|²) / (1 − c²) = 0 ,    a = v·d ,  c = cos θ</w:t>
      </w:r>
    </w:p>
    <w:p>
      <w:r>
        <w:t>这个方程有</w:t>
      </w:r>
      <w:r>
        <w:rPr>
          <w:b/>
        </w:rPr>
        <w:t>两个根</w:t>
      </w:r>
      <w:r>
        <w:t>，其中一个是平方时引入的</w:t>
      </w:r>
      <w:r>
        <w:rPr>
          <w:b/>
        </w:rPr>
        <w:t>伪根</w:t>
      </w:r>
      <w:r>
        <w:t xml:space="preserve">——它对应半角为 </w:t>
      </w:r>
      <w:r>
        <w:rPr>
          <w:rStyle w:val="CkCode"/>
        </w:rPr>
        <w:t>π − θ</w:t>
      </w:r>
      <w:r>
        <w:t xml:space="preserve"> 的反向锥叶，物理上不存在。必须再加一条判据把它剔除：</w:t>
      </w:r>
    </w:p>
    <w:p>
      <w:pPr>
        <w:pStyle w:val="CkCodeBlock"/>
        <ck:lang v=""/>
      </w:pPr>
      <w:r>
        <w:t>sign(a − t) = sign(cos θ)</w:t>
      </w:r>
    </w:p>
    <w:p>
      <w:r>
        <w:t>我们两种解法</w:t>
      </w:r>
      <w:r>
        <w:rPr>
          <w:b/>
        </w:rPr>
        <w:t>都实现了</w:t>
      </w:r>
      <w:r>
        <w:t>，并逐事件对比：</w:t>
      </w:r>
      <w:r>
        <w:rPr>
          <w:b/>
        </w:rPr>
        <w:t>4000 个事件、2088 个有解事件，两法差值最大 0.000000 mm</w:t>
      </w:r>
      <w:r>
        <w:t>。也就是说三角形解法与二次方程解法在数值上完全等价，但三角形解法</w:t>
      </w:r>
      <w:r>
        <w:rPr>
          <w:b/>
        </w:rPr>
        <w:t>自动落在物理根上</w:t>
      </w:r>
      <w:r>
        <w:t>，不需要额外的符号判据，代码分支更少、出错面更小。文档里两种都保留，是为了让审阅者能用自己熟悉的形式复核。</w:t>
      </w:r>
    </w:p>
    <w:p>
      <w:pPr>
        <w:pStyle w:val="Heading3"/>
        <ck:id v="closed-form-figure"/>
      </w:pPr>
      <w:bookmarkStart w:id="26" w:name="closed_form_figure"/>
      <w:r>
        <w:t>5.4 两种解法的图示（同一个事件）</w:t>
      </w:r>
      <w:bookmarkEnd w:id="26"/>
    </w:p>
    <w:p>
      <w:pPr>
        <w:sectPr>
          <w:pgSz w:w="12240" w:h="15840"/>
          <w:pgMar w:top="1440" w:right="1440" w:bottom="1440" w:left="1440" w:header="720" w:footer="720" w:gutter="0"/>
        </w:sectPr>
      </w:pPr>
    </w:p>
    <w:p>
      <w:r>
        <w:t>下面两幅图画的是</w:t>
      </w:r>
      <w:r>
        <w:rPr>
          <w:b/>
        </w:rPr>
        <w:t>同一个事件</w:t>
      </w:r>
      <w:r>
        <w:t xml:space="preserve">：同一个源 </w:t>
      </w:r>
      <w:r>
        <w:rPr>
          <w:rStyle w:val="CkCode"/>
        </w:rPr>
        <w:t>S</w:t>
      </w:r>
      <w:r>
        <w:t xml:space="preserve">、同一个背散射命中点 </w:t>
      </w:r>
      <w:r>
        <w:rPr>
          <w:rStyle w:val="CkCode"/>
        </w:rPr>
        <w:t>H</w:t>
      </w:r>
      <w:r>
        <w:t xml:space="preserve">、同一个由 </w:t>
      </w:r>
      <w:r>
        <w:rPr>
          <w:rStyle w:val="CkCode"/>
        </w:rPr>
        <w:t>E′</w:t>
      </w:r>
      <w:r>
        <w:t xml:space="preserve"> 反解出来的散射角 </w:t>
      </w:r>
      <w:r>
        <w:rPr>
          <w:rStyle w:val="CkCode"/>
        </w:rPr>
        <w:t>θ = 120°</w:t>
      </w:r>
      <w:r>
        <w:t>。差别只在于用什么方法去求散射点。</w:t>
      </w:r>
    </w:p>
    <w:p>
      <w:r>
        <w:drawing>
          <wp:inline distT="0" distB="0" distL="0" distR="0">
            <wp:extent cx="5943600" cy="4438650"/>
            <wp:docPr id="30" name="Picture 30" descr="① 解三角形：由 α、θ、|d| 用正弦定理直接求出 t，只有一个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xmlns:pic="http://schemas.openxmlformats.org/drawingml/2006/picture" uri="http://schemas.openxmlformats.org/drawingml/2006/picture">
                <pic:pic xmlns:a="http://schemas.openxmlformats.org/drawingml/2006/main" xmlns:r="http://schemas.openxmlformats.org/officeDocument/2006/relationships">
                  <pic:nvPicPr>
                    <pic:cNvPr id="0" name="Picture 30" descr="① 解三角形：由 α、θ、|d| 用正弦定理直接求出 t，只有一个解"/>
                    <pic:cNvPicPr>
                      <a:picLocks noChangeAspect="1"/>
                    </pic:cNvPicPr>
                  </pic:nvPicPr>
                  <pic:blipFill>
                    <a:blip r:embed="rIdImg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943600" cy="4438650"/>
            <wp:docPr id="31" name="Picture 31" descr="② 直线∩圆锥：二次方程给出两个都大于零的根，伪根落在半角 180°−θ 的那一叶锥面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xmlns:pic="http://schemas.openxmlformats.org/drawingml/2006/picture" uri="http://schemas.openxmlformats.org/drawingml/2006/picture">
                <pic:pic xmlns:a="http://schemas.openxmlformats.org/drawingml/2006/main" xmlns:r="http://schemas.openxmlformats.org/officeDocument/2006/relationships">
                  <pic:nvPicPr>
                    <pic:cNvPr id="0" name="Picture 31" descr="② 直线∩圆锥：二次方程给出两个都大于零的根，伪根落在半角 180°−θ 的那一叶锥面上"/>
                    <pic:cNvPicPr>
                      <a:picLocks noChangeAspect="1"/>
                    </pic:cNvPicPr>
                  </pic:nvPicPr>
                  <pic:blipFill>
                    <a:blip r:embed="rIdImg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项</w:t>
            </w:r>
          </w:p>
        </w:tc>
        <w:tc>
          <w:tcPr/>
          <w:p>
            <w:r>
              <w:rPr>
                <w:b/>
              </w:rPr>
              <w:t>① 解三角形</w:t>
            </w:r>
          </w:p>
        </w:tc>
        <w:tc>
          <w:tcPr/>
          <w:p>
            <w:r>
              <w:rPr>
                <w:b/>
              </w:rPr>
              <w:t>② 直线 ∩ 圆锥</w:t>
            </w:r>
          </w:p>
        </w:tc>
      </w:tr>
      <w:tr>
        <w:tc>
          <w:tcPr/>
          <w:p>
            <w:r>
              <w:t>画的是什么</w:t>
            </w:r>
          </w:p>
        </w:tc>
        <w:tc>
          <w:tcPr/>
          <w:p>
            <w:r>
              <w:t>三角形 S–P–H，三个内角都标出来了</w:t>
            </w:r>
          </w:p>
        </w:tc>
        <w:tc>
          <w:tcPr/>
          <w:p>
            <w:r>
              <w:t>入射</w:t>
            </w:r>
            <w:r>
              <w:rPr>
                <w:b/>
              </w:rPr>
              <w:t>直线</w:t>
            </w:r>
            <w:r>
              <w:t xml:space="preserve">与以 </w:t>
            </w:r>
            <w:r>
              <w:rPr>
                <w:rStyle w:val="CkCode"/>
              </w:rPr>
              <w:t>H</w:t>
            </w:r>
            <w:r>
              <w:t xml:space="preserve"> 为顶点的</w:t>
            </w:r>
            <w:r>
              <w:rPr>
                <w:b/>
              </w:rPr>
              <w:t>双叶锥面</w:t>
            </w:r>
          </w:p>
        </w:tc>
      </w:tr>
      <w:tr>
        <w:tc>
          <w:tcPr/>
          <w:p>
            <w:r>
              <w:t>已知量</w:t>
            </w:r>
          </w:p>
        </w:tc>
        <w:tc>
          <w:tcPr/>
          <w:p>
            <w:r>
              <w:rPr>
                <w:rStyle w:val="CkCode"/>
              </w:rPr>
              <w:t>|d|</w:t>
            </w:r>
            <w:r>
              <w:t xml:space="preserve"> = 31.62 mm（</w:t>
            </w:r>
            <w:r>
              <w:rPr>
                <w:rStyle w:val="CkCode"/>
              </w:rPr>
              <w:t>H − S</w:t>
            </w:r>
            <w:r>
              <w:t>）、</w:t>
            </w:r>
            <w:r>
              <w:rPr>
                <w:rStyle w:val="CkCode"/>
              </w:rPr>
              <w:t>α</w:t>
            </w:r>
            <w:r>
              <w:t xml:space="preserve"> = 48.4°（几何）、</w:t>
            </w:r>
            <w:r>
              <w:rPr>
                <w:rStyle w:val="CkCode"/>
              </w:rPr>
              <w:t>θ</w:t>
            </w:r>
            <w:r>
              <w:t xml:space="preserve"> = 120°（由 </w:t>
            </w:r>
            <w:r>
              <w:rPr>
                <w:rStyle w:val="CkCode"/>
              </w:rPr>
              <w:t>E′</w:t>
            </w:r>
            <w:r>
              <w:t xml:space="preserve"> = 204.4 keV 反解）</w:t>
            </w:r>
          </w:p>
        </w:tc>
        <w:tc>
          <w:tcPr/>
          <w:p>
            <w:r>
              <w:t>同左</w:t>
            </w:r>
          </w:p>
        </w:tc>
      </w:tr>
      <w:tr>
        <w:tc>
          <w:tcPr/>
          <w:p>
            <w:r>
              <w:t>怎么出答案</w:t>
            </w:r>
          </w:p>
        </w:tc>
        <w:tc>
          <w:tcPr/>
          <w:p>
            <w:r>
              <w:t>正弦定理一步：</w:t>
            </w:r>
            <w:r>
              <w:rPr>
                <w:rStyle w:val="CkCode"/>
              </w:rPr>
              <w:t>t = |d|·sin(θ−α)/sin θ</w:t>
            </w:r>
            <w:r>
              <w:t xml:space="preserve"> = 34.65 mm</w:t>
            </w:r>
          </w:p>
        </w:tc>
        <w:tc>
          <w:tcPr/>
          <w:p>
            <w:r>
              <w:t>二次方程两个根：</w:t>
            </w:r>
            <w:r>
              <w:rPr>
                <w:rStyle w:val="CkCode"/>
              </w:rPr>
              <w:t>t1</w:t>
            </w:r>
            <w:r>
              <w:t xml:space="preserve"> = 34.65 mm、</w:t>
            </w:r>
            <w:r>
              <w:rPr>
                <w:rStyle w:val="CkCode"/>
              </w:rPr>
              <w:t>t2</w:t>
            </w:r>
            <w:r>
              <w:t xml:space="preserve"> = 7.36 mm</w:t>
            </w:r>
          </w:p>
        </w:tc>
      </w:tr>
      <w:tr>
        <w:tc>
          <w:tcPr/>
          <w:p>
            <w:r>
              <w:t>有没有假解</w:t>
            </w:r>
          </w:p>
        </w:tc>
        <w:tc>
          <w:tcPr/>
          <w:p>
            <w:r>
              <w:rPr>
                <w:b/>
              </w:rPr>
              <w:t>没有</w:t>
            </w:r>
            <w:r>
              <w:t>。正弦定理只给一个解</w:t>
            </w:r>
          </w:p>
        </w:tc>
        <w:tc>
          <w:tcPr/>
          <w:p>
            <w:r>
              <w:rPr>
                <w:b/>
              </w:rPr>
              <w:t>有</w:t>
            </w:r>
            <w:r>
              <w:t xml:space="preserve">。而且这个算例里两个根都大于零，光靠 </w:t>
            </w:r>
            <w:r>
              <w:rPr>
                <w:rStyle w:val="CkCode"/>
              </w:rPr>
              <w:t>t &gt; 0</w:t>
            </w:r>
            <w:r>
              <w:t xml:space="preserve"> 去不掉</w:t>
            </w:r>
          </w:p>
        </w:tc>
      </w:tr>
      <w:tr>
        <w:tc>
          <w:tcPr/>
          <w:p>
            <w:r>
              <w:t>需要的额外判据</w:t>
            </w:r>
          </w:p>
        </w:tc>
        <w:tc>
          <w:tcPr/>
          <w:p>
            <w:r>
              <w:t>无</w:t>
            </w:r>
          </w:p>
        </w:tc>
        <w:tc>
          <w:tcPr/>
          <w:p>
            <w:r>
              <w:rPr>
                <w:rStyle w:val="CkCode"/>
              </w:rPr>
              <w:t>sign(a − t) = sign(cos θ)</w:t>
            </w:r>
            <w:r>
              <w:t>：</w:t>
            </w:r>
            <w:r>
              <w:rPr>
                <w:rStyle w:val="CkCode"/>
              </w:rPr>
              <w:t>t1</w:t>
            </w:r>
            <w:r>
              <w:t xml:space="preserve"> 给 </w:t>
            </w:r>
            <w:r>
              <w:rPr>
                <w:rStyle w:val="CkCode"/>
              </w:rPr>
              <w:t>a − t = −13.65</w:t>
            </w:r>
            <w:r>
              <w:t xml:space="preserve">（与 </w:t>
            </w:r>
            <w:r>
              <w:rPr>
                <w:rStyle w:val="CkCode"/>
              </w:rPr>
              <w:t>cos θ = −0.5</w:t>
            </w:r>
            <w:r>
              <w:t xml:space="preserve"> 同号，保留），</w:t>
            </w:r>
            <w:r>
              <w:rPr>
                <w:rStyle w:val="CkCode"/>
              </w:rPr>
              <w:t>t2</w:t>
            </w:r>
            <w:r>
              <w:t xml:space="preserve"> 给 </w:t>
            </w:r>
            <w:r>
              <w:rPr>
                <w:rStyle w:val="CkCode"/>
              </w:rPr>
              <w:t>+13.65</w:t>
            </w:r>
            <w:r>
              <w:t>（反号，剔除）</w:t>
            </w:r>
          </w:p>
        </w:tc>
      </w:tr>
    </w:tbl>
    <w:p>
      <w:r>
        <w:rPr>
          <w:b/>
        </w:rPr>
        <w:t>第 ② 幅里的紫线与红虚线，是理解伪根的关键。</w:t>
      </w:r>
      <w:r>
        <w:t xml:space="preserve"> 把"夹角等于 θ"这个条件两边平方以后，方程描述的已经不再是半角 </w:t>
      </w:r>
      <w:r>
        <w:rPr>
          <w:rStyle w:val="CkCode"/>
        </w:rPr>
        <w:t>θ</w:t>
      </w:r>
      <w:r>
        <w:t xml:space="preserve"> 的那一叶锥面（紫线），而是它与半角 </w:t>
      </w:r>
      <w:r>
        <w:rPr>
          <w:rStyle w:val="CkCode"/>
        </w:rPr>
        <w:t>180° − θ = 60°</w:t>
      </w:r>
      <w:r>
        <w:t xml:space="preserve"> 那一叶（红虚线）的</w:t>
      </w:r>
      <w:r>
        <w:rPr>
          <w:b/>
        </w:rPr>
        <w:t>并集</w:t>
      </w:r>
      <w:r>
        <w:t xml:space="preserve">。伪根 </w:t>
      </w:r>
      <w:r>
        <w:rPr>
          <w:rStyle w:val="CkCode"/>
        </w:rPr>
        <w:t>P′</w:t>
      </w:r>
      <w:r>
        <w:t xml:space="preserve"> 就落在红虚线上——在 </w:t>
      </w:r>
      <w:r>
        <w:rPr>
          <w:rStyle w:val="CkCode"/>
        </w:rPr>
        <w:t>P′</w:t>
      </w:r>
      <w:r>
        <w:t xml:space="preserve"> 处，</w:t>
      </w:r>
      <w:r>
        <w:rPr>
          <w:rStyle w:val="CkCode"/>
        </w:rPr>
        <w:t>v</w:t>
      </w:r>
      <w:r>
        <w:t xml:space="preserve"> 与 </w:t>
      </w:r>
      <w:r>
        <w:rPr>
          <w:rStyle w:val="CkCode"/>
        </w:rPr>
        <w:t>P′→H</w:t>
      </w:r>
      <w:r>
        <w:t xml:space="preserve"> 的夹角是 60°，不是 120°。符号判据做的事情，就是把平方时丢掉的那个方向信息再装回去。</w:t>
      </w:r>
    </w:p>
    <w:sdt>
      <w:sdtPr>
        <w:tag w:val="clarkdown:div"/>
        <ck:div v="|panel|tint=neutral"/>
      </w:sdtPr>
      <w:sdtContent>
        <w:tbl>
          <w:tblPr>
            <w:tblW w:w="5000" w:type="pct"/>
            <w:tblBorders>
              <w:top w:val="none"/>
              <w:left w:val="none"/>
              <w:bottom w:val="none"/>
              <w:right w:val="none"/>
              <w:insideH w:val="none"/>
              <w:insideV w:val="none"/>
            </w:tblBorders>
            <w:tblCellMar>
              <w:top w:w="320" w:type="dxa"/>
              <w:left w:w="240" w:type="dxa"/>
              <w:bottom w:w="320" w:type="dxa"/>
              <w:right w:w="240" w:type="dxa"/>
            </w:tblCellMar>
          </w:tblPr>
          <w:tblGrid>
            <w:gridCol/>
          </w:tblGrid>
          <w:tr>
            <w:tc>
              <w:tcPr>
                <w:shd w:val="clear" w:fill="F7F7F7"/>
              </w:tcPr>
              <w:p>
                <w:r>
                  <w:rPr>
                    <w:b/>
                  </w:rPr>
                  <w:t>图中数据的出处（不混淆示意与实测）</w:t>
                </w:r>
              </w:p>
              <w:p>
                <w:r>
                  <w:t xml:space="preserve">探测器坐标取自新构型（源 </w:t>
                </w:r>
                <w:r>
                  <w:rPr>
                    <w:rStyle w:val="CkCode"/>
                  </w:rPr>
                  <w:t>z = 17.5</w:t>
                </w:r>
                <w:r>
                  <w:t xml:space="preserve">；D1 </w:t>
                </w:r>
                <w:r>
                  <w:rPr>
                    <w:rStyle w:val="CkCode"/>
                  </w:rPr>
                  <w:t>z ∈ [2.5, 12.5]</w:t>
                </w:r>
                <w:r>
                  <w:t xml:space="preserve">，内半径 12.5、外半径 100；D2 </w:t>
                </w:r>
                <w:r>
                  <w:rPr>
                    <w:rStyle w:val="CkCode"/>
                  </w:rPr>
                  <w:t>z ∈ [42.5, 62.5]</w:t>
                </w:r>
                <w:r>
                  <w:t>，半宽 25）。为了把画幅压进正文，</w:t>
                </w:r>
                <w:r>
                  <w:rPr>
                    <w:rStyle w:val="CkCode"/>
                  </w:rPr>
                  <w:t>T</w:t>
                </w:r>
                <w:r>
                  <w:t xml:space="preserve"> 点画在框外，只用一支箭头表示"标记光子飞向 D2 上的 T"。</w:t>
                </w:r>
              </w:p>
              <w:p>
                <w:r>
                  <w:rPr>
                    <w:b/>
                  </w:rPr>
                  <w:t>事件参数（</w:t>
                </w:r>
                <w:r>
                  <w:rPr>
                    <w:rStyle w:val="CkCode"/>
                    <w:b/>
                  </w:rPr>
                  <w:t>T</w:t>
                </w:r>
                <w:r>
                  <w:rPr>
                    <w:b/>
                  </w:rPr>
                  <w:t>、</w:t>
                </w:r>
                <w:r>
                  <w:rPr>
                    <w:rStyle w:val="CkCode"/>
                    <w:b/>
                  </w:rPr>
                  <w:t>H</w:t>
                </w:r>
                <w:r>
                  <w:rPr>
                    <w:b/>
                  </w:rPr>
                  <w:t>、</w:t>
                </w:r>
                <w:r>
                  <w:rPr>
                    <w:rStyle w:val="CkCode"/>
                    <w:b/>
                  </w:rPr>
                  <w:t>θ</w:t>
                </w:r>
                <w:r>
                  <w:rPr>
                    <w:b/>
                  </w:rPr>
                  <w:t>）是为了演示"两个根都为正"而构造的一个自洽算例，不是 GATE 实测事件。</w:t>
                </w:r>
                <w:r>
                  <w:t xml:space="preserve"> 图上所有角度、长度与两个根都由脚本 </w:t>
                </w:r>
                <w:r>
                  <w:rPr>
                    <w:rStyle w:val="CkCode"/>
                  </w:rPr>
                  <w:t>scripts/make_reconstruction_figure.py</w:t>
                </w:r>
                <w:r>
                  <w:t xml:space="preserve"> 现算，未手填；脚本里用断言把关"正弦定理的解必须等于二次方程的物理根"，实测差 7×10⁻¹⁵ mm。</w:t>
                </w:r>
              </w:p>
              <w:p>
                <w:r>
                  <w:t>本文档的插图尺寸由导出器封顶在约 3.12 × 2.33 英寸（</w:t>
                </w:r>
                <w:r>
                  <w:rPr>
                    <w:rStyle w:val="CkCode"/>
                  </w:rPr>
                  <w:t>w=</w:t>
                </w:r>
                <w:r>
                  <w:t xml:space="preserve"> 之类的尺寸属性 docx 导出器不认，像素数与 dpi 也不影响），所以这里放的是按这个尺寸重画的紧凑版。同一个事件另有一份</w:t>
                </w:r>
                <w:r>
                  <w:rPr>
                    <w:b/>
                  </w:rPr>
                  <w:t>大幅详图</w:t>
                </w:r>
                <w:r>
                  <w:t xml:space="preserve">（左右并排、带完整推导与逐项数字），文件为 </w:t>
                </w:r>
                <w:r>
                  <w:rPr>
                    <w:rStyle w:val="CkCode"/>
                  </w:rPr>
                  <w:t>outputs/closed_form_reconstruction.png</w:t>
                </w:r>
                <w:r>
                  <w:t xml:space="preserve"> / </w:t>
                </w:r>
                <w:r>
                  <w:rPr>
                    <w:rStyle w:val="CkCode"/>
                  </w:rPr>
                  <w:t>.pdf</w:t>
                </w:r>
                <w:r>
                  <w:t>，做 PPT 或打印时用那一份。</w:t>
                </w:r>
              </w:p>
            </w:tc>
          </w:tr>
        </w:tbl>
      </w:sdtContent>
    </w:sdt>
    <w:p>
      <w:pPr>
        <w:pStyle w:val="Heading3"/>
        <ck:id v="closed-form-failures"/>
      </w:pPr>
      <w:bookmarkStart w:id="27" w:name="closed_form_failures"/>
      <w:r>
        <w:t>5.5 失败分类</w:t>
      </w:r>
      <w:bookmarkEnd w:id="27"/>
    </w:p>
    <w:p>
      <w:r>
        <w:t>重建会失败，失败必须</w:t>
      </w:r>
      <w:r>
        <w:rPr>
          <w:b/>
        </w:rPr>
        <w:t>分类计数</w:t>
      </w:r>
      <w:r>
        <w:t>而不是默默丢弃。当前的失败码：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失败码</w:t>
            </w:r>
          </w:p>
        </w:tc>
        <w:tc>
          <w:tcPr/>
          <w:p>
            <w:r>
              <w:rPr>
                <w:b/>
              </w:rPr>
              <w:t>含义</w:t>
            </w:r>
          </w:p>
        </w:tc>
      </w:tr>
      <w:tr>
        <w:tc>
          <w:tcPr/>
          <w:p>
            <w:r>
              <w:rPr>
                <w:rStyle w:val="CkCode"/>
              </w:rPr>
              <w:t>kInvalidLine</w:t>
            </w:r>
          </w:p>
        </w:tc>
        <w:tc>
          <w:tcPr/>
          <w:p>
            <w:r>
              <w:t>标记方向退化（</w:t>
            </w:r>
            <w:r>
              <w:rPr>
                <w:rStyle w:val="CkCode"/>
              </w:rPr>
              <w:t>T</w:t>
            </w:r>
            <w:r>
              <w:t xml:space="preserve"> 与 </w:t>
            </w:r>
            <w:r>
              <w:rPr>
                <w:rStyle w:val="CkCode"/>
              </w:rPr>
              <w:t>S</w:t>
            </w:r>
            <w:r>
              <w:t xml:space="preserve"> 重合）</w:t>
            </w:r>
          </w:p>
        </w:tc>
      </w:tr>
      <w:tr>
        <w:tc>
          <w:tcPr/>
          <w:p>
            <w:r>
              <w:rPr>
                <w:rStyle w:val="CkCode"/>
              </w:rPr>
              <w:t>kUnphysicalEnergy</w:t>
            </w:r>
          </w:p>
        </w:tc>
        <w:tc>
          <w:tcPr/>
          <w:p>
            <w:r>
              <w:rPr>
                <w:rStyle w:val="CkCode"/>
              </w:rPr>
              <w:t>cos θ</w:t>
            </w:r>
            <w:r>
              <w:t xml:space="preserve"> 出 </w:t>
            </w:r>
            <w:r>
              <w:rPr>
                <w:rStyle w:val="CkCode"/>
              </w:rPr>
              <w:t>[−1,1]</w:t>
            </w:r>
            <w:r>
              <w:t>（能量展宽把它推出物理区间）</w:t>
            </w:r>
          </w:p>
        </w:tc>
      </w:tr>
      <w:tr>
        <w:tc>
          <w:tcPr/>
          <w:p>
            <w:r>
              <w:rPr>
                <w:rStyle w:val="CkCode"/>
              </w:rPr>
              <w:t>kDegenerateGeometry</w:t>
            </w:r>
          </w:p>
        </w:tc>
        <w:tc>
          <w:tcPr/>
          <w:p>
            <w:r>
              <w:rPr>
                <w:rStyle w:val="CkCode"/>
              </w:rPr>
              <w:t>sin θ ≈ 0</w:t>
            </w:r>
          </w:p>
        </w:tc>
      </w:tr>
      <w:tr>
        <w:tc>
          <w:tcPr/>
          <w:p>
            <w:r>
              <w:rPr>
                <w:rStyle w:val="CkCode"/>
              </w:rPr>
              <w:t>kNoRealRoot</w:t>
            </w:r>
          </w:p>
        </w:tc>
        <w:tc>
          <w:tcPr/>
          <w:p>
            <w:r>
              <w:t>二次方程判别式为负（仅二次解法）</w:t>
            </w:r>
          </w:p>
        </w:tc>
      </w:tr>
      <w:tr>
        <w:tc>
          <w:tcPr/>
          <w:p>
            <w:r>
              <w:rPr>
                <w:rStyle w:val="CkCode"/>
              </w:rPr>
              <w:t>kNoRootPassesSignTest</w:t>
            </w:r>
          </w:p>
        </w:tc>
        <w:tc>
          <w:tcPr/>
          <w:p>
            <w:r>
              <w:t>两个根都不满足符号判据（仅二次解法）</w:t>
            </w:r>
          </w:p>
        </w:tc>
      </w:tr>
      <w:tr>
        <w:tc>
          <w:tcPr/>
          <w:p>
            <w:r>
              <w:rPr>
                <w:rStyle w:val="CkCode"/>
              </w:rPr>
              <w:t>kVertexBehindSource</w:t>
            </w:r>
          </w:p>
        </w:tc>
        <w:tc>
          <w:tcPr/>
          <w:p>
            <w:r>
              <w:rPr>
                <w:rStyle w:val="CkCode"/>
              </w:rPr>
              <w:t>t ≤ 0</w:t>
            </w:r>
            <w:r>
              <w:t>，散射点在源后方</w:t>
            </w:r>
          </w:p>
        </w:tc>
      </w:tr>
      <w:tr>
        <w:tc>
          <w:tcPr/>
          <w:p>
            <w:r>
              <w:rPr>
                <w:rStyle w:val="CkCode"/>
              </w:rPr>
              <w:t>kPathLengthOutOfRange</w:t>
            </w:r>
          </w:p>
        </w:tc>
        <w:tc>
          <w:tcPr/>
          <w:p>
            <w:r>
              <w:rPr>
                <w:rStyle w:val="CkCode"/>
              </w:rPr>
              <w:t>t</w:t>
            </w:r>
            <w:r>
              <w:t xml:space="preserve"> 超出预设范围</w:t>
            </w:r>
          </w:p>
        </w:tc>
      </w:tr>
      <w:tr>
        <w:tc>
          <w:tcPr/>
          <w:p>
            <w:r>
              <w:rPr>
                <w:rStyle w:val="CkCode"/>
              </w:rPr>
              <w:t>kVertexOutsideObject</w:t>
            </w:r>
          </w:p>
        </w:tc>
        <w:tc>
          <w:tcPr/>
          <w:p>
            <w:r>
              <w:t>解出的点不在物体内</w:t>
            </w:r>
          </w:p>
        </w:tc>
      </w:tr>
    </w:tbl>
    <w:p>
      <w:r>
        <w:t>注意最后两条只是</w:t>
      </w:r>
      <w:r>
        <w:rPr>
          <w:b/>
        </w:rPr>
        <w:t>兽医式的兜底</w:t>
      </w:r>
      <w:r>
        <w:t xml:space="preserve">，不能拿它们代替符号判据：5.4 那个算例里，伪根 </w:t>
      </w:r>
      <w:r>
        <w:rPr>
          <w:rStyle w:val="CkCode"/>
        </w:rPr>
        <w:t>P′</w:t>
      </w:r>
      <w:r>
        <w:t xml:space="preserve"> 确实落在物体外，会被 </w:t>
      </w:r>
      <w:r>
        <w:rPr>
          <w:rStyle w:val="CkCode"/>
        </w:rPr>
        <w:t>kVertexOutsideObject</w:t>
      </w:r>
      <w:r>
        <w:t xml:space="preserve"> 接住；但只要把 </w:t>
      </w:r>
      <w:r>
        <w:rPr>
          <w:rStyle w:val="CkCode"/>
        </w:rPr>
        <w:t>H</w:t>
      </w:r>
      <w:r>
        <w:t xml:space="preserve"> 或 </w:t>
      </w:r>
      <w:r>
        <w:rPr>
          <w:rStyle w:val="CkCode"/>
        </w:rPr>
        <w:t>θ</w:t>
      </w:r>
      <w:r>
        <w:t xml:space="preserve"> 稍改一点，伪根就会落进物体内部——那时候只有符号判据才能把它拦下来。</w:t>
      </w:r>
    </w:p>
    <w:p>
      <w:pPr>
        <w:pStyle w:val="Heading2"/>
        <ck:id v="resolution"/>
      </w:pPr>
      <w:bookmarkStart w:id="12" w:name="resolution"/>
      <w:r>
        <w:t>六、为什么深度比横向差一个量级</w:t>
      </w:r>
      <w:bookmarkEnd w:id="12"/>
    </w:p>
    <w:p>
      <w:r>
        <w:t>这是整个方案最重要的一条性质，也是最容易被误解的一条。</w:t>
      </w:r>
      <w:r>
        <w:rPr>
          <w:b/>
        </w:rPr>
        <w:t>横向位置来自几何（测得准），深度来自能量（测不准）。</w:t>
      </w:r>
    </w:p>
    <w:p>
      <w:r>
        <w:rPr>
          <w:rStyle w:val="CkCode"/>
        </w:rPr>
        <w:t>cos θ = 2 − 511/E'</w:t>
      </w:r>
      <w:r>
        <w:t xml:space="preserve"> 对 </w:t>
      </w:r>
      <w:r>
        <w:rPr>
          <w:rStyle w:val="CkCode"/>
        </w:rPr>
        <w:t>E'</w:t>
      </w:r>
      <w:r>
        <w:t xml:space="preserve"> 求导，在大角度处极度放大。取 D1 的 8% @511 keV 能量分辨（按 √E 外推），得到角度不确定度：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散射角 θ</w:t>
            </w:r>
          </w:p>
        </w:tc>
        <w:tc>
          <w:tcPr/>
          <w:p>
            <w:r>
              <w:rPr>
                <w:b/>
              </w:rPr>
              <w:t>对应 E' (keV)</w:t>
            </w:r>
          </w:p>
        </w:tc>
        <w:tc>
          <w:tcPr/>
          <w:p>
            <w:r>
              <w:rPr>
                <w:b/>
              </w:rPr>
              <w:t>dθ/dE' (°/keV)</w:t>
            </w:r>
          </w:p>
        </w:tc>
        <w:tc>
          <w:tcPr/>
          <w:p>
            <w:r>
              <w:rPr>
                <w:b/>
              </w:rPr>
              <w:t>σ(θ) (°)</w:t>
            </w:r>
          </w:p>
        </w:tc>
      </w:tr>
      <w:tr>
        <w:tc>
          <w:tcPr/>
          <w:p>
            <w:r>
              <w:t>60°</w:t>
            </w:r>
          </w:p>
        </w:tc>
        <w:tc>
          <w:tcPr/>
          <w:p>
            <w:r>
              <w:t>340.7</w:t>
            </w:r>
          </w:p>
        </w:tc>
        <w:tc>
          <w:tcPr/>
          <w:p>
            <w:r>
              <w:t>−0.291</w:t>
            </w:r>
          </w:p>
        </w:tc>
        <w:tc>
          <w:tcPr/>
          <w:p>
            <w:r>
              <w:t>4.13</w:t>
            </w:r>
          </w:p>
        </w:tc>
      </w:tr>
      <w:tr>
        <w:tc>
          <w:tcPr/>
          <w:p>
            <w:r>
              <w:t>75°</w:t>
            </w:r>
          </w:p>
        </w:tc>
        <w:tc>
          <w:tcPr/>
          <w:p>
            <w:r>
              <w:t>293.5</w:t>
            </w:r>
          </w:p>
        </w:tc>
        <w:tc>
          <w:tcPr/>
          <w:p>
            <w:r>
              <w:t>−0.352</w:t>
            </w:r>
          </w:p>
        </w:tc>
        <w:tc>
          <w:tcPr/>
          <w:p>
            <w:r>
              <w:t>4.63</w:t>
            </w:r>
          </w:p>
        </w:tc>
      </w:tr>
      <w:tr>
        <w:tc>
          <w:tcPr/>
          <w:p>
            <w:r>
              <w:t>90°</w:t>
            </w:r>
          </w:p>
        </w:tc>
        <w:tc>
          <w:tcPr/>
          <w:p>
            <w:r>
              <w:t>255.5</w:t>
            </w:r>
          </w:p>
        </w:tc>
        <w:tc>
          <w:tcPr/>
          <w:p>
            <w:r>
              <w:t>−0.449</w:t>
            </w:r>
          </w:p>
        </w:tc>
        <w:tc>
          <w:tcPr/>
          <w:p>
            <w:r>
              <w:t>5.51</w:t>
            </w:r>
          </w:p>
        </w:tc>
      </w:tr>
      <w:tr>
        <w:tc>
          <w:tcPr/>
          <w:p>
            <w:r>
              <w:t>105°</w:t>
            </w:r>
          </w:p>
        </w:tc>
        <w:tc>
          <w:tcPr/>
          <w:p>
            <w:r>
              <w:t>226.2</w:t>
            </w:r>
          </w:p>
        </w:tc>
        <w:tc>
          <w:tcPr/>
          <w:p>
            <w:r>
              <w:t>−0.592</w:t>
            </w:r>
          </w:p>
        </w:tc>
        <w:tc>
          <w:tcPr/>
          <w:p>
            <w:r>
              <w:t>6.84</w:t>
            </w:r>
          </w:p>
        </w:tc>
      </w:tr>
      <w:tr>
        <w:tc>
          <w:tcPr/>
          <w:p>
            <w:r>
              <w:t>120°</w:t>
            </w:r>
          </w:p>
        </w:tc>
        <w:tc>
          <w:tcPr/>
          <w:p>
            <w:r>
              <w:t>204.4</w:t>
            </w:r>
          </w:p>
        </w:tc>
        <w:tc>
          <w:tcPr/>
          <w:p>
            <w:r>
              <w:t>−0.809</w:t>
            </w:r>
          </w:p>
        </w:tc>
        <w:tc>
          <w:tcPr/>
          <w:p>
            <w:r>
              <w:t>8.88</w:t>
            </w:r>
          </w:p>
        </w:tc>
      </w:tr>
      <w:tr>
        <w:tc>
          <w:tcPr/>
          <w:p>
            <w:r>
              <w:t>135°</w:t>
            </w:r>
          </w:p>
        </w:tc>
        <w:tc>
          <w:tcPr/>
          <w:p>
            <w:r>
              <w:t>188.8</w:t>
            </w:r>
          </w:p>
        </w:tc>
        <w:tc>
          <w:tcPr/>
          <w:p>
            <w:r>
              <w:t>−1.162</w:t>
            </w:r>
          </w:p>
        </w:tc>
        <w:tc>
          <w:tcPr/>
          <w:p>
            <w:r>
              <w:t>12.26</w:t>
            </w:r>
          </w:p>
        </w:tc>
      </w:tr>
      <w:tr>
        <w:tc>
          <w:tcPr/>
          <w:p>
            <w:r>
              <w:rPr>
                <w:b/>
              </w:rPr>
              <w:t>150°</w:t>
            </w:r>
          </w:p>
        </w:tc>
        <w:tc>
          <w:tcPr/>
          <w:p>
            <w:r>
              <w:t>178.3</w:t>
            </w:r>
          </w:p>
        </w:tc>
        <w:tc>
          <w:tcPr/>
          <w:p>
            <w:r>
              <w:t>−1.842</w:t>
            </w:r>
          </w:p>
        </w:tc>
        <w:tc>
          <w:tcPr/>
          <w:p>
            <w:r>
              <w:rPr>
                <w:b/>
              </w:rPr>
              <w:t>18.89</w:t>
            </w:r>
          </w:p>
        </w:tc>
      </w:tr>
      <w:tr>
        <w:tc>
          <w:tcPr/>
          <w:p>
            <w:r>
              <w:t>165°</w:t>
            </w:r>
          </w:p>
        </w:tc>
        <w:tc>
          <w:tcPr/>
          <w:p>
            <w:r>
              <w:t>172.3</w:t>
            </w:r>
          </w:p>
        </w:tc>
        <w:tc>
          <w:tcPr/>
          <w:p>
            <w:r>
              <w:t>−3.811</w:t>
            </w:r>
          </w:p>
        </w:tc>
        <w:tc>
          <w:tcPr/>
          <w:p>
            <w:r>
              <w:t>38.42</w:t>
            </w:r>
          </w:p>
        </w:tc>
      </w:tr>
      <w:tr>
        <w:tc>
          <w:tcPr/>
          <w:p>
            <w:r>
              <w:t>180°</w:t>
            </w:r>
          </w:p>
        </w:tc>
        <w:tc>
          <w:tcPr/>
          <w:p>
            <w:r>
              <w:t>170.3</w:t>
            </w:r>
          </w:p>
        </w:tc>
        <w:tc>
          <w:tcPr/>
          <w:p>
            <w:r>
              <w:t>−53.77</w:t>
            </w:r>
          </w:p>
        </w:tc>
        <w:tc>
          <w:tcPr/>
          <w:p>
            <w:r>
              <w:t>538.90</w:t>
            </w:r>
          </w:p>
        </w:tc>
      </w:tr>
    </w:tbl>
    <w:p>
      <w:pPr>
        <w:pStyle w:val="Quote"/>
        <w:ind w:left="720"/>
      </w:pPr>
      <w:r>
        <w:rPr>
          <w:b/>
        </w:rPr>
        <w:t>通俗解释：</w:t>
      </w:r>
      <w:r>
        <w:t xml:space="preserve"> 背散射越接近"原路返回"，光子丢掉的能量越接近饱和——散射角从 150° 变到 180°，能量只变 8 keV。反过来，探测器读数差 8 keV，角度就能差 30°。所以</w:t>
      </w:r>
      <w:r>
        <w:rPr>
          <w:b/>
        </w:rPr>
        <w:t>越接近正背散射，角度越测不准</w:t>
      </w:r>
      <w:r>
        <w:t>，而深度恰恰是靠角度定的。</w:t>
      </w:r>
    </w:p>
    <w:p>
      <w:r>
        <w:t>在端到端合成测试里，这条性质表现为：</w:t>
      </w:r>
      <w:r>
        <w:rPr>
          <w:b/>
        </w:rPr>
        <w:t>横向误差中位 1.91 mm，深度误差中位 11.38 mm</w:t>
      </w:r>
      <w:r>
        <w:t>，相差约 6 倍。</w:t>
      </w:r>
    </w:p>
    <w:p>
      <w:r>
        <w:rPr>
          <w:b/>
        </w:rPr>
        <w:t>这决定了整个项目的策略</w:t>
      </w:r>
      <w:r>
        <w:t>：不要试图用这套系统测空鼓的</w:t>
      </w:r>
      <w:r>
        <w:rPr>
          <w:b/>
        </w:rPr>
        <w:t>深度</w:t>
      </w:r>
      <w:r>
        <w:t>，要用它测空鼓的</w:t>
      </w:r>
      <w:r>
        <w:rPr>
          <w:b/>
        </w:rPr>
        <w:t>横向边界</w:t>
      </w:r>
      <w:r>
        <w:t>——边界位置正是一个横向量。第七、八节的全部设计都建立在这条判断上。</w:t>
      </w:r>
    </w:p>
    <w:p>
      <w:pPr>
        <w:pBdr>
          <w:bottom w:val="single" w:sz="6" w:space="1" w:color="1A1A1A"/>
        </w:pBdr>
      </w:pPr>
    </w:p>
    <w:p>
      <w:pPr>
        <w:pStyle w:val="Heading2"/>
        <ck:id v="scale"/>
      </w:pPr>
      <w:bookmarkStart w:id="13" w:name="scale"/>
      <w:r>
        <w:t>七、横向刻度系数 k</w:t>
      </w:r>
      <w:bookmarkEnd w:id="13"/>
    </w:p>
    <w:p>
      <w:pPr>
        <w:pStyle w:val="Heading3"/>
        <ck:id v="scale-phenomenon"/>
      </w:pPr>
      <w:bookmarkStart w:id="14" w:name="scale_phenomenon"/>
      <w:r>
        <w:t>7.1 现象</w:t>
      </w:r>
      <w:bookmarkEnd w:id="14"/>
    </w:p>
    <w:p>
      <w:r>
        <w:t>把重建点按</w:t>
      </w:r>
      <w:r>
        <w:rPr>
          <w:b/>
        </w:rPr>
        <w:t>重建深度</w:t>
      </w:r>
      <w:r>
        <w:t xml:space="preserve">分带，再在每个带内定边界，得到的边界位置 </w:t>
      </w:r>
      <w:r>
        <w:rPr>
          <w:rStyle w:val="CkCode"/>
        </w:rPr>
        <w:t>û</w:t>
      </w:r>
      <w:r>
        <w:t xml:space="preserve"> 会系统性地</w:t>
      </w:r>
      <w:r>
        <w:rPr>
          <w:b/>
        </w:rPr>
        <w:t>向视场中心收缩</w:t>
      </w:r>
      <w:r>
        <w:t xml:space="preserve">：真边界离中心 </w:t>
      </w:r>
      <w:r>
        <w:rPr>
          <w:rStyle w:val="CkCode"/>
        </w:rPr>
        <w:t>u</w:t>
      </w:r>
      <w:r>
        <w:t xml:space="preserve"> 毫米，测出来只有约 </w:t>
      </w:r>
      <w:r>
        <w:rPr>
          <w:rStyle w:val="CkCode"/>
        </w:rPr>
        <w:t>0.8u</w:t>
      </w:r>
      <w:r>
        <w:t>。</w:t>
      </w:r>
    </w:p>
    <w:p>
      <w:pPr>
        <w:pStyle w:val="Heading3"/>
        <ck:id v="scale-mechanism"/>
      </w:pPr>
      <w:bookmarkStart w:id="15" w:name="scale_mechanism"/>
      <w:r>
        <w:t>7.2 机制（曾经搞错，已更正）</w:t>
      </w:r>
      <w:bookmarkEnd w:id="15"/>
    </w:p>
    <w:p>
      <w:r>
        <w:t>我最初的解释是"深度被系统性低估"。</w:t>
      </w:r>
      <w:r>
        <w:rPr>
          <w:b/>
        </w:rPr>
        <w:t>这个解释被我自己的真值诊断否掉了</w:t>
      </w:r>
      <w:r>
        <w:t xml:space="preserve">：真值对照给出 </w:t>
      </w:r>
      <w:r>
        <w:rPr>
          <w:rStyle w:val="CkCode"/>
        </w:rPr>
        <w:t>d_rec − d_true</w:t>
      </w:r>
      <w:r>
        <w:t xml:space="preserve"> 中位数 = </w:t>
      </w:r>
      <w:r>
        <w:rPr>
          <w:b/>
        </w:rPr>
        <w:t>−0.08 mm</w:t>
      </w:r>
      <w:r>
        <w:t>，深度整体是无偏的。</w:t>
      </w:r>
    </w:p>
    <w:p>
      <w:r>
        <w:t>正确的机制是</w:t>
      </w:r>
      <w:r>
        <w:rPr>
          <w:b/>
        </w:rPr>
        <w:t>条件选择</w:t>
      </w:r>
      <w:r>
        <w:t>：分带用的是</w:t>
      </w:r>
      <w:r>
        <w:rPr>
          <w:b/>
        </w:rPr>
        <w:t>重建</w:t>
      </w:r>
      <w:r>
        <w:t>深度而不是真实深度。深度有约 11 mm 的弥散，所以落进"15–25 mm 带"的事件，其真实位置分布并不以该带为中心；而且这个偏移随横向位置变化——离轴越远，几何接受越不对称，偏移越大。结果就是一个</w:t>
      </w:r>
      <w:r>
        <w:rPr>
          <w:b/>
        </w:rPr>
        <w:t>线性收缩</w:t>
      </w:r>
      <w:r>
        <w:t>，而不是一个平移。</w:t>
      </w:r>
    </w:p>
    <w:p>
      <w:pPr>
        <w:pStyle w:val="Heading3"/>
        <ck:id v="scale-calibration"/>
      </w:pPr>
      <w:bookmarkStart w:id="16" w:name="scale_calibration"/>
      <w:r>
        <w:t>7.3 标定</w:t>
      </w:r>
      <w:bookmarkEnd w:id="16"/>
    </w:p>
    <w:p>
      <w:r>
        <w:t>用四个真值不同的构型跑同一套分析，做</w:t>
      </w:r>
      <w:r>
        <w:rPr>
          <w:b/>
        </w:rPr>
        <w:t>自由截距</w:t>
      </w:r>
      <w:r>
        <w:t>线性拟合：</w:t>
      </w:r>
    </w:p>
    <w:p>
      <w:pPr>
        <w:pStyle w:val="CkCodeBlock"/>
        <ck:lang v=""/>
      </w:pPr>
      <w:r>
        <w:t>û − L = k · u + b</w:t>
      </w:r>
    </w:p>
    <w:p>
      <w:pPr>
        <w:pStyle w:val="CkCodeBlock"/>
        <ck:lang v=""/>
      </w:pPr>
      <w:r>
        <w:t>k = 0.797 ± 0.028 ,   b = 0.39 mm ,   r² = 0.9976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  <w:gridCol/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档</w:t>
            </w:r>
          </w:p>
        </w:tc>
        <w:tc>
          <w:tcPr/>
          <w:p>
            <w:r>
              <w:rPr>
                <w:b/>
              </w:rPr>
              <w:t>真边界</w:t>
            </w:r>
          </w:p>
        </w:tc>
        <w:tc>
          <w:tcPr/>
          <w:p>
            <w:r>
              <w:rPr>
                <w:b/>
              </w:rPr>
              <w:t>离中心 u</w:t>
            </w:r>
          </w:p>
        </w:tc>
        <w:tc>
          <w:tcPr/>
          <w:p>
            <w:r>
              <w:rPr>
                <w:b/>
              </w:rPr>
              <w:t>拟合 û</w:t>
            </w:r>
          </w:p>
        </w:tc>
        <w:tc>
          <w:tcPr/>
          <w:p>
            <w:r>
              <w:rPr>
                <w:b/>
              </w:rPr>
              <w:t>68% 区间</w:t>
            </w:r>
          </w:p>
        </w:tc>
        <w:tc>
          <w:tcPr/>
          <w:p>
            <w:r>
              <w:rPr>
                <w:b/>
              </w:rPr>
              <w:t>偏差</w:t>
            </w:r>
          </w:p>
        </w:tc>
        <w:tc>
          <w:tcPr/>
          <w:p>
            <w:r>
              <w:rPr>
                <w:b/>
              </w:rPr>
              <w:t>检验量 T</w:t>
            </w:r>
          </w:p>
        </w:tc>
      </w:tr>
      <w:tr>
        <w:tc>
          <w:tcPr/>
          <w:p>
            <w:r>
              <w:t>main</w:t>
            </w:r>
          </w:p>
        </w:tc>
        <w:tc>
          <w:tcPr/>
          <w:p>
            <w:r>
              <w:t>−15 mm</w:t>
            </w:r>
          </w:p>
        </w:tc>
        <w:tc>
          <w:tcPr/>
          <w:p>
            <w:r>
              <w:t>0</w:t>
            </w:r>
          </w:p>
        </w:tc>
        <w:tc>
          <w:tcPr/>
          <w:p>
            <w:r>
              <w:t>−15.19</w:t>
            </w:r>
          </w:p>
        </w:tc>
        <w:tc>
          <w:tcPr/>
          <w:p>
            <w:r>
              <w:t>[−15.7, −14.7]</w:t>
            </w:r>
          </w:p>
        </w:tc>
        <w:tc>
          <w:tcPr/>
          <w:p>
            <w:r>
              <w:t>−0.19</w:t>
            </w:r>
          </w:p>
        </w:tc>
        <w:tc>
          <w:tcPr/>
          <w:p>
            <w:r>
              <w:t>326.7</w:t>
            </w:r>
          </w:p>
        </w:tc>
      </w:tr>
      <w:tr>
        <w:tc>
          <w:tcPr/>
          <w:p>
            <w:r>
              <w:t>offset</w:t>
            </w:r>
          </w:p>
        </w:tc>
        <w:tc>
          <w:tcPr/>
          <w:p>
            <w:r>
              <w:t>−23 mm</w:t>
            </w:r>
          </w:p>
        </w:tc>
        <w:tc>
          <w:tcPr/>
          <w:p>
            <w:r>
              <w:t>−8</w:t>
            </w:r>
          </w:p>
        </w:tc>
        <w:tc>
          <w:tcPr/>
          <w:p>
            <w:r>
              <w:t>−20.82</w:t>
            </w:r>
          </w:p>
        </w:tc>
        <w:tc>
          <w:tcPr/>
          <w:p>
            <w:r>
              <w:t>[−21.4, −20.3]</w:t>
            </w:r>
          </w:p>
        </w:tc>
        <w:tc>
          <w:tcPr/>
          <w:p>
            <w:r>
              <w:t>+2.18</w:t>
            </w:r>
          </w:p>
        </w:tc>
        <w:tc>
          <w:tcPr/>
          <w:p>
            <w:r>
              <w:t>258.5</w:t>
            </w:r>
          </w:p>
        </w:tc>
      </w:tr>
      <w:tr>
        <w:tc>
          <w:tcPr/>
          <w:p>
            <w:r>
              <w:t>offset2</w:t>
            </w:r>
          </w:p>
        </w:tc>
        <w:tc>
          <w:tcPr/>
          <w:p>
            <w:r>
              <w:t>−31 mm</w:t>
            </w:r>
          </w:p>
        </w:tc>
        <w:tc>
          <w:tcPr/>
          <w:p>
            <w:r>
              <w:t>−16</w:t>
            </w:r>
          </w:p>
        </w:tc>
        <w:tc>
          <w:tcPr/>
          <w:p>
            <w:r>
              <w:t>−27.27</w:t>
            </w:r>
          </w:p>
        </w:tc>
        <w:tc>
          <w:tcPr/>
          <w:p>
            <w:r>
              <w:t>[−28.4, −26.3]</w:t>
            </w:r>
          </w:p>
        </w:tc>
        <w:tc>
          <w:tcPr/>
          <w:p>
            <w:r>
              <w:t>+3.73</w:t>
            </w:r>
          </w:p>
        </w:tc>
        <w:tc>
          <w:tcPr/>
          <w:p>
            <w:r>
              <w:t>143.9</w:t>
            </w:r>
          </w:p>
        </w:tc>
      </w:tr>
      <w:tr>
        <w:tc>
          <w:tcPr/>
          <w:p>
            <w:r>
              <w:t>offset3</w:t>
            </w:r>
          </w:p>
        </w:tc>
        <w:tc>
          <w:tcPr/>
          <w:p>
            <w:r>
              <w:t>−7 mm</w:t>
            </w:r>
          </w:p>
        </w:tc>
        <w:tc>
          <w:tcPr/>
          <w:p>
            <w:r>
              <w:rPr>
                <w:b/>
              </w:rPr>
              <w:t>+8</w:t>
            </w:r>
          </w:p>
        </w:tc>
        <w:tc>
          <w:tcPr/>
          <w:p>
            <w:r>
              <w:t>−7.90</w:t>
            </w:r>
          </w:p>
        </w:tc>
        <w:tc>
          <w:tcPr/>
          <w:p>
            <w:r>
              <w:t>[−8.5, −7.3]</w:t>
            </w:r>
          </w:p>
        </w:tc>
        <w:tc>
          <w:tcPr/>
          <w:p>
            <w:r>
              <w:t>−0.90</w:t>
            </w:r>
          </w:p>
        </w:tc>
        <w:tc>
          <w:tcPr/>
          <w:p>
            <w:r>
              <w:t>261.5</w:t>
            </w:r>
          </w:p>
        </w:tc>
      </w:tr>
    </w:tbl>
    <w:p>
      <w:r>
        <w:rPr>
          <w:b/>
        </w:rPr>
        <w:t>模型甄别（四个候选模型全部在看到 offset2 / offset3 数据之前冻结）：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候选模型</w:t>
            </w:r>
          </w:p>
        </w:tc>
        <w:tc>
          <w:tcPr/>
          <w:p>
            <w:r>
              <w:rPr>
                <w:b/>
              </w:rPr>
              <w:t>预言</w:t>
            </w:r>
          </w:p>
        </w:tc>
        <w:tc>
          <w:tcPr/>
          <w:p>
            <w:r>
              <w:rPr>
                <w:b/>
              </w:rPr>
              <w:t>与数据的偏离</w:t>
            </w:r>
          </w:p>
        </w:tc>
      </w:tr>
      <w:tr>
        <w:tc>
          <w:tcPr/>
          <w:p>
            <w:r>
              <w:t>无偏差，</w:t>
            </w:r>
            <w:r>
              <w:rPr>
                <w:rStyle w:val="CkCode"/>
              </w:rPr>
              <w:t>k = 1.00</w:t>
            </w:r>
          </w:p>
        </w:tc>
        <w:tc>
          <w:tcPr/>
          <w:p>
            <w:r>
              <w:t>无收缩</w:t>
            </w:r>
          </w:p>
        </w:tc>
        <w:tc>
          <w:tcPr/>
          <w:p>
            <w:r>
              <w:rPr>
                <w:b/>
              </w:rPr>
              <w:t>排除 7.4σ</w:t>
            </w:r>
          </w:p>
        </w:tc>
      </w:tr>
      <w:tr>
        <w:tc>
          <w:tcPr/>
          <w:p>
            <w:r>
              <w:t>固定平移 +2.2 mm</w:t>
            </w:r>
          </w:p>
        </w:tc>
        <w:tc>
          <w:tcPr/>
          <w:p>
            <w:r>
              <w:t xml:space="preserve">与 </w:t>
            </w:r>
            <w:r>
              <w:rPr>
                <w:rStyle w:val="CkCode"/>
              </w:rPr>
              <w:t>u</w:t>
            </w:r>
            <w:r>
              <w:t xml:space="preserve"> 无关</w:t>
            </w:r>
          </w:p>
        </w:tc>
        <w:tc>
          <w:tcPr/>
          <w:p>
            <w:r>
              <w:rPr>
                <w:b/>
              </w:rPr>
              <w:t>排除 5.0σ</w:t>
            </w:r>
          </w:p>
        </w:tc>
      </w:tr>
      <w:tr>
        <w:tc>
          <w:tcPr/>
          <w:p>
            <w:r>
              <w:t xml:space="preserve">两点外推 </w:t>
            </w:r>
            <w:r>
              <w:rPr>
                <w:rStyle w:val="CkCode"/>
              </w:rPr>
              <w:t>k = 0.70</w:t>
            </w:r>
          </w:p>
        </w:tc>
        <w:tc>
          <w:tcPr/>
          <w:p>
            <w:r>
              <w:t>强收缩</w:t>
            </w:r>
          </w:p>
        </w:tc>
        <w:tc>
          <w:tcPr/>
          <w:p>
            <w:r>
              <w:rPr>
                <w:b/>
              </w:rPr>
              <w:t>排除 3.5σ</w:t>
            </w:r>
          </w:p>
        </w:tc>
      </w:tr>
      <w:tr>
        <w:tc>
          <w:tcPr/>
          <w:p>
            <w:r>
              <w:t xml:space="preserve">几何条件选择 </w:t>
            </w:r>
            <w:r>
              <w:rPr>
                <w:rStyle w:val="CkCode"/>
              </w:rPr>
              <w:t>k = 0.83</w:t>
            </w:r>
          </w:p>
        </w:tc>
        <w:tc>
          <w:tcPr/>
          <w:p>
            <w:r>
              <w:t>线性收缩</w:t>
            </w:r>
          </w:p>
        </w:tc>
        <w:tc>
          <w:tcPr/>
          <w:p>
            <w:r>
              <w:rPr>
                <w:b/>
              </w:rPr>
              <w:t>相符，1.2σ</w:t>
            </w:r>
          </w:p>
        </w:tc>
      </w:tr>
    </w:tbl>
    <w:p>
      <w:pPr>
        <w:pStyle w:val="Quote"/>
        <w:ind w:left="720"/>
      </w:pPr>
      <w:r>
        <w:t xml:space="preserve">关于 </w:t>
      </w:r>
      <w:r>
        <w:rPr>
          <w:rStyle w:val="CkCode"/>
        </w:rPr>
        <w:t>k = 0.70</w:t>
      </w:r>
      <w:r>
        <w:t xml:space="preserve">：那是我早先用两个点、且强行让直线过 </w:t>
      </w:r>
      <w:r>
        <w:rPr>
          <w:rStyle w:val="CkCode"/>
        </w:rPr>
        <w:t>u = 0</w:t>
      </w:r>
      <w:r>
        <w:t xml:space="preserve"> 得到的。四点自由截距拟合给出 0.797，与几何预言 0.83 在 1.2σ 内相符。</w:t>
      </w:r>
      <w:r>
        <w:rPr>
          <w:b/>
        </w:rPr>
        <w:t>先前所谓"0.13 的未解释缺口"不存在，已撤回。</w:t>
      </w:r>
    </w:p>
    <w:p>
      <w:pPr>
        <w:pStyle w:val="Heading3"/>
        <ck:id v="scale-modes"/>
      </w:pPr>
      <w:bookmarkStart w:id="17" w:name="scale_modes"/>
      <w:r>
        <w:t>7.4 两种工作模式</w:t>
      </w:r>
      <w:bookmarkEnd w:id="17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模式</w:t>
            </w:r>
          </w:p>
        </w:tc>
        <w:tc>
          <w:tcPr/>
          <w:p>
            <w:r>
              <w:rPr>
                <w:b/>
              </w:rPr>
              <w:t>做法</w:t>
            </w:r>
          </w:p>
        </w:tc>
        <w:tc>
          <w:tcPr/>
          <w:p>
            <w:r>
              <w:rPr>
                <w:b/>
              </w:rPr>
              <w:t>精度</w:t>
            </w:r>
          </w:p>
        </w:tc>
        <w:tc>
          <w:tcPr/>
          <w:p>
            <w:r>
              <w:rPr>
                <w:b/>
              </w:rPr>
              <w:t>适用</w:t>
            </w:r>
          </w:p>
        </w:tc>
      </w:tr>
      <w:tr>
        <w:tc>
          <w:tcPr/>
          <w:p>
            <w:r>
              <w:rPr>
                <w:b/>
              </w:rPr>
              <w:t>(a) 扫到中心</w:t>
            </w:r>
          </w:p>
        </w:tc>
        <w:tc>
          <w:tcPr/>
          <w:p>
            <w:r>
              <w:t xml:space="preserve">移动探测头，使边界落在视场中心 </w:t>
            </w:r>
            <w:r>
              <w:rPr>
                <w:rStyle w:val="CkCode"/>
              </w:rPr>
              <w:t>u ≈ 0</w:t>
            </w:r>
            <w:r>
              <w:t xml:space="preserve">，直接报 </w:t>
            </w:r>
            <w:r>
              <w:rPr>
                <w:rStyle w:val="CkCode"/>
              </w:rPr>
              <w:t>û</w:t>
            </w:r>
          </w:p>
        </w:tc>
        <w:tc>
          <w:tcPr/>
          <w:p>
            <w:r>
              <w:rPr>
                <w:b/>
              </w:rPr>
              <w:t>偏差 −0.19 mm，68% 区间 ±0.5 mm</w:t>
            </w:r>
          </w:p>
        </w:tc>
        <w:tc>
          <w:tcPr/>
          <w:p>
            <w:r>
              <w:t>精定位；</w:t>
            </w:r>
            <w:r>
              <w:rPr>
                <w:b/>
              </w:rPr>
              <w:t>现场推荐</w:t>
            </w:r>
          </w:p>
        </w:tc>
      </w:tr>
      <w:tr>
        <w:tc>
          <w:tcPr/>
          <w:p>
            <w:r>
              <w:t>(b) 刻度改正</w:t>
            </w:r>
          </w:p>
        </w:tc>
        <w:tc>
          <w:tcPr/>
          <w:p>
            <w:r>
              <w:rPr>
                <w:rStyle w:val="CkCode"/>
              </w:rPr>
              <w:t>u = (û − L − b) / k</w:t>
            </w:r>
          </w:p>
        </w:tc>
        <w:tc>
          <w:tcPr/>
          <w:p>
            <w:r>
              <w:t>见下面的误差预算</w:t>
            </w:r>
          </w:p>
        </w:tc>
        <w:tc>
          <w:tcPr/>
          <w:p>
            <w:r>
              <w:t>一次成像普查</w:t>
            </w:r>
          </w:p>
        </w:tc>
      </w:tr>
    </w:tbl>
    <w:p>
      <w:r>
        <w:t>模式 (a) 的价值在于：</w:t>
      </w:r>
      <w:r>
        <w:rPr>
          <w:b/>
        </w:rPr>
        <w:t xml:space="preserve">它不依赖 </w:t>
      </w:r>
      <w:r>
        <w:rPr>
          <w:rStyle w:val="CkCode"/>
          <w:b/>
        </w:rPr>
        <w:t>k</w:t>
      </w:r>
      <w:r>
        <w:rPr>
          <w:b/>
        </w:rPr>
        <w:t xml:space="preserve"> 的取值</w:t>
      </w:r>
      <w:r>
        <w:t>，因此不受标定误差传播的影响。推荐的现场作业方式是两步——先用模式 (b) 粗查边界大致在哪，再把探测头挪过去用模式 (a) 精定。</w:t>
      </w:r>
    </w:p>
    <w:p>
      <w:r>
        <w:rPr>
          <w:b/>
        </w:rPr>
        <w:t>模式 (b) 的误差预算</w:t>
      </w:r>
      <w:r>
        <w:t xml:space="preserve">（统计项取各档自己的 68% 区间除以 </w:t>
      </w:r>
      <w:r>
        <w:rPr>
          <w:rStyle w:val="CkCode"/>
        </w:rPr>
        <w:t>k</w:t>
      </w:r>
      <w:r>
        <w:t>，标定项由拟合协方差矩阵传播）：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离轴 u</w:t>
            </w:r>
          </w:p>
        </w:tc>
        <w:tc>
          <w:tcPr/>
          <w:p>
            <w:r>
              <w:rPr>
                <w:b/>
              </w:rPr>
              <w:t>统计项</w:t>
            </w:r>
          </w:p>
        </w:tc>
        <w:tc>
          <w:tcPr/>
          <w:p>
            <w:r>
              <w:rPr>
                <w:b/>
              </w:rPr>
              <w:t>标定项</w:t>
            </w:r>
          </w:p>
        </w:tc>
        <w:tc>
          <w:tcPr/>
          <w:p>
            <w:r>
              <w:rPr>
                <w:b/>
              </w:rPr>
              <w:t>合计</w:t>
            </w:r>
          </w:p>
        </w:tc>
        <w:tc>
          <w:tcPr/>
          <w:p>
            <w:r>
              <w:rPr>
                <w:b/>
              </w:rPr>
              <w:t>改正后在该点的实测残余误差</w:t>
            </w:r>
          </w:p>
        </w:tc>
      </w:tr>
      <w:tr>
        <w:tc>
          <w:tcPr/>
          <w:p>
            <w:r>
              <w:t>0 mm</w:t>
            </w:r>
          </w:p>
        </w:tc>
        <w:tc>
          <w:tcPr/>
          <w:p>
            <w:r>
              <w:t>0.63 mm</w:t>
            </w:r>
          </w:p>
        </w:tc>
        <w:tc>
          <w:tcPr/>
          <w:p>
            <w:r>
              <w:t>0.34 mm</w:t>
            </w:r>
          </w:p>
        </w:tc>
        <w:tc>
          <w:tcPr/>
          <w:p>
            <w:r>
              <w:rPr>
                <w:b/>
              </w:rPr>
              <w:t>0.71 mm</w:t>
            </w:r>
          </w:p>
        </w:tc>
        <w:tc>
          <w:tcPr/>
          <w:p>
            <w:r>
              <w:t>−0.73 mm</w:t>
            </w:r>
          </w:p>
        </w:tc>
      </w:tr>
      <w:tr>
        <w:tc>
          <w:tcPr/>
          <w:p>
            <w:r>
              <w:t>−8 mm</w:t>
            </w:r>
          </w:p>
        </w:tc>
        <w:tc>
          <w:tcPr/>
          <w:p>
            <w:r>
              <w:t>0.69 mm</w:t>
            </w:r>
          </w:p>
        </w:tc>
        <w:tc>
          <w:tcPr/>
          <w:p>
            <w:r>
              <w:t>0.52 mm</w:t>
            </w:r>
          </w:p>
        </w:tc>
        <w:tc>
          <w:tcPr/>
          <w:p>
            <w:r>
              <w:rPr>
                <w:b/>
              </w:rPr>
              <w:t>0.86 mm</w:t>
            </w:r>
          </w:p>
        </w:tc>
        <w:tc>
          <w:tcPr/>
          <w:p>
            <w:r>
              <w:t>+0.20 mm</w:t>
            </w:r>
          </w:p>
        </w:tc>
      </w:tr>
      <w:tr>
        <w:tc>
          <w:tcPr/>
          <w:p>
            <w:r>
              <w:t>+8 mm</w:t>
            </w:r>
          </w:p>
        </w:tc>
        <w:tc>
          <w:tcPr/>
          <w:p>
            <w:r>
              <w:t>0.75 mm</w:t>
            </w:r>
          </w:p>
        </w:tc>
        <w:tc>
          <w:tcPr/>
          <w:p>
            <w:r>
              <w:t>0.52 mm</w:t>
            </w:r>
          </w:p>
        </w:tc>
        <w:tc>
          <w:tcPr/>
          <w:p>
            <w:r>
              <w:rPr>
                <w:b/>
              </w:rPr>
              <w:t>0.91 mm</w:t>
            </w:r>
          </w:p>
        </w:tc>
        <w:tc>
          <w:tcPr/>
          <w:p>
            <w:r>
              <w:t>+0.42 mm</w:t>
            </w:r>
          </w:p>
        </w:tc>
      </w:tr>
      <w:tr>
        <w:tc>
          <w:tcPr/>
          <w:p>
            <w:r>
              <w:t>−16 mm</w:t>
            </w:r>
          </w:p>
        </w:tc>
        <w:tc>
          <w:tcPr/>
          <w:p>
            <w:r>
              <w:t>1.32 mm</w:t>
            </w:r>
          </w:p>
        </w:tc>
        <w:tc>
          <w:tcPr/>
          <w:p>
            <w:r>
              <w:t>0.76 mm</w:t>
            </w:r>
          </w:p>
        </w:tc>
        <w:tc>
          <w:tcPr/>
          <w:p>
            <w:r>
              <w:rPr>
                <w:b/>
              </w:rPr>
              <w:t>1.52 mm</w:t>
            </w:r>
          </w:p>
        </w:tc>
        <w:tc>
          <w:tcPr/>
          <w:p>
            <w:r>
              <w:t>+0.11 mm</w:t>
            </w:r>
          </w:p>
        </w:tc>
      </w:tr>
      <w:tr>
        <w:tc>
          <w:tcPr/>
          <w:p>
            <w:r>
              <w:t>±24 mm（外推）</w:t>
            </w:r>
          </w:p>
        </w:tc>
        <w:tc>
          <w:tcPr/>
          <w:p>
            <w:r>
              <w:t>—</w:t>
            </w:r>
          </w:p>
        </w:tc>
        <w:tc>
          <w:tcPr/>
          <w:p>
            <w:r>
              <w:t>1.01 mm</w:t>
            </w:r>
          </w:p>
        </w:tc>
        <w:tc>
          <w:tcPr/>
          <w:p>
            <w:r>
              <w:rPr>
                <w:b/>
              </w:rPr>
              <w:t>≈1.2 mm + 统计项</w:t>
            </w:r>
          </w:p>
        </w:tc>
        <w:tc>
          <w:tcPr/>
          <w:p>
            <w:r>
              <w:t>无标定点</w:t>
            </w:r>
          </w:p>
        </w:tc>
      </w:tr>
    </w:tbl>
    <w:p>
      <w:r>
        <w:t xml:space="preserve">四点改正后的残余误差 RMS = </w:t>
      </w:r>
      <w:r>
        <w:rPr>
          <w:b/>
        </w:rPr>
        <w:t>0.44 mm</w:t>
      </w:r>
      <w:r>
        <w:t>。注意这是</w:t>
      </w:r>
      <w:r>
        <w:rPr>
          <w:b/>
        </w:rPr>
        <w:t>同一批数据在自己的拟合上的残差</w:t>
      </w:r>
      <w:r>
        <w:t>，2 个自由参数拟 4 个点，必然偏乐观；对一次新测量应当用上表的"合计"列。</w:t>
      </w:r>
    </w:p>
    <w:p>
      <w:pPr>
        <w:pStyle w:val="Quote"/>
        <w:ind w:left="720"/>
      </w:pPr>
      <w:r>
        <w:rPr>
          <w:b/>
        </w:rPr>
        <w:t>一处自我更正：</w:t>
      </w:r>
      <w:r>
        <w:t xml:space="preserve"> 我早先在对话里报过模式 (b) 在 8 / 16 / 24 mm 处的总误差是 1.33 / 1.41 / 1.54 mm。那三个数我现在复算不出来，也找不到它们的推导过程，因此</w:t>
      </w:r>
      <w:r>
        <w:rPr>
          <w:b/>
        </w:rPr>
        <w:t>作废</w:t>
      </w:r>
      <w:r>
        <w:t>，换成上表这套可以逐项复算的预算（协方差矩阵：σ(k) = 0.0275，σ(b) = 0.2694，cov = +0.00302，s = 0.492 mm）。这是我的数，不是用户改的。</w:t>
      </w:r>
    </w:p>
    <w:p>
      <w:pPr>
        <w:pStyle w:val="Heading2"/>
        <ck:id v="imaging"/>
      </w:pPr>
      <w:bookmarkStart w:id="18" w:name="imaging"/>
      <w:r>
        <w:t>八、第五步：成像与统计判定</w:t>
      </w:r>
      <w:bookmarkEnd w:id="18"/>
    </w:p>
    <w:p>
      <w:pPr>
        <w:pStyle w:val="Heading3"/>
        <ck:id v="mlem"/>
      </w:pPr>
      <w:bookmarkStart w:id="19" w:name="mlem"/>
      <w:r>
        <w:t>8.1 MLEM 图像</w:t>
      </w:r>
      <w:bookmarkEnd w:id="19"/>
    </w:p>
    <w:p>
      <w:r>
        <w:t xml:space="preserve">把重建点云投影到 </w:t>
      </w:r>
      <w:r>
        <w:rPr>
          <w:rStyle w:val="CkCode"/>
        </w:rPr>
        <w:t>(x, z)</w:t>
      </w:r>
      <w:r>
        <w:t xml:space="preserve"> 网格上，做最大似然期望最大化迭代：</w:t>
      </w:r>
    </w:p>
    <w:p>
      <w:pPr>
        <w:pStyle w:val="CkCodeBlock"/>
        <ck:lang v=""/>
      </w:pPr>
      <w:r>
        <w:t>λ_j^(n+1) = λ_j^(n) / s_j · Σ_i [ H_ij · y_i / ( Σ_k H_ik λ_k^(n) ) ]</w:t>
      </w:r>
    </w:p>
    <w:p>
      <w:r>
        <w:t xml:space="preserve">其中 </w:t>
      </w:r>
      <w:r>
        <w:rPr>
          <w:rStyle w:val="CkCode"/>
        </w:rPr>
        <w:t>s_j = Σ_i H_ij</w:t>
      </w:r>
      <w:r>
        <w:t xml:space="preserve"> 是灵敏度。</w:t>
      </w:r>
    </w:p>
    <w:p>
      <w:pPr>
        <w:pStyle w:val="Quote"/>
        <w:ind w:left="720"/>
      </w:pPr>
      <w:r>
        <w:rPr>
          <w:b/>
        </w:rPr>
        <w:t>一个真实的坑：</w:t>
      </w:r>
      <w:r>
        <w:t xml:space="preserve"> 第一次端到端跑，图像峰值落在深度 97 mm（物体只有 40 mm 厚）。原因是</w:t>
      </w:r>
      <w:r>
        <w:rPr>
          <w:b/>
        </w:rPr>
        <w:t xml:space="preserve">网格边缘的灵敏度 </w:t>
      </w:r>
      <w:r>
        <w:rPr>
          <w:rStyle w:val="CkCode"/>
          <w:b/>
        </w:rPr>
        <w:t>s_j</w:t>
      </w:r>
      <w:r>
        <w:rPr>
          <w:b/>
        </w:rPr>
        <w:t xml:space="preserve"> 接近零，乘性更新做除法时把噪声放大成假峰</w:t>
      </w:r>
      <w:r>
        <w:t>。修正办法是加灵敏度掩模：</w:t>
      </w:r>
      <w:r>
        <w:rPr>
          <w:rStyle w:val="CkCode"/>
        </w:rPr>
        <w:t>s_j &lt; 0.05 · max(s)</w:t>
      </w:r>
      <w:r>
        <w:t xml:space="preserve"> 的体素不参与更新。加上以后，合成测试中</w:t>
      </w:r>
      <w:r>
        <w:rPr>
          <w:b/>
        </w:rPr>
        <w:t>真值线内的图像质量占比 67.5%</w:t>
      </w:r>
      <w:r>
        <w:t>（均匀分布的期望是 20%）。</w:t>
      </w:r>
    </w:p>
    <w:p>
      <w:r>
        <w:t>必须同时说明的是：</w:t>
      </w:r>
      <w:r>
        <w:rPr>
          <w:b/>
        </w:rPr>
        <w:t>深度方向的图像基本没有分辨力</w:t>
      </w:r>
      <w:r>
        <w:t xml:space="preserve">——真值深度带内的图像质量占比只有 </w:t>
      </w:r>
      <w:r>
        <w:rPr>
          <w:b/>
        </w:rPr>
        <w:t>26.2%</w:t>
      </w:r>
      <w:r>
        <w:t>，而均匀期望是 25%。也就是说 MLEM 图像在深度上几乎不带信息，这与第六节的结论完全一致。</w:t>
      </w:r>
    </w:p>
    <w:p>
      <w:r>
        <w:rPr>
          <w:b/>
        </w:rPr>
        <w:t>因此：图像是给人看的辅助材料，判据不建立在图像上。</w:t>
      </w:r>
    </w:p>
    <w:p>
      <w:pPr>
        <w:pStyle w:val="Heading3"/>
        <ck:id v="likelihood"/>
      </w:pPr>
      <w:bookmarkStart w:id="20" w:name="likelihood"/>
      <w:r>
        <w:t>8.2 真正的判据：多深度带共享边界二项似然</w:t>
      </w:r>
      <w:bookmarkEnd w:id="20"/>
    </w:p>
    <w:p>
      <w:r>
        <w:t>这是我们下结论的地方，和"看图"无关。</w:t>
      </w:r>
    </w:p>
    <w:p>
      <w:r>
        <w:rPr>
          <w:b/>
        </w:rPr>
        <w:t>观测量</w:t>
      </w:r>
      <w:r>
        <w:t xml:space="preserve">：在横向位置 </w:t>
      </w:r>
      <w:r>
        <w:rPr>
          <w:rStyle w:val="CkCode"/>
        </w:rPr>
        <w:t>x</w:t>
      </w:r>
      <w:r>
        <w:t xml:space="preserve"> 的每个 bin、每个深度带 </w:t>
      </w:r>
      <w:r>
        <w:rPr>
          <w:rStyle w:val="CkCode"/>
        </w:rPr>
        <w:t>b</w:t>
      </w:r>
      <w:r>
        <w:t xml:space="preserve"> 里，记录空鼓测量的计数 </w:t>
      </w:r>
      <w:r>
        <w:rPr>
          <w:rStyle w:val="CkCode"/>
        </w:rPr>
        <w:t>n_void</w:t>
      </w:r>
      <w:r>
        <w:t xml:space="preserve"> 和参考场（无空鼓、同几何同统计）的计数 </w:t>
      </w:r>
      <w:r>
        <w:rPr>
          <w:rStyle w:val="CkCode"/>
        </w:rPr>
        <w:t>n_ref</w:t>
      </w:r>
      <w:r>
        <w:t xml:space="preserve">，令 </w:t>
      </w:r>
      <w:r>
        <w:rPr>
          <w:rStyle w:val="CkCode"/>
        </w:rPr>
        <w:t>n_tot = n_void + n_ref</w:t>
      </w:r>
      <w:r>
        <w:t>。</w:t>
      </w:r>
    </w:p>
    <w:p>
      <w:r>
        <w:rPr>
          <w:b/>
        </w:rPr>
        <w:t>模型</w:t>
      </w:r>
      <w:r>
        <w:t>：</w:t>
      </w:r>
    </w:p>
    <w:p>
      <w:pPr>
        <w:pStyle w:val="CkCodeBlock"/>
        <ck:lang v=""/>
      </w:pPr>
      <w:r>
        <w:t>n_void | n_tot  ~  Binomial( n_tot , ρ/(1+ρ) )</w:t>
      </w:r>
    </w:p>
    <w:p>
      <w:pPr>
        <w:pStyle w:val="CkCodeBlock"/>
        <ck:lang v=""/>
      </w:pPr>
      <w:r>
        <w:t/>
      </w:r>
    </w:p>
    <w:p>
      <w:pPr>
        <w:pStyle w:val="CkCodeBlock"/>
        <ck:lang v=""/>
      </w:pPr>
      <w:r>
        <w:t>ρ(x, b) = s · A_b · ( 1 − c_b · Φ( (x − x_e) / w ) )</w:t>
      </w:r>
    </w:p>
    <w:p>
      <w:pPr>
        <w:pStyle w:val="ListParagraph"/>
        <w:numPr>
          <w:ilvl w:val="0"/>
          <w:numId w:val="5"/>
        </w:numPr>
      </w:pPr>
      <w:r>
        <w:rPr>
          <w:rStyle w:val="CkCode"/>
        </w:rPr>
        <w:t>x_e</w:t>
      </w:r>
      <w:r>
        <w:t xml:space="preserve">（边界位置）与 </w:t>
      </w:r>
      <w:r>
        <w:rPr>
          <w:rStyle w:val="CkCode"/>
        </w:rPr>
        <w:t>w</w:t>
      </w:r>
      <w:r>
        <w:t>（过渡宽度）在</w:t>
      </w:r>
      <w:r>
        <w:rPr>
          <w:b/>
        </w:rPr>
        <w:t>所有深度带之间共享</w:t>
      </w:r>
      <w:r>
        <w:t>——这正是"同一条物理边界"的数学表述，也是这个估计量比单带拟合强得多的原因；</w:t>
      </w:r>
    </w:p>
    <w:p>
      <w:pPr>
        <w:pStyle w:val="ListParagraph"/>
        <w:numPr>
          <w:ilvl w:val="0"/>
          <w:numId w:val="5"/>
        </w:numPr>
      </w:pPr>
      <w:r>
        <w:rPr>
          <w:rStyle w:val="CkCode"/>
        </w:rPr>
        <w:t>A_b</w:t>
      </w:r>
      <w:r>
        <w:t xml:space="preserve">（该带的整体归一）与 </w:t>
      </w:r>
      <w:r>
        <w:rPr>
          <w:rStyle w:val="CkCode"/>
        </w:rPr>
        <w:t>c_b</w:t>
      </w:r>
      <w:r>
        <w:t>（该带的对比度）</w:t>
      </w:r>
      <w:r>
        <w:rPr>
          <w:b/>
        </w:rPr>
        <w:t>每带自由</w:t>
      </w:r>
      <w:r>
        <w:t>；</w:t>
      </w:r>
    </w:p>
    <w:p>
      <w:pPr>
        <w:pStyle w:val="ListParagraph"/>
        <w:numPr>
          <w:ilvl w:val="0"/>
          <w:numId w:val="5"/>
        </w:numPr>
      </w:pPr>
      <w:r>
        <w:t>用二项而不是泊松，是为了</w:t>
      </w:r>
      <w:r>
        <w:rPr>
          <w:b/>
        </w:rPr>
        <w:t>约掉总流强</w:t>
      </w:r>
      <w:r>
        <w:t>：测量与参考的总粒子数不必严格相等。</w:t>
      </w:r>
    </w:p>
    <w:p>
      <w:r>
        <w:rPr>
          <w:b/>
        </w:rPr>
        <w:t>检验量</w:t>
      </w:r>
      <w:r>
        <w:t>：</w:t>
      </w:r>
    </w:p>
    <w:p>
      <w:pPr>
        <w:pStyle w:val="CkCodeBlock"/>
        <ck:lang v=""/>
      </w:pPr>
      <w:r>
        <w:t>T = −2 ln L(平坦模型) + 2 ln L(带边界模型)</w:t>
      </w:r>
    </w:p>
    <w:p>
      <w:r>
        <w:rPr>
          <w:b/>
        </w:rPr>
        <w:t>零分布用蒙特卡罗标定，不用渐近 χ²。</w:t>
      </w:r>
      <w:r>
        <w:t xml:space="preserve"> 原因很实在：当 </w:t>
      </w:r>
      <w:r>
        <w:rPr>
          <w:rStyle w:val="CkCode"/>
        </w:rPr>
        <w:t>c_b = 0</w:t>
      </w:r>
      <w:r>
        <w:t>（无边界）时，</w:t>
      </w:r>
      <w:r>
        <w:rPr>
          <w:rStyle w:val="CkCode"/>
        </w:rPr>
        <w:t>x_e</w:t>
      </w:r>
      <w:r>
        <w:t xml:space="preserve"> 和 </w:t>
      </w:r>
      <w:r>
        <w:rPr>
          <w:rStyle w:val="CkCode"/>
        </w:rPr>
        <w:t>w</w:t>
      </w:r>
      <w:r>
        <w:t xml:space="preserve"> 完全不可辨识，Wilks 定理的前提不成立，套 χ² 会严重低估 p 值。3000 次零假设试验给出：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分位</w:t>
            </w:r>
          </w:p>
        </w:tc>
        <w:tc>
          <w:tcPr/>
          <w:p>
            <w:r>
              <w:rPr>
                <w:b/>
              </w:rPr>
              <w:t>T</w:t>
            </w:r>
          </w:p>
        </w:tc>
      </w:tr>
      <w:tr>
        <w:tc>
          <w:tcPr/>
          <w:p>
            <w:r>
              <w:t>中位</w:t>
            </w:r>
          </w:p>
        </w:tc>
        <w:tc>
          <w:tcPr/>
          <w:p>
            <w:r>
              <w:t>8.0</w:t>
            </w:r>
          </w:p>
        </w:tc>
      </w:tr>
      <w:tr>
        <w:tc>
          <w:tcPr/>
          <w:p>
            <w:r>
              <w:t>99%</w:t>
            </w:r>
          </w:p>
        </w:tc>
        <w:tc>
          <w:tcPr/>
          <w:p>
            <w:r>
              <w:t>19.0</w:t>
            </w:r>
          </w:p>
        </w:tc>
      </w:tr>
      <w:tr>
        <w:tc>
          <w:tcPr/>
          <w:p>
            <w:r>
              <w:t>99.9%</w:t>
            </w:r>
          </w:p>
        </w:tc>
        <w:tc>
          <w:tcPr/>
          <w:p>
            <w:r>
              <w:t>27.2</w:t>
            </w:r>
          </w:p>
        </w:tc>
      </w:tr>
      <w:tr>
        <w:tc>
          <w:tcPr/>
          <w:p>
            <w:r>
              <w:t>最大（3000 次）</w:t>
            </w:r>
          </w:p>
        </w:tc>
        <w:tc>
          <w:tcPr/>
          <w:p>
            <w:r>
              <w:t>28.0</w:t>
            </w:r>
          </w:p>
        </w:tc>
      </w:tr>
    </w:tbl>
    <w:p>
      <w:r>
        <w:rPr>
          <w:b/>
        </w:rPr>
        <w:t xml:space="preserve">因此取阈值 </w:t>
      </w:r>
      <w:r>
        <w:rPr>
          <w:rStyle w:val="CkCode"/>
          <w:b/>
        </w:rPr>
        <w:t>T_thr = 30</w:t>
      </w:r>
      <w:r>
        <w:rPr>
          <w:b/>
        </w:rPr>
        <w:t>。</w:t>
      </w:r>
    </w:p>
    <w:p>
      <w:pPr>
        <w:pStyle w:val="Heading3"/>
        <ck:id v="m2-result"/>
      </w:pPr>
      <w:bookmarkStart w:id="25" w:name="m2_result"/>
      <w:r>
        <w:t>8.3 M2 实测结果（旧构型，五条冻结判据全过）</w:t>
      </w:r>
      <w:bookmarkEnd w:id="25"/>
    </w:p>
    <w:p>
      <w:r>
        <w:t xml:space="preserve">下表逐字来自 </w:t>
      </w:r>
      <w:r>
        <w:rPr>
          <w:rStyle w:val="CkCode"/>
        </w:rPr>
        <w:t>outputs/m2_edge_result.json</w:t>
      </w:r>
      <w:r>
        <w:t xml:space="preserve"> 的 </w:t>
      </w:r>
      <w:r>
        <w:rPr>
          <w:rStyle w:val="CkCode"/>
        </w:rPr>
        <w:t>criteria</w:t>
      </w:r>
      <w:r>
        <w:t xml:space="preserve"> 字段，没有转述：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#</w:t>
            </w:r>
          </w:p>
        </w:tc>
        <w:tc>
          <w:tcPr/>
          <w:p>
            <w:r>
              <w:rPr>
                <w:b/>
              </w:rPr>
              <w:t>判据</w:t>
            </w:r>
          </w:p>
        </w:tc>
        <w:tc>
          <w:tcPr/>
          <w:p>
            <w:r>
              <w:rPr>
                <w:b/>
              </w:rPr>
              <w:t>实测</w:t>
            </w:r>
          </w:p>
        </w:tc>
        <w:tc>
          <w:tcPr/>
          <w:p>
            <w:r>
              <w:rPr>
                <w:b/>
              </w:rPr>
              <w:t>结论</w:t>
            </w:r>
          </w:p>
        </w:tc>
      </w:tr>
      <w:tr>
        <w:tc>
          <w:tcPr/>
          <w:p>
            <w:r>
              <w:t>1</w:t>
            </w:r>
          </w:p>
        </w:tc>
        <w:tc>
          <w:tcPr/>
          <w:p>
            <w:r>
              <w:t xml:space="preserve">检出：halfvoid / ref_main 的 </w:t>
            </w:r>
            <w:r>
              <w:rPr>
                <w:rStyle w:val="CkCode"/>
              </w:rPr>
              <w:t>T ≥ T_thr</w:t>
            </w:r>
          </w:p>
        </w:tc>
        <w:tc>
          <w:tcPr/>
          <w:p>
            <w:r>
              <w:rPr>
                <w:rStyle w:val="CkCode"/>
              </w:rPr>
              <w:t>T = 326.7</w:t>
            </w:r>
            <w:r>
              <w:t>，</w:t>
            </w:r>
            <w:r>
              <w:rPr>
                <w:rStyle w:val="CkCode"/>
              </w:rPr>
              <w:t>T_thr = 30.0</w:t>
            </w:r>
          </w:p>
        </w:tc>
        <w:tc>
          <w:tcPr/>
          <w:p>
            <w:r>
              <w:rPr>
                <w:b/>
              </w:rPr>
              <w:t>过</w:t>
            </w:r>
          </w:p>
        </w:tc>
      </w:tr>
      <w:tr>
        <w:tc>
          <w:tcPr/>
          <w:p>
            <w:r>
              <w:t>2</w:t>
            </w:r>
          </w:p>
        </w:tc>
        <w:tc>
          <w:tcPr/>
          <w:p>
            <w:r>
              <w:t>边界位置：</w:t>
            </w:r>
            <w:r>
              <w:rPr>
                <w:rStyle w:val="CkCode"/>
              </w:rPr>
              <w:t>|x_e(世界) − 真值| ≤ 10 mm</w:t>
            </w:r>
          </w:p>
        </w:tc>
        <w:tc>
          <w:tcPr/>
          <w:p>
            <w:r>
              <w:rPr>
                <w:rStyle w:val="CkCode"/>
              </w:rPr>
              <w:t>x_e = −15.19 mm</w:t>
            </w:r>
            <w:r>
              <w:t xml:space="preserve">，真值 </w:t>
            </w:r>
            <w:r>
              <w:rPr>
                <w:rStyle w:val="CkCode"/>
              </w:rPr>
              <w:t>−15.0 mm</w:t>
            </w:r>
            <w:r>
              <w:t xml:space="preserve">，差 </w:t>
            </w:r>
            <w:r>
              <w:rPr>
                <w:b/>
              </w:rPr>
              <w:t>−0.19 mm</w:t>
            </w:r>
          </w:p>
        </w:tc>
        <w:tc>
          <w:tcPr/>
          <w:p>
            <w:r>
              <w:rPr>
                <w:b/>
              </w:rPr>
              <w:t>过</w:t>
            </w:r>
          </w:p>
        </w:tc>
      </w:tr>
      <w:tr>
        <w:tc>
          <w:tcPr/>
          <w:p>
            <w:r>
              <w:t>3</w:t>
            </w:r>
          </w:p>
        </w:tc>
        <w:tc>
          <w:tcPr/>
          <w:p>
            <w:r>
              <w:t xml:space="preserve">零假设：ref_null / ref_main 的 </w:t>
            </w:r>
            <w:r>
              <w:rPr>
                <w:rStyle w:val="CkCode"/>
              </w:rPr>
              <w:t>T &lt; T_thr</w:t>
            </w:r>
          </w:p>
        </w:tc>
        <w:tc>
          <w:tcPr/>
          <w:p>
            <w:r>
              <w:rPr>
                <w:rStyle w:val="CkCode"/>
              </w:rPr>
              <w:t>T(零假设) = 4.5</w:t>
            </w:r>
            <w:r>
              <w:t xml:space="preserve">；另：ref_main 对半 </w:t>
            </w:r>
            <w:r>
              <w:rPr>
                <w:rStyle w:val="CkCode"/>
              </w:rPr>
              <w:t>T = 6.7</w:t>
            </w:r>
          </w:p>
        </w:tc>
        <w:tc>
          <w:tcPr/>
          <w:p>
            <w:r>
              <w:rPr>
                <w:b/>
              </w:rPr>
              <w:t>过</w:t>
            </w:r>
          </w:p>
        </w:tc>
      </w:tr>
      <w:tr>
        <w:tc>
          <w:tcPr/>
          <w:p>
            <w:r>
              <w:t>4</w:t>
            </w:r>
          </w:p>
        </w:tc>
        <w:tc>
          <w:tcPr/>
          <w:p>
            <w:r>
              <w:t xml:space="preserve">交叉：halfvoid/ref_null 与 halfvoid/ref_main 的 </w:t>
            </w:r>
            <w:r>
              <w:rPr>
                <w:rStyle w:val="CkCode"/>
              </w:rPr>
              <w:t>x_e</w:t>
            </w:r>
            <w:r>
              <w:t xml:space="preserve"> 相差 ≤ 5 mm</w:t>
            </w:r>
          </w:p>
        </w:tc>
        <w:tc>
          <w:tcPr/>
          <w:p>
            <w:r>
              <w:t xml:space="preserve">相差 </w:t>
            </w:r>
            <w:r>
              <w:rPr>
                <w:b/>
              </w:rPr>
              <w:t>+0.49 mm</w:t>
            </w:r>
          </w:p>
        </w:tc>
        <w:tc>
          <w:tcPr/>
          <w:p>
            <w:r>
              <w:rPr>
                <w:b/>
              </w:rPr>
              <w:t>过</w:t>
            </w:r>
          </w:p>
        </w:tc>
      </w:tr>
      <w:tr>
        <w:tc>
          <w:tcPr/>
          <w:p>
            <w:r>
              <w:t>5</w:t>
            </w:r>
          </w:p>
        </w:tc>
        <w:tc>
          <w:tcPr/>
          <w:p>
            <w:r>
              <w:t xml:space="preserve">台阶方向：四个带的 </w:t>
            </w:r>
            <w:r>
              <w:rPr>
                <w:rStyle w:val="CkCode"/>
              </w:rPr>
              <w:t>c_b</w:t>
            </w:r>
            <w:r>
              <w:t xml:space="preserve"> 全部 &gt; 0</w:t>
            </w:r>
          </w:p>
        </w:tc>
        <w:tc>
          <w:tcPr/>
          <w:p>
            <w:r>
              <w:t>4 / 4 带；</w:t>
            </w:r>
            <w:r>
              <w:rPr>
                <w:rStyle w:val="CkCode"/>
              </w:rPr>
              <w:t>c_b(%) = [12.21, 14.07, 31.93, 26.34]</w:t>
            </w:r>
          </w:p>
        </w:tc>
        <w:tc>
          <w:tcPr/>
          <w:p>
            <w:r>
              <w:rPr>
                <w:b/>
              </w:rPr>
              <w:t>过</w:t>
            </w:r>
          </w:p>
        </w:tc>
      </w:tr>
    </w:tbl>
    <w:p>
      <w:r>
        <w:rPr>
          <w:b/>
        </w:rPr>
        <w:t>负对照（判据 3）是这套判据可信的关键</w:t>
      </w:r>
      <w:r>
        <w:t xml:space="preserve">：同一套代码、同一套阈值，在没有空鼓的数据上给出 </w:t>
      </w:r>
      <w:r>
        <w:rPr>
          <w:rStyle w:val="CkCode"/>
        </w:rPr>
        <w:t>T = 4.5</w:t>
      </w:r>
      <w:r>
        <w:t xml:space="preserve">，把参考场自己对半分开也只有 </w:t>
      </w:r>
      <w:r>
        <w:rPr>
          <w:rStyle w:val="CkCode"/>
        </w:rPr>
        <w:t>T = 6.7</w:t>
      </w:r>
      <w:r>
        <w:t>，都远低于阈值 30。这排除了"分析流程自己造边界"的可能性。</w:t>
      </w:r>
    </w:p>
    <w:p>
      <w:r>
        <w:rPr>
          <w:b/>
        </w:rPr>
        <w:t>判据 4 的意义</w:t>
      </w:r>
      <w:r>
        <w:t>：换一个参考场重做一遍，边界位置只挪了 0.49 mm。这说明结果不依赖某一个特定的参考场实现。</w:t>
      </w:r>
    </w:p>
    <w:p>
      <w:pPr>
        <w:pStyle w:val="Heading2"/>
        <ck:id v="new-config"/>
      </w:pPr>
      <w:bookmarkStart w:id="22" w:name="new_config"/>
      <w:r>
        <w:t>九、新构型的预言与"记账陷阱"</w:t>
      </w:r>
      <w:bookmarkEnd w:id="22"/>
    </w:p>
    <w:p>
      <w:r>
        <w:t>按本次结构修改（发射锥 35°、D1 厚 10 mm、D1 内半径 12.5 mm、D2 下表面离物体 42.5 mm），事例级蒙特卡罗的</w:t>
      </w:r>
      <w:r>
        <w:rPr>
          <w:b/>
        </w:rPr>
        <w:t>冻结预言</w:t>
      </w:r>
      <w:r>
        <w:t>：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深度带</w:t>
            </w:r>
          </w:p>
        </w:tc>
        <w:tc>
          <w:tcPr/>
          <w:p>
            <w:r>
              <w:rPr>
                <w:b/>
              </w:rPr>
              <w:t>旧构型对比度</w:t>
            </w:r>
          </w:p>
        </w:tc>
        <w:tc>
          <w:tcPr/>
          <w:p>
            <w:r>
              <w:rPr>
                <w:b/>
              </w:rPr>
              <w:t>新构型对比度</w:t>
            </w:r>
          </w:p>
        </w:tc>
        <w:tc>
          <w:tcPr/>
          <w:p>
            <w:r>
              <w:rPr>
                <w:b/>
              </w:rPr>
              <w:t>变化</w:t>
            </w:r>
          </w:p>
        </w:tc>
      </w:tr>
      <w:tr>
        <w:tc>
          <w:tcPr/>
          <w:p>
            <w:r>
              <w:t>0–8 mm</w:t>
            </w:r>
          </w:p>
        </w:tc>
        <w:tc>
          <w:tcPr/>
          <w:p>
            <w:r>
              <w:t>9.53%</w:t>
            </w:r>
          </w:p>
        </w:tc>
        <w:tc>
          <w:tcPr/>
          <w:p>
            <w:r>
              <w:rPr>
                <w:b/>
              </w:rPr>
              <w:t>23.50%</w:t>
            </w:r>
          </w:p>
        </w:tc>
        <w:tc>
          <w:tcPr/>
          <w:p>
            <w:r>
              <w:t>↑</w:t>
            </w:r>
          </w:p>
        </w:tc>
      </w:tr>
      <w:tr>
        <w:tc>
          <w:tcPr/>
          <w:p>
            <w:r>
              <w:t>8–15 mm</w:t>
            </w:r>
          </w:p>
        </w:tc>
        <w:tc>
          <w:tcPr/>
          <w:p>
            <w:r>
              <w:t>16.89%</w:t>
            </w:r>
          </w:p>
        </w:tc>
        <w:tc>
          <w:tcPr/>
          <w:p>
            <w:r>
              <w:t>13.25%</w:t>
            </w:r>
          </w:p>
        </w:tc>
        <w:tc>
          <w:tcPr/>
          <w:p>
            <w:r>
              <w:t>↓</w:t>
            </w:r>
          </w:p>
        </w:tc>
      </w:tr>
      <w:tr>
        <w:tc>
          <w:tcPr/>
          <w:p>
            <w:r>
              <w:t>15–25 mm</w:t>
            </w:r>
          </w:p>
        </w:tc>
        <w:tc>
          <w:tcPr/>
          <w:p>
            <w:r>
              <w:t>31.59%</w:t>
            </w:r>
          </w:p>
        </w:tc>
        <w:tc>
          <w:tcPr/>
          <w:p>
            <w:r>
              <w:rPr>
                <w:b/>
              </w:rPr>
              <w:t>37.47%</w:t>
            </w:r>
          </w:p>
        </w:tc>
        <w:tc>
          <w:tcPr/>
          <w:p>
            <w:r>
              <w:t>↑</w:t>
            </w:r>
          </w:p>
        </w:tc>
      </w:tr>
      <w:tr>
        <w:tc>
          <w:tcPr/>
          <w:p>
            <w:r>
              <w:t>25–35 mm</w:t>
            </w:r>
          </w:p>
        </w:tc>
        <w:tc>
          <w:tcPr/>
          <w:p>
            <w:r>
              <w:t>34.12%</w:t>
            </w:r>
          </w:p>
        </w:tc>
        <w:tc>
          <w:tcPr/>
          <w:p>
            <w:r>
              <w:rPr>
                <w:b/>
              </w:rPr>
              <w:t>44.13%</w:t>
            </w:r>
          </w:p>
        </w:tc>
        <w:tc>
          <w:tcPr/>
          <w:p>
            <w:r>
              <w:t>↑</w:t>
            </w:r>
          </w:p>
        </w:tc>
      </w:tr>
    </w:tbl>
    <w:p>
      <w:r>
        <w:t xml:space="preserve">视场半宽（深 30 mm 处）：27.9 mm（旧，受 D2 尺寸限制）→ </w:t>
      </w:r>
      <w:r>
        <w:rPr>
          <w:b/>
        </w:rPr>
        <w:t>33.3 mm</w:t>
      </w:r>
      <w:r>
        <w:t>（新，受发射锥限制），</w:t>
      </w:r>
      <w:r>
        <w:rPr>
          <w:b/>
        </w:rPr>
        <w:t>+19%</w:t>
      </w:r>
      <w:r>
        <w:t>。</w:t>
      </w:r>
    </w:p>
    <w:sdt>
      <w:sdtPr>
        <w:tag w:val="clarkdown:div"/>
        <ck:div v="|panel|tint=neutral"/>
      </w:sdtPr>
      <w:sdtContent>
        <w:tbl>
          <w:tblPr>
            <w:tblW w:w="5000" w:type="pct"/>
            <w:tblBorders>
              <w:top w:val="none"/>
              <w:left w:val="none"/>
              <w:bottom w:val="none"/>
              <w:right w:val="none"/>
              <w:insideH w:val="none"/>
              <w:insideV w:val="none"/>
            </w:tblBorders>
            <w:tblCellMar>
              <w:top w:w="320" w:type="dxa"/>
              <w:left w:w="240" w:type="dxa"/>
              <w:bottom w:w="320" w:type="dxa"/>
              <w:right w:w="240" w:type="dxa"/>
            </w:tblCellMar>
          </w:tblPr>
          <w:tblGrid>
            <w:gridCol/>
          </w:tblGrid>
          <w:tr>
            <w:tc>
              <w:tcPr>
                <w:shd w:val="clear" w:fill="F7F7F7"/>
              </w:tcPr>
              <w:p>
                <w:r>
                  <w:rPr>
                    <w:b/>
                  </w:rPr>
                  <w:t>记账陷阱 —— 这一条必须写进任何汇报材料</w:t>
                </w:r>
              </w:p>
              <w:p>
                <w:pPr>
                  <w:pStyle w:val="ListParagraph"/>
                  <w:numPr>
                    <w:ilvl w:val="0"/>
                    <w:numId w:val="6"/>
                  </w:numPr>
                </w:pPr>
                <w:r>
                  <w:rPr>
                    <w:b/>
                  </w:rPr>
                  <w:t>每个初级粒子的选出率：新 / 旧 = 1.047</w:t>
                </w:r>
                <w:r>
                  <w:t xml:space="preserve"> ← 这是 GATE 日志里直接看到的数</w:t>
                </w:r>
              </w:p>
              <w:p>
                <w:pPr>
                  <w:pStyle w:val="ListParagraph"/>
                  <w:numPr>
                    <w:ilvl w:val="0"/>
                    <w:numId w:val="6"/>
                  </w:numPr>
                </w:pPr>
                <w:r>
                  <w:rPr>
                    <w:b/>
                  </w:rPr>
                  <w:t>每次真实湮没的选出率：新 / 旧 = 0.646</w:t>
                </w:r>
                <w:r>
                  <w:t xml:space="preserve"> ← 这是决定实际测量时长的数</w:t>
                </w:r>
              </w:p>
              <w:p>
                <w:r>
                  <w:t>两者不同，是因为发射锥从 45° 收到 35°，立体角从 1.840 sr 降到 1.136 sr（比值 0.6175）。GATE 只在锥内抽样，所以"每个被抽出来的粒子"的效率略有提高；但真实的源是各向同性的，锥外的湮没照样发生、照样浪费。</w:t>
                </w:r>
              </w:p>
              <w:p>
                <w:r>
                  <w:rPr>
                    <w:b/>
                  </w:rPr>
                  <w:t>只报前者会得出"计数率没变"的错误结论。达到同样统计量所需的实际测量时间是原来的 1 / 0.646 ≈ 1.55 倍。</w:t>
                </w:r>
              </w:p>
            </w:tc>
          </w:tr>
        </w:tbl>
      </w:sdtContent>
    </w:sdt>
    <w:p>
      <w:r>
        <w:t xml:space="preserve">横向刻度系数 </w:t>
      </w:r>
      <w:r>
        <w:rPr>
          <w:rStyle w:val="CkCode"/>
        </w:rPr>
        <w:t>k</w:t>
      </w:r>
      <w:r>
        <w:t xml:space="preserve"> 的预言：旧 0.819（实测 0.797 ± 0.028，1.2σ 相符）→ </w:t>
      </w:r>
      <w:r>
        <w:rPr>
          <w:b/>
        </w:rPr>
        <w:t>新 0.844</w:t>
      </w:r>
      <w:r>
        <w:t>。这条是</w:t>
      </w:r>
      <w:r>
        <w:rPr>
          <w:b/>
        </w:rPr>
        <w:t>冻结的预言</w:t>
      </w:r>
      <w:r>
        <w:t xml:space="preserve">，用来检验"条件选择"机制是否正确——如果新构型测出来的 </w:t>
      </w:r>
      <w:r>
        <w:rPr>
          <w:rStyle w:val="CkCode"/>
        </w:rPr>
        <w:t>k</w:t>
      </w:r>
      <w:r>
        <w:t xml:space="preserve"> 显著偏离 0.844，说明机制解释仍不完整。</w:t>
      </w:r>
    </w:p>
    <w:p>
      <w:pPr>
        <w:pBdr>
          <w:bottom w:val="single" w:sz="6" w:space="1" w:color="1A1A1A"/>
        </w:pBdr>
      </w:pPr>
    </w:p>
    <w:p>
      <w:pPr>
        <w:pStyle w:val="Heading2"/>
        <ck:id v="parameters"/>
      </w:pPr>
      <w:bookmarkStart w:id="23" w:name="parameters"/>
      <w:r>
        <w:t>十、参数表</w:t>
      </w:r>
      <w:bookmarkEnd w:id="23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参数</w:t>
            </w:r>
          </w:p>
        </w:tc>
        <w:tc>
          <w:tcPr/>
          <w:p>
            <w:r>
              <w:rPr>
                <w:b/>
              </w:rPr>
              <w:t>旧构型</w:t>
            </w:r>
          </w:p>
        </w:tc>
        <w:tc>
          <w:tcPr/>
          <w:p>
            <w:r>
              <w:rPr>
                <w:b/>
              </w:rPr>
              <w:t>新构型</w:t>
            </w:r>
          </w:p>
        </w:tc>
        <w:tc>
          <w:tcPr/>
          <w:p>
            <w:r>
              <w:rPr>
                <w:b/>
              </w:rPr>
              <w:t>来源</w:t>
            </w:r>
          </w:p>
        </w:tc>
      </w:tr>
      <w:tr>
        <w:tc>
          <w:tcPr/>
          <w:p>
            <w:r>
              <w:t>发射锥半角 θ_max</w:t>
            </w:r>
          </w:p>
        </w:tc>
        <w:tc>
          <w:tcPr/>
          <w:p>
            <w:r>
              <w:t>45°</w:t>
            </w:r>
          </w:p>
        </w:tc>
        <w:tc>
          <w:tcPr/>
          <w:p>
            <w:r>
              <w:rPr>
                <w:b/>
              </w:rPr>
              <w:t>35°</w:t>
            </w:r>
          </w:p>
        </w:tc>
        <w:tc>
          <w:tcPr/>
          <w:p>
            <w:r>
              <w:rPr>
                <w:b/>
              </w:rPr>
              <w:t>用户指定</w:t>
            </w:r>
          </w:p>
        </w:tc>
      </w:tr>
      <w:tr>
        <w:tc>
          <w:tcPr/>
          <w:p>
            <w:r>
              <w:t>立体角</w:t>
            </w:r>
          </w:p>
        </w:tc>
        <w:tc>
          <w:tcPr/>
          <w:p>
            <w:r>
              <w:t>1.840 sr</w:t>
            </w:r>
          </w:p>
        </w:tc>
        <w:tc>
          <w:tcPr/>
          <w:p>
            <w:r>
              <w:t>1.136 sr</w:t>
            </w:r>
          </w:p>
        </w:tc>
        <w:tc>
          <w:tcPr/>
          <w:p>
            <w:r>
              <w:rPr>
                <w:rStyle w:val="CkCode"/>
              </w:rPr>
              <w:t>2π(1−cos θ_max)</w:t>
            </w:r>
          </w:p>
        </w:tc>
      </w:tr>
      <w:tr>
        <w:tc>
          <w:tcPr/>
          <w:p>
            <w:r>
              <w:t>源位置</w:t>
            </w:r>
          </w:p>
        </w:tc>
        <w:tc>
          <w:tcPr/>
          <w:p>
            <w:r>
              <w:t>z = 17.5 mm</w:t>
            </w:r>
          </w:p>
        </w:tc>
        <w:tc>
          <w:tcPr/>
          <w:p>
            <w:r>
              <w:t>z = 17.5 mm</w:t>
            </w:r>
          </w:p>
        </w:tc>
        <w:tc>
          <w:tcPr/>
          <w:p>
            <w:r>
              <w:t>不变</w:t>
            </w:r>
          </w:p>
        </w:tc>
      </w:tr>
      <w:tr>
        <w:tc>
          <w:tcPr/>
          <w:p>
            <w:r>
              <w:t>D1 厚度</w:t>
            </w:r>
          </w:p>
        </w:tc>
        <w:tc>
          <w:tcPr/>
          <w:p>
            <w:r>
              <w:t>15 mm</w:t>
            </w:r>
          </w:p>
        </w:tc>
        <w:tc>
          <w:tcPr/>
          <w:p>
            <w:r>
              <w:rPr>
                <w:b/>
              </w:rPr>
              <w:t>10 mm</w:t>
            </w:r>
          </w:p>
        </w:tc>
        <w:tc>
          <w:tcPr/>
          <w:p>
            <w:r>
              <w:rPr>
                <w:b/>
              </w:rPr>
              <w:t>用户指定</w:t>
            </w:r>
          </w:p>
        </w:tc>
      </w:tr>
      <w:tr>
        <w:tc>
          <w:tcPr/>
          <w:p>
            <w:r>
              <w:t>D1 内半径</w:t>
            </w:r>
          </w:p>
        </w:tc>
        <w:tc>
          <w:tcPr/>
          <w:p>
            <w:r>
              <w:t>20 mm</w:t>
            </w:r>
          </w:p>
        </w:tc>
        <w:tc>
          <w:tcPr/>
          <w:p>
            <w:r>
              <w:rPr>
                <w:b/>
              </w:rPr>
              <w:t>12.5 mm</w:t>
            </w:r>
          </w:p>
        </w:tc>
        <w:tc>
          <w:tcPr/>
          <w:p>
            <w:r>
              <w:rPr>
                <w:b/>
              </w:rPr>
              <w:t>用户指定</w:t>
            </w:r>
          </w:p>
        </w:tc>
      </w:tr>
      <w:tr>
        <w:tc>
          <w:tcPr/>
          <w:p>
            <w:r>
              <w:t>D1 外半径</w:t>
            </w:r>
          </w:p>
        </w:tc>
        <w:tc>
          <w:tcPr/>
          <w:p>
            <w:r>
              <w:t>200 mm</w:t>
            </w:r>
          </w:p>
        </w:tc>
        <w:tc>
          <w:tcPr/>
          <w:p>
            <w:r>
              <w:t>100 mm</w:t>
            </w:r>
          </w:p>
        </w:tc>
        <w:tc>
          <w:tcPr/>
          <w:p>
            <w:r>
              <w:rPr>
                <w:b/>
              </w:rPr>
              <w:t>我的推断，非用户指定</w:t>
            </w:r>
          </w:p>
        </w:tc>
      </w:tr>
      <w:tr>
        <w:tc>
          <w:tcPr/>
          <w:p>
            <w:r>
              <w:t>D1 中心 z</w:t>
            </w:r>
          </w:p>
        </w:tc>
        <w:tc>
          <w:tcPr/>
          <w:p>
            <w:r>
              <w:t>17.5 mm</w:t>
            </w:r>
          </w:p>
        </w:tc>
        <w:tc>
          <w:tcPr/>
          <w:p>
            <w:r>
              <w:t>7.5 mm</w:t>
            </w:r>
          </w:p>
        </w:tc>
        <w:tc>
          <w:tcPr/>
          <w:p>
            <w:r>
              <w:rPr>
                <w:b/>
              </w:rPr>
              <w:t>我的推断，非用户指定</w:t>
            </w:r>
          </w:p>
        </w:tc>
      </w:tr>
      <w:tr>
        <w:tc>
          <w:tcPr/>
          <w:p>
            <w:r>
              <w:t>D1 下表面离物体</w:t>
            </w:r>
          </w:p>
        </w:tc>
        <w:tc>
          <w:tcPr/>
          <w:p>
            <w:r>
              <w:t>10.0 mm</w:t>
            </w:r>
          </w:p>
        </w:tc>
        <w:tc>
          <w:tcPr/>
          <w:p>
            <w:r>
              <w:t>2.5 mm</w:t>
            </w:r>
          </w:p>
        </w:tc>
        <w:tc>
          <w:tcPr/>
          <w:p>
            <w:r>
              <w:t>由上两条导出</w:t>
            </w:r>
          </w:p>
        </w:tc>
      </w:tr>
      <w:tr>
        <w:tc>
          <w:tcPr/>
          <w:p>
            <w:r>
              <w:t>D2 下表面离物体</w:t>
            </w:r>
          </w:p>
        </w:tc>
        <w:tc>
          <w:tcPr/>
          <w:p>
            <w:r>
              <w:t>50 mm</w:t>
            </w:r>
          </w:p>
        </w:tc>
        <w:tc>
          <w:tcPr/>
          <w:p>
            <w:r>
              <w:rPr>
                <w:b/>
              </w:rPr>
              <w:t>42.5 mm</w:t>
            </w:r>
          </w:p>
        </w:tc>
        <w:tc>
          <w:tcPr/>
          <w:p>
            <w:r>
              <w:rPr>
                <w:b/>
              </w:rPr>
              <w:t>用户指定</w:t>
            </w:r>
          </w:p>
        </w:tc>
      </w:tr>
      <w:tr>
        <w:tc>
          <w:tcPr/>
          <w:p>
            <w:r>
              <w:t>D2 中面离源</w:t>
            </w:r>
          </w:p>
        </w:tc>
        <w:tc>
          <w:tcPr/>
          <w:p>
            <w:r>
              <w:t>42.5 mm</w:t>
            </w:r>
          </w:p>
        </w:tc>
        <w:tc>
          <w:tcPr/>
          <w:p>
            <w:r>
              <w:t>35.0 mm</w:t>
            </w:r>
          </w:p>
        </w:tc>
        <w:tc>
          <w:tcPr/>
          <w:p>
            <w:r>
              <w:t>由 D2 厚度 20 mm 导出</w:t>
            </w:r>
          </w:p>
        </w:tc>
      </w:tr>
      <w:tr>
        <w:tc>
          <w:tcPr/>
          <w:p>
            <w:r>
              <w:t>D2 有效面</w:t>
            </w:r>
          </w:p>
        </w:tc>
        <w:tc>
          <w:tcPr/>
          <w:p>
            <w:r>
              <w:t>50×50 mm</w:t>
            </w:r>
          </w:p>
        </w:tc>
        <w:tc>
          <w:tcPr/>
          <w:p>
            <w:r>
              <w:t>50×50 mm</w:t>
            </w:r>
          </w:p>
        </w:tc>
        <w:tc>
          <w:tcPr/>
          <w:p>
            <w:r>
              <w:t>不变</w:t>
            </w:r>
          </w:p>
        </w:tc>
      </w:tr>
      <w:tr>
        <w:tc>
          <w:tcPr/>
          <w:p>
            <w:r>
              <w:t>D1 能量分辨</w:t>
            </w:r>
          </w:p>
        </w:tc>
        <w:tc>
          <w:tcPr/>
          <w:p>
            <w:r>
              <w:t>8% @511 keV</w:t>
            </w:r>
          </w:p>
        </w:tc>
        <w:tc>
          <w:tcPr/>
          <w:p>
            <w:r>
              <w:t>8% @511 keV</w:t>
            </w:r>
          </w:p>
        </w:tc>
        <w:tc>
          <w:tcPr/>
          <w:p>
            <w:r>
              <w:t>不变</w:t>
            </w:r>
          </w:p>
        </w:tc>
      </w:tr>
      <w:tr>
        <w:tc>
          <w:tcPr/>
          <w:p>
            <w:r>
              <w:t>D2 能量分辨</w:t>
            </w:r>
          </w:p>
        </w:tc>
        <w:tc>
          <w:tcPr/>
          <w:p>
            <w:r>
              <w:t>15% @511 keV</w:t>
            </w:r>
          </w:p>
        </w:tc>
        <w:tc>
          <w:tcPr/>
          <w:p>
            <w:r>
              <w:t>15% @511 keV</w:t>
            </w:r>
          </w:p>
        </w:tc>
        <w:tc>
          <w:tcPr/>
          <w:p>
            <w:r>
              <w:t>需求文档指定</w:t>
            </w:r>
          </w:p>
        </w:tc>
      </w:tr>
      <w:tr>
        <w:tc>
          <w:tcPr/>
          <w:p>
            <w:r>
              <w:t>D1 能窗</w:t>
            </w:r>
          </w:p>
        </w:tc>
        <w:tc>
          <w:tcPr/>
          <w:p>
            <w:r>
              <w:t>175–260 keV</w:t>
            </w:r>
          </w:p>
        </w:tc>
        <w:tc>
          <w:tcPr/>
          <w:p>
            <w:r>
              <w:t>175–260 keV</w:t>
            </w:r>
          </w:p>
        </w:tc>
        <w:tc>
          <w:tcPr/>
          <w:p>
            <w:r>
              <w:t>不变</w:t>
            </w:r>
          </w:p>
        </w:tc>
      </w:tr>
      <w:tr>
        <w:tc>
          <w:tcPr/>
          <w:p>
            <w:r>
              <w:t>D2 光峰窗</w:t>
            </w:r>
          </w:p>
        </w:tc>
        <w:tc>
          <w:tcPr/>
          <w:p>
            <w:r>
              <w:t>400–600 keV</w:t>
            </w:r>
          </w:p>
        </w:tc>
        <w:tc>
          <w:tcPr/>
          <w:p>
            <w:r>
              <w:t>400–600 keV</w:t>
            </w:r>
          </w:p>
        </w:tc>
        <w:tc>
          <w:tcPr/>
          <w:p>
            <w:r>
              <w:t>不变</w:t>
            </w:r>
          </w:p>
        </w:tc>
      </w:tr>
      <w:tr>
        <w:tc>
          <w:tcPr/>
          <w:p>
            <w:r>
              <w:t>深度分带</w:t>
            </w:r>
          </w:p>
        </w:tc>
        <w:tc>
          <w:tcPr/>
          <w:p>
            <w:r>
              <w:t>0–8 / 8–15 / 15–25 / 25–35 mm</w:t>
            </w:r>
          </w:p>
        </w:tc>
        <w:tc>
          <w:tcPr/>
          <w:p>
            <w:r>
              <w:t>同</w:t>
            </w:r>
          </w:p>
        </w:tc>
        <w:tc>
          <w:tcPr/>
          <w:p>
            <w:r>
              <w:t>M1 冻结</w:t>
            </w:r>
          </w:p>
        </w:tc>
      </w:tr>
      <w:tr>
        <w:tc>
          <w:tcPr/>
          <w:p>
            <w:r>
              <w:t>判据阈值 T_thr</w:t>
            </w:r>
          </w:p>
        </w:tc>
        <w:tc>
          <w:tcPr/>
          <w:p>
            <w:r>
              <w:t>30</w:t>
            </w:r>
          </w:p>
        </w:tc>
        <w:tc>
          <w:tcPr/>
          <w:p>
            <w:r>
              <w:t>30</w:t>
            </w:r>
          </w:p>
        </w:tc>
        <w:tc>
          <w:tcPr/>
          <w:p>
            <w:r>
              <w:t>3000 次零试验标定</w:t>
            </w:r>
          </w:p>
        </w:tc>
      </w:tr>
    </w:tbl>
    <w:p>
      <w:r>
        <w:rPr>
          <w:b/>
        </w:rPr>
        <w:t>几何自洽性核查（新构型，脚本已自动打印）：</w:t>
      </w:r>
    </w:p>
    <w:p>
      <w:pPr>
        <w:pStyle w:val="CkCodeBlock"/>
        <ck:lang v=""/>
      </w:pPr>
      <w:r>
        <w:t>D1 下表面 z = 2.5 mm，源在 z = 17.5 mm</w:t>
      </w:r>
    </w:p>
    <w:p>
      <w:pPr>
        <w:pStyle w:val="CkCodeBlock"/>
        <ck:lang v=""/>
      </w:pPr>
      <w:r>
        <w:t>35° 锥在 D1 下表面处的半径 = 15.0 × tan35° = 10.50 mm</w:t>
      </w:r>
    </w:p>
    <w:p>
      <w:pPr>
        <w:pStyle w:val="CkCodeBlock"/>
        <ck:lang v=""/>
      </w:pPr>
      <w:r>
        <w:t>D1 内半径实取 12.5 mm  →  余量 +2.00 mm      ✓ 源不直接照射 D1 内壁</w:t>
      </w:r>
    </w:p>
    <w:p>
      <w:pPr>
        <w:pStyle w:val="CkCodeBlock"/>
        <ck:lang v=""/>
      </w:pPr>
      <w:r>
        <w:t>源到 D2 中面 = 35.0 mm，D2 半宽 25 mm</w:t>
      </w:r>
    </w:p>
    <w:p>
      <w:pPr>
        <w:pStyle w:val="CkCodeBlock"/>
        <ck:lang v=""/>
      </w:pPr>
      <w:r>
        <w:t>D2 边缘接受半角 = atan(25/35) = 35.5°  ≈  发射锥 35°    ✓ 锥恰好填满 D2 内接圆</w:t>
      </w:r>
    </w:p>
    <w:p>
      <w:pPr>
        <w:pStyle w:val="CkCodeBlock"/>
        <ck:lang v=""/>
      </w:pPr>
      <w:r>
        <w:t>深 30 mm 处视场半宽 = 33.3 mm</w:t>
      </w:r>
    </w:p>
    <w:p>
      <w:r>
        <w:t>第二条是这次修改里最值得说的一点：</w:t>
      </w:r>
      <w:r>
        <w:rPr>
          <w:b/>
        </w:rPr>
        <w:t>发射锥与 D2 的接受角对齐了</w:t>
      </w:r>
      <w:r>
        <w:t>。旧构型 45° 的锥有相当一部分打在 D2 之外，纯粹是浪费；新构型基本没有这部分浪费——这就是"立体角降了 38%，而每抽样选出率反而升了 4.7%"的原因。</w:t>
      </w:r>
    </w:p>
    <w:p>
      <w:pPr>
        <w:pBdr>
          <w:bottom w:val="single" w:sz="6" w:space="1" w:color="1A1A1A"/>
        </w:pBdr>
      </w:pPr>
    </w:p>
    <w:p>
      <w:pPr>
        <w:pStyle w:val="Heading2"/>
        <ck:id v="gaps"/>
      </w:pPr>
      <w:bookmarkStart w:id="24" w:name="gaps"/>
      <w:r>
        <w:t>十一、已知缺口（不掩饰）</w:t>
      </w:r>
      <w:bookmarkEnd w:id="24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缺口</w:t>
            </w:r>
          </w:p>
        </w:tc>
        <w:tc>
          <w:tcPr/>
          <w:p>
            <w:r>
              <w:rPr>
                <w:b/>
              </w:rPr>
              <w:t>现状</w:t>
            </w:r>
          </w:p>
        </w:tc>
        <w:tc>
          <w:tcPr/>
          <w:p>
            <w:r>
              <w:rPr>
                <w:b/>
              </w:rPr>
              <w:t>影响</w:t>
            </w:r>
          </w:p>
        </w:tc>
        <w:tc>
          <w:tcPr/>
          <w:p>
            <w:r>
              <w:rPr>
                <w:b/>
              </w:rPr>
              <w:t>计划</w:t>
            </w:r>
          </w:p>
        </w:tc>
      </w:tr>
      <w:tr>
        <w:tc>
          <w:tcPr/>
          <w:p>
            <w:r>
              <w:t>时间分辨</w:t>
            </w:r>
          </w:p>
        </w:tc>
        <w:tc>
          <w:tcPr/>
          <w:p>
            <w:r>
              <w:rPr>
                <w:b/>
              </w:rPr>
              <w:t>未建模</w:t>
            </w:r>
          </w:p>
        </w:tc>
        <w:tc>
          <w:tcPr/>
          <w:p>
            <w:r>
              <w:t>无法评估偶然符合本底</w:t>
            </w:r>
          </w:p>
        </w:tc>
        <w:tc>
          <w:tcPr/>
          <w:p>
            <w:r>
              <w:t>导师提出，应补</w:t>
            </w:r>
          </w:p>
        </w:tc>
      </w:tr>
      <w:tr>
        <w:tc>
          <w:tcPr/>
          <w:p>
            <w:r>
              <w:t>偶然符合</w:t>
            </w:r>
          </w:p>
        </w:tc>
        <w:tc>
          <w:tcPr/>
          <w:p>
            <w:r>
              <w:rPr>
                <w:b/>
              </w:rPr>
              <w:t>未建模</w:t>
            </w:r>
          </w:p>
        </w:tc>
        <w:tc>
          <w:tcPr/>
          <w:p>
            <w:r>
              <w:t>真实测量中会抬高平坦本底、压低对比度</w:t>
            </w:r>
          </w:p>
        </w:tc>
        <w:tc>
          <w:tcPr/>
          <w:p>
            <w:r>
              <w:t>应补</w:t>
            </w:r>
          </w:p>
        </w:tc>
      </w:tr>
      <w:tr>
        <w:tc>
          <w:tcPr/>
          <w:p>
            <w:r>
              <w:t>MLEM 收敛判据</w:t>
            </w:r>
          </w:p>
        </w:tc>
        <w:tc>
          <w:tcPr/>
          <w:p>
            <w:r>
              <w:rPr>
                <w:b/>
              </w:rPr>
              <w:t>无自动停止</w:t>
            </w:r>
            <w:r>
              <w:t>，固定迭代次数</w:t>
            </w:r>
          </w:p>
        </w:tc>
        <w:tc>
          <w:tcPr/>
          <w:p>
            <w:r>
              <w:t>迭代次数成了隐含的自由参数</w:t>
            </w:r>
          </w:p>
        </w:tc>
        <w:tc>
          <w:tcPr/>
          <w:p>
            <w:r>
              <w:t>导师提出，应补</w:t>
            </w:r>
          </w:p>
        </w:tc>
      </w:tr>
      <w:tr>
        <w:tc>
          <w:tcPr/>
          <w:p>
            <w:r>
              <w:t>死时间</w:t>
            </w:r>
          </w:p>
        </w:tc>
        <w:tc>
          <w:tcPr/>
          <w:p>
            <w:r>
              <w:t>未建模</w:t>
            </w:r>
          </w:p>
        </w:tc>
        <w:tc>
          <w:tcPr/>
          <w:p>
            <w:r>
              <w:t>高流强下低估计数损失</w:t>
            </w:r>
          </w:p>
        </w:tc>
        <w:tc>
          <w:tcPr/>
          <w:p>
            <w:r>
              <w:t>低优先</w:t>
            </w:r>
          </w:p>
        </w:tc>
      </w:tr>
      <w:tr>
        <w:tc>
          <w:tcPr/>
          <w:p>
            <w:r>
              <w:t>空鼓厚度下限</w:t>
            </w:r>
          </w:p>
        </w:tc>
        <w:tc>
          <w:tcPr/>
          <w:p>
            <w:r>
              <w:rPr>
                <w:b/>
              </w:rPr>
              <w:t>未扫描</w:t>
            </w:r>
          </w:p>
        </w:tc>
        <w:tc>
          <w:tcPr/>
          <w:p>
            <w:r>
              <w:t>不知道多薄的空鼓还能测出来</w:t>
            </w:r>
          </w:p>
        </w:tc>
        <w:tc>
          <w:tcPr/>
          <w:p>
            <w:r>
              <w:t>应做厚度扫描</w:t>
            </w:r>
          </w:p>
        </w:tc>
      </w:tr>
      <w:tr>
        <w:tc>
          <w:tcPr/>
          <w:p>
            <w:r>
              <w:t>D2 位置口径</w:t>
            </w:r>
          </w:p>
        </w:tc>
        <w:tc>
          <w:tcPr/>
          <w:p>
            <w:r>
              <w:t>已量化（重心 4.15 vs 康普顿序列 2.53 mm），未改进</w:t>
            </w:r>
          </w:p>
        </w:tc>
        <w:tc>
          <w:tcPr/>
          <w:p>
            <w:r>
              <w:t>约 1.6 mm 横向系统误差</w:t>
            </w:r>
          </w:p>
        </w:tc>
        <w:tc>
          <w:tcPr/>
          <w:p>
            <w:r>
              <w:t>实现康普顿序列重建即可</w:t>
            </w:r>
          </w:p>
        </w:tc>
      </w:tr>
      <w:tr>
        <w:tc>
          <w:tcPr/>
          <w:p>
            <w:r>
              <w:t>多位姿融合</w:t>
            </w:r>
          </w:p>
        </w:tc>
        <w:tc>
          <w:tcPr/>
          <w:p>
            <w:r>
              <w:t>单位姿</w:t>
            </w:r>
          </w:p>
        </w:tc>
        <w:tc>
          <w:tcPr/>
          <w:p>
            <w:r>
              <w:t>视场受限</w:t>
            </w:r>
          </w:p>
        </w:tc>
        <w:tc>
          <w:tcPr/>
          <w:p>
            <w:r>
              <w:t>已有框架，未跑</w:t>
            </w:r>
          </w:p>
        </w:tc>
      </w:tr>
      <w:tr>
        <w:tc>
          <w:tcPr/>
          <w:p>
            <w:r>
              <w:t>D2 厚度 × 像素间距</w:t>
            </w:r>
          </w:p>
        </w:tc>
        <w:tc>
          <w:tcPr/>
          <w:p>
            <w:r>
              <w:t>未扫描</w:t>
            </w:r>
          </w:p>
        </w:tc>
        <w:tc>
          <w:tcPr/>
          <w:p>
            <w:r>
              <w:t>未优化</w:t>
            </w:r>
          </w:p>
        </w:tc>
        <w:tc>
          <w:tcPr/>
          <w:p>
            <w:r>
              <w:t>低优先</w:t>
            </w:r>
          </w:p>
        </w:tc>
      </w:tr>
    </w:tbl>
    <w:sdt>
      <w:sdtPr>
        <w:tag w:val="clarkdown:div"/>
        <ck:div v="|panel|"/>
      </w:sdtPr>
      <w:sdtContent>
        <w:tbl>
          <w:tblPr>
            <w:tblW w:w="5000" w:type="pct"/>
            <w:tblBorders>
              <w:top w:val="none"/>
              <w:left w:val="none"/>
              <w:bottom w:val="none"/>
              <w:right w:val="none"/>
              <w:insideH w:val="none"/>
              <w:insideV w:val="none"/>
            </w:tblBorders>
            <w:tblCellMar>
              <w:top w:w="320" w:type="dxa"/>
              <w:left w:w="240" w:type="dxa"/>
              <w:bottom w:w="320" w:type="dxa"/>
              <w:right w:w="240" w:type="dxa"/>
            </w:tblCellMar>
          </w:tblPr>
          <w:tblGrid>
            <w:gridCol/>
          </w:tblGrid>
          <w:tr>
            <w:tc>
              <w:tcPr>
                <w:shd w:val="clear" w:fill="E4E4E4"/>
              </w:tcPr>
              <w:p>
                <w:r>
                  <w:rPr>
                    <w:b/>
                  </w:rPr>
                  <w:t>分寸：这套方法目前能可靠给出的是"空鼓横向边界在哪里"，误差约 0.5 mm（扫到中心模式）到 1.5 mm（刻度改正模式）。它目前不能可靠给出空鼓的深度，也不能给出空鼓的厚度。</w:t>
                </w:r>
              </w:p>
              <w:p>
                <w:r>
                  <w:t>任何把深度当作结论来报的做法，都与第六节的表格直接冲突。</w:t>
                </w:r>
              </w:p>
            </w:tc>
          </w:tr>
        </w:tbl>
      </w:sdtContent>
    </w:sdt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Cambria">
    <w:family w:val="roman"/>
  </w:font>
  <w:font w:name="Consolas">
    <w:family w:val="modern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mbria" w:hAnsi="Cambria" w:cs="Cambria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mbria" w:hAnsi="Cambria"/>
      <w:b/>
      <w:color w:val="1A1A1A"/>
      <w:sz w:val="38"/>
      <w:szCs w:val="38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mbria" w:hAnsi="Cambria"/>
      <w:b/>
      <w:sz w:val="32"/>
      <w:szCs w:val="32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mbria" w:hAnsi="Cambria"/>
      <w:b/>
      <w:sz w:val="26"/>
      <w:szCs w:val="26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mbria" w:hAnsi="Cambria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mbria" w:hAnsi="Cambria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mbria" w:hAnsi="Cambria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Cambria" w:hAnsi="Cambria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Cambria" w:hAnsi="Cambria"/>
      <w:b/>
      <w:sz w:val="46"/>
      <w:szCs w:val="46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8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Relationship Id="rIdImg26" Type="http://schemas.openxmlformats.org/officeDocument/2006/relationships/image" Target="media/image26.png"/><Relationship Id="rIdImg28" Type="http://schemas.openxmlformats.org/officeDocument/2006/relationships/image" Target="media/image28.png"/><Relationship Id="rIdImg29" Type="http://schemas.openxmlformats.org/officeDocument/2006/relationships/image" Target="media/image29.png"/><Relationship Id="rIdImg30" Type="http://schemas.openxmlformats.org/officeDocument/2006/relationships/image" Target="media/image30.png"/><Relationship Id="rIdImg31" Type="http://schemas.openxmlformats.org/officeDocument/2006/relationships/image" Target="media/image31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rkdownFrontMatter">
    <vt:lpwstr>{"kv":{"theme":"serif"},"v":1}</vt:lpwstr>
  </property>
</Properties>
</file>