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20025634765625" w:right="0" w:firstLine="0"/>
        <w:jc w:val="left"/>
        <w:rPr>
          <w:rFonts w:ascii="Arial" w:cs="Arial" w:eastAsia="Arial" w:hAnsi="Arial"/>
          <w:b w:val="1"/>
          <w:bCs w:val="1"/>
          <w:i w:val="0"/>
          <w:iCs w:val="0"/>
          <w:smallCaps w:val="0"/>
          <w:strike w:val="0"/>
          <w:color w:val="0f4761"/>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48"/>
          <w:szCs w:val="48"/>
          <w:u w:val="none"/>
          <w:shd w:fill="auto" w:val="clear"/>
          <w:vertAlign w:val="baseline"/>
          <w:rtl w:val="0"/>
        </w:rPr>
        <w:t xml:space="preserve">Request for Proposal (RFP)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392578125" w:line="240" w:lineRule="auto"/>
        <w:ind w:left="29.63989257812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LifeStation Caregiver Mobile App – v1.0 Development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8037109375" w:line="240" w:lineRule="auto"/>
        <w:ind w:left="2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Issued By: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2001953125" w:line="240" w:lineRule="auto"/>
        <w:ind w:left="2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Proposal Due: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March 20, 2026 at 5:00 PM Eastern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2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Contact: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 Entin, VP Product &amp; Technology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1923828125"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1. Company Overview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803466796875" w:line="283.21998596191406" w:lineRule="auto"/>
        <w:ind w:left="13.199920654296875" w:right="0"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is a national provider of Personal Emergency Response Systems (PERS), serving  seniors and caregivers through in-home units, mobile pendants, and smartwatches. As  part of its 2026 strategic priorities, LifeStation is launching its first caregiver-facing mobile  application.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9960937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initiative is designed 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83.21998596191406" w:lineRule="auto"/>
        <w:ind w:left="722.659912109375" w:right="304.69970703125" w:hanging="34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 competitive gaps in caregiver experience (see </w:t>
      </w:r>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Medical Guardian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Freeus, Aloe Care</w:t>
      </w:r>
      <w:r w:rsidDel="00000000" w:rsidR="00000000" w:rsidRPr="00000000">
        <w:rPr>
          <w:rFonts w:ascii="Arial" w:cs="Arial" w:eastAsia="Arial" w:hAnsi="Arial"/>
          <w:b w:val="0"/>
          <w:bCs w:val="0"/>
          <w:i w:val="0"/>
          <w:iCs w:val="0"/>
          <w:smallCaps w:val="0"/>
          <w:strike w:val="0"/>
          <w:color w:val="467886"/>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980468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Enable customer self-service and reduce cost-to-serve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91.5499973297119" w:lineRule="auto"/>
        <w:ind w:left="374.17999267578125" w:right="77.2998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the foundation for LifeStation as a Service (LSaaS), including smartphone based safety offerings that wouldn’t require a dedicated PERS device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scalable digital platform for feature expansion through 2027 and beyond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701416015625" w:line="283.2194995880127" w:lineRule="auto"/>
        <w:ind w:left="13.679962158203125" w:right="856.2194824218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is seeking a development partner to design and build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mobile  application, with the potential for a multi-phase engagement.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0032958984375" w:line="240" w:lineRule="auto"/>
        <w:ind w:left="13.7998962402343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2. Engagement Overview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80151367187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intends to partner with an experienced mobile development agency 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and develop the v1.0 mobile application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 with existing monitoring APIs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12939453125" w:line="289.5091152191162" w:lineRule="auto"/>
        <w:ind w:left="374.17999267578125" w:right="415.660400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 a scalable, maintainable architecture aligned to future roadmap phases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deployment to the Apple App Store and Google Play (with LifeStation as  publisher of record)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1091918945312"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13.679962158203125" w:right="34.81811523437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a work-for-hire engagement. All source code and intellectual property will be owned  exclusively by LifeStation.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99609375" w:line="283.21998596191406" w:lineRule="auto"/>
        <w:ind w:left="20.159912109375" w:right="230.39916992187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Strong performance on v1.0 will position the selected agency for continued development  phases extending through at least 2027.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0439453125" w:line="240" w:lineRule="auto"/>
        <w:ind w:left="13.07998657226562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3. Strategic Context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8095703125" w:line="283.21998596191406" w:lineRule="auto"/>
        <w:ind w:left="21.83990478515625" w:right="716.3995361328125" w:hanging="20.3999328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v1.0 focuses on core caregiver functionality, the mobile app is foundational to  LifeStation’s broader digital strategy.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0024414062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Future phases may include: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1940917968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Geofencing and alert configuration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telemetry (steps, heart rate)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Calling into the PERS device from the mobile app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Initiating an SOS call from the mobile app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9824218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Medication reminders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wellness check-ins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 and anomaly detection algorithms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Smartphone-only safety offerings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83.21998596191406" w:lineRule="auto"/>
        <w:ind w:left="13.679962158203125" w:right="405.25878906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architecture delivered in v1.0 must support extensibility and modular feature  expansion, specifically local connectivity between app and PERS device (via Bluetooth)  and app-only experience where there is no dedicated PERS device.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02197265625" w:line="240" w:lineRule="auto"/>
        <w:ind w:left="7.67990112304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4. Scope – v1.0 (Mobile App)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7945556640625" w:line="240" w:lineRule="auto"/>
        <w:ind w:left="6.2399291992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4.1 User Roles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40051269531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application must support two distinct but connected user experiences: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Caregivers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strategic focus)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End-Users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(seniors with LifeStation PERS device)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onboarding, permissions, and differentiated UX flows are required.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4200744628906"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0068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291992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4.2 Core Features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38916015625" w:line="283.21998596191406" w:lineRule="auto"/>
        <w:ind w:left="5.03997802734375" w:right="64.299316406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Core features listed below in priority order. A functional spec is in progress and will be  shared with the chosen partner as soon as it is complete. Additional context on these  features can be gathered by looking at competitor mobile apps. Lastly, API documentation  for interfacing with the device will be provided alongside this RFP for review.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01025390625" w:line="240" w:lineRule="auto"/>
        <w:ind w:left="0" w:right="0" w:firstLine="0"/>
        <w:jc w:val="left"/>
        <w:rPr>
          <w:rFonts w:ascii="Arial" w:cs="Arial" w:eastAsia="Arial" w:hAnsi="Arial"/>
          <w:b w:val="1"/>
          <w:bCs w:val="1"/>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f4761"/>
          <w:sz w:val="24"/>
          <w:szCs w:val="24"/>
          <w:u w:val="none"/>
          <w:shd w:fill="auto" w:val="clear"/>
          <w:vertAlign w:val="baseline"/>
          <w:rtl w:val="0"/>
        </w:rPr>
        <w:t xml:space="preserve">4.2.1 Authentication &amp; Account Provisioning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 creation including SMS-based authentication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against existing LifeStation customer records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Invitation flows (primary account holder vs. invited users)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86035156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Role-based permissions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HIPAA-compliant architecture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Arial" w:cs="Arial" w:eastAsia="Arial" w:hAnsi="Arial"/>
          <w:b w:val="1"/>
          <w:bCs w:val="1"/>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f4761"/>
          <w:sz w:val="24"/>
          <w:szCs w:val="24"/>
          <w:u w:val="none"/>
          <w:shd w:fill="auto" w:val="clear"/>
          <w:vertAlign w:val="baseline"/>
          <w:rtl w:val="0"/>
        </w:rPr>
        <w:t xml:space="preserve">4.2.2 Device Visibility &amp; Monitoring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19824218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device status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Real-time location (where applicable)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Recent location history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Alarm/event history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Push notifications for alarms/events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00439453125" w:line="240" w:lineRule="auto"/>
        <w:ind w:left="0" w:right="0" w:firstLine="0"/>
        <w:jc w:val="left"/>
        <w:rPr>
          <w:rFonts w:ascii="Arial" w:cs="Arial" w:eastAsia="Arial" w:hAnsi="Arial"/>
          <w:b w:val="1"/>
          <w:bCs w:val="1"/>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f4761"/>
          <w:sz w:val="24"/>
          <w:szCs w:val="24"/>
          <w:u w:val="none"/>
          <w:shd w:fill="auto" w:val="clear"/>
          <w:vertAlign w:val="baseline"/>
          <w:rtl w:val="0"/>
        </w:rPr>
        <w:t xml:space="preserve">4.2.3 Emergency Contacts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20434570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emergency contacts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Add/edit/delete emergency contacts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73876953125" w:line="240" w:lineRule="auto"/>
        <w:ind w:left="0" w:right="0" w:firstLine="0"/>
        <w:jc w:val="left"/>
        <w:rPr>
          <w:rFonts w:ascii="Arial" w:cs="Arial" w:eastAsia="Arial" w:hAnsi="Arial"/>
          <w:b w:val="1"/>
          <w:bCs w:val="1"/>
          <w:i w:val="1"/>
          <w:iCs w:val="1"/>
          <w:smallCaps w:val="0"/>
          <w:strike w:val="0"/>
          <w:color w:val="0f476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f4761"/>
          <w:sz w:val="24"/>
          <w:szCs w:val="24"/>
          <w:u w:val="none"/>
          <w:shd w:fill="auto" w:val="clear"/>
          <w:vertAlign w:val="baseline"/>
          <w:rtl w:val="0"/>
        </w:rPr>
        <w:t xml:space="preserve">4.2.4 Billing (Direct-to-Consumer Accounts Only)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20019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billing information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credit card information via secure API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Suppression of billing features for insurance/B2B accounts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83.71989250183105" w:lineRule="auto"/>
        <w:ind w:left="1.199951171875" w:right="324.33959960937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experience must scale appropriately across the different PERS devices as they have  varying data and functionality: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000061035156"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In-home units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00439453125"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pendants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Smartwatches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8603515625" w:line="240" w:lineRule="auto"/>
        <w:ind w:left="6.2399291992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4.3 Web Application (Parallel Scope)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3974609375" w:line="283.47012519836426" w:lineRule="auto"/>
        <w:ind w:left="2.39990234375" w:right="29.02099609375" w:firstLine="1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requires delivery of a web-based application aligned to the v1.0 feature set. The  web application would include all core features outlined in Section 4.2, with the exception  of push notifications.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501953125" w:line="284.7191619873047" w:lineRule="auto"/>
        <w:ind w:left="2.39990234375" w:right="198.47900390625" w:firstLine="1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this initiative is being developed in React Native, LifeStation expects meaningful  reuse of business logic, UI components, and architectural patterns across mobile and  web. Proposals should assume a shared codebase strategy wherever technically  appropriate.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01416015625" w:line="240" w:lineRule="auto"/>
        <w:ind w:left="2.159881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Vendors must clearly describe: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96.04804039001465" w:lineRule="auto"/>
        <w:ind w:left="374.17999267578125" w:right="1937.736816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Proposed web architecture (e.g., React Native Web or alternative)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Percentage of anticipated code reuse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70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components expected to be shared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Incremental engineering effort required beyond mobile v1.0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technical limitations that materially reduce reuse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83.21998596191406" w:lineRule="auto"/>
        <w:ind w:left="18.719940185546875" w:right="123.420410156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reuse is limited, vendors must explicitly justify the architectural constraints driving that  limitation. Proposals that treat the web application as a net-new standalone build without  leveraging shared architecture may be viewed as misaligned with project objectives.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998291015625" w:line="240" w:lineRule="auto"/>
        <w:ind w:left="23.3200073242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Delivery Expectations for Web Application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4013671875" w:line="240" w:lineRule="auto"/>
        <w:ind w:left="2.15988159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Vendors must: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73876953125" w:line="283.21998596191406" w:lineRule="auto"/>
        <w:ind w:left="718.5800170898438" w:right="854.3804931640625" w:hanging="33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Indicate whether the web application can be delivered concurrently without  jeopardizing the mobile launch.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10986328125" w:line="283.21998596191406" w:lineRule="auto"/>
        <w:ind w:left="373.21990966796875" w:right="744.21997070312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If not, propose a fast-follow timeline (e.g., 4–8 weeks post-launch). 3. Confirm that mobile delivery will not be delayed due to web scope expansion.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200164794922"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998657226562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5. Technical Requirements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79541015625" w:line="240" w:lineRule="auto"/>
        <w:ind w:left="10.43991088867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5.1 Framework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397460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 Native (required)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Single shared codebase for iOS, Android and web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modular architecture supporting future extensibility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2001953125" w:line="240" w:lineRule="auto"/>
        <w:ind w:left="10.43991088867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5.2 Infrastructure &amp; Integration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3955078125" w:line="300.37928581237793" w:lineRule="auto"/>
        <w:ind w:left="374.17999267578125" w:right="859.6594238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AWS-aligned architecture (LifeStation will extend access to its environment)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with Affiliated Monitoring APIs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162597656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Flexibility to adapt or expand APIs as features evolve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200439453125" w:line="240" w:lineRule="auto"/>
        <w:ind w:left="10.43991088867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5.3 Analytics &amp; Observability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39526367187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to integrate the following services into the app: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Mixpanel (product analytics)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Datadog (observability)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Crash analytics platform (e.g., Crashlytics)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Userpilot (onboarding, in-app messaging)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200439453125" w:line="240" w:lineRule="auto"/>
        <w:ind w:left="10.43991088867187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5.4 Security &amp; Compliance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397460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HIPAA-compliant architecture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434570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Encrypted data in transit and at rest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authentication and authorization controls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 Store and Google Play compliance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001953125" w:line="240" w:lineRule="auto"/>
        <w:ind w:left="13.4399414062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6. UX &amp; Design Expectations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483.1399726867676" w:lineRule="auto"/>
        <w:ind w:left="3.3599853515625" w:right="413.740234375" w:firstLine="18.4799194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intends to differentiate through the clarity and polish of the user experience. The selected partner must: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9968261718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collaborative UX discovery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Figma-based interactive prototypes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00439453125"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 structured user testing prior to development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for senior accessibility and caregiver efficiency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8603515625" w:line="295.7149887084961" w:lineRule="auto"/>
        <w:ind w:left="374.17999267578125" w:right="1901.9787597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Minimize tap count to critical functions (location visibility, alarms)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speed, clarity, and workflow simplicity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05322265625" w:line="240" w:lineRule="auto"/>
        <w:ind w:left="13.9199829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intuitive execution is a critical success factor.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001953125" w:line="240" w:lineRule="auto"/>
        <w:ind w:left="15.24002075195312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7. Internal Stakeholders &amp; Governance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8037109375" w:line="283.21998596191406" w:lineRule="auto"/>
        <w:ind w:left="3.3599853515625" w:right="220.55908203125" w:hanging="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selected agency will work closely with LifeStation’s internal leadership and technical  team. This will be a collaborative engagement with active product and engineering  participation.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002197265625" w:line="240" w:lineRule="auto"/>
        <w:ind w:left="14.63989257812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Core Internal Team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3974609375" w:line="240" w:lineRule="auto"/>
        <w:ind w:left="20.159912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Dan Entin – VP, Product &amp; Technology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982421875" w:line="287.38500595092773" w:lineRule="auto"/>
        <w:ind w:left="13.679962158203125" w:right="21.359863281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Executive sponsor responsible for strategic direction, scope governance, vendor oversight,  and executive alignment.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47900390625" w:line="240" w:lineRule="auto"/>
        <w:ind w:left="20.159912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Dan Coppola – Senior Product Manager (Day-to-Day Project Lead)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83.21998596191406" w:lineRule="auto"/>
        <w:ind w:left="13.199920654296875" w:right="21.8383789062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working contact. Responsible for backlog prioritization, requirements clarification,  sprint participation, and acceptance validation.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998291015625" w:line="240" w:lineRule="auto"/>
        <w:ind w:left="20.159912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Milind Deodhar – Head of Software Engineering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04345703125" w:line="283.21998596191406" w:lineRule="auto"/>
        <w:ind w:left="13.679962158203125" w:right="1027.2003173828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authority overseeing architecture, API alignment, security posture, and  engineering standards.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998291015625" w:line="240" w:lineRule="auto"/>
        <w:ind w:left="12.719879150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Glenn Tigas – Senior Software Engineer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87.38500595092773" w:lineRule="auto"/>
        <w:ind w:left="13.679962158203125" w:right="366.097412109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Hands-on technical contributor supporting API integration, validation, technical review,  and coordination with the monitoring platform.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509521484375" w:line="240" w:lineRule="auto"/>
        <w:ind w:left="1.439971923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Amrish Goyal – President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Executive stakeholder reviewing milestone progress and strategic alignment.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4200744628906"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9892578125" w:right="0" w:firstLine="0"/>
        <w:jc w:val="left"/>
        <w:rPr>
          <w:rFonts w:ascii="Arial" w:cs="Arial" w:eastAsia="Arial" w:hAnsi="Arial"/>
          <w:b w:val="1"/>
          <w:bCs w:val="1"/>
          <w:i w:val="0"/>
          <w:iCs w:val="0"/>
          <w:smallCaps w:val="0"/>
          <w:strike w:val="0"/>
          <w:color w:val="0f476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8"/>
          <w:szCs w:val="28"/>
          <w:u w:val="none"/>
          <w:shd w:fill="auto" w:val="clear"/>
          <w:vertAlign w:val="baseline"/>
          <w:rtl w:val="0"/>
        </w:rPr>
        <w:t xml:space="preserve">Governance Expectations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389160156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agency should anticipate: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Weekly status reviews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95.7149887084961" w:lineRule="auto"/>
        <w:ind w:left="374.17999267578125" w:right="2155.66101074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design reviews prior to major implementation phases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Biweekly executive-level status updates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590820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 collaboration with internal engineering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Shared Jira-based backlog management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documentation and structured knowledge transfer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283.55249404907227" w:lineRule="auto"/>
        <w:ind w:left="13.679962158203125" w:right="591.59912109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Proposals must describe communication cadence, escalation structure, tooling, and  quality control approach.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677978515625" w:line="240" w:lineRule="auto"/>
        <w:ind w:left="14.87991333007812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8. Staffing &amp; Delivery Model Requirements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79541015625" w:line="283.21998596191406" w:lineRule="auto"/>
        <w:ind w:left="13.679962158203125" w:right="652.0599365234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requires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blended onshore/offshore staffing model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balance quality,  communication efficiency, and cost structure.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99829101562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Proposals must clearly specify: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384.2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Staffing breakdown (onshore vs. offshore allocation)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01953125" w:line="240" w:lineRule="auto"/>
        <w:ind w:left="37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Roles assigned to the project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73.2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Hourly rate for each role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68.179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Average blended hourly rate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487.63858795166016" w:lineRule="auto"/>
        <w:ind w:left="21.83990478515625" w:right="831.57958984375" w:firstLine="350.9001159667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Explanation of how the staffing mix optimizes cost without sacrificing quality Roles should include, at minimum: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118896484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Manager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UX/UI Designer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 Native Developer(s)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Backend/API Engineer (if required)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QA Engineer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DevOps/Release Support (if applicable)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0129394531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Transparent rate disclosure is required.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0199890136719"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87915039062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9. Deliverables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7954101562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selected agency will provide: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UX wireframes and high-fidelity designs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Production-ready iOS and Android applications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source code transfer to LifeStation repository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documentation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documentation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QA test plans and results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 Store and Google Play deployment support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Post-launch stabilization support (minimum 30–60 days)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0654296875"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10. Timeline Expectations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83.5530376434326" w:lineRule="auto"/>
        <w:ind w:left="18.719940185546875" w:right="314.940185546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LifeStation seeks to get to market with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mobile app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fast as possible with a desired  launch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September 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67187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Proposals must include: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Detailed timeline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Speed to market tradeoffs, if any are required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Sprint structure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allocation plan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path assumptions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434570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identification and mitigation strategy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1943359375"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11. Proposal Submission Requirements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800659179687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Proposals must include: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0" w:lineRule="auto"/>
        <w:ind w:left="384.2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Executive summary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87.38500595092773" w:lineRule="auto"/>
        <w:ind w:left="373.21990966796875" w:right="1112.86010742187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Relevant case studies (IoT, connected devices, health or safety preferred) 3. Technical architecture overview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509521484375" w:line="240" w:lineRule="auto"/>
        <w:ind w:left="368.179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UX and discovery methodology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129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Staffing model with onshore/offshore breakdown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9989013671875" w:line="240" w:lineRule="auto"/>
        <w:ind w:left="372.9800415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Role-by-role hourly rate sheet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200439453125" w:line="240" w:lineRule="auto"/>
        <w:ind w:left="0" w:right="24.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Blended rate calculation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73.4599304199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Development methodology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8603515625" w:line="240" w:lineRule="auto"/>
        <w:ind w:left="37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QA/testing approach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84.2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10.Risk assessment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84.2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Timeline with milestones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384.2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12.Post-launch support model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384.2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13.Assumptions and exclusions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001953125"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12. Evaluation Criteria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8017578125" w:line="240" w:lineRule="auto"/>
        <w:ind w:left="21.839904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Proposals will be evaluated based 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18798828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Demonstrated mobile + connected device experience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 Native expertise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UX capability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Staffing model efficiency and transparency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Delivery confidence within timeline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 and governance approach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4.1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Long-term partnership potential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2001953125"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13. Submission Instructions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797607421875" w:line="240" w:lineRule="auto"/>
        <w:ind w:left="1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proposals electronically in PDF format to: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1.9999694824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dan.entin@lifestation.com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04345703125" w:line="240" w:lineRule="auto"/>
        <w:ind w:left="20.159912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Deadline: </w:t>
      </w:r>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tl w:val="0"/>
        </w:rPr>
        <w:t xml:space="preserve">March 20, 2026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 5:00 PM Eastern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73876953125" w:line="283.21998596191406" w:lineRule="auto"/>
        <w:ind w:left="2.39990234375" w:right="190.379638671875" w:firstLine="1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 submissions may not be considered – reach out to Dan asap if you expect a problem  with the deadline.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0010986328125" w:line="283.21998596191406" w:lineRule="auto"/>
        <w:ind w:left="18.9599609375" w:right="2059.91943359375" w:hanging="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schedule time to discuss the project or ask questions about the RFP  use </w:t>
      </w:r>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this Calendly link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200164794922" w:line="240" w:lineRule="auto"/>
        <w:ind w:left="0" w:right="19.42016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w:t>
      </w:r>
    </w:p>
    <w:sectPr>
      <w:pgSz w:h="15840" w:w="12240" w:orient="portrait"/>
      <w:pgMar w:bottom="1085.5000305175781" w:top="1420.6005859375" w:left="1439.3000793457031" w:right="1403.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