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3A607" w14:textId="77777777" w:rsidR="00366F2E" w:rsidRDefault="00000000">
      <w:r>
        <w:rPr>
          <w:b/>
          <w:sz w:val="32"/>
        </w:rPr>
        <w:t>DS4200 Project Description</w:t>
      </w:r>
    </w:p>
    <w:p w14:paraId="4CB4FE49" w14:textId="77777777" w:rsidR="00366F2E" w:rsidRDefault="00366F2E"/>
    <w:p w14:paraId="568C02A6" w14:textId="77777777" w:rsidR="00366F2E" w:rsidRDefault="00000000">
      <w:r>
        <w:rPr>
          <w:b/>
        </w:rPr>
        <w:t xml:space="preserve">Group Number: </w:t>
      </w:r>
      <w:r>
        <w:t>26</w:t>
      </w:r>
    </w:p>
    <w:p w14:paraId="544E6E39" w14:textId="77777777" w:rsidR="00366F2E" w:rsidRDefault="00000000">
      <w:r>
        <w:rPr>
          <w:b/>
        </w:rPr>
        <w:t xml:space="preserve">Project Title: </w:t>
      </w:r>
      <w:r>
        <w:t>How Did the Pandemic Reshape Boston's Bike-Share?</w:t>
      </w:r>
    </w:p>
    <w:p w14:paraId="5FE76B54" w14:textId="77777777" w:rsidR="00366F2E" w:rsidRDefault="00000000">
      <w:r>
        <w:rPr>
          <w:b/>
        </w:rPr>
        <w:t xml:space="preserve">Project website link: </w:t>
      </w:r>
      <w:r>
        <w:t>https://gaurang56.github.io/bluebikes-ds4200/</w:t>
      </w:r>
    </w:p>
    <w:p w14:paraId="4C0D6190" w14:textId="77777777" w:rsidR="00366F2E" w:rsidRDefault="00366F2E"/>
    <w:p w14:paraId="3864A84E" w14:textId="77777777" w:rsidR="00366F2E" w:rsidRDefault="00000000">
      <w:r>
        <w:rPr>
          <w:b/>
          <w:sz w:val="26"/>
        </w:rPr>
        <w:t>Notes to the grading TA</w:t>
      </w:r>
    </w:p>
    <w:p w14:paraId="08998DC2" w14:textId="77777777" w:rsidR="00366F2E" w:rsidRDefault="00000000">
      <w:r>
        <w:t>Our project looks at Bluebikes trip data from 2019, 2022, and 2023 to see how the pandemic changed bike-share usage in Boston. The flow of the site goes from overall ridership trends, to timing patterns, to geography, to the casual rider segment, and finally to how trip behavior itself has shifted. Every chart reads from aggregated tables built on top of the full cleaned data of about 9.89 million trips, so the numbers you see are from the complete dataset rather than a sample. We also stuck with a consistent three-color palette across the site, orange for 2019, blue for 2022, and green for 2023, so you can track a year visually from one chart to the next without having to reorient yourself every time.</w:t>
      </w:r>
    </w:p>
    <w:p w14:paraId="05E001A7" w14:textId="77777777" w:rsidR="00366F2E" w:rsidRDefault="00366F2E"/>
    <w:p w14:paraId="7DAC23A7" w14:textId="77777777" w:rsidR="00366F2E" w:rsidRDefault="00000000">
      <w:r>
        <w:rPr>
          <w:b/>
          <w:sz w:val="26"/>
        </w:rPr>
        <w:t>Design ideas</w:t>
      </w:r>
    </w:p>
    <w:p w14:paraId="4FE0C284" w14:textId="77777777" w:rsidR="00366F2E" w:rsidRDefault="00000000">
      <w:pPr>
        <w:pStyle w:val="ListNumber"/>
      </w:pPr>
      <w:r>
        <w:rPr>
          <w:b/>
        </w:rPr>
        <w:t>Monthly Ridership Over Time (Altair line chart)</w:t>
      </w:r>
    </w:p>
    <w:p w14:paraId="7C931DBD" w14:textId="77777777" w:rsidR="00366F2E" w:rsidRDefault="00000000">
      <w:r>
        <w:t>The first visualization is a line chart of total monthly trips across the three years. We put it first because it sets up the whole story. Before we dig into the details of when, where, and how people ride, you should be able to tell at the top of the page that 2022 and 2023 both exceed 2019 in volume. The mark is a line with point overlays, and the channels are month on the x-axis, trip count on the y-axis, and color for year. We went with a line over a bar chart because time is continuous and lines show the seasonal rise and fall better than stacked bars would. The interaction uses the legend as a filter, so clicking a year isolates that line and dims the others. Hovering any point gives you the subscriber and casual breakdown for that month.</w:t>
      </w:r>
    </w:p>
    <w:p w14:paraId="32E8C90E" w14:textId="77777777" w:rsidR="00366F2E" w:rsidRDefault="00000000">
      <w:pPr>
        <w:pStyle w:val="ListNumber"/>
      </w:pPr>
      <w:r>
        <w:rPr>
          <w:b/>
        </w:rPr>
        <w:t>Activity Heatmap by Hour and Day of Week (Altair faceted heatmap)</w:t>
      </w:r>
    </w:p>
    <w:p w14:paraId="2775FF6B" w14:textId="77777777" w:rsidR="00366F2E" w:rsidRDefault="00000000">
      <w:r>
        <w:t xml:space="preserve">The second visualization is a heatmap faceted vertically by year. The mark is rectangular cells and the channels are hour of day on the x-axis, day of week on the y-axis, and color for the average number of trips in that slot. We picked a heatmap because we are trying to show two categorical dimensions against a quantitative measure, and a grid makes it easy to pick out commute peaks and off-peak activity without having to read off specific numbers. The color scheme is a sequential teal-blues scale since the data is a magnitude, and we share </w:t>
      </w:r>
      <w:r>
        <w:lastRenderedPageBreak/>
        <w:t>one color scale across all three panels so they can be compared directly. Stacking the three years vertically instead of hiding them behind a dropdown was intentional. We wanted you to see the 2019 commute peaks flatten out in 2022 and 2023 without having to click between years from memory.</w:t>
      </w:r>
    </w:p>
    <w:p w14:paraId="74D483D6" w14:textId="77777777" w:rsidR="00366F2E" w:rsidRDefault="00000000">
      <w:pPr>
        <w:pStyle w:val="ListNumber"/>
      </w:pPr>
      <w:r>
        <w:rPr>
          <w:b/>
        </w:rPr>
        <w:t>Station Map (D3.js with Leaflet base layer)</w:t>
      </w:r>
    </w:p>
    <w:p w14:paraId="17D28C06" w14:textId="77777777" w:rsidR="00366F2E" w:rsidRDefault="00000000">
      <w:r>
        <w:t>The third visualization is an interactive station map built with D3.js sitting on top of a Leaflet base layer. The mark is a point and the channels are geographic position for station location, size for total trip volume at that station, and color for the first year the station appeared. We went with D3 plus Leaflet because a real street map anchors you in the actual geography of Boston instead of floating dots on a blank background. Circle size uses a square-root scale so the area of the circle stays proportional to the trip count, and color uses our three-year palette so original stations, 2022 additions, and 2023 additions are visually distinct. One thing worth explaining is that we had to match stations across years by rounded coordinates rather than station ID, because Bluebikes changed their ID format partway through 2023. If we matched by ID the same physical station would look like two different stations across years, and most of the map would show up as new additions in 2023 which is not accurate. The tile layer is set to 55 percent opacity so the circles pop against the street grid instead of fighting with it. Interactions include year buttons, scroll-zoom and drag-pan from Leaflet, and hover tooltips showing the station name, total trips, departures, and arrivals.</w:t>
      </w:r>
    </w:p>
    <w:p w14:paraId="03528F96" w14:textId="77777777" w:rsidR="00366F2E" w:rsidRDefault="00000000">
      <w:pPr>
        <w:pStyle w:val="ListNumber"/>
      </w:pPr>
      <w:r>
        <w:rPr>
          <w:b/>
        </w:rPr>
        <w:t>Casual Rider Growth (Altair grouped bar chart)</w:t>
      </w:r>
    </w:p>
    <w:p w14:paraId="115B12F6" w14:textId="77777777" w:rsidR="00366F2E" w:rsidRDefault="00000000">
      <w:r>
        <w:t>The fourth visualization is a grouped bar chart of annual trip counts broken down by rider type. The mark is a bar and the channels are year on the x-axis, trip count on the y-axis, color for rider type, and a secondary x-offset so Subscriber and Casual bars sit side by side within each year. We added this chart after the instructor pointed out that the percentage shift in Viz 1 could have happened for two completely different reasons. Either casual ridership grew, or subscriber ridership shrank and just made casual look bigger in relative terms. Showing the raw counts here makes it clear that the casual segment actually doubled in absolute terms between 2019 and 2022, so the growth is real. We went with a grouped layout over a stacked one because we want you to compare the two rider types within each year, not see their combined total. Orange is used for Subscriber and green for Casual, so the growing segment stands out visually.</w:t>
      </w:r>
    </w:p>
    <w:p w14:paraId="6DF313F3" w14:textId="77777777" w:rsidR="00366F2E" w:rsidRDefault="00000000">
      <w:pPr>
        <w:pStyle w:val="ListNumber"/>
      </w:pPr>
      <w:r>
        <w:rPr>
          <w:b/>
        </w:rPr>
        <w:t>Trip Duration Distribution (Altair linked overview and detail)</w:t>
      </w:r>
    </w:p>
    <w:p w14:paraId="2151450B" w14:textId="77777777" w:rsidR="00366F2E" w:rsidRDefault="00000000">
      <w:r>
        <w:t xml:space="preserve">The last visualization is a two-panel chart exploring trip duration. The top panel is a line chart that acts as an overview of the full range, and the bottom panel is a grouped bar chart that shows a zoomed-in view of whatever range you brush in the overview. The marks are line with points in the overview and bar in the detail view. The channels are duration on the x-axis, trip count on the y-axis, and color for year. The detail chart also uses an x-offset so the three year bars sit side by side for each duration bin. We went with this linked design </w:t>
      </w:r>
      <w:r>
        <w:lastRenderedPageBreak/>
        <w:t>because the data has a long tail. If you try to show the whole thing in one chart, the short trips around 5 to 10 minutes dominate everything and you lose the ability to see differences at longer durations. The brush interaction lets you zoom without losing the context of the full distribution. We also added a radio button so you can filter to just Subscribers, just Casual, or both, which is where the real insight comes out that Casual riders take noticeably longer trips.</w:t>
      </w:r>
    </w:p>
    <w:p w14:paraId="45D282E6" w14:textId="77777777" w:rsidR="00366F2E" w:rsidRDefault="00366F2E"/>
    <w:p w14:paraId="37F48B78" w14:textId="77777777" w:rsidR="00366F2E" w:rsidRDefault="00000000">
      <w:r>
        <w:rPr>
          <w:b/>
          <w:sz w:val="26"/>
        </w:rPr>
        <w:t>Feedback from the peer review and instructor</w:t>
      </w:r>
    </w:p>
    <w:p w14:paraId="3B97533C" w14:textId="77777777" w:rsidR="00366F2E" w:rsidRDefault="00000000">
      <w:r>
        <w:t>We got a lot of helpful comments from both the checkpoint meeting with the instructor and from the peer review round. We incorporated most of them into this final version of the project.</w:t>
      </w:r>
    </w:p>
    <w:p w14:paraId="3760FA11" w14:textId="77777777" w:rsidR="00366F2E" w:rsidRDefault="00000000">
      <w:r>
        <w:rPr>
          <w:b/>
        </w:rPr>
        <w:t>The main feedback we received:</w:t>
      </w:r>
    </w:p>
    <w:p w14:paraId="1E662CC7" w14:textId="77777777" w:rsidR="00366F2E" w:rsidRDefault="00000000">
      <w:r>
        <w:t>1. The station map felt cluttered because the detailed street tiles were competing with the station circles, and the instructor suggested adding transparency to the base map.</w:t>
      </w:r>
    </w:p>
    <w:p w14:paraId="50D09686" w14:textId="009BFFB6" w:rsidR="00366F2E" w:rsidRDefault="00000000">
      <w:r>
        <w:t xml:space="preserve">2. </w:t>
      </w:r>
      <w:r w:rsidR="009355AF">
        <w:t>Coloring</w:t>
      </w:r>
      <w:r>
        <w:t xml:space="preserve"> stations that opened in 2022 and 2023 differently from the original 2019 stations so the expansion of the network could be seen visually instead of just implied.</w:t>
      </w:r>
    </w:p>
    <w:p w14:paraId="6D2B706A" w14:textId="2F7EE7D6" w:rsidR="00366F2E" w:rsidRDefault="00000000">
      <w:r>
        <w:t xml:space="preserve">3. </w:t>
      </w:r>
      <w:r w:rsidR="009355AF">
        <w:t>Add</w:t>
      </w:r>
      <w:r>
        <w:t xml:space="preserve"> a chart before the duration visualization showing the raw numerical growth of casual riders, since Viz 1 only showed the percentage and did not actually prove the casual segment had grown in absolute terms.</w:t>
      </w:r>
    </w:p>
    <w:p w14:paraId="36847544" w14:textId="751E167E" w:rsidR="00366F2E" w:rsidRDefault="00000000">
      <w:r>
        <w:t xml:space="preserve">4. </w:t>
      </w:r>
      <w:r w:rsidR="009355AF">
        <w:t>A</w:t>
      </w:r>
      <w:r>
        <w:t xml:space="preserve"> large spike in ridership during September 2022 in Viz 1 that we had not addressed in the takeaway.</w:t>
      </w:r>
    </w:p>
    <w:p w14:paraId="1293749E" w14:textId="77777777" w:rsidR="00366F2E" w:rsidRDefault="00000000">
      <w:r>
        <w:t>5. The default zoom level on the station map was too tight to show the full metro area at first glance.</w:t>
      </w:r>
    </w:p>
    <w:p w14:paraId="3DED8CBE" w14:textId="77777777" w:rsidR="00366F2E" w:rsidRDefault="00000000">
      <w:r>
        <w:t>6. The claim in the station map takeaway that the busiest stations maintained their prominence was not visually obvious, and reviewers suggested either sorting by volume or rewriting the takeaway to be more specific.</w:t>
      </w:r>
    </w:p>
    <w:p w14:paraId="5D3D2977" w14:textId="77777777" w:rsidR="00366F2E" w:rsidRDefault="00000000">
      <w:r>
        <w:t>7. For the duration chart, reviewers noted that without explicit instructions it was hard to tell that the top chart was an overview for brushing and the bottom chart was the zoomed detail.</w:t>
      </w:r>
    </w:p>
    <w:p w14:paraId="0E6CAF46" w14:textId="77777777" w:rsidR="00366F2E" w:rsidRDefault="00000000">
      <w:r>
        <w:t>8. In the zoomed detail of the duration chart, the 2022 and 2023 bars were hard to tell apart because the old color palette used two similar shades of teal.</w:t>
      </w:r>
    </w:p>
    <w:p w14:paraId="7A8CB943" w14:textId="77777777" w:rsidR="00366F2E" w:rsidRDefault="00366F2E"/>
    <w:p w14:paraId="469A051A" w14:textId="77777777" w:rsidR="009355AF" w:rsidRDefault="009355AF"/>
    <w:p w14:paraId="03AC3F52" w14:textId="77777777" w:rsidR="00366F2E" w:rsidRDefault="00000000">
      <w:r>
        <w:rPr>
          <w:b/>
        </w:rPr>
        <w:lastRenderedPageBreak/>
        <w:t>The changes we made in response:</w:t>
      </w:r>
    </w:p>
    <w:p w14:paraId="0205E98F" w14:textId="4AFDFF83" w:rsidR="00366F2E" w:rsidRDefault="00000000">
      <w:r>
        <w:t xml:space="preserve">For the station map, we dropped the opacity of the OpenStreetMap tile layer to 55 percent so the street grid sits back and lets the circles take visual priority. We also reworked the color encoding so original 2019 stations are orange, stations first seen in 2022 are blue, and stations first seen in 2023 are green. We changed the default map view from zoom level 13 to 12 so the full Greater Boston area is visible when the page loads, and we bumped the circle size range from 3 to 14 up to 4 to 20 so the busiest stations are more visibly dominant. </w:t>
      </w:r>
    </w:p>
    <w:p w14:paraId="37DDD257" w14:textId="77777777" w:rsidR="00366F2E" w:rsidRDefault="00000000">
      <w:r>
        <w:t>For Viz 1, we added a second paragraph to the takeaway flagging the September 2022 spike and noting that it sits noticeably above the surrounding months without us being sure whether it is a real surge or a reporting artifact. We also consolidated our three-year color palette so 2019 is orange, 2022 is blue, and 2023 is green. The old palette used two shades of teal for 2022 and 2023 which was hard to distinguish, especially in the duration chart where the years appeared side by side.</w:t>
      </w:r>
    </w:p>
    <w:p w14:paraId="53DB20B5" w14:textId="77777777" w:rsidR="00366F2E" w:rsidRDefault="00000000">
      <w:r>
        <w:t>We added a new visualization, now Viz 4, showing absolute annual trip counts broken down by rider type. This chart confirms the casual growth story is not just a proportional shift but an actual increase in raw volume, with casual trips roughly doubling from 2019 to 2022. Orange and green are used for Subscriber and Casual respectively, so the growing segment is the one that visually stands out.</w:t>
      </w:r>
    </w:p>
    <w:p w14:paraId="1882AD14" w14:textId="77777777" w:rsidR="00366F2E" w:rsidRDefault="00000000">
      <w:r>
        <w:t>For the duration chart, we added subtitles directly on the two panels so it is clear from looking at the chart that the top one is the overview for brushing and the bottom one is the zoomed detail. We also rewrote the interaction note on the website to describe the structure up front so a first-time viewer is not stuck guessing how to use it.</w:t>
      </w:r>
    </w:p>
    <w:p w14:paraId="68368C44" w14:textId="77777777" w:rsidR="00366F2E" w:rsidRDefault="00366F2E"/>
    <w:p w14:paraId="0FAFE8CB" w14:textId="77777777" w:rsidR="00366F2E" w:rsidRDefault="00000000">
      <w:r>
        <w:rPr>
          <w:b/>
        </w:rPr>
        <w:t>Decisions we chose not to change and why:</w:t>
      </w:r>
    </w:p>
    <w:p w14:paraId="6A827049" w14:textId="1B5E6B36" w:rsidR="00366F2E" w:rsidRDefault="00000000">
      <w:r>
        <w:t xml:space="preserve">A good portion of the peer review comments were about the visual design of the website itself, with several reviewers suggesting we add color theming, a navigation bar, section cards, background colors, or a more polished aesthetic. We chose not to incorporate these because we intentionally kept the design minimal so the visualizations and analysis stay front and center. A heavier design treatment could have pulled attention away from the data and made the site feel more like a marketing page than a research project. </w:t>
      </w:r>
    </w:p>
    <w:sectPr w:rsidR="00366F2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0169314">
    <w:abstractNumId w:val="8"/>
  </w:num>
  <w:num w:numId="2" w16cid:durableId="1108963215">
    <w:abstractNumId w:val="6"/>
  </w:num>
  <w:num w:numId="3" w16cid:durableId="76246554">
    <w:abstractNumId w:val="5"/>
  </w:num>
  <w:num w:numId="4" w16cid:durableId="1739590310">
    <w:abstractNumId w:val="4"/>
  </w:num>
  <w:num w:numId="5" w16cid:durableId="999388528">
    <w:abstractNumId w:val="7"/>
  </w:num>
  <w:num w:numId="6" w16cid:durableId="1163813081">
    <w:abstractNumId w:val="3"/>
  </w:num>
  <w:num w:numId="7" w16cid:durableId="1910073054">
    <w:abstractNumId w:val="2"/>
  </w:num>
  <w:num w:numId="8" w16cid:durableId="2068455115">
    <w:abstractNumId w:val="1"/>
  </w:num>
  <w:num w:numId="9" w16cid:durableId="1401438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7C2"/>
    <w:rsid w:val="00034616"/>
    <w:rsid w:val="0006063C"/>
    <w:rsid w:val="0015074B"/>
    <w:rsid w:val="0029639D"/>
    <w:rsid w:val="00326F90"/>
    <w:rsid w:val="00366F2E"/>
    <w:rsid w:val="009355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F84EF6"/>
  <w14:defaultImageDpi w14:val="300"/>
  <w15:docId w15:val="{1A67E321-BEA8-1549-87CF-ACFF92083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1500</Words>
  <Characters>8554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Gaurang Deka</cp:lastModifiedBy>
  <cp:revision>2</cp:revision>
  <dcterms:created xsi:type="dcterms:W3CDTF">2013-12-23T23:15:00Z</dcterms:created>
  <dcterms:modified xsi:type="dcterms:W3CDTF">2026-04-20T21:26:00Z</dcterms:modified>
  <cp:category/>
</cp:coreProperties>
</file>