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Project Lab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2</w:t>
        <w:br w:type="textWrapping"/>
        <w:t xml:space="preserve">Problem Statement: </w:t>
      </w:r>
      <w:r w:rsidDel="00000000" w:rsidR="00000000" w:rsidRPr="00000000">
        <w:rPr>
          <w:sz w:val="26"/>
          <w:szCs w:val="26"/>
          <w:rtl w:val="0"/>
        </w:rPr>
        <w:t xml:space="preserve">Implementation of S-AES (Advanced Encryption Standard)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Crypto.Cipher import AES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Crypto.Random import get_random_bytes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Crypto.Util.Padding import pad, unpad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Key and data</w:t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 = get_random_bytes(16)  # AES-128 =&gt; 16 bytes key</w:t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b"Secret Message!!"  # Must be bytes</w:t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print("Original Message:", data)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Encryption</w:t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cipher = AES.new(key, AES.MODE_CBC)</w:t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ct_bytes = cipher.encrypt(pad(data, AES.block_size))</w:t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iv = cipher.iv  # Initialization Vector</w:t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print(f"Encrypted: {ct_bytes.hex()}")</w:t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Decryption</w:t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cipher_dec = AES.new(key, AES.MODE_CBC, iv)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pt = unpad(cipher_dec.decrypt(ct_bytes), AES.block_size)</w:t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print(f"Decrypted: {pt.decode()}")</w:t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519738" cy="6103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61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