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E3A5F"/>
          <w:sz w:val="80"/>
          <w:szCs w:val="80"/>
        </w:rPr>
        <w:t xml:space="preserve">GristMill</w:t>
      </w:r>
    </w:p>
    <w:p>
      <w:pPr>
        <w:spacing w:after="200"/>
        <w:jc w:val="center"/>
      </w:pPr>
      <w:r>
        <w:rPr>
          <w:rFonts w:ascii="Arial" w:cs="Arial" w:eastAsia="Arial" w:hAnsi="Arial"/>
          <w:color w:val="2D6A4F"/>
          <w:sz w:val="40"/>
          <w:szCs w:val="40"/>
        </w:rPr>
        <w:t xml:space="preserve">Personal AI Distillation Platform</w:t>
      </w:r>
    </w:p>
    <w:p>
      <w:pPr>
        <w:spacing w:after="80"/>
        <w:jc w:val="center"/>
      </w:pPr>
      <w:r>
        <w:rPr>
          <w:rFonts w:ascii="Arial" w:cs="Arial" w:eastAsia="Arial" w:hAnsi="Arial"/>
          <w:b/>
          <w:bCs/>
          <w:color w:val="444444"/>
          <w:sz w:val="28"/>
          <w:szCs w:val="28"/>
        </w:rPr>
        <w:t xml:space="preserve">Implementation Specification v2.0</w:t>
      </w:r>
    </w:p>
    <w:p>
      <w:pPr>
        <w:spacing w:after="80"/>
        <w:jc w:val="center"/>
      </w:pPr>
      <w:r>
        <w:rPr>
          <w:rFonts w:ascii="Arial" w:cs="Arial" w:eastAsia="Arial" w:hAnsi="Arial"/>
          <w:color w:val="666666"/>
          <w:sz w:val="22"/>
          <w:szCs w:val="22"/>
        </w:rPr>
        <w:t xml:space="preserve">Authored against GristMill_Spec_v1.1 × Current Codebase Audit</w:t>
      </w:r>
    </w:p>
    <w:p>
      <w:pPr>
        <w:spacing w:after="400"/>
        <w:jc w:val="center"/>
      </w:pPr>
      <w:r>
        <w:rPr>
          <w:rFonts w:ascii="Arial" w:cs="Arial" w:eastAsia="Arial" w:hAnsi="Arial"/>
          <w:color w:val="999999"/>
          <w:sz w:val="20"/>
          <w:szCs w:val="20"/>
        </w:rPr>
        <w:t xml:space="preserve">March 2026  ·  CONFIDENTIAL  ·  Internal Use Only</w:t>
      </w:r>
    </w:p>
    <w:p>
      <w:r>
        <w:br w:type="page"/>
      </w:r>
    </w:p>
    <w:p>
      <w:pPr>
        <w:pStyle w:val="Heading1"/>
      </w:pPr>
      <w:r>
        <w:rPr>
          <w:rFonts w:ascii="Arial" w:cs="Arial" w:eastAsia="Arial" w:hAnsi="Arial"/>
          <w:b/>
          <w:bCs/>
          <w:color w:val="1E3A5F"/>
          <w:sz w:val="36"/>
          <w:szCs w:val="36"/>
        </w:rPr>
        <w:t xml:space="preserve">1. Purpose of This Document</w:t>
      </w:r>
    </w:p>
    <w:p>
      <w:pPr>
        <w:spacing w:after="120"/>
      </w:pPr>
      <w:r>
        <w:rPr>
          <w:rFonts w:ascii="Arial" w:cs="Arial" w:eastAsia="Arial" w:hAnsi="Arial"/>
          <w:sz w:val="22"/>
          <w:szCs w:val="22"/>
        </w:rPr>
        <w:t xml:space="preserve">This specification translates the GristMill v1.1 product vision — a personal AI distillation platform — into a concrete implementation plan grounded in the current GristMill v2 codebase (~22,000 lines of Rust, TypeScript, and Python). It identifies every component that exists, what is partially built, and what must be created from scratch.</w:t>
      </w:r>
    </w:p>
    <w:p>
      <w:r>
        <w:t xml:space="preserve"/>
      </w:r>
    </w:p>
    <w:p>
      <w:pPr>
        <w:spacing w:after="120"/>
      </w:pPr>
      <w:r>
        <w:rPr>
          <w:rFonts w:ascii="Arial" w:cs="Arial" w:eastAsia="Arial" w:hAnsi="Arial"/>
          <w:sz w:val="22"/>
          <w:szCs w:val="22"/>
        </w:rPr>
        <w:t xml:space="preserve">The v1.1 spec describes GristMill as a chat-first distillation system where a small local “grinder” model is continuously improved by learning from a larger open-source “teacher” model. The current codebase implements a developer-oriented event-orchestration platform with strong architectural overlap in concepts but no distillation learning loop yet. This document is the bridge.</w:t>
      </w:r>
    </w:p>
    <w:p>
      <w:r>
        <w:t xml:space="preserve"/>
      </w:r>
    </w:p>
    <w:p>
      <w:r>
        <w:br w:type="page"/>
      </w:r>
    </w:p>
    <w:p>
      <w:pPr>
        <w:pStyle w:val="Heading1"/>
      </w:pPr>
      <w:r>
        <w:rPr>
          <w:rFonts w:ascii="Arial" w:cs="Arial" w:eastAsia="Arial" w:hAnsi="Arial"/>
          <w:b/>
          <w:bCs/>
          <w:color w:val="1E3A5F"/>
          <w:sz w:val="36"/>
          <w:szCs w:val="36"/>
        </w:rPr>
        <w:t xml:space="preserve">2. Current Codebase State Assessment</w:t>
      </w:r>
    </w:p>
    <w:p>
      <w:pPr>
        <w:pStyle w:val="Heading2"/>
      </w:pPr>
      <w:r>
        <w:rPr>
          <w:rFonts w:ascii="Arial" w:cs="Arial" w:eastAsia="Arial" w:hAnsi="Arial"/>
          <w:b/>
          <w:bCs/>
          <w:color w:val="1E3A5F"/>
          <w:sz w:val="28"/>
          <w:szCs w:val="28"/>
        </w:rPr>
        <w:t xml:space="preserve">2.1  Component Map: Spec v1.1 vs. What Is Built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Spec v1.1 Concept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Current Component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Alignment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Grinder — small local LLM (LoRA adapters)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grist-grinders (ONNX/GGUF pool)</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Partial — runs local GGUF models; no LoRA adapter management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Sieve — confidence router (Self-REF 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grist-sieve (ONNX intent classifier)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Aligned in purpose; Self-REF token mechanism not yet implemented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Teacher client — open-source local LLM</w:t>
            </w:r>
          </w:p>
        </w:tc>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grist-hammer (LLM escalation gateway)</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Misaligned — Anthropic Claude is primary; must be inverted to local-first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Training buffer — SQLite WAL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grist-sieve feedback JSONL logs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Partial — different format, wrong schema, no lifecycle states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gristmill-ml SieveTrainer (ONNX)</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Partial — trains the router only; no LoRA pipeline, scheduler, or health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Checkpoint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(absent)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Rollback 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(absent)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Retention buffer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(absent)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Filesystem contract (/gristmill/)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(absent)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Lock file heartbeat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(absent)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trainer.sock IPC</w:t>
            </w:r>
          </w:p>
        </w:tc>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gristmill-daemon Unix socket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Partial — exists for daemon commands; not wired to trainer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Progress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gristmill-integrations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Partial — metrics API exists; distillation views absent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Chat interface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(absent)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Not implemented — only HTTP event API today</w:t>
            </w:r>
          </w:p>
        </w:tc>
      </w:tr>
    </w:tbl>
    <w:p>
      <w:r>
        <w:t xml:space="preserve"/>
      </w:r>
    </w:p>
    <w:p>
      <w:pPr>
        <w:pStyle w:val="Heading2"/>
      </w:pPr>
      <w:r>
        <w:rPr>
          <w:rFonts w:ascii="Arial" w:cs="Arial" w:eastAsia="Arial" w:hAnsi="Arial"/>
          <w:b/>
          <w:bCs/>
          <w:color w:val="1E3A5F"/>
          <w:sz w:val="28"/>
          <w:szCs w:val="28"/>
        </w:rPr>
        <w:t xml:space="preserve">2.2  What Is Fully Built and Reusable</w:t>
      </w:r>
    </w:p>
    <w:p>
      <w:r>
        <w:t xml:space="preserve"/>
      </w:r>
    </w:p>
    <w:p>
      <w:pPr>
        <w:pStyle w:val="ListParagraph"/>
        <w:numPr>
          <w:ilvl w:val="0"/>
          <w:numId w:val="2"/>
        </w:numPr>
        <w:spacing w:after="60"/>
      </w:pPr>
      <w:r>
        <w:rPr>
          <w:rFonts w:ascii="Arial" w:cs="Arial" w:eastAsia="Arial" w:hAnsi="Arial"/>
          <w:b/>
          <w:bCs/>
          <w:sz w:val="22"/>
          <w:szCs w:val="22"/>
        </w:rPr>
        <w:t xml:space="preserve">grist-event:</w:t>
      </w:r>
      <w:r>
        <w:rPr>
          <w:rFonts w:ascii="Arial" w:cs="Arial" w:eastAsia="Arial" w:hAnsi="Arial"/>
          <w:sz w:val="22"/>
          <w:szCs w:val="22"/>
        </w:rPr>
        <w:t xml:space="preserve"> Universal GristEvent type (ULID IDs, serialization, TTL, domain classification). The domain_tag field already covers code / writing / reasoning / qa / creative / other — maps directly to the training buffer schema.</w:t>
      </w:r>
    </w:p>
    <w:p>
      <w:pPr>
        <w:pStyle w:val="ListParagraph"/>
        <w:numPr>
          <w:ilvl w:val="0"/>
          <w:numId w:val="2"/>
        </w:numPr>
        <w:spacing w:after="60"/>
      </w:pPr>
      <w:r>
        <w:rPr>
          <w:rFonts w:ascii="Arial" w:cs="Arial" w:eastAsia="Arial" w:hAnsi="Arial"/>
          <w:b/>
          <w:bCs/>
          <w:sz w:val="22"/>
          <w:szCs w:val="22"/>
        </w:rPr>
        <w:t xml:space="preserve">grist-sieve:</w:t>
      </w:r>
      <w:r>
        <w:rPr>
          <w:rFonts w:ascii="Arial" w:cs="Arial" w:eastAsia="Arial" w:hAnsi="Arial"/>
          <w:sz w:val="22"/>
          <w:szCs w:val="22"/>
        </w:rPr>
        <w:t xml:space="preserve"> Full triage pipeline with exact cache, semantic cache, ONNX classifier, heuristic fallback, feedback logging, and hot-reload. &lt;5ms p99 constraint met. Extend to write to the training buffer instead of JSONL.</w:t>
      </w:r>
    </w:p>
    <w:p>
      <w:pPr>
        <w:pStyle w:val="ListParagraph"/>
        <w:numPr>
          <w:ilvl w:val="0"/>
          <w:numId w:val="2"/>
        </w:numPr>
        <w:spacing w:after="60"/>
      </w:pPr>
      <w:r>
        <w:rPr>
          <w:rFonts w:ascii="Arial" w:cs="Arial" w:eastAsia="Arial" w:hAnsi="Arial"/>
          <w:b/>
          <w:bCs/>
          <w:sz w:val="22"/>
          <w:szCs w:val="22"/>
        </w:rPr>
        <w:t xml:space="preserve">grist-grinders:</w:t>
      </w:r>
      <w:r>
        <w:rPr>
          <w:rFonts w:ascii="Arial" w:cs="Arial" w:eastAsia="Arial" w:hAnsi="Arial"/>
          <w:sz w:val="22"/>
          <w:szCs w:val="22"/>
        </w:rPr>
        <w:t xml:space="preserve"> ONNX Runtime + llama.cpp GGUF session pool. The GGUF backend already accepts model paths; extend to accept a --lora flag for adapter loading.</w:t>
      </w:r>
    </w:p>
    <w:p>
      <w:pPr>
        <w:pStyle w:val="ListParagraph"/>
        <w:numPr>
          <w:ilvl w:val="0"/>
          <w:numId w:val="2"/>
        </w:numPr>
        <w:spacing w:after="60"/>
      </w:pPr>
      <w:r>
        <w:rPr>
          <w:rFonts w:ascii="Arial" w:cs="Arial" w:eastAsia="Arial" w:hAnsi="Arial"/>
          <w:b/>
          <w:bCs/>
          <w:sz w:val="22"/>
          <w:szCs w:val="22"/>
        </w:rPr>
        <w:t xml:space="preserve">grist-hammer:</w:t>
      </w:r>
      <w:r>
        <w:rPr>
          <w:rFonts w:ascii="Arial" w:cs="Arial" w:eastAsia="Arial" w:hAnsi="Arial"/>
          <w:sz w:val="22"/>
          <w:szCs w:val="22"/>
        </w:rPr>
        <w:t xml:space="preserve"> LLM escalation with semantic cache, token budget, and Ollama fallback. Reuse as Teacher Client after inverting provider priority (Ollama first, commercial API never for training data).</w:t>
      </w:r>
    </w:p>
    <w:p>
      <w:pPr>
        <w:pStyle w:val="ListParagraph"/>
        <w:numPr>
          <w:ilvl w:val="0"/>
          <w:numId w:val="2"/>
        </w:numPr>
        <w:spacing w:after="60"/>
      </w:pPr>
      <w:r>
        <w:rPr>
          <w:rFonts w:ascii="Arial" w:cs="Arial" w:eastAsia="Arial" w:hAnsi="Arial"/>
          <w:b/>
          <w:bCs/>
          <w:sz w:val="22"/>
          <w:szCs w:val="22"/>
        </w:rPr>
        <w:t xml:space="preserve">grist-ledger:</w:t>
      </w:r>
      <w:r>
        <w:rPr>
          <w:rFonts w:ascii="Arial" w:cs="Arial" w:eastAsia="Arial" w:hAnsi="Arial"/>
          <w:sz w:val="22"/>
          <w:szCs w:val="22"/>
        </w:rPr>
        <w:t xml:space="preserve"> Three-tier memory (hot/warm/cold). Provides chat session context. Not the training buffer — retain as-is.</w:t>
      </w:r>
    </w:p>
    <w:p>
      <w:pPr>
        <w:pStyle w:val="ListParagraph"/>
        <w:numPr>
          <w:ilvl w:val="0"/>
          <w:numId w:val="2"/>
        </w:numPr>
        <w:spacing w:after="60"/>
      </w:pPr>
      <w:r>
        <w:rPr>
          <w:rFonts w:ascii="Arial" w:cs="Arial" w:eastAsia="Arial" w:hAnsi="Arial"/>
          <w:b/>
          <w:bCs/>
          <w:sz w:val="22"/>
          <w:szCs w:val="22"/>
        </w:rPr>
        <w:t xml:space="preserve">grist-millwright:</w:t>
      </w:r>
      <w:r>
        <w:rPr>
          <w:rFonts w:ascii="Arial" w:cs="Arial" w:eastAsia="Arial" w:hAnsi="Arial"/>
          <w:sz w:val="22"/>
          <w:szCs w:val="22"/>
        </w:rPr>
        <w:t xml:space="preserve"> DAG orchestrator with checkpoints and approval gates. Reuse to sequence distillation pipeline steps inside gristmill-trainer.</w:t>
      </w:r>
    </w:p>
    <w:p>
      <w:pPr>
        <w:pStyle w:val="ListParagraph"/>
        <w:numPr>
          <w:ilvl w:val="0"/>
          <w:numId w:val="2"/>
        </w:numPr>
        <w:spacing w:after="60"/>
      </w:pPr>
      <w:r>
        <w:rPr>
          <w:rFonts w:ascii="Arial" w:cs="Arial" w:eastAsia="Arial" w:hAnsi="Arial"/>
          <w:b/>
          <w:bCs/>
          <w:sz w:val="22"/>
          <w:szCs w:val="22"/>
        </w:rPr>
        <w:t xml:space="preserve">grist-bus:</w:t>
      </w:r>
      <w:r>
        <w:rPr>
          <w:rFonts w:ascii="Arial" w:cs="Arial" w:eastAsia="Arial" w:hAnsi="Arial"/>
          <w:sz w:val="22"/>
          <w:szCs w:val="22"/>
        </w:rPr>
        <w:t xml:space="preserve"> Typed pub/sub. Add topics: sieve.training_record, trainer.checkpoint_promoted, trainer.training_started, trainer.training_progress.</w:t>
      </w:r>
    </w:p>
    <w:p>
      <w:pPr>
        <w:pStyle w:val="ListParagraph"/>
        <w:numPr>
          <w:ilvl w:val="0"/>
          <w:numId w:val="2"/>
        </w:numPr>
        <w:spacing w:after="60"/>
      </w:pPr>
      <w:r>
        <w:rPr>
          <w:rFonts w:ascii="Arial" w:cs="Arial" w:eastAsia="Arial" w:hAnsi="Arial"/>
          <w:b/>
          <w:bCs/>
          <w:sz w:val="22"/>
          <w:szCs w:val="22"/>
        </w:rPr>
        <w:t xml:space="preserve">gristmill-daemon:</w:t>
      </w:r>
      <w:r>
        <w:rPr>
          <w:rFonts w:ascii="Arial" w:cs="Arial" w:eastAsia="Arial" w:hAnsi="Arial"/>
          <w:sz w:val="22"/>
          <w:szCs w:val="22"/>
        </w:rPr>
        <w:t xml:space="preserve"> Unix socket IPC server + signal handling. Extend to subscribe to trainer.sock and relay checkpoint_promoted events to grist-bus.</w:t>
      </w:r>
    </w:p>
    <w:p>
      <w:pPr>
        <w:pStyle w:val="ListParagraph"/>
        <w:numPr>
          <w:ilvl w:val="0"/>
          <w:numId w:val="2"/>
        </w:numPr>
        <w:spacing w:after="60"/>
      </w:pPr>
      <w:r>
        <w:rPr>
          <w:rFonts w:ascii="Arial" w:cs="Arial" w:eastAsia="Arial" w:hAnsi="Arial"/>
          <w:b/>
          <w:bCs/>
          <w:sz w:val="22"/>
          <w:szCs w:val="22"/>
        </w:rPr>
        <w:t xml:space="preserve">gristmill-ml:</w:t>
      </w:r>
      <w:r>
        <w:rPr>
          <w:rFonts w:ascii="Arial" w:cs="Arial" w:eastAsia="Arial" w:hAnsi="Arial"/>
          <w:sz w:val="22"/>
          <w:szCs w:val="22"/>
        </w:rPr>
        <w:t xml:space="preserve"> Python training infrastructure — MLflow/W&amp;B tracking, ONNX export, parity validation. Extend with LoRA training; do not replace.</w:t>
      </w:r>
    </w:p>
    <w:p>
      <w:pPr>
        <w:pStyle w:val="ListParagraph"/>
        <w:numPr>
          <w:ilvl w:val="0"/>
          <w:numId w:val="2"/>
        </w:numPr>
        <w:spacing w:after="60"/>
      </w:pPr>
      <w:r>
        <w:rPr>
          <w:rFonts w:ascii="Arial" w:cs="Arial" w:eastAsia="Arial" w:hAnsi="Arial"/>
          <w:b/>
          <w:bCs/>
          <w:sz w:val="22"/>
          <w:szCs w:val="22"/>
        </w:rPr>
        <w:t xml:space="preserve">gristmill-integrations:</w:t>
      </w:r>
      <w:r>
        <w:rPr>
          <w:rFonts w:ascii="Arial" w:cs="Arial" w:eastAsia="Arial" w:hAnsi="Arial"/>
          <w:sz w:val="22"/>
          <w:szCs w:val="22"/>
        </w:rPr>
        <w:t xml:space="preserve"> TypeScript bridge, Fastify API, Bell Tower, Slack hopper. Extend dashboard routes; add chat view to React SPA.</w:t>
      </w:r>
    </w:p>
    <w:p>
      <w:r>
        <w:t xml:space="preserve"/>
      </w:r>
    </w:p>
    <w:p>
      <w:pPr>
        <w:pStyle w:val="Heading2"/>
      </w:pPr>
      <w:r>
        <w:rPr>
          <w:rFonts w:ascii="Arial" w:cs="Arial" w:eastAsia="Arial" w:hAnsi="Arial"/>
          <w:b/>
          <w:bCs/>
          <w:color w:val="1E3A5F"/>
          <w:sz w:val="28"/>
          <w:szCs w:val="28"/>
        </w:rPr>
        <w:t xml:space="preserve">2.3  What Must Be Built from Scratch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buffer — SQLite WAL at /gristmill/db/training_buffer.sqlite with full schema and PENDING → IN_TRAINING → CONSUMED lifecycle.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gristmill-trainer standalone Python service — scheduler, state machine, health API on localhost:7432, IPC socket server on trainer.sock.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LoRA adapter training pipeline — Hugging Face PEFT + TRL inside gristmill-trainer.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Retention buffer — SQLite at /gristmill/db/retention_buffer.sqlite with curation algorithm.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Checkpoint validation + Rollback Controller — two-stage post-cycle evaluation before adapter promotion.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Filesystem contract — /gristmill/checkpoints/active|staging|history/, manifest.json, /gristmill/run/ directory.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Lock file heartbeat — Inference Stack writes Unix epoch to /gristmill/run/inference.lock every 10 seconds.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Self-REF confidence tokens — grinder trained to emit HIGH/MED/LOW alongside every response.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Chat interface — React SPA chat view with cold-start messaging, thinking indicator, speed/accuracy slider.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pPr>
              <w:jc w:val="center"/>
            </w:pPr>
            <w:r>
              <w:rPr>
                <w:rFonts w:ascii="Arial" w:cs="Arial" w:eastAsia="Arial" w:hAnsi="Arial"/>
                <w:b/>
                <w:bCs/>
                <w:color w:val="991B1B"/>
                <w:sz w:val="18"/>
                <w:szCs w:val="18"/>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Progress Dashboard distillation views — autonomy chart, domain coverage, cycle history, cost savings.</w:t>
            </w:r>
          </w:p>
        </w:tc>
      </w:tr>
    </w:tbl>
    <w:p>
      <w:r>
        <w:t xml:space="preserve"/>
      </w:r>
    </w:p>
    <w:p>
      <w:r>
        <w:br w:type="page"/>
      </w:r>
    </w:p>
    <w:p>
      <w:pPr>
        <w:pStyle w:val="Heading1"/>
      </w:pPr>
      <w:r>
        <w:rPr>
          <w:rFonts w:ascii="Arial" w:cs="Arial" w:eastAsia="Arial" w:hAnsi="Arial"/>
          <w:b/>
          <w:bCs/>
          <w:color w:val="1E3A5F"/>
          <w:sz w:val="36"/>
          <w:szCs w:val="36"/>
        </w:rPr>
        <w:t xml:space="preserve">3. Target Architecture</w:t>
      </w:r>
    </w:p>
    <w:p>
      <w:pPr>
        <w:pStyle w:val="Heading2"/>
      </w:pPr>
      <w:r>
        <w:rPr>
          <w:rFonts w:ascii="Arial" w:cs="Arial" w:eastAsia="Arial" w:hAnsi="Arial"/>
          <w:b/>
          <w:bCs/>
          <w:color w:val="1E3A5F"/>
          <w:sz w:val="28"/>
          <w:szCs w:val="28"/>
        </w:rPr>
        <w:t xml:space="preserve">3.1  Two-Process Design</w:t>
      </w:r>
    </w:p>
    <w:p>
      <w:pPr>
        <w:spacing w:after="120"/>
      </w:pPr>
      <w:r>
        <w:rPr>
          <w:rFonts w:ascii="Arial" w:cs="Arial" w:eastAsia="Arial" w:hAnsi="Arial"/>
          <w:sz w:val="22"/>
          <w:szCs w:val="22"/>
        </w:rPr>
        <w:t xml:space="preserve">The v1.1 two-process design maps directly onto the existing split between gristmill-daemon (Inference Stack) and the new gristmill-trainer service (Training Stack). The /gristmill/ filesystem tree is the only coupling between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Two-Process Architecture</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Inference Stack (gristmill-daemon + grist-* crates): Handles all real-time interactions. Runs the Sieve, Grinder, Teacher Client. Writes to training buffer. Always running. Never touches model weights directly.</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gristmill-trainer (new Python service): Reads training buffer. Runs LoRA distillation cycles. Validates and promotes checkpoints. Runs independently — can be on a separate machine. Never blocks inference.</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Contract boundary: /gristmill/ directory tree. Trainer writes to /checkpoints/staging/, promotes to /checkpoints/active/. Inference Stack inotify-watches /active/ and hot-loads. SQLite training buffer shared via /db/. Heartbeat and status in /run/.</w:t>
            </w:r>
          </w:p>
        </w:tc>
      </w:tr>
    </w:tbl>
    <w:p>
      <w:r>
        <w:t xml:space="preserve"/>
      </w:r>
    </w:p>
    <w:p>
      <w:pPr>
        <w:pStyle w:val="Heading2"/>
      </w:pPr>
      <w:r>
        <w:rPr>
          <w:rFonts w:ascii="Arial" w:cs="Arial" w:eastAsia="Arial" w:hAnsi="Arial"/>
          <w:b/>
          <w:bCs/>
          <w:color w:val="1E3A5F"/>
          <w:sz w:val="28"/>
          <w:szCs w:val="28"/>
        </w:rPr>
        <w:t xml:space="preserve">3.2  Language Allocation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440"/>
        <w:gridCol w:w="3240"/>
      </w:tblGrid>
      <w:tr>
        <w:tc>
          <w:tcPr>
            <w:tcW w:type="dxa" w:w="168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Language</w:t>
            </w:r>
          </w:p>
        </w:tc>
        <w:tc>
          <w:tcPr>
            <w:tcW w:type="dxa" w:w="44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Owns</w:t>
            </w:r>
          </w:p>
        </w:tc>
        <w:tc>
          <w:tcPr>
            <w:tcW w:type="dxa" w:w="32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Must Never</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Rust</w:t>
            </w:r>
          </w:p>
        </w:tc>
        <w:tc>
          <w:tcPr>
            <w:tcW w:type="dxa" w:w="4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Sieve routing, Grinder inference, Teacher HTTP client, training buffer writes, adapter hot-swap, lock file heartbeat, IPC client, all latency-sensitive paths</w:t>
            </w:r>
          </w:p>
        </w:tc>
        <w:tc>
          <w:tcPr>
            <w:tcW w:type="dxa" w:w="32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Run production training; add LoRA training logic; call Python at inference time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Python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service: distillation engine, LoRA training, checkpoint validation, rollback controller, retention buffer curation, health API, IPC socket server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Serve production inference requests; be on the hot path; import gristmill_core directly in app code</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TypeScript</w:t>
            </w:r>
          </w:p>
        </w:tc>
        <w:tc>
          <w:tcPr>
            <w:tcW w:type="dxa" w:w="4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Chat interface, Progress Dashboard, channel adapters (Slack, HTTP, webhook), plugin system, all I/O</w:t>
            </w:r>
          </w:p>
        </w:tc>
        <w:tc>
          <w:tcPr>
            <w:tcW w:type="dxa" w:w="32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Contain business logic; run inference; call Python; bypass the Rust bridge</w:t>
            </w:r>
          </w:p>
        </w:tc>
      </w:tr>
    </w:tbl>
    <w:p>
      <w:r>
        <w:t xml:space="preserve"/>
      </w:r>
    </w:p>
    <w:p>
      <w:pPr>
        <w:pStyle w:val="Heading2"/>
      </w:pPr>
      <w:r>
        <w:rPr>
          <w:rFonts w:ascii="Arial" w:cs="Arial" w:eastAsia="Arial" w:hAnsi="Arial"/>
          <w:b/>
          <w:bCs/>
          <w:color w:val="1E3A5F"/>
          <w:sz w:val="28"/>
          <w:szCs w:val="28"/>
        </w:rPr>
        <w:t xml:space="preserve">3.3  Filesystem Contract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Path</w:t>
            </w:r>
          </w:p>
        </w:tc>
        <w:tc>
          <w:tcPr>
            <w:tcW w:type="dxa" w:w="18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Written By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Read By</w:t>
            </w:r>
          </w:p>
        </w:tc>
        <w:tc>
          <w:tcPr>
            <w:tcW w:type="dxa" w:w="29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/gristmill/checkpoints/active/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(promote)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grist-grinders (inotify)</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Currently loaded LoRA adapter. Hot-loaded between requests on any file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/gristmill/checkpoints/staging/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(post-cycle)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(validator)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New checkpoint awaiting validation. Never read by Inference Stack.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/gristmill/checkpoints/history/v{N}/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(archive)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(rollback)</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Versioned archive. Retention: last 5 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/gristmill/checkpoints/manifest.json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(atomic rename)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Inference Stack +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current_version, promoted_at, validation_score, record_count_at_promotion }</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/gristmill/db/training_buffer.sqlite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Inference Stack (grist-sieve)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WAL mode. Record lifecycle: PENDING → IN_TRAINING → CONSUMED.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/gristmill/db/retention_buffer.sqlite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Curated replay set. Managed exclusively by trainer.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/gristmill/run/inference.lock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gristmill-daemon (every 10s)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Unix epoch heartbeat. Stale &gt; 30s ⇒ Inference Stack considered idle.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/gristmill/run/trainer.status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(every 30s)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Dashboard (TypeScript)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JSON: { state, pct_complete, current_version, buffer_pending_count }</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/gristmill/run/trainer.sock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(bind)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gristmill-daemon (connect)</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Newline-delimited JSON. Trainer notifies; Inference Stack reacts.</w:t>
            </w:r>
          </w:p>
        </w:tc>
      </w:tr>
    </w:tbl>
    <w:p>
      <w:r>
        <w:t xml:space="preserve"/>
      </w:r>
    </w:p>
    <w:p>
      <w:pPr>
        <w:pStyle w:val="Heading2"/>
      </w:pPr>
      <w:r>
        <w:rPr>
          <w:rFonts w:ascii="Arial" w:cs="Arial" w:eastAsia="Arial" w:hAnsi="Arial"/>
          <w:b/>
          <w:bCs/>
          <w:color w:val="1E3A5F"/>
          <w:sz w:val="28"/>
          <w:szCs w:val="28"/>
        </w:rPr>
        <w:t xml:space="preserve">3.4  Critical Policy: Teacher Model Constraint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val="clear"/>
            <w:tcMar>
              <w:top w:type="dxa" w:w="100"/>
              <w:left w:type="dxa" w:w="180"/>
              <w:bottom w:type="dxa" w:w="100"/>
              <w:right w:type="dxa" w:w="180"/>
            </w:tcMar>
          </w:tcPr>
          <w:p>
            <w:r>
              <w:rPr>
                <w:rFonts w:ascii="Arial" w:cs="Arial" w:eastAsia="Arial" w:hAnsi="Arial"/>
                <w:b/>
                <w:bCs/>
                <w:color w:val="92400E"/>
                <w:sz w:val="22"/>
                <w:szCs w:val="22"/>
              </w:rPr>
              <w:t xml:space="preserve">⚠  Commercial LLM API outputs must NEVER enter the training buffer.</w:t>
            </w:r>
          </w:p>
          <w:p>
            <w:pPr>
              <w:spacing w:before="60"/>
            </w:pPr>
            <w:r>
              <w:rPr>
                <w:rFonts w:ascii="Arial" w:cs="Arial" w:eastAsia="Arial" w:hAnsi="Arial"/>
                <w:color w:val="78350F"/>
                <w:sz w:val="20"/>
                <w:szCs w:val="20"/>
              </w:rPr>
              <w:t xml:space="preserve">The current grist-hammer configuration uses Anthropic Claude as primary provider. This MUST be inverted before any training buffer writes are enabled. Commercial API outputs used as training data violate provider Terms of Service (the basis for API revocations against DeepSeek and others in 2025–2026). Approved teachers: Qwen2.5-32B-Instruct (Apache 2.0), Llama-3.3-70B-Instruct (Llama License), Mistral-Small-24B (Apache 2.0), Gemma-3-27B-IT (Gemma ToS). Enforcement: add provider_type field to EscalationResponse; gate training buffer writes in Rust on provider_type == LocalOpenSource.</w:t>
            </w:r>
          </w:p>
        </w:tc>
      </w:tr>
    </w:tbl>
    <w:p>
      <w:r>
        <w:t xml:space="preserve"/>
      </w:r>
    </w:p>
    <w:p>
      <w:r>
        <w:br w:type="page"/>
      </w:r>
    </w:p>
    <w:p>
      <w:pPr>
        <w:pStyle w:val="Heading1"/>
      </w:pPr>
      <w:r>
        <w:rPr>
          <w:rFonts w:ascii="Arial" w:cs="Arial" w:eastAsia="Arial" w:hAnsi="Arial"/>
          <w:b/>
          <w:bCs/>
          <w:color w:val="1E3A5F"/>
          <w:sz w:val="36"/>
          <w:szCs w:val="36"/>
        </w:rPr>
        <w:t xml:space="preserve">4. Component Implementation Specifications</w:t>
      </w:r>
    </w:p>
    <w:p>
      <w:pPr>
        <w:pStyle w:val="Heading2"/>
      </w:pPr>
      <w:r>
        <w:rPr>
          <w:rFonts w:ascii="Arial" w:cs="Arial" w:eastAsia="Arial" w:hAnsi="Arial"/>
          <w:b/>
          <w:bCs/>
          <w:color w:val="1E3A5F"/>
          <w:sz w:val="28"/>
          <w:szCs w:val="28"/>
        </w:rPr>
        <w:t xml:space="preserve">4.1  Training Buffer (extend grist-sieve)</w:t>
      </w:r>
    </w:p>
    <w:p>
      <w:pPr>
        <w:spacing w:after="120"/>
      </w:pPr>
      <w:r>
        <w:rPr>
          <w:rFonts w:ascii="Arial" w:cs="Arial" w:eastAsia="Arial" w:hAnsi="Arial"/>
          <w:sz w:val="22"/>
          <w:szCs w:val="22"/>
        </w:rPr>
        <w:t xml:space="preserve">Migrate the existing feedback JSONL in grist-sieve to a SQLite WAL database at /gristmill/db/training_buffer.sqlite. The feedback_log module already captures routing decisions — this is a schema migration and output-target change, not a new subsystem.</w:t>
      </w:r>
    </w:p>
    <w:p>
      <w:r>
        <w:t xml:space="preserve"/>
      </w:r>
    </w:p>
    <w:p>
      <w:pPr>
        <w:pStyle w:val="Heading3"/>
      </w:pPr>
      <w:r>
        <w:rPr>
          <w:rFonts w:ascii="Arial" w:cs="Arial" w:eastAsia="Arial" w:hAnsi="Arial"/>
          <w:b/>
          <w:bCs/>
          <w:color w:val="2D6A4F"/>
          <w:sz w:val="24"/>
          <w:szCs w:val="24"/>
        </w:rPr>
        <w:t xml:space="preserve">Schema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440"/>
        <w:gridCol w:w="2400"/>
        <w:gridCol w:w="3600"/>
      </w:tblGrid>
      <w:tr>
        <w:tc>
          <w:tcPr>
            <w:tcW w:type="dxa" w:w="192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Field</w:t>
            </w:r>
          </w:p>
        </w:tc>
        <w:tc>
          <w:tcPr>
            <w:tcW w:type="dxa" w:w="144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Source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Notes</w:t>
            </w:r>
          </w:p>
        </w:tc>
      </w:tr>
      <w:tr>
        <w:tc>
          <w:tcPr>
            <w:tcW w:type="dxa" w:w="192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record_id</w:t>
            </w:r>
          </w:p>
        </w:tc>
        <w:tc>
          <w:tcPr>
            <w:tcW w:type="dxa" w:w="1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 (UUID)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Generated at write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Primary key. Deduplication across cycles.</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timestamp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 ISO 8601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grist-sieve triage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When the query was processed.</w:t>
            </w:r>
          </w:p>
        </w:tc>
      </w:tr>
      <w:tr>
        <w:tc>
          <w:tcPr>
            <w:tcW w:type="dxa" w:w="192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query_text</w:t>
            </w:r>
          </w:p>
        </w:tc>
        <w:tc>
          <w:tcPr>
            <w:tcW w:type="dxa" w:w="1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GristEvent.payload (PII-scrubbed)</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User input. Scrubbed before insert.</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teacher_response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grist-hammer EscalationResponse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Teacher output. The learning target.</w:t>
            </w:r>
          </w:p>
        </w:tc>
      </w:tr>
      <w:tr>
        <w:tc>
          <w:tcPr>
            <w:tcW w:type="dxa" w:w="192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grinder_response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 (nullable)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grist-grinders inference result</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Held grinder response if confidence MED. NULL for LOW.</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confidence_score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REAL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grist-sieve RouteDecision.confidence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Calibrated confidence score that triggered escalation.</w:t>
            </w:r>
          </w:p>
        </w:tc>
      </w:tr>
      <w:tr>
        <w:tc>
          <w:tcPr>
            <w:tcW w:type="dxa" w:w="192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domain_tag</w:t>
            </w:r>
          </w:p>
        </w:tc>
        <w:tc>
          <w:tcPr>
            <w:tcW w:type="dxa" w:w="1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 (enum)</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grist-sieve domain classifier</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code | writing | reasoning | qa | creative | other</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teacher_logits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BLOB (nullable)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grist-hammer (Ollama logits if available)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Top-k token probabilities. NULL in black-box mode.</w:t>
            </w:r>
          </w:p>
        </w:tc>
      </w:tr>
      <w:tr>
        <w:tc>
          <w:tcPr>
            <w:tcW w:type="dxa" w:w="192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status</w:t>
            </w:r>
          </w:p>
        </w:tc>
        <w:tc>
          <w:tcPr>
            <w:tcW w:type="dxa" w:w="1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 (enum)</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Lifecycle transitions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PENDING → IN_TRAINING → CONSUMED</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in_retention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INTEGER 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gristmill-trainer curator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Set to 1 when selected for retention buffer.</w:t>
            </w:r>
          </w:p>
        </w:tc>
      </w:tr>
      <w:tr>
        <w:tc>
          <w:tcPr>
            <w:tcW w:type="dxa" w:w="192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provider_type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TEXT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grist-hammer provider metadata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Gate: only LocalOpenSource records are eligible for training.</w:t>
            </w:r>
          </w:p>
        </w:tc>
      </w:tr>
    </w:tbl>
    <w:p>
      <w:r>
        <w:t xml:space="preserve"/>
      </w:r>
    </w:p>
    <w:p>
      <w:pPr>
        <w:pStyle w:val="Heading3"/>
      </w:pPr>
      <w:r>
        <w:rPr>
          <w:rFonts w:ascii="Arial" w:cs="Arial" w:eastAsia="Arial" w:hAnsi="Arial"/>
          <w:b/>
          <w:bCs/>
          <w:color w:val="2D6A4F"/>
          <w:sz w:val="24"/>
          <w:szCs w:val="24"/>
        </w:rPr>
        <w:t xml:space="preserve">Implementation Tasks</w:t>
      </w:r>
    </w:p>
    <w:p>
      <w:pPr>
        <w:pStyle w:val="ListParagraph"/>
        <w:numPr>
          <w:ilvl w:val="0"/>
          <w:numId w:val="2"/>
        </w:numPr>
        <w:spacing w:after="60"/>
      </w:pPr>
      <w:r>
        <w:rPr>
          <w:rFonts w:ascii="Arial" w:cs="Arial" w:eastAsia="Arial" w:hAnsi="Arial"/>
          <w:sz w:val="22"/>
          <w:szCs w:val="22"/>
        </w:rPr>
        <w:t xml:space="preserve">Create grist-sieve/src/training_buffer.rs using rusqlite with WAL pragma.</w:t>
      </w:r>
    </w:p>
    <w:p>
      <w:pPr>
        <w:pStyle w:val="ListParagraph"/>
        <w:numPr>
          <w:ilvl w:val="0"/>
          <w:numId w:val="2"/>
        </w:numPr>
        <w:spacing w:after="60"/>
      </w:pPr>
      <w:r>
        <w:rPr>
          <w:rFonts w:ascii="Arial" w:cs="Arial" w:eastAsia="Arial" w:hAnsi="Arial"/>
          <w:sz w:val="22"/>
          <w:szCs w:val="22"/>
        </w:rPr>
        <w:t xml:space="preserve">Emit a TrainingRecord on grist-bus topic sieve.training_record after every successful escalation.</w:t>
      </w:r>
    </w:p>
    <w:p>
      <w:pPr>
        <w:pStyle w:val="ListParagraph"/>
        <w:numPr>
          <w:ilvl w:val="0"/>
          <w:numId w:val="2"/>
        </w:numPr>
        <w:spacing w:after="60"/>
      </w:pPr>
      <w:r>
        <w:rPr>
          <w:rFonts w:ascii="Arial" w:cs="Arial" w:eastAsia="Arial" w:hAnsi="Arial"/>
          <w:sz w:val="22"/>
          <w:szCs w:val="22"/>
        </w:rPr>
        <w:t xml:space="preserve">Gate inserts: only write if escalation_response.provider_type == LocalOpenSource.</w:t>
      </w:r>
    </w:p>
    <w:p>
      <w:pPr>
        <w:pStyle w:val="ListParagraph"/>
        <w:numPr>
          <w:ilvl w:val="0"/>
          <w:numId w:val="2"/>
        </w:numPr>
        <w:spacing w:after="60"/>
      </w:pPr>
      <w:r>
        <w:rPr>
          <w:rFonts w:ascii="Arial" w:cs="Arial" w:eastAsia="Arial" w:hAnsi="Arial"/>
          <w:sz w:val="22"/>
          <w:szCs w:val="22"/>
        </w:rPr>
        <w:t xml:space="preserve">PII scrubber: lightweight Rust function using regex for email, phone, SSN, credit card patterns. Run on query_text before insert.</w:t>
      </w:r>
    </w:p>
    <w:p>
      <w:pPr>
        <w:pStyle w:val="ListParagraph"/>
        <w:numPr>
          <w:ilvl w:val="0"/>
          <w:numId w:val="2"/>
        </w:numPr>
        <w:spacing w:after="60"/>
      </w:pPr>
      <w:r>
        <w:rPr>
          <w:rFonts w:ascii="Arial" w:cs="Arial" w:eastAsia="Arial" w:hAnsi="Arial"/>
          <w:sz w:val="22"/>
          <w:szCs w:val="22"/>
        </w:rPr>
        <w:t xml:space="preserve">Invert grist-hammer provider priority: Ollama first, Anthropic as non-training emergency fallback only.</w:t>
      </w:r>
    </w:p>
    <w:p>
      <w:r>
        <w:t xml:space="preserve"/>
      </w:r>
    </w:p>
    <w:p>
      <w:pPr>
        <w:pStyle w:val="Heading2"/>
      </w:pPr>
      <w:r>
        <w:rPr>
          <w:rFonts w:ascii="Arial" w:cs="Arial" w:eastAsia="Arial" w:hAnsi="Arial"/>
          <w:b/>
          <w:bCs/>
          <w:color w:val="1E3A5F"/>
          <w:sz w:val="28"/>
          <w:szCs w:val="28"/>
        </w:rPr>
        <w:t xml:space="preserve">4.2  Grinder: LoRA Adapter Hot-Swap (extend grist-grinders)</w:t>
      </w:r>
    </w:p>
    <w:p>
      <w:pPr>
        <w:spacing w:after="120"/>
      </w:pPr>
      <w:r>
        <w:rPr>
          <w:rFonts w:ascii="Arial" w:cs="Arial" w:eastAsia="Arial" w:hAnsi="Arial"/>
          <w:sz w:val="22"/>
          <w:szCs w:val="22"/>
        </w:rPr>
        <w:t xml:space="preserve">Extend grist-grinders to load a LoRA adapter on top of the GGUF base model using llama.cpp’s native --lora support, and to hot-reload when the active checkpoint directory changes.</w:t>
      </w:r>
    </w:p>
    <w:p>
      <w:r>
        <w:t xml:space="preserve"/>
      </w:r>
    </w:p>
    <w:p>
      <w:pPr>
        <w:pStyle w:val="ListParagraph"/>
        <w:numPr>
          <w:ilvl w:val="0"/>
          <w:numId w:val="2"/>
        </w:numPr>
        <w:spacing w:after="60"/>
      </w:pPr>
      <w:r>
        <w:rPr>
          <w:rFonts w:ascii="Arial" w:cs="Arial" w:eastAsia="Arial" w:hAnsi="Arial"/>
          <w:sz w:val="22"/>
          <w:szCs w:val="22"/>
        </w:rPr>
        <w:t xml:space="preserve">Add AdapterManager to grist-grinders: watches /gristmill/checkpoints/active/ using the notify crate (cross-platform: inotify / FSEvents / ReadDirectoryChangesW).</w:t>
      </w:r>
    </w:p>
    <w:p>
      <w:pPr>
        <w:pStyle w:val="ListParagraph"/>
        <w:numPr>
          <w:ilvl w:val="0"/>
          <w:numId w:val="2"/>
        </w:numPr>
        <w:spacing w:after="60"/>
      </w:pPr>
      <w:r>
        <w:rPr>
          <w:rFonts w:ascii="Arial" w:cs="Arial" w:eastAsia="Arial" w:hAnsi="Arial"/>
          <w:sz w:val="22"/>
          <w:szCs w:val="22"/>
        </w:rPr>
        <w:t xml:space="preserve">On change event: acquire write lock (RwLock), swap active adapter path, release. In-flight inference requests complete against the old adapter; next request uses the new one. Zero-downtime, zero interrupted requests.</w:t>
      </w:r>
    </w:p>
    <w:p>
      <w:pPr>
        <w:pStyle w:val="ListParagraph"/>
        <w:numPr>
          <w:ilvl w:val="0"/>
          <w:numId w:val="2"/>
        </w:numPr>
        <w:spacing w:after="60"/>
      </w:pPr>
      <w:r>
        <w:rPr>
          <w:rFonts w:ascii="Arial" w:cs="Arial" w:eastAsia="Arial" w:hAnsi="Arial"/>
          <w:sz w:val="22"/>
          <w:szCs w:val="22"/>
        </w:rPr>
        <w:t xml:space="preserve">Add inference.lock heartbeat: Tokio background task in gristmill-daemon writes Unix epoch to /gristmill/run/inference.lock every 10 seconds while the daemon is alive.</w:t>
      </w:r>
    </w:p>
    <w:p>
      <w:pPr>
        <w:pStyle w:val="ListParagraph"/>
        <w:numPr>
          <w:ilvl w:val="0"/>
          <w:numId w:val="2"/>
        </w:numPr>
        <w:spacing w:after="60"/>
      </w:pPr>
      <w:r>
        <w:rPr>
          <w:rFonts w:ascii="Arial" w:cs="Arial" w:eastAsia="Arial" w:hAnsi="Arial"/>
          <w:sz w:val="22"/>
          <w:szCs w:val="22"/>
        </w:rPr>
        <w:t xml:space="preserve">On manifest.json change: update currently-loaded adapter version in daemon state and publish trainer.checkpoint_promoted on grist-bus.</w:t>
      </w:r>
    </w:p>
    <w:p>
      <w:pPr>
        <w:pStyle w:val="ListParagraph"/>
        <w:numPr>
          <w:ilvl w:val="0"/>
          <w:numId w:val="2"/>
        </w:numPr>
        <w:spacing w:after="60"/>
      </w:pPr>
      <w:r>
        <w:rPr>
          <w:rFonts w:ascii="Arial" w:cs="Arial" w:eastAsia="Arial" w:hAnsi="Arial"/>
          <w:sz w:val="22"/>
          <w:szCs w:val="22"/>
        </w:rPr>
        <w:t xml:space="preserve">Default base models: Qwen2.5-3B-Instruct (CPU path), Llama-3.2-7B (GPU path). Downloaded via hf-hub crate on first setup if not present.</w:t>
      </w:r>
    </w:p>
    <w:p>
      <w:r>
        <w:t xml:space="preserve"/>
      </w:r>
    </w:p>
    <w:p>
      <w:pPr>
        <w:pStyle w:val="Heading2"/>
      </w:pPr>
      <w:r>
        <w:rPr>
          <w:rFonts w:ascii="Arial" w:cs="Arial" w:eastAsia="Arial" w:hAnsi="Arial"/>
          <w:b/>
          <w:bCs/>
          <w:color w:val="1E3A5F"/>
          <w:sz w:val="28"/>
          <w:szCs w:val="28"/>
        </w:rPr>
        <w:t xml:space="preserve">4.3  Sieve: Self-REF Confidence Integration (extend grist-sieve)</w:t>
      </w:r>
    </w:p>
    <w:p>
      <w:pPr>
        <w:spacing w:after="120"/>
      </w:pPr>
      <w:r>
        <w:rPr>
          <w:rFonts w:ascii="Arial" w:cs="Arial" w:eastAsia="Arial" w:hAnsi="Arial"/>
          <w:sz w:val="22"/>
          <w:szCs w:val="22"/>
        </w:rPr>
        <w:t xml:space="preserve">The existing ONNX intent classifier is a routing-domain classifier, not a grinder confidence estimator. Self-REF extends the sieve with a second confidence signal from the grinder itself.</w:t>
      </w:r>
    </w:p>
    <w:p>
      <w:r>
        <w:t xml:space="preserve"/>
      </w:r>
    </w:p>
    <w:p>
      <w:pPr>
        <w:pStyle w:val="ListParagraph"/>
        <w:numPr>
          <w:ilvl w:val="0"/>
          <w:numId w:val="2"/>
        </w:numPr>
        <w:spacing w:after="60"/>
      </w:pPr>
      <w:r>
        <w:rPr>
          <w:rFonts w:ascii="Arial" w:cs="Arial" w:eastAsia="Arial" w:hAnsi="Arial"/>
          <w:b/>
          <w:bCs/>
          <w:sz w:val="22"/>
          <w:szCs w:val="22"/>
        </w:rPr>
        <w:t xml:space="preserve">Phase 1 (now):</w:t>
      </w:r>
      <w:r>
        <w:rPr>
          <w:rFonts w:ascii="Arial" w:cs="Arial" w:eastAsia="Arial" w:hAnsi="Arial"/>
          <w:sz w:val="22"/>
          <w:szCs w:val="22"/>
        </w:rPr>
        <w:t xml:space="preserve"> Use existing ONNX classifier confidence as the routing signal. No sieve changes needed immediately.</w:t>
      </w:r>
    </w:p>
    <w:p>
      <w:pPr>
        <w:pStyle w:val="ListParagraph"/>
        <w:numPr>
          <w:ilvl w:val="0"/>
          <w:numId w:val="2"/>
        </w:numPr>
        <w:spacing w:after="60"/>
      </w:pPr>
      <w:r>
        <w:rPr>
          <w:rFonts w:ascii="Arial" w:cs="Arial" w:eastAsia="Arial" w:hAnsi="Arial"/>
          <w:b/>
          <w:bCs/>
          <w:sz w:val="22"/>
          <w:szCs w:val="22"/>
        </w:rPr>
        <w:t xml:space="preserve">Phase 2 (after first distillation cycle):</w:t>
      </w:r>
      <w:r>
        <w:rPr>
          <w:rFonts w:ascii="Arial" w:cs="Arial" w:eastAsia="Arial" w:hAnsi="Arial"/>
          <w:sz w:val="22"/>
          <w:szCs w:val="22"/>
        </w:rPr>
        <w:t xml:space="preserve"> Train Self-REF confidence tokens into the grinder via the distillation pipeline. Grinder emits HIGH / MED / LOW alongside its response text.</w:t>
      </w:r>
    </w:p>
    <w:p>
      <w:pPr>
        <w:pStyle w:val="ListParagraph"/>
        <w:numPr>
          <w:ilvl w:val="0"/>
          <w:numId w:val="2"/>
        </w:numPr>
        <w:spacing w:after="60"/>
      </w:pPr>
      <w:r>
        <w:rPr>
          <w:rFonts w:ascii="Arial" w:cs="Arial" w:eastAsia="Arial" w:hAnsi="Arial"/>
          <w:b/>
          <w:bCs/>
          <w:sz w:val="22"/>
          <w:szCs w:val="22"/>
        </w:rPr>
        <w:t xml:space="preserve">Phase 2 routing logic:</w:t>
      </w:r>
      <w:r>
        <w:rPr>
          <w:rFonts w:ascii="Arial" w:cs="Arial" w:eastAsia="Arial" w:hAnsi="Arial"/>
          <w:sz w:val="22"/>
          <w:szCs w:val="22"/>
        </w:rPr>
        <w:t xml:space="preserve"> if grinder_token == HIGH AND sieve_classifier_score &gt; threshold ⇒ serve grinder response locally. If MED or LOW ⇒ escalate to teacher and log.</w:t>
      </w:r>
    </w:p>
    <w:p>
      <w:pPr>
        <w:pStyle w:val="ListParagraph"/>
        <w:numPr>
          <w:ilvl w:val="0"/>
          <w:numId w:val="2"/>
        </w:numPr>
        <w:spacing w:after="60"/>
      </w:pPr>
      <w:r>
        <w:rPr>
          <w:rFonts w:ascii="Arial" w:cs="Arial" w:eastAsia="Arial" w:hAnsi="Arial"/>
          <w:b/>
          <w:bCs/>
          <w:sz w:val="22"/>
          <w:szCs w:val="22"/>
        </w:rPr>
        <w:t xml:space="preserve">Calibration probe:</w:t>
      </w:r>
      <w:r>
        <w:rPr>
          <w:rFonts w:ascii="Arial" w:cs="Arial" w:eastAsia="Arial" w:hAnsi="Arial"/>
          <w:sz w:val="22"/>
          <w:szCs w:val="22"/>
        </w:rPr>
        <w:t xml:space="preserve"> gristmill-trainer runs a weekly recalibration step adjusting confidence thresholds based on HIGH-confidence answer accuracy on the held-out validation set.</w:t>
      </w:r>
    </w:p>
    <w:p>
      <w:r>
        <w:t xml:space="preserve"/>
      </w:r>
    </w:p>
    <w:p>
      <w:pPr>
        <w:pStyle w:val="Heading2"/>
      </w:pPr>
      <w:r>
        <w:rPr>
          <w:rFonts w:ascii="Arial" w:cs="Arial" w:eastAsia="Arial" w:hAnsi="Arial"/>
          <w:b/>
          <w:bCs/>
          <w:color w:val="1E3A5F"/>
          <w:sz w:val="28"/>
          <w:szCs w:val="28"/>
        </w:rPr>
        <w:t xml:space="preserve">4.4  gristmill-trainer Service (new — Python)</w:t>
      </w:r>
    </w:p>
    <w:p>
      <w:pPr>
        <w:spacing w:after="120"/>
      </w:pPr>
      <w:r>
        <w:rPr>
          <w:rFonts w:ascii="Arial" w:cs="Arial" w:eastAsia="Arial" w:hAnsi="Arial"/>
          <w:sz w:val="22"/>
          <w:szCs w:val="22"/>
        </w:rPr>
        <w:t xml:space="preserve">This is the largest new component. gristmill-trainer is a standalone Python service that manages the full LoRA distillation lifecycle. It has no runtime coupling to the Inference Stack — all communication is via the filesystem contract and trainer.sock.</w:t>
      </w:r>
    </w:p>
    <w:p>
      <w:r>
        <w:t xml:space="preserve"/>
      </w:r>
    </w:p>
    <w:p>
      <w:pPr>
        <w:pStyle w:val="Heading3"/>
      </w:pPr>
      <w:r>
        <w:rPr>
          <w:rFonts w:ascii="Arial" w:cs="Arial" w:eastAsia="Arial" w:hAnsi="Arial"/>
          <w:b/>
          <w:bCs/>
          <w:color w:val="2D6A4F"/>
          <w:sz w:val="24"/>
          <w:szCs w:val="24"/>
        </w:rPr>
        <w:t xml:space="preserve">Location &amp; Entry Point</w:t>
      </w:r>
    </w:p>
    <w:p>
      <w:pPr>
        <w:pStyle w:val="ListParagraph"/>
        <w:numPr>
          <w:ilvl w:val="0"/>
          <w:numId w:val="2"/>
        </w:numPr>
        <w:spacing w:after="60"/>
      </w:pPr>
      <w:r>
        <w:rPr>
          <w:rFonts w:ascii="Arial" w:cs="Arial" w:eastAsia="Arial" w:hAnsi="Arial"/>
          <w:sz w:val="22"/>
          <w:szCs w:val="22"/>
        </w:rPr>
        <w:t xml:space="preserve">New directory: gristmill-ml/src/gristmill_ml/trainer_service/</w:t>
      </w:r>
    </w:p>
    <w:p>
      <w:pPr>
        <w:pStyle w:val="ListParagraph"/>
        <w:numPr>
          <w:ilvl w:val="0"/>
          <w:numId w:val="2"/>
        </w:numPr>
        <w:spacing w:after="60"/>
      </w:pPr>
      <w:r>
        <w:rPr>
          <w:rFonts w:ascii="Arial" w:cs="Arial" w:eastAsia="Arial" w:hAnsi="Arial"/>
          <w:sz w:val="22"/>
          <w:szCs w:val="22"/>
        </w:rPr>
        <w:t xml:space="preserve">Entry point: trainer_service/main.py. Installed as gristmill-trainer CLI via pyproject.toml [project.scripts].</w:t>
      </w:r>
    </w:p>
    <w:p>
      <w:pPr>
        <w:pStyle w:val="ListParagraph"/>
        <w:numPr>
          <w:ilvl w:val="0"/>
          <w:numId w:val="2"/>
        </w:numPr>
        <w:spacing w:after="60"/>
      </w:pPr>
      <w:r>
        <w:rPr>
          <w:rFonts w:ascii="Arial" w:cs="Arial" w:eastAsia="Arial" w:hAnsi="Arial"/>
          <w:sz w:val="22"/>
          <w:szCs w:val="22"/>
        </w:rPr>
        <w:t xml:space="preserve">System service: systemd unit (Linux), launchd plist (macOS), Windows Service. Auto-restart on crash.</w:t>
      </w:r>
    </w:p>
    <w:p>
      <w:r>
        <w:t xml:space="preserve"/>
      </w:r>
    </w:p>
    <w:p>
      <w:pPr>
        <w:pStyle w:val="Heading3"/>
      </w:pPr>
      <w:r>
        <w:rPr>
          <w:rFonts w:ascii="Arial" w:cs="Arial" w:eastAsia="Arial" w:hAnsi="Arial"/>
          <w:b/>
          <w:bCs/>
          <w:color w:val="2D6A4F"/>
          <w:sz w:val="24"/>
          <w:szCs w:val="24"/>
        </w:rPr>
        <w:t xml:space="preserve">State Machine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State</w:t>
            </w:r>
          </w:p>
        </w:tc>
        <w:tc>
          <w:tcPr>
            <w:tcW w:type="dxa" w:w="75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Behaviour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IDLE</w:t>
            </w:r>
          </w:p>
        </w:tc>
        <w:tc>
          <w:tcPr>
            <w:tcW w:type="dxa" w:w="7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Scheduler polls training buffer every 60s. No GPU held.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WAITING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Trigger met but resource gate blocked. Retries every 5 min. Emits status: waiting_for_resources.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TRAINING</w:t>
            </w:r>
          </w:p>
        </w:tc>
        <w:tc>
          <w:tcPr>
            <w:tcW w:type="dxa" w:w="7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Active LoRA cycle. GPU memory claimed. Heartbeat every 30s to trainer.status + trainer.sock. UI shows ‘Your model is learning.’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VALIDATING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Training complete. Running held-out validation. GPU still held. Emits status: validating.</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PROMOTING</w:t>
            </w:r>
          </w:p>
        </w:tc>
        <w:tc>
          <w:tcPr>
            <w:tcW w:type="dxa" w:w="7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Validation passed. Atomic rename staging → active. Notifies daemon via trainer.sock. Updates manifest.json.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ROLLING_BACK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Validation failed. Staged checkpoint archived to history/ with rolled_back flag. Inference Stack unchanged.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PAUSED</w:t>
            </w:r>
          </w:p>
        </w:tc>
        <w:tc>
          <w:tcPr>
            <w:tcW w:type="dxa" w:w="7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User toggled Pause learning. Service alive, buffer writes continue, no cycles run.</w:t>
            </w:r>
          </w:p>
        </w:tc>
      </w:tr>
    </w:tbl>
    <w:p>
      <w:r>
        <w:t xml:space="preserve"/>
      </w:r>
    </w:p>
    <w:p>
      <w:pPr>
        <w:pStyle w:val="Heading3"/>
      </w:pPr>
      <w:r>
        <w:rPr>
          <w:rFonts w:ascii="Arial" w:cs="Arial" w:eastAsia="Arial" w:hAnsi="Arial"/>
          <w:b/>
          <w:bCs/>
          <w:color w:val="2D6A4F"/>
          <w:sz w:val="24"/>
          <w:szCs w:val="24"/>
        </w:rPr>
        <w:t xml:space="preserve">Training Cycle Trigger</w:t>
      </w:r>
    </w:p>
    <w:p>
      <w:pPr>
        <w:pStyle w:val="ListParagraph"/>
        <w:numPr>
          <w:ilvl w:val="0"/>
          <w:numId w:val="2"/>
        </w:numPr>
        <w:spacing w:after="60"/>
      </w:pPr>
      <w:r>
        <w:rPr>
          <w:rFonts w:ascii="Arial" w:cs="Arial" w:eastAsia="Arial" w:hAnsi="Arial"/>
          <w:sz w:val="22"/>
          <w:szCs w:val="22"/>
        </w:rPr>
        <w:t xml:space="preserve">Condition: 500+ PENDING records in training_buffer.sqlite OR 7 days elapsed since last cycle.</w:t>
      </w:r>
    </w:p>
    <w:p>
      <w:pPr>
        <w:pStyle w:val="ListParagraph"/>
        <w:numPr>
          <w:ilvl w:val="0"/>
          <w:numId w:val="2"/>
        </w:numPr>
        <w:spacing w:after="60"/>
      </w:pPr>
      <w:r>
        <w:rPr>
          <w:rFonts w:ascii="Arial" w:cs="Arial" w:eastAsia="Arial" w:hAnsi="Arial"/>
          <w:sz w:val="22"/>
          <w:szCs w:val="22"/>
        </w:rPr>
        <w:t xml:space="preserve">Resource gate: read inference.lock — if heartbeat is within 30s, inference stack is active, defer. Estimate VRAM (base_model_bytes × 2 + adapter_bytes × 4 + 512MB safety margin). Defer if insufficient.</w:t>
      </w:r>
    </w:p>
    <w:p>
      <w:pPr>
        <w:pStyle w:val="ListParagraph"/>
        <w:numPr>
          <w:ilvl w:val="0"/>
          <w:numId w:val="2"/>
        </w:numPr>
        <w:spacing w:after="60"/>
      </w:pPr>
      <w:r>
        <w:rPr>
          <w:rFonts w:ascii="Arial" w:cs="Arial" w:eastAsia="Arial" w:hAnsi="Arial"/>
          <w:sz w:val="22"/>
          <w:szCs w:val="22"/>
        </w:rPr>
        <w:t xml:space="preserve">Never OOM-kill the inference process.</w:t>
      </w:r>
    </w:p>
    <w:p>
      <w:r>
        <w:t xml:space="preserve"/>
      </w:r>
    </w:p>
    <w:p>
      <w:pPr>
        <w:pStyle w:val="Heading3"/>
      </w:pPr>
      <w:r>
        <w:rPr>
          <w:rFonts w:ascii="Arial" w:cs="Arial" w:eastAsia="Arial" w:hAnsi="Arial"/>
          <w:b/>
          <w:bCs/>
          <w:color w:val="2D6A4F"/>
          <w:sz w:val="24"/>
          <w:szCs w:val="24"/>
        </w:rPr>
        <w:t xml:space="preserve">LoRA Training Pipeline</w:t>
      </w:r>
    </w:p>
    <w:p>
      <w:pPr>
        <w:pStyle w:val="ListParagraph"/>
        <w:numPr>
          <w:ilvl w:val="0"/>
          <w:numId w:val="2"/>
        </w:numPr>
        <w:spacing w:after="60"/>
      </w:pPr>
      <w:r>
        <w:rPr>
          <w:rFonts w:ascii="Arial" w:cs="Arial" w:eastAsia="Arial" w:hAnsi="Arial"/>
          <w:sz w:val="22"/>
          <w:szCs w:val="22"/>
        </w:rPr>
        <w:t xml:space="preserve">Framework: Hugging Face PEFT + TRL. APScheduler for scheduling.</w:t>
      </w:r>
    </w:p>
    <w:p>
      <w:pPr>
        <w:pStyle w:val="ListParagraph"/>
        <w:numPr>
          <w:ilvl w:val="0"/>
          <w:numId w:val="2"/>
        </w:numPr>
        <w:spacing w:after="60"/>
      </w:pPr>
      <w:r>
        <w:rPr>
          <w:rFonts w:ascii="Arial" w:cs="Arial" w:eastAsia="Arial" w:hAnsi="Arial"/>
          <w:sz w:val="22"/>
          <w:szCs w:val="22"/>
        </w:rPr>
        <w:t xml:space="preserve">Read PENDING records from training_buffer.sqlite, mark IN_TRAINING, run cycle, mark CONSUMED.</w:t>
      </w:r>
    </w:p>
    <w:p>
      <w:pPr>
        <w:pStyle w:val="ListParagraph"/>
        <w:numPr>
          <w:ilvl w:val="0"/>
          <w:numId w:val="2"/>
        </w:numPr>
        <w:spacing w:after="60"/>
      </w:pPr>
      <w:r>
        <w:rPr>
          <w:rFonts w:ascii="Arial" w:cs="Arial" w:eastAsia="Arial" w:hAnsi="Arial"/>
          <w:sz w:val="22"/>
          <w:szCs w:val="22"/>
        </w:rPr>
        <w:t xml:space="preserve">Loss: Reverse KL divergence (where teacher logits available) or cross-entropy on teacher text (black-box mode) + chain-of-thought rationale matching for reasoning domain.</w:t>
      </w:r>
    </w:p>
    <w:p>
      <w:pPr>
        <w:pStyle w:val="ListParagraph"/>
        <w:numPr>
          <w:ilvl w:val="0"/>
          <w:numId w:val="2"/>
        </w:numPr>
        <w:spacing w:after="60"/>
      </w:pPr>
      <w:r>
        <w:rPr>
          <w:rFonts w:ascii="Arial" w:cs="Arial" w:eastAsia="Arial" w:hAnsi="Arial"/>
          <w:sz w:val="22"/>
          <w:szCs w:val="22"/>
        </w:rPr>
        <w:t xml:space="preserve">Catastrophic forgetting mitigations: (1) LoRA isolation — base weights frozen, only adapter updated; (2) Experience replay — 15–20% of each batch sampled from retention_buffer; (3) Functional distillation from prior checkpoint — prior adapter acts as secondary teacher, penalizing large deviations on non-target inputs.</w:t>
      </w:r>
    </w:p>
    <w:p>
      <w:r>
        <w:t xml:space="preserve"/>
      </w:r>
    </w:p>
    <w:p>
      <w:pPr>
        <w:pStyle w:val="Heading3"/>
      </w:pPr>
      <w:r>
        <w:rPr>
          <w:rFonts w:ascii="Arial" w:cs="Arial" w:eastAsia="Arial" w:hAnsi="Arial"/>
          <w:b/>
          <w:bCs/>
          <w:color w:val="2D6A4F"/>
          <w:sz w:val="24"/>
          <w:szCs w:val="24"/>
        </w:rPr>
        <w:t xml:space="preserve">IPC Protocol (trainer.sock)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Message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Payload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Inference Stack Action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checkpoint_promoted</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version: N, validation_score: 0.87, record_count: 1240 }</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Hot-loads adapter from /active/ between next two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checkpoint_rolled_back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version: N, reason: 'validation_score_delta: -0.04'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Continues serving current adapter. Logs event.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training_started</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estimated_duration_minutes: 45, record_count: 620 }</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UI indicator: ‘Your model is learning.’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training_progress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pct_complete: 0.42, elapsed_minutes: 19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UI progress update if dashboard open.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trainer_paused</w:t>
            </w:r>
          </w:p>
        </w:tc>
        <w:tc>
          <w:tcPr>
            <w:tcW w:type="dxa" w:w="35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reason: 'user_request' | 'low_battery' | 'resource_contention' }</w:t>
            </w:r>
          </w:p>
        </w:tc>
        <w:tc>
          <w:tcPr>
            <w:tcW w:type="dxa" w:w="3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UI updates status indicator.</w:t>
            </w:r>
          </w:p>
        </w:tc>
      </w:tr>
    </w:tbl>
    <w:p>
      <w:r>
        <w:t xml:space="preserve"/>
      </w:r>
    </w:p>
    <w:p>
      <w:pPr>
        <w:pStyle w:val="Heading3"/>
      </w:pPr>
      <w:r>
        <w:rPr>
          <w:rFonts w:ascii="Arial" w:cs="Arial" w:eastAsia="Arial" w:hAnsi="Arial"/>
          <w:b/>
          <w:bCs/>
          <w:color w:val="2D6A4F"/>
          <w:sz w:val="24"/>
          <w:szCs w:val="24"/>
        </w:rPr>
        <w:t xml:space="preserve">Health &amp; Status API (localhost:7432)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Method</w:t>
            </w:r>
          </w:p>
        </w:tc>
        <w:tc>
          <w:tcPr>
            <w:tcW w:type="dxa" w:w="61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Response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/status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state, current_version, last_cycle_at, next_trigger_at, buffer_pending_count, autonomy_pct_7d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/history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version, promoted_at, validation_score, record_count, duration_minutes, rolled_back }]</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/validation/latest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Full report: per-domain accuracy, calibration delta, retention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/health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ok: true, uptime_seconds, last_heartbeat_seen }</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/pause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POST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paused: true } — suspends scheduling; active cycle completes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/resume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paused: false } — re-enables scheduling; checks trigger immediately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/rollback/{version}</w:t>
            </w:r>
          </w:p>
        </w:tc>
        <w:tc>
          <w:tcPr>
            <w:tcW w:type="dxa" w:w="1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POST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Promotes historical checkpoint to active; notifies Inference Stack via socket</w:t>
            </w:r>
          </w:p>
        </w:tc>
      </w:tr>
    </w:tbl>
    <w:p>
      <w:r>
        <w:t xml:space="preserve"/>
      </w:r>
    </w:p>
    <w:p>
      <w:pPr>
        <w:pStyle w:val="Heading2"/>
      </w:pPr>
      <w:r>
        <w:rPr>
          <w:rFonts w:ascii="Arial" w:cs="Arial" w:eastAsia="Arial" w:hAnsi="Arial"/>
          <w:b/>
          <w:bCs/>
          <w:color w:val="1E3A5F"/>
          <w:sz w:val="28"/>
          <w:szCs w:val="28"/>
        </w:rPr>
        <w:t xml:space="preserve">4.5  Checkpoint Validation &amp; Rollback Controller (new — Python)</w:t>
      </w:r>
    </w:p>
    <w:p>
      <w:pPr>
        <w:spacing w:after="120"/>
      </w:pPr>
      <w:r>
        <w:rPr>
          <w:rFonts w:ascii="Arial" w:cs="Arial" w:eastAsia="Arial" w:hAnsi="Arial"/>
          <w:sz w:val="22"/>
          <w:szCs w:val="22"/>
        </w:rPr>
        <w:t xml:space="preserve">RollbackController class inside gristmill-trainer. Runs automatically after every training cycle on the staged checkpoint.</w:t>
      </w:r>
    </w:p>
    <w:p>
      <w:r>
        <w:t xml:space="preserve"/>
      </w:r>
    </w:p>
    <w:p>
      <w:pPr>
        <w:pStyle w:val="Heading3"/>
      </w:pPr>
      <w:r>
        <w:rPr>
          <w:rFonts w:ascii="Arial" w:cs="Arial" w:eastAsia="Arial" w:hAnsi="Arial"/>
          <w:b/>
          <w:bCs/>
          <w:color w:val="2D6A4F"/>
          <w:sz w:val="24"/>
          <w:szCs w:val="24"/>
        </w:rPr>
        <w:t xml:space="preserve">Stage 1 — Held-Out Validation Set</w:t>
      </w:r>
    </w:p>
    <w:p>
      <w:pPr>
        <w:pStyle w:val="ListParagraph"/>
        <w:numPr>
          <w:ilvl w:val="0"/>
          <w:numId w:val="2"/>
        </w:numPr>
        <w:spacing w:after="60"/>
      </w:pPr>
      <w:r>
        <w:rPr>
          <w:rFonts w:ascii="Arial" w:cs="Arial" w:eastAsia="Arial" w:hAnsi="Arial"/>
          <w:sz w:val="22"/>
          <w:szCs w:val="22"/>
        </w:rPr>
        <w:t xml:space="preserve">Fixed set of 200 examples (50 per domain, stratified by confidence score). Created on first setup, never updated.</w:t>
      </w:r>
    </w:p>
    <w:p>
      <w:pPr>
        <w:pStyle w:val="ListParagraph"/>
        <w:numPr>
          <w:ilvl w:val="0"/>
          <w:numId w:val="2"/>
        </w:numPr>
        <w:spacing w:after="60"/>
      </w:pPr>
      <w:r>
        <w:rPr>
          <w:rFonts w:ascii="Arial" w:cs="Arial" w:eastAsia="Arial" w:hAnsi="Arial"/>
          <w:sz w:val="22"/>
          <w:szCs w:val="22"/>
        </w:rPr>
        <w:t xml:space="preserve">Promotion requires all three: validation accuracy delta ≥ −0.01 | per-domain accuracy delta ≥ −0.03 on any domain | confidence calibration drift (ECE delta) ≤ 0.05.</w:t>
      </w:r>
    </w:p>
    <w:p>
      <w:r>
        <w:t xml:space="preserve"/>
      </w:r>
    </w:p>
    <w:p>
      <w:pPr>
        <w:pStyle w:val="Heading3"/>
      </w:pPr>
      <w:r>
        <w:rPr>
          <w:rFonts w:ascii="Arial" w:cs="Arial" w:eastAsia="Arial" w:hAnsi="Arial"/>
          <w:b/>
          <w:bCs/>
          <w:color w:val="2D6A4F"/>
          <w:sz w:val="24"/>
          <w:szCs w:val="24"/>
        </w:rPr>
        <w:t xml:space="preserve">Stage 2 — Retention Score</w:t>
      </w:r>
    </w:p>
    <w:p>
      <w:pPr>
        <w:pStyle w:val="ListParagraph"/>
        <w:numPr>
          <w:ilvl w:val="0"/>
          <w:numId w:val="2"/>
        </w:numPr>
        <w:spacing w:after="60"/>
      </w:pPr>
      <w:r>
        <w:rPr>
          <w:rFonts w:ascii="Arial" w:cs="Arial" w:eastAsia="Arial" w:hAnsi="Arial"/>
          <w:sz w:val="22"/>
          <w:szCs w:val="22"/>
        </w:rPr>
        <w:t xml:space="preserve">Run retention buffer against staged adapter. Retention score ≥ 0.90 relative to prior checkpoint required.</w:t>
      </w:r>
    </w:p>
    <w:p>
      <w:pPr>
        <w:pStyle w:val="ListParagraph"/>
        <w:numPr>
          <w:ilvl w:val="0"/>
          <w:numId w:val="2"/>
        </w:numPr>
        <w:spacing w:after="60"/>
      </w:pPr>
      <w:r>
        <w:rPr>
          <w:rFonts w:ascii="Arial" w:cs="Arial" w:eastAsia="Arial" w:hAnsi="Arial"/>
          <w:sz w:val="22"/>
          <w:szCs w:val="22"/>
        </w:rPr>
        <w:t xml:space="preserve">If either stage fails: archive staged checkpoint to history/ with status rolled_back. Emit checkpoint_rolled_back on trainer.sock. Log full metrics to /validation/latest. Inference Stack continues serving last promoted adapter unchanged.</w:t>
      </w:r>
    </w:p>
    <w:p>
      <w:r>
        <w:t xml:space="preserve"/>
      </w:r>
    </w:p>
    <w:p>
      <w:pPr>
        <w:pStyle w:val="Heading2"/>
      </w:pPr>
      <w:r>
        <w:rPr>
          <w:rFonts w:ascii="Arial" w:cs="Arial" w:eastAsia="Arial" w:hAnsi="Arial"/>
          <w:b/>
          <w:bCs/>
          <w:color w:val="1E3A5F"/>
          <w:sz w:val="28"/>
          <w:szCs w:val="28"/>
        </w:rPr>
        <w:t xml:space="preserve">4.6  Progress Dashboard Extension (TypeScript)</w:t>
      </w:r>
    </w:p>
    <w:p>
      <w:pPr>
        <w:spacing w:after="120"/>
      </w:pPr>
      <w:r>
        <w:rPr>
          <w:rFonts w:ascii="Arial" w:cs="Arial" w:eastAsia="Arial" w:hAnsi="Arial"/>
          <w:sz w:val="22"/>
          <w:szCs w:val="22"/>
        </w:rPr>
        <w:t xml:space="preserve">Extend gristmill-integrations/src/dashboard/ with distillation-specific API routes and React UI views.</w:t>
      </w:r>
    </w:p>
    <w:p>
      <w:r>
        <w:t xml:space="preserve"/>
      </w:r>
    </w:p>
    <w:p>
      <w:pPr>
        <w:pStyle w:val="Heading3"/>
      </w:pPr>
      <w:r>
        <w:rPr>
          <w:rFonts w:ascii="Arial" w:cs="Arial" w:eastAsia="Arial" w:hAnsi="Arial"/>
          <w:b/>
          <w:bCs/>
          <w:color w:val="2D6A4F"/>
          <w:sz w:val="24"/>
          <w:szCs w:val="24"/>
        </w:rPr>
        <w:t xml:space="preserve">New Fastify Routes</w:t>
      </w:r>
    </w:p>
    <w:p>
      <w:pPr>
        <w:pStyle w:val="ListParagraph"/>
        <w:numPr>
          <w:ilvl w:val="0"/>
          <w:numId w:val="2"/>
        </w:numPr>
        <w:spacing w:after="60"/>
      </w:pPr>
      <w:r>
        <w:rPr>
          <w:rFonts w:ascii="Arial" w:cs="Arial" w:eastAsia="Arial" w:hAnsi="Arial"/>
          <w:sz w:val="22"/>
          <w:szCs w:val="22"/>
        </w:rPr>
        <w:t xml:space="preserve">GET /api/trainer/status — proxy to localhost:7432/status</w:t>
      </w:r>
    </w:p>
    <w:p>
      <w:pPr>
        <w:pStyle w:val="ListParagraph"/>
        <w:numPr>
          <w:ilvl w:val="0"/>
          <w:numId w:val="2"/>
        </w:numPr>
        <w:spacing w:after="60"/>
      </w:pPr>
      <w:r>
        <w:rPr>
          <w:rFonts w:ascii="Arial" w:cs="Arial" w:eastAsia="Arial" w:hAnsi="Arial"/>
          <w:sz w:val="22"/>
          <w:szCs w:val="22"/>
        </w:rPr>
        <w:t xml:space="preserve">GET /api/trainer/history — proxy to localhost:7432/history</w:t>
      </w:r>
    </w:p>
    <w:p>
      <w:pPr>
        <w:pStyle w:val="ListParagraph"/>
        <w:numPr>
          <w:ilvl w:val="0"/>
          <w:numId w:val="2"/>
        </w:numPr>
        <w:spacing w:after="60"/>
      </w:pPr>
      <w:r>
        <w:rPr>
          <w:rFonts w:ascii="Arial" w:cs="Arial" w:eastAsia="Arial" w:hAnsi="Arial"/>
          <w:sz w:val="22"/>
          <w:szCs w:val="22"/>
        </w:rPr>
        <w:t xml:space="preserve">GET /api/trainer/validation — proxy to localhost:7432/validation/latest</w:t>
      </w:r>
    </w:p>
    <w:p>
      <w:pPr>
        <w:pStyle w:val="ListParagraph"/>
        <w:numPr>
          <w:ilvl w:val="0"/>
          <w:numId w:val="2"/>
        </w:numPr>
        <w:spacing w:after="60"/>
      </w:pPr>
      <w:r>
        <w:rPr>
          <w:rFonts w:ascii="Arial" w:cs="Arial" w:eastAsia="Arial" w:hAnsi="Arial"/>
          <w:sz w:val="22"/>
          <w:szCs w:val="22"/>
        </w:rPr>
        <w:t xml:space="preserve">POST /api/trainer/pause and POST /api/trainer/resume</w:t>
      </w:r>
    </w:p>
    <w:p>
      <w:pPr>
        <w:pStyle w:val="ListParagraph"/>
        <w:numPr>
          <w:ilvl w:val="0"/>
          <w:numId w:val="2"/>
        </w:numPr>
        <w:spacing w:after="60"/>
      </w:pPr>
      <w:r>
        <w:rPr>
          <w:rFonts w:ascii="Arial" w:cs="Arial" w:eastAsia="Arial" w:hAnsi="Arial"/>
          <w:sz w:val="22"/>
          <w:szCs w:val="22"/>
        </w:rPr>
        <w:t xml:space="preserve">GET /api/autonomy/chart — time-series { date, local_pct, escalation_pct } over 90 days, computed from training_buffer.sqlite</w:t>
      </w:r>
    </w:p>
    <w:p>
      <w:r>
        <w:t xml:space="preserve"/>
      </w:r>
    </w:p>
    <w:p>
      <w:pPr>
        <w:pStyle w:val="Heading3"/>
      </w:pPr>
      <w:r>
        <w:rPr>
          <w:rFonts w:ascii="Arial" w:cs="Arial" w:eastAsia="Arial" w:hAnsi="Arial"/>
          <w:b/>
          <w:bCs/>
          <w:color w:val="2D6A4F"/>
          <w:sz w:val="24"/>
          <w:szCs w:val="24"/>
        </w:rPr>
        <w:t xml:space="preserve">New React Views</w:t>
      </w:r>
    </w:p>
    <w:p>
      <w:pPr>
        <w:pStyle w:val="ListParagraph"/>
        <w:numPr>
          <w:ilvl w:val="0"/>
          <w:numId w:val="2"/>
        </w:numPr>
        <w:spacing w:after="60"/>
      </w:pPr>
      <w:r>
        <w:rPr>
          <w:rFonts w:ascii="Arial" w:cs="Arial" w:eastAsia="Arial" w:hAnsi="Arial"/>
          <w:sz w:val="22"/>
          <w:szCs w:val="22"/>
        </w:rPr>
        <w:t xml:space="preserve">Autonomy Chart: area chart of local vs. teacher query split over time. The core distillation progress visual.</w:t>
      </w:r>
    </w:p>
    <w:p>
      <w:pPr>
        <w:pStyle w:val="ListParagraph"/>
        <w:numPr>
          <w:ilvl w:val="0"/>
          <w:numId w:val="2"/>
        </w:numPr>
        <w:spacing w:after="60"/>
      </w:pPr>
      <w:r>
        <w:rPr>
          <w:rFonts w:ascii="Arial" w:cs="Arial" w:eastAsia="Arial" w:hAnsi="Arial"/>
          <w:sz w:val="22"/>
          <w:szCs w:val="22"/>
        </w:rPr>
        <w:t xml:space="preserve">Domain Coverage grid: per-domain tile with current local-handling percentage and confidence distribution.</w:t>
      </w:r>
    </w:p>
    <w:p>
      <w:pPr>
        <w:pStyle w:val="ListParagraph"/>
        <w:numPr>
          <w:ilvl w:val="0"/>
          <w:numId w:val="2"/>
        </w:numPr>
        <w:spacing w:after="60"/>
      </w:pPr>
      <w:r>
        <w:rPr>
          <w:rFonts w:ascii="Arial" w:cs="Arial" w:eastAsia="Arial" w:hAnsi="Arial"/>
          <w:sz w:val="22"/>
          <w:szCs w:val="22"/>
        </w:rPr>
        <w:t xml:space="preserve">Training Cycle History: table of last 10 cycles — validation scores, record counts, promoted/rolled-back.</w:t>
      </w:r>
    </w:p>
    <w:p>
      <w:pPr>
        <w:pStyle w:val="ListParagraph"/>
        <w:numPr>
          <w:ilvl w:val="0"/>
          <w:numId w:val="2"/>
        </w:numPr>
        <w:spacing w:after="60"/>
      </w:pPr>
      <w:r>
        <w:rPr>
          <w:rFonts w:ascii="Arial" w:cs="Arial" w:eastAsia="Arial" w:hAnsi="Arial"/>
          <w:sz w:val="22"/>
          <w:szCs w:val="22"/>
        </w:rPr>
        <w:t xml:space="preserve">Cost Savings: cumulative estimated savings (escalation count × average token cost) since setup.</w:t>
      </w:r>
    </w:p>
    <w:p>
      <w:pPr>
        <w:pStyle w:val="ListParagraph"/>
        <w:numPr>
          <w:ilvl w:val="0"/>
          <w:numId w:val="2"/>
        </w:numPr>
        <w:spacing w:after="60"/>
      </w:pPr>
      <w:r>
        <w:rPr>
          <w:rFonts w:ascii="Arial" w:cs="Arial" w:eastAsia="Arial" w:hAnsi="Arial"/>
          <w:sz w:val="22"/>
          <w:szCs w:val="22"/>
        </w:rPr>
        <w:t xml:space="preserve">Learning Status bar: persistent indicator in main layout — IDLE / TRAINING / VALIDATING / PAUSED.</w:t>
      </w:r>
    </w:p>
    <w:p>
      <w:r>
        <w:t xml:space="preserve"/>
      </w:r>
    </w:p>
    <w:p>
      <w:pPr>
        <w:pStyle w:val="Heading2"/>
      </w:pPr>
      <w:r>
        <w:rPr>
          <w:rFonts w:ascii="Arial" w:cs="Arial" w:eastAsia="Arial" w:hAnsi="Arial"/>
          <w:b/>
          <w:bCs/>
          <w:color w:val="1E3A5F"/>
          <w:sz w:val="28"/>
          <w:szCs w:val="28"/>
        </w:rPr>
        <w:t xml:space="preserve">4.7  Chat Interface (new — TypeScript / React)</w:t>
      </w:r>
    </w:p>
    <w:p>
      <w:pPr>
        <w:spacing w:after="120"/>
      </w:pPr>
      <w:r>
        <w:rPr>
          <w:rFonts w:ascii="Arial" w:cs="Arial" w:eastAsia="Arial" w:hAnsi="Arial"/>
          <w:sz w:val="22"/>
          <w:szCs w:val="22"/>
        </w:rPr>
        <w:t xml:space="preserve">Add a chat view to the existing React SPA. This is the primary end-user interaction surface currently absent from the codebase.</w:t>
      </w:r>
    </w:p>
    <w:p>
      <w:r>
        <w:t xml:space="preserve"/>
      </w:r>
    </w:p>
    <w:p>
      <w:pPr>
        <w:pStyle w:val="ListParagraph"/>
        <w:numPr>
          <w:ilvl w:val="0"/>
          <w:numId w:val="2"/>
        </w:numPr>
        <w:spacing w:after="60"/>
      </w:pPr>
      <w:r>
        <w:rPr>
          <w:rFonts w:ascii="Arial" w:cs="Arial" w:eastAsia="Arial" w:hAnsi="Arial"/>
          <w:sz w:val="22"/>
          <w:szCs w:val="22"/>
        </w:rPr>
        <w:t xml:space="preserve">Chat view backed by new POST /api/chat route. Accepts { message: string }, calls bridge.submit() with GristEvent channel_type: Chat.</w:t>
      </w:r>
    </w:p>
    <w:p>
      <w:pPr>
        <w:pStyle w:val="ListParagraph"/>
        <w:numPr>
          <w:ilvl w:val="0"/>
          <w:numId w:val="2"/>
        </w:numPr>
        <w:spacing w:after="60"/>
      </w:pPr>
      <w:r>
        <w:rPr>
          <w:rFonts w:ascii="Arial" w:cs="Arial" w:eastAsia="Arial" w:hAnsi="Arial"/>
          <w:sz w:val="22"/>
          <w:szCs w:val="22"/>
        </w:rPr>
        <w:t xml:space="preserve">Interface states: Grinder answers — normal response, no visual distinction; Sieve escalates — brief ‘thinking...’ indicator; Training running — small pulsing dot in status bar.</w:t>
      </w:r>
    </w:p>
    <w:p>
      <w:pPr>
        <w:pStyle w:val="ListParagraph"/>
        <w:numPr>
          <w:ilvl w:val="0"/>
          <w:numId w:val="2"/>
        </w:numPr>
        <w:spacing w:after="60"/>
      </w:pPr>
      <w:r>
        <w:rPr>
          <w:rFonts w:ascii="Arial" w:cs="Arial" w:eastAsia="Arial" w:hAnsi="Arial"/>
          <w:sz w:val="22"/>
          <w:szCs w:val="22"/>
        </w:rPr>
        <w:t xml:space="preserve">Cold start messaging (first 2 weeks): ‘Building your model — this takes a few weeks to personalize.’ Teacher handles all queries; no degraded experience.</w:t>
      </w:r>
    </w:p>
    <w:p>
      <w:pPr>
        <w:pStyle w:val="ListParagraph"/>
        <w:numPr>
          <w:ilvl w:val="0"/>
          <w:numId w:val="2"/>
        </w:numPr>
        <w:spacing w:after="60"/>
      </w:pPr>
      <w:r>
        <w:rPr>
          <w:rFonts w:ascii="Arial" w:cs="Arial" w:eastAsia="Arial" w:hAnsi="Arial"/>
          <w:sz w:val="22"/>
          <w:szCs w:val="22"/>
        </w:rPr>
        <w:t xml:space="preserve">Speed vs. Accuracy slider: maps to sieve confidence threshold. Persists via PATCH /api/config/sieve_threshold.</w:t>
      </w:r>
    </w:p>
    <w:p>
      <w:pPr>
        <w:pStyle w:val="ListParagraph"/>
        <w:numPr>
          <w:ilvl w:val="0"/>
          <w:numId w:val="2"/>
        </w:numPr>
        <w:spacing w:after="60"/>
      </w:pPr>
      <w:r>
        <w:rPr>
          <w:rFonts w:ascii="Arial" w:cs="Arial" w:eastAsia="Arial" w:hAnsi="Arial"/>
          <w:sz w:val="22"/>
          <w:szCs w:val="22"/>
        </w:rPr>
        <w:t xml:space="preserve">Pause learning toggle: calls POST /api/trainer/pause. Shows ‘Learning paused’ banner when active.</w:t>
      </w:r>
    </w:p>
    <w:p>
      <w:pPr>
        <w:pStyle w:val="ListParagraph"/>
        <w:numPr>
          <w:ilvl w:val="0"/>
          <w:numId w:val="2"/>
        </w:numPr>
        <w:spacing w:after="60"/>
      </w:pPr>
      <w:r>
        <w:rPr>
          <w:rFonts w:ascii="Arial" w:cs="Arial" w:eastAsia="Arial" w:hAnsi="Arial"/>
          <w:sz w:val="22"/>
          <w:szCs w:val="22"/>
        </w:rPr>
        <w:t xml:space="preserve">Export my model: triggers POST /api/trainer/export. Packages grinder base + current adapter as a portable ZIP bundle.</w:t>
      </w:r>
    </w:p>
    <w:p>
      <w:pPr>
        <w:pStyle w:val="ListParagraph"/>
        <w:numPr>
          <w:ilvl w:val="0"/>
          <w:numId w:val="2"/>
        </w:numPr>
        <w:spacing w:after="60"/>
      </w:pPr>
      <w:r>
        <w:rPr>
          <w:rFonts w:ascii="Arial" w:cs="Arial" w:eastAsia="Arial" w:hAnsi="Arial"/>
          <w:sz w:val="22"/>
          <w:szCs w:val="22"/>
        </w:rPr>
        <w:t xml:space="preserve">Clear training data: calls DELETE /api/trainer/buffer. Deletes training_buffer.sqlite contents. Adapters unaffected.</w:t>
      </w:r>
    </w:p>
    <w:p>
      <w:r>
        <w:t xml:space="preserve"/>
      </w:r>
    </w:p>
    <w:p>
      <w:r>
        <w:br w:type="page"/>
      </w:r>
    </w:p>
    <w:p>
      <w:pPr>
        <w:pStyle w:val="Heading1"/>
      </w:pPr>
      <w:r>
        <w:rPr>
          <w:rFonts w:ascii="Arial" w:cs="Arial" w:eastAsia="Arial" w:hAnsi="Arial"/>
          <w:b/>
          <w:bCs/>
          <w:color w:val="1E3A5F"/>
          <w:sz w:val="36"/>
          <w:szCs w:val="36"/>
        </w:rPr>
        <w:t xml:space="preserve">5. Phased Implementation Plan</w:t>
      </w:r>
    </w:p>
    <w:p>
      <w:pPr>
        <w:pStyle w:val="Heading2"/>
      </w:pPr>
      <w:r>
        <w:rPr>
          <w:rFonts w:ascii="Arial" w:cs="Arial" w:eastAsia="Arial" w:hAnsi="Arial"/>
          <w:b/>
          <w:bCs/>
          <w:color w:val="1E3A5F"/>
          <w:sz w:val="28"/>
          <w:szCs w:val="28"/>
        </w:rPr>
        <w:t xml:space="preserve">Phase 1 — Training Buffer &amp; Teacher Policy Fix (Weeks 1–3)</w:t>
      </w:r>
    </w:p>
    <w:p>
      <w:pPr>
        <w:spacing w:after="120"/>
      </w:pPr>
      <w:r>
        <w:rPr>
          <w:rFonts w:ascii="Arial" w:cs="Arial" w:eastAsia="Arial" w:hAnsi="Arial"/>
          <w:sz w:val="22"/>
          <w:szCs w:val="22"/>
        </w:rPr>
        <w:t xml:space="preserve">Priority: fix the teacher-policy misalignment before any training data accumulates. No LoRA training yet.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Phase 1 Deliverables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Invert grist-hammer provider priority: Ollama (local open-source) first; Anthropic API only as non-training fallback.</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Add provider_type field to EscalationResponse. Rust gate: only LocalOpenSource records written to training buffer.</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Migrate grist-sieve feedback JSONL → SQLite WAL at /gristmill/db/training_buffer.sqlite with full schema from §4.1.</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PII scrubber: regex patterns for email, phone, SSN, credit card — applied to query_text before every insert.</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inference.lock heartbeat: Tokio background task in gristmill-daemon writing Unix epoch every 10s.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Validate: training buffer accumulates records from Ollama escalations only. Zero Anthropic records in buffer.</w:t>
            </w:r>
          </w:p>
        </w:tc>
      </w:tr>
    </w:tbl>
    <w:p>
      <w:r>
        <w:t xml:space="preserve"/>
      </w:r>
    </w:p>
    <w:p>
      <w:pPr>
        <w:pStyle w:val="Heading2"/>
      </w:pPr>
      <w:r>
        <w:rPr>
          <w:rFonts w:ascii="Arial" w:cs="Arial" w:eastAsia="Arial" w:hAnsi="Arial"/>
          <w:b/>
          <w:bCs/>
          <w:color w:val="1E3A5F"/>
          <w:sz w:val="28"/>
          <w:szCs w:val="28"/>
        </w:rPr>
        <w:t xml:space="preserve">Phase 2 — gristmill-trainer Service Foundation (Weeks 4–7)</w:t>
      </w:r>
    </w:p>
    <w:p>
      <w:pPr>
        <w:spacing w:after="120"/>
      </w:pPr>
      <w:r>
        <w:rPr>
          <w:rFonts w:ascii="Arial" w:cs="Arial" w:eastAsia="Arial" w:hAnsi="Arial"/>
          <w:sz w:val="22"/>
          <w:szCs w:val="22"/>
        </w:rPr>
        <w:t xml:space="preserve">Build the trainer service skeleton with full state machine, health API, and IPC socket. No LoRA training yet.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Phase 2 Deliverables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gristmill-trainer Python service: APScheduler, state machine (all 7 states), process lifecycle.</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FastAPI health API on localhost:7432 with all 7 endpoints from §4.4.</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Unix domain socket server (trainer.sock) emitting all 5 message types from §4.4.</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Resource negotiation: inference.lock read, VRAM estimation, defer logic.</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Filesystem contract setup: create /gristmill/checkpoints/, /gristmill/db/, /gristmill/run/ on startup.</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trainer.status JSON written every 30s. gristmill-daemon subscribes to trainer.sock and relays to grist-bus.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System service installation: systemd unit (Linux), launchd plist (macOS).</w:t>
            </w:r>
          </w:p>
        </w:tc>
      </w:tr>
    </w:tbl>
    <w:p>
      <w:r>
        <w:t xml:space="preserve"/>
      </w:r>
    </w:p>
    <w:p>
      <w:pPr>
        <w:pStyle w:val="Heading2"/>
      </w:pPr>
      <w:r>
        <w:rPr>
          <w:rFonts w:ascii="Arial" w:cs="Arial" w:eastAsia="Arial" w:hAnsi="Arial"/>
          <w:b/>
          <w:bCs/>
          <w:color w:val="1E3A5F"/>
          <w:sz w:val="28"/>
          <w:szCs w:val="28"/>
        </w:rPr>
        <w:t xml:space="preserve">Phase 3 — LoRA Training Pipeline (Weeks 8–12)</w:t>
      </w:r>
    </w:p>
    <w:p>
      <w:pPr>
        <w:spacing w:after="120"/>
      </w:pPr>
      <w:r>
        <w:rPr>
          <w:rFonts w:ascii="Arial" w:cs="Arial" w:eastAsia="Arial" w:hAnsi="Arial"/>
          <w:sz w:val="22"/>
          <w:szCs w:val="22"/>
        </w:rPr>
        <w:t xml:space="preserve">Activate the distillation engine. First real training cycles run on Phase 1-accumulated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Phase 3 Deliverables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LoRA training using Hugging Face PEFT + TRL. Base models: Qwen2.5-3B (CPU), Llama-3.2-7B (GPU).</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Training record lifecycle: PENDING → IN_TRAINING → CONSUMED in training_buffer.sqlite.</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Retention buffer curation algorithm (domain diversity, difficulty stratification, temporal spread, quality filter).</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Catastrophic forgetting mitigations: experience replay (15–20%) + functional distillation from prior checkpoint.</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Checkpoint validation Stage 1 (held-out set) + Stage 2 (retention score) + Rollback Controller.</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Checkpoint Manager: versioned history archive, atomic promotion via rename, manifest.json updates.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Target: full cycle completes in ≤ 90 min on RTX 3080 or Apple M2 for 7B grinder.</w:t>
            </w:r>
          </w:p>
        </w:tc>
      </w:tr>
    </w:tbl>
    <w:p>
      <w:r>
        <w:t xml:space="preserve"/>
      </w:r>
    </w:p>
    <w:p>
      <w:pPr>
        <w:pStyle w:val="Heading2"/>
      </w:pPr>
      <w:r>
        <w:rPr>
          <w:rFonts w:ascii="Arial" w:cs="Arial" w:eastAsia="Arial" w:hAnsi="Arial"/>
          <w:b/>
          <w:bCs/>
          <w:color w:val="1E3A5F"/>
          <w:sz w:val="28"/>
          <w:szCs w:val="28"/>
        </w:rPr>
        <w:t xml:space="preserve">Phase 4 — Grinder Hot-Swap &amp; Self-REF (Weeks 13–16)</w:t>
      </w:r>
    </w:p>
    <w:p>
      <w:pPr>
        <w:spacing w:after="120"/>
      </w:pPr>
      <w:r>
        <w:rPr>
          <w:rFonts w:ascii="Arial" w:cs="Arial" w:eastAsia="Arial" w:hAnsi="Arial"/>
          <w:sz w:val="22"/>
          <w:szCs w:val="22"/>
        </w:rPr>
        <w:t xml:space="preserve">Close the loop: grinder loads promoted adapters automatically and begins self-reporting confidence.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Phase 4 Deliverables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grist-grinders AdapterManager: notify crate file-watch on /checkpoints/active/, RwLock hot-reload.</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gristmill-daemon subscribes to trainer.sock; relays checkpoint_promoted to grist-bus; triggers adapter reload.</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Self-REF confidence token training: distillation pipeline trains grinder to emit HIGH/MED/LOW with each response.</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Updated grist-sieve routing: Self-REF token as primary confidence signal (augments existing ONNX classifier).</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Calibration probe: weekly step in gristmill-trainer adjusting thresholds based on HIGH-confidence accuracy.</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Target: grinder handles ≥ 30% of queries locally within 21 days of first use (5+ queries/day).</w:t>
            </w:r>
          </w:p>
        </w:tc>
      </w:tr>
    </w:tbl>
    <w:p>
      <w:r>
        <w:t xml:space="preserve"/>
      </w:r>
    </w:p>
    <w:p>
      <w:pPr>
        <w:pStyle w:val="Heading2"/>
      </w:pPr>
      <w:r>
        <w:rPr>
          <w:rFonts w:ascii="Arial" w:cs="Arial" w:eastAsia="Arial" w:hAnsi="Arial"/>
          <w:b/>
          <w:bCs/>
          <w:color w:val="1E3A5F"/>
          <w:sz w:val="28"/>
          <w:szCs w:val="28"/>
        </w:rPr>
        <w:t xml:space="preserve">Phase 5 — Chat Interface &amp; Progress Dashboard (Weeks 17–20)</w:t>
      </w:r>
    </w:p>
    <w:p>
      <w:pPr>
        <w:spacing w:after="120"/>
      </w:pPr>
      <w:r>
        <w:rPr>
          <w:rFonts w:ascii="Arial" w:cs="Arial" w:eastAsia="Arial" w:hAnsi="Arial"/>
          <w:sz w:val="22"/>
          <w:szCs w:val="22"/>
        </w:rPr>
        <w:t xml:space="preserve">Surface the distillation experience to end-users through chat and the Progress Dashboard.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Phase 5 Deliverables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Chat view in React SPA: message input, response display, thinking indicator, cold-start messaging.</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POST /api/chat route. Speed vs. Accuracy slider. Pause/Resume learning controls. Export and Clear data buttons.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Progress Dashboard distillation views: autonomy chart, domain coverage grid, cycle history, cost savings.</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All trainer API proxy routes from §4.6. Learning Status persistent indicator in main layout.</w:t>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0"/>
                <w:szCs w:val="20"/>
              </w:rPr>
              <w:t xml:space="preserve">Validate: full user flow from cold start to first locally-handled response with zero manual configuration.</w:t>
            </w:r>
          </w:p>
        </w:tc>
      </w:tr>
    </w:tbl>
    <w:p>
      <w:r>
        <w:t xml:space="preserve"/>
      </w:r>
    </w:p>
    <w:p>
      <w:pPr>
        <w:pStyle w:val="Heading2"/>
      </w:pPr>
      <w:r>
        <w:rPr>
          <w:rFonts w:ascii="Arial" w:cs="Arial" w:eastAsia="Arial" w:hAnsi="Arial"/>
          <w:b/>
          <w:bCs/>
          <w:color w:val="1E3A5F"/>
          <w:sz w:val="28"/>
          <w:szCs w:val="28"/>
        </w:rPr>
        <w:t xml:space="preserve">Phase 6 — Multi-Domain Adapters &amp; Speculative Cascade (Months 6–9)</w:t>
      </w:r>
    </w:p>
    <w:p>
      <w:pPr>
        <w:spacing w:after="120"/>
      </w:pPr>
      <w:r>
        <w:rPr>
          <w:rFonts w:ascii="Arial" w:cs="Arial" w:eastAsia="Arial" w:hAnsi="Arial"/>
          <w:sz w:val="22"/>
          <w:szCs w:val="22"/>
        </w:rPr>
        <w:t xml:space="preserve">Corresponds to v1.1 Phase 3. Requires Phases 1–5 fully stable.</w:t>
      </w:r>
    </w:p>
    <w:p>
      <w:r>
        <w:t xml:space="preserve"/>
      </w:r>
    </w:p>
    <w:p>
      <w:pPr>
        <w:pStyle w:val="ListParagraph"/>
        <w:numPr>
          <w:ilvl w:val="0"/>
          <w:numId w:val="2"/>
        </w:numPr>
        <w:spacing w:after="60"/>
      </w:pPr>
      <w:r>
        <w:rPr>
          <w:rFonts w:ascii="Arial" w:cs="Arial" w:eastAsia="Arial" w:hAnsi="Arial"/>
          <w:sz w:val="22"/>
          <w:szCs w:val="22"/>
        </w:rPr>
        <w:t xml:space="preserve">Per-domain LoRA adapters: separate adapter sets for code, writing, reasoning, qa, creative. Loaded based on domain_tag from grist-sieve.</w:t>
      </w:r>
    </w:p>
    <w:p>
      <w:pPr>
        <w:pStyle w:val="ListParagraph"/>
        <w:numPr>
          <w:ilvl w:val="0"/>
          <w:numId w:val="2"/>
        </w:numPr>
        <w:spacing w:after="60"/>
      </w:pPr>
      <w:r>
        <w:rPr>
          <w:rFonts w:ascii="Arial" w:cs="Arial" w:eastAsia="Arial" w:hAnsi="Arial"/>
          <w:sz w:val="22"/>
          <w:szCs w:val="22"/>
        </w:rPr>
        <w:t xml:space="preserve">Automatic domain detection and adapter hot-swap on every request.</w:t>
      </w:r>
    </w:p>
    <w:p>
      <w:pPr>
        <w:pStyle w:val="ListParagraph"/>
        <w:numPr>
          <w:ilvl w:val="0"/>
          <w:numId w:val="2"/>
        </w:numPr>
        <w:spacing w:after="60"/>
      </w:pPr>
      <w:r>
        <w:rPr>
          <w:rFonts w:ascii="Arial" w:cs="Arial" w:eastAsia="Arial" w:hAnsi="Arial"/>
          <w:sz w:val="22"/>
          <w:szCs w:val="22"/>
        </w:rPr>
        <w:t xml:space="preserve">Speculative cascade: grinder generates a draft for escalated queries; teacher verifies/corrects rather than generating from scratch. Target: 30–50% reduction in teacher compute cost.</w:t>
      </w:r>
    </w:p>
    <w:p>
      <w:pPr>
        <w:pStyle w:val="ListParagraph"/>
        <w:numPr>
          <w:ilvl w:val="0"/>
          <w:numId w:val="2"/>
        </w:numPr>
        <w:spacing w:after="60"/>
      </w:pPr>
      <w:r>
        <w:rPr>
          <w:rFonts w:ascii="Arial" w:cs="Arial" w:eastAsia="Arial" w:hAnsi="Arial"/>
          <w:sz w:val="22"/>
          <w:szCs w:val="22"/>
        </w:rPr>
        <w:t xml:space="preserve">Teacher compute cost tracking and reporting in Progress Dashboard.</w:t>
      </w:r>
    </w:p>
    <w:p>
      <w:r>
        <w:t xml:space="preserve"/>
      </w:r>
    </w:p>
    <w:p>
      <w:r>
        <w:br w:type="page"/>
      </w:r>
    </w:p>
    <w:p>
      <w:pPr>
        <w:pStyle w:val="Heading1"/>
      </w:pPr>
      <w:r>
        <w:rPr>
          <w:rFonts w:ascii="Arial" w:cs="Arial" w:eastAsia="Arial" w:hAnsi="Arial"/>
          <w:b/>
          <w:bCs/>
          <w:color w:val="1E3A5F"/>
          <w:sz w:val="36"/>
          <w:szCs w:val="36"/>
        </w:rPr>
        <w:t xml:space="preserve">6. Key Invariants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Invariant</w:t>
            </w:r>
          </w:p>
        </w:tc>
        <w:tc>
          <w:tcPr>
            <w:tcW w:type="dxa" w:w="61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Enforcement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Commercial LLM outputs NEVER enter the training buffer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provider_type gate in Rust training buffer write path. Cannot be bypassed at runtime.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Sieve triage &lt;5ms p99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Existing constraint met. LoRA adapter reload must not touch the triage hot path.</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Inference process NEVER OOM-killed by trainer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Trainer reads inference.lock before claiming GPU. Cooperative protocol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All user data stays on device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No telemetry. SQLite databases are local-only. Network calls only to locally-hosted teacher and HuggingFace Hub for initial base model download.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Adapter reload is zero-downtime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RwLock on active adapter. In-flight requests finish against old adapter; next request picks up new 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Rollback is automatic and silent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RollbackController runs post-cycle. Inference Stack never serves a regressed adapter. User sees no degradation.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Local-first default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prefer_local: true on every Step. Escalation only when confidence &lt; 0.85 (configurable).</w:t>
            </w:r>
          </w:p>
        </w:tc>
      </w:tr>
    </w:tbl>
    <w:p>
      <w:r>
        <w:t xml:space="preserve"/>
      </w:r>
    </w:p>
    <w:p>
      <w:pPr>
        <w:pStyle w:val="Heading1"/>
      </w:pPr>
      <w:r>
        <w:rPr>
          <w:rFonts w:ascii="Arial" w:cs="Arial" w:eastAsia="Arial" w:hAnsi="Arial"/>
          <w:b/>
          <w:bCs/>
          <w:color w:val="1E3A5F"/>
          <w:sz w:val="36"/>
          <w:szCs w:val="36"/>
        </w:rPr>
        <w:t xml:space="preserve">7. Success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Metric</w:t>
            </w:r>
          </w:p>
        </w:tc>
        <w:tc>
          <w:tcPr>
            <w:tcW w:type="dxa" w:w="136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Target</w:t>
            </w:r>
          </w:p>
        </w:tc>
        <w:tc>
          <w:tcPr>
            <w:tcW w:type="dxa" w:w="4800"/>
            <w:tcBorders>
              <w:top w:val="single" w:color="CCCCCC" w:sz="1"/>
              <w:left w:val="single" w:color="CCCCCC" w:sz="1"/>
              <w:bottom w:val="single" w:color="CCCCCC" w:sz="1"/>
              <w:right w:val="single" w:color="CCCCCC" w:sz="1"/>
            </w:tcBorders>
            <w:shd w:fill="1E3A5F" w:val="clear"/>
            <w:tcMar>
              <w:top w:type="dxa" w:w="80"/>
              <w:left w:type="dxa" w:w="130"/>
              <w:bottom w:type="dxa" w:w="80"/>
              <w:right w:type="dxa" w:w="130"/>
            </w:tcMar>
          </w:tcPr>
          <w:p>
            <w:pPr>
              <w:spacing w:after="0"/>
            </w:pPr>
            <w:r>
              <w:rPr>
                <w:rFonts w:ascii="Arial" w:cs="Arial" w:eastAsia="Arial" w:hAnsi="Arial"/>
                <w:b/>
                <w:bCs/>
                <w:color w:val="FFFFFF"/>
                <w:sz w:val="18"/>
                <w:szCs w:val="18"/>
              </w:rPr>
              <w:t xml:space="preserve">How Measured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Grinder autonomy at 4 weeks</w:t>
            </w:r>
          </w:p>
        </w:tc>
        <w:tc>
          <w:tcPr>
            <w:tcW w:type="dxa" w:w="13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40%</w:t>
            </w:r>
          </w:p>
        </w:tc>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Queries without escalation / total (from training_buffer.sqlite)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Grinder autonomy at 3 months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70%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Same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Sieve calibration accuracy</w:t>
            </w:r>
          </w:p>
        </w:tc>
        <w:tc>
          <w:tcPr>
            <w:tcW w:type="dxa" w:w="13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90%</w:t>
            </w:r>
          </w:p>
        </w:tc>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of HIGH-confidence responses correct on held-out eval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Post-cycle rollback rate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of distillation cycles rolled back by RollbackController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Training cycle time (7B grinder)</w:t>
            </w:r>
          </w:p>
        </w:tc>
        <w:tc>
          <w:tcPr>
            <w:tcW w:type="dxa" w:w="13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90 min</w:t>
            </w:r>
          </w:p>
        </w:tc>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Wall clock on RTX 3080 or Apple M2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Cold start to first 30% autonomy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21 days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Days from first query to 30% local handling (5+ queries/day)</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User-reported quality regression</w:t>
            </w:r>
          </w:p>
        </w:tc>
        <w:tc>
          <w:tcPr>
            <w:tcW w:type="dxa" w:w="13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 2%</w:t>
            </w:r>
          </w:p>
        </w:tc>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'This answer seems wrong' feedback rate vs. total grinder responses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Sieve triage latency p99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&lt; 5ms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b w:val="false"/>
                <w:bCs w:val="false"/>
                <w:color w:val="111111"/>
                <w:sz w:val="18"/>
                <w:szCs w:val="18"/>
              </w:rPr>
              <w:t xml:space="preserve">Prometheus histogram on triage path (existing metric)</w:t>
            </w:r>
          </w:p>
        </w:tc>
      </w:tr>
    </w:tbl>
    <w:p>
      <w:r>
        <w:t xml:space="preserve"/>
      </w:r>
    </w:p>
    <w:p>
      <w:pPr>
        <w:pStyle w:val="Heading1"/>
      </w:pPr>
      <w:r>
        <w:rPr>
          <w:rFonts w:ascii="Arial" w:cs="Arial" w:eastAsia="Arial" w:hAnsi="Arial"/>
          <w:b/>
          <w:bCs/>
          <w:color w:val="1E3A5F"/>
          <w:sz w:val="36"/>
          <w:szCs w:val="36"/>
        </w:rPr>
        <w:t xml:space="preserve">8. Open Questions for Research</w:t>
      </w:r>
    </w:p>
    <w:p>
      <w:r>
        <w:t xml:space="preserve"/>
      </w:r>
    </w:p>
    <w:p>
      <w:pPr>
        <w:pStyle w:val="ListParagraph"/>
        <w:numPr>
          <w:ilvl w:val="0"/>
          <w:numId w:val="2"/>
        </w:numPr>
        <w:spacing w:after="60"/>
      </w:pPr>
      <w:r>
        <w:rPr>
          <w:rFonts w:ascii="Arial" w:cs="Arial" w:eastAsia="Arial" w:hAnsi="Arial"/>
          <w:b/>
          <w:bCs/>
          <w:sz w:val="22"/>
          <w:szCs w:val="22"/>
        </w:rPr>
        <w:t xml:space="preserve">Distillation cycle frequency:</w:t>
      </w:r>
      <w:r>
        <w:rPr>
          <w:rFonts w:ascii="Arial" w:cs="Arial" w:eastAsia="Arial" w:hAnsi="Arial"/>
          <w:sz w:val="22"/>
          <w:szCs w:val="22"/>
        </w:rPr>
        <w:t xml:space="preserve"> Is 500 records the right trigger threshold? Does more frequent cycling improve autonomy growth rate, or introduce adapter instability for small grinders?</w:t>
      </w:r>
    </w:p>
    <w:p>
      <w:pPr>
        <w:pStyle w:val="ListParagraph"/>
        <w:numPr>
          <w:ilvl w:val="0"/>
          <w:numId w:val="2"/>
        </w:numPr>
        <w:spacing w:after="60"/>
      </w:pPr>
      <w:r>
        <w:rPr>
          <w:rFonts w:ascii="Arial" w:cs="Arial" w:eastAsia="Arial" w:hAnsi="Arial"/>
          <w:b/>
          <w:bCs/>
          <w:sz w:val="22"/>
          <w:szCs w:val="22"/>
        </w:rPr>
        <w:t xml:space="preserve">Retention buffer sizing:</w:t>
      </w:r>
      <w:r>
        <w:rPr>
          <w:rFonts w:ascii="Arial" w:cs="Arial" w:eastAsia="Arial" w:hAnsi="Arial"/>
          <w:sz w:val="22"/>
          <w:szCs w:val="22"/>
        </w:rPr>
        <w:t xml:space="preserve"> How does the 2,000-example retention buffer interact with grinder parameter count? Is 2,000 sufficient for a 7B grinder given GristMill’s task distribution?</w:t>
      </w:r>
    </w:p>
    <w:p>
      <w:pPr>
        <w:pStyle w:val="ListParagraph"/>
        <w:numPr>
          <w:ilvl w:val="0"/>
          <w:numId w:val="2"/>
        </w:numPr>
        <w:spacing w:after="60"/>
      </w:pPr>
      <w:r>
        <w:rPr>
          <w:rFonts w:ascii="Arial" w:cs="Arial" w:eastAsia="Arial" w:hAnsi="Arial"/>
          <w:b/>
          <w:bCs/>
          <w:sz w:val="22"/>
          <w:szCs w:val="22"/>
        </w:rPr>
        <w:t xml:space="preserve">Cross-domain adapter interference:</w:t>
      </w:r>
      <w:r>
        <w:rPr>
          <w:rFonts w:ascii="Arial" w:cs="Arial" w:eastAsia="Arial" w:hAnsi="Arial"/>
          <w:sz w:val="22"/>
          <w:szCs w:val="22"/>
        </w:rPr>
        <w:t xml:space="preserve"> When a user’s queries span many domains, does a unified adapter outperform per-domain adapters? Phase 6 design depends on this result.</w:t>
      </w:r>
    </w:p>
    <w:p>
      <w:pPr>
        <w:pStyle w:val="ListParagraph"/>
        <w:numPr>
          <w:ilvl w:val="0"/>
          <w:numId w:val="2"/>
        </w:numPr>
        <w:spacing w:after="60"/>
      </w:pPr>
      <w:r>
        <w:rPr>
          <w:rFonts w:ascii="Arial" w:cs="Arial" w:eastAsia="Arial" w:hAnsi="Arial"/>
          <w:b/>
          <w:bCs/>
          <w:sz w:val="22"/>
          <w:szCs w:val="22"/>
        </w:rPr>
        <w:t xml:space="preserve">Teacher-grinder scale matching:</w:t>
      </w:r>
      <w:r>
        <w:rPr>
          <w:rFonts w:ascii="Arial" w:cs="Arial" w:eastAsia="Arial" w:hAnsi="Arial"/>
          <w:sz w:val="22"/>
          <w:szCs w:val="22"/>
        </w:rPr>
        <w:t xml:space="preserve"> The Law of Capacity Gap predicts Qwen2.5-32B is optimal for a 7B grinder. Validate empirically on GristMill’s specific task distribution before finalizing Phase 6 teacher selection.</w:t>
      </w:r>
    </w:p>
    <w:p>
      <w:pPr>
        <w:pStyle w:val="ListParagraph"/>
        <w:numPr>
          <w:ilvl w:val="0"/>
          <w:numId w:val="2"/>
        </w:numPr>
        <w:spacing w:after="60"/>
      </w:pPr>
      <w:r>
        <w:rPr>
          <w:rFonts w:ascii="Arial" w:cs="Arial" w:eastAsia="Arial" w:hAnsi="Arial"/>
          <w:b/>
          <w:bCs/>
          <w:sz w:val="22"/>
          <w:szCs w:val="22"/>
        </w:rPr>
        <w:t xml:space="preserve">Self-REF calibration stability:</w:t>
      </w:r>
      <w:r>
        <w:rPr>
          <w:rFonts w:ascii="Arial" w:cs="Arial" w:eastAsia="Arial" w:hAnsi="Arial"/>
          <w:sz w:val="22"/>
          <w:szCs w:val="22"/>
        </w:rPr>
        <w:t xml:space="preserve"> Do Self-REF confidence tokens remain well-calibrated across many distillation cycles, or does calibration drift require more frequent probe recalibration than the planned weekly cadence?</w:t>
      </w:r>
    </w:p>
    <w:p>
      <w:pPr>
        <w:pStyle w:val="ListParagraph"/>
        <w:numPr>
          <w:ilvl w:val="0"/>
          <w:numId w:val="2"/>
        </w:numPr>
        <w:spacing w:after="60"/>
      </w:pPr>
      <w:r>
        <w:rPr>
          <w:rFonts w:ascii="Arial" w:cs="Arial" w:eastAsia="Arial" w:hAnsi="Arial"/>
          <w:b/>
          <w:bCs/>
          <w:sz w:val="22"/>
          <w:szCs w:val="22"/>
        </w:rPr>
        <w:t xml:space="preserve">Cold start acceleration:</w:t>
      </w:r>
      <w:r>
        <w:rPr>
          <w:rFonts w:ascii="Arial" w:cs="Arial" w:eastAsia="Arial" w:hAnsi="Arial"/>
          <w:sz w:val="22"/>
          <w:szCs w:val="22"/>
        </w:rPr>
        <w:t xml:space="preserve"> Can a community-bootstrapped base adapter reduce cold start to first 30% autonomy from 21 days to under 7 days without privacy leakage?</w:t>
      </w:r>
    </w:p>
    <w:p>
      <w:r>
        <w:t xml:space="preserve"/>
      </w:r>
    </w:p>
    <w:p>
      <w:r>
        <w:t xml:space="preserve"/>
      </w:r>
    </w:p>
    <w:p>
      <w:pPr>
        <w:jc w:val="center"/>
      </w:pPr>
      <w:r>
        <w:rPr>
          <w:rFonts w:ascii="Arial" w:cs="Arial" w:eastAsia="Arial" w:hAnsi="Arial"/>
          <w:i/>
          <w:iCs/>
          <w:color w:val="999999"/>
          <w:sz w:val="18"/>
          <w:szCs w:val="18"/>
        </w:rPr>
        <w:t xml:space="preserve">GristMill  ·  Personal AI Distillation Platform  ·  Implementation Specification v2.0</w:t>
      </w:r>
    </w:p>
    <w:p>
      <w:pPr>
        <w:jc w:val="center"/>
      </w:pPr>
      <w:r>
        <w:rPr>
          <w:rFonts w:ascii="Arial" w:cs="Arial" w:eastAsia="Arial" w:hAnsi="Arial"/>
          <w:i/>
          <w:iCs/>
          <w:color w:val="999999"/>
          <w:sz w:val="18"/>
          <w:szCs w:val="18"/>
        </w:rPr>
        <w:t xml:space="preserve">Confidential — Internal Use Only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999999"/>
        <w:sz w:val="16"/>
        <w:szCs w:val="16"/>
      </w:rPr>
      <w:t xml:space="preserve">GristMill  |  Personal AI Distillation Platform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rFonts w:ascii="Arial" w:cs="Arial" w:eastAsia="Arial" w:hAnsi="Arial"/>
        <w:color w:val="999999"/>
        <w:sz w:val="16"/>
        <w:szCs w:val="16"/>
      </w:rPr>
      <w:t xml:space="preserve">GristMill — Implementation Spec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6" w:space="4"/>
      </w:pBd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2026-03-22T04:35:42.900Z</dcterms:created>
  <dcterms:modified xsi:type="dcterms:W3CDTF">2026-03-22T04:35:42.904Z</dcterms:modified>
</cp:coreProperties>
</file>

<file path=docProps/custom.xml><?xml version="1.0" encoding="utf-8"?>
<Properties xmlns="http://schemas.openxmlformats.org/officeDocument/2006/custom-properties" xmlns:vt="http://schemas.openxmlformats.org/officeDocument/2006/docPropsVTypes"/>
</file>