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[IIT Kharagpur Logo]</w:t>
      </w:r>
    </w:p>
    <w:p>
      <w:pPr>
        <w:jc w:val="center"/>
      </w:pPr>
      <w:r>
        <w:rPr>
          <w:b/>
          <w:sz w:val="32"/>
        </w:rPr>
        <w:t>INDIAN INSTITUTE OF TECHNOLOGY KHARAGPUR</w:t>
      </w:r>
    </w:p>
    <w:p>
      <w:pPr>
        <w:jc w:val="center"/>
      </w:pPr>
      <w:r>
        <w:rPr>
          <w:sz w:val="28"/>
        </w:rPr>
        <w:t>Department of Agriculture and Food Engineering</w:t>
      </w:r>
    </w:p>
    <w:p/>
    <w:p/>
    <w:p>
      <w:pPr>
        <w:jc w:val="center"/>
      </w:pPr>
      <w:r>
        <w:rPr>
          <w:b/>
          <w:sz w:val="40"/>
        </w:rPr>
        <w:t>COMMODITY PRICE PREDICTION SYSTEM</w:t>
      </w:r>
    </w:p>
    <w:p>
      <w:pPr>
        <w:jc w:val="center"/>
      </w:pPr>
      <w:r>
        <w:rPr>
          <w:b/>
          <w:sz w:val="32"/>
        </w:rPr>
        <w:t>Using Machine Learning and Deep Learning</w:t>
      </w:r>
    </w:p>
    <w:p/>
    <w:p>
      <w:pPr>
        <w:jc w:val="center"/>
      </w:pPr>
      <w:r>
        <w:rPr>
          <w:i/>
          <w:sz w:val="28"/>
        </w:rPr>
        <w:t>Bachelor of Technology Project (BTP) Report</w:t>
      </w:r>
    </w:p>
    <w:p/>
    <w:p/>
    <w:p>
      <w:pPr>
        <w:jc w:val="center"/>
      </w:pPr>
      <w:r>
        <w:rPr>
          <w:sz w:val="24"/>
        </w:rPr>
        <w:t>Submitted by:</w:t>
        <w:br/>
        <w:t>Gaurav Kumar</w:t>
        <w:br/>
        <w:t>B.Tech, Agricultural and Food Engineering</w:t>
        <w:br/>
        <w:t>IIT Kharagpur</w:t>
      </w:r>
    </w:p>
    <w:p/>
    <w:p>
      <w:pPr>
        <w:jc w:val="center"/>
      </w:pPr>
      <w:r>
        <w:rPr>
          <w:sz w:val="24"/>
        </w:rPr>
        <w:t>Under the supervision of:</w:t>
        <w:br/>
        <w:t>Dr. Prasun Kumar Pany</w:t>
        <w:br/>
        <w:t>Department of Agriculture and Food Engineering</w:t>
        <w:br/>
        <w:t>IIT Kharagpur</w:t>
      </w:r>
    </w:p>
    <w:p/>
    <w:p/>
    <w:p>
      <w:pPr>
        <w:jc w:val="center"/>
      </w:pPr>
      <w:r>
        <w:rPr>
          <w:sz w:val="24"/>
        </w:rPr>
        <w:t>Academic Year: 2024-2025</w:t>
        <w:br/>
        <w:t>November 2025</w:t>
      </w:r>
    </w:p>
    <w:p>
      <w:r>
        <w:br w:type="page"/>
      </w:r>
    </w:p>
    <w:p>
      <w:pPr>
        <w:pStyle w:val="Heading1"/>
      </w:pPr>
      <w:r>
        <w:t>Abstract</w:t>
      </w:r>
    </w:p>
    <w:p>
      <w:r>
        <w:t>Agricultural commodity price prediction is a critical challenge in developing economies like India, where price volatility significantly impacts farmers' livelihoods and food security. This project presents a comprehensive machine learning-based system for predicting commodity prices in West Bengal, India, utilizing historical price data spanning from 2014 to 2025.</w:t>
        <w:br/>
        <w:br/>
        <w:t>We develop and compare two predictive models: XGBoost (Extreme Gradient Boosting) and a Deep Neural Network with Backpropagation. The system incorporates 30 carefully engineered features including temporal patterns, economic indicators (CPI, MSP, food subsidies), agricultural parameters (temperature, rainfall, fertilizer consumption), and market-specific statistics.</w:t>
        <w:br/>
        <w:br/>
        <w:t>Our XGBoost model achieves a Mean Absolute Percentage Error (MAPE) of 5.43% with an R² score of 0.9453, while the Neural Network model achieves a MAPE of 4.64% with an R² score of 0.9601. For 2025 predictions specifically, the Neural Network achieves an excellent MAPE of 4.44% with R² = 0.9724. The system successfully predicts prices for three major commodities—Rice, Jute, and Wheat—across 18 districts and 61 markets in West Bengal.</w:t>
        <w:br/>
        <w:br/>
        <w:t>A web-based application built using Flask and React provides an intuitive interface for stakeholders to access 7-day price forecasts. The system is deployed using a production-grade Waitress WSGI server ensuring reliability and scalability.</w:t>
        <w:br/>
        <w:br/>
        <w:t>Keywords: Machine Learning, XGBoost, Neural Networks, Commodity Price Prediction, Agricultural Analytics, Time Series Forecasting, Deep Learning</w:t>
      </w:r>
    </w:p>
    <w:p>
      <w:r>
        <w:br w:type="page"/>
      </w:r>
    </w:p>
    <w:p>
      <w:pPr>
        <w:pStyle w:val="Heading1"/>
      </w:pPr>
      <w:r>
        <w:t>Table of Contents</w:t>
      </w:r>
    </w:p>
    <w:p>
      <w:pPr/>
      <w:r>
        <w:t>1. Introduction</w:t>
      </w:r>
      <w:r>
        <w:tab/>
        <w:t>11</w:t>
      </w:r>
    </w:p>
    <w:p>
      <w:pPr/>
      <w:r>
        <w:t xml:space="preserve">   1.1 Background and Motivation</w:t>
      </w:r>
      <w:r>
        <w:tab/>
        <w:t>11</w:t>
      </w:r>
    </w:p>
    <w:p>
      <w:pPr/>
      <w:r>
        <w:t xml:space="preserve">   1.2 Problem Statement</w:t>
      </w:r>
      <w:r>
        <w:tab/>
        <w:t>11</w:t>
      </w:r>
    </w:p>
    <w:p>
      <w:pPr/>
      <w:r>
        <w:t xml:space="preserve">   1.3 Objectives</w:t>
      </w:r>
      <w:r>
        <w:tab/>
        <w:t>12</w:t>
      </w:r>
    </w:p>
    <w:p>
      <w:pPr/>
      <w:r>
        <w:t>2. Literature Review</w:t>
      </w:r>
      <w:r>
        <w:tab/>
        <w:t>14</w:t>
      </w:r>
    </w:p>
    <w:p>
      <w:pPr/>
      <w:r>
        <w:t xml:space="preserve">   2.1 Traditional Approaches</w:t>
      </w:r>
      <w:r>
        <w:tab/>
        <w:t>14</w:t>
      </w:r>
    </w:p>
    <w:p>
      <w:pPr/>
      <w:r>
        <w:t xml:space="preserve">   2.2 Machine Learning Approaches</w:t>
      </w:r>
      <w:r>
        <w:tab/>
        <w:t>15</w:t>
      </w:r>
    </w:p>
    <w:p>
      <w:pPr/>
      <w:r>
        <w:t xml:space="preserve">   2.3 Deep Learning Approaches</w:t>
      </w:r>
      <w:r>
        <w:tab/>
        <w:t>16</w:t>
      </w:r>
    </w:p>
    <w:p>
      <w:pPr/>
      <w:r>
        <w:t>3. Methodology</w:t>
      </w:r>
      <w:r>
        <w:tab/>
        <w:t>17</w:t>
      </w:r>
    </w:p>
    <w:p>
      <w:pPr/>
      <w:r>
        <w:t xml:space="preserve">   3.1 Data Collection</w:t>
      </w:r>
      <w:r>
        <w:tab/>
        <w:t>17</w:t>
      </w:r>
    </w:p>
    <w:p>
      <w:pPr/>
      <w:r>
        <w:t xml:space="preserve">   3.2 Feature Engineering</w:t>
      </w:r>
      <w:r>
        <w:tab/>
        <w:t>18</w:t>
      </w:r>
    </w:p>
    <w:p>
      <w:pPr/>
      <w:r>
        <w:t xml:space="preserve">   3.3 Model Architecture</w:t>
      </w:r>
      <w:r>
        <w:tab/>
        <w:t>20</w:t>
      </w:r>
    </w:p>
    <w:p>
      <w:pPr/>
      <w:r>
        <w:t>4. System Design and Implementation</w:t>
      </w:r>
      <w:r>
        <w:tab/>
        <w:t>26</w:t>
      </w:r>
    </w:p>
    <w:p>
      <w:pPr/>
      <w:r>
        <w:t xml:space="preserve">   4.1 System Architecture</w:t>
      </w:r>
      <w:r>
        <w:tab/>
        <w:t>26</w:t>
      </w:r>
    </w:p>
    <w:p>
      <w:pPr/>
      <w:r>
        <w:t xml:space="preserve">   4.2 Technology Stack</w:t>
      </w:r>
      <w:r>
        <w:tab/>
        <w:t>27</w:t>
      </w:r>
    </w:p>
    <w:p>
      <w:pPr/>
      <w:r>
        <w:t xml:space="preserve">   4.3 Database Design</w:t>
      </w:r>
      <w:r>
        <w:tab/>
        <w:t>28</w:t>
      </w:r>
    </w:p>
    <w:p>
      <w:pPr/>
      <w:r>
        <w:t>5. Results and Analysis</w:t>
      </w:r>
      <w:r>
        <w:tab/>
        <w:t>32</w:t>
      </w:r>
    </w:p>
    <w:p>
      <w:pPr/>
      <w:r>
        <w:t xml:space="preserve">   5.1 Model Performance Comparison</w:t>
      </w:r>
      <w:r>
        <w:tab/>
        <w:t>32</w:t>
      </w:r>
    </w:p>
    <w:p>
      <w:pPr/>
      <w:r>
        <w:t xml:space="preserve">   5.2 Feature Importance</w:t>
      </w:r>
      <w:r>
        <w:tab/>
        <w:t>33</w:t>
      </w:r>
    </w:p>
    <w:p>
      <w:pPr/>
      <w:r>
        <w:t xml:space="preserve">   5.3 Discussion</w:t>
      </w:r>
      <w:r>
        <w:tab/>
        <w:t>35</w:t>
      </w:r>
    </w:p>
    <w:p>
      <w:pPr/>
      <w:r>
        <w:t>6. Web Application</w:t>
      </w:r>
      <w:r>
        <w:tab/>
        <w:t>36</w:t>
      </w:r>
    </w:p>
    <w:p>
      <w:pPr/>
      <w:r>
        <w:t>7. Conclusion and Future Work</w:t>
      </w:r>
      <w:r>
        <w:tab/>
        <w:t>38</w:t>
      </w:r>
    </w:p>
    <w:p>
      <w:pPr/>
      <w:r>
        <w:t>References</w:t>
      </w:r>
      <w:r>
        <w:tab/>
        <w:t>42</w:t>
      </w:r>
    </w:p>
    <w:p>
      <w:pPr/>
      <w:r>
        <w:t>Appendices</w:t>
      </w:r>
      <w:r>
        <w:tab/>
        <w:t>43</w:t>
      </w:r>
    </w:p>
    <w:p>
      <w:r>
        <w:br w:type="page"/>
      </w:r>
    </w:p>
    <w:p>
      <w:pPr>
        <w:pStyle w:val="Heading1"/>
      </w:pPr>
      <w:r>
        <w:t>Chapter 1: Introduction</w:t>
      </w:r>
    </w:p>
    <w:p>
      <w:pPr>
        <w:pStyle w:val="Heading2"/>
      </w:pPr>
      <w:r>
        <w:t>1.1 Background and Motivation</w:t>
      </w:r>
    </w:p>
    <w:p>
      <w:r>
        <w:t>Agriculture is the backbone of the Indian economy, employing over 50% of the workforce and contributing significantly to the GDP. However, farmers in India face numerous challenges, with price volatility being one of the most critical issues affecting their economic stability. The inability to predict market prices leads to:</w:t>
        <w:br/>
        <w:br/>
        <w:t>• Distress selling at low prices during harvest seasons</w:t>
        <w:br/>
        <w:t>• Inadequate planning for crop selection</w:t>
        <w:br/>
        <w:t>• Financial losses due to price fluctuations</w:t>
        <w:br/>
        <w:t>• Reduced investment in agricultural inputs</w:t>
        <w:br/>
        <w:br/>
        <w:t>West Bengal, one of India's leading agricultural states, produces significant quantities of rice, jute, and wheat. The state's diverse agro-climatic conditions and market dynamics create complex pricing patterns that are difficult to predict using traditional methods.</w:t>
      </w:r>
    </w:p>
    <w:p>
      <w:pPr>
        <w:pStyle w:val="Heading2"/>
      </w:pPr>
      <w:r>
        <w:t>1.2 Problem Statement</w:t>
      </w:r>
    </w:p>
    <w:p>
      <w:r>
        <w:t>The primary objective of this project is to develop an accurate and reliable commodity price prediction system that can:</w:t>
        <w:br/>
        <w:br/>
        <w:t>1. Predict prices for major agricultural commodities (Rice, Jute, Wheat) in West Bengal</w:t>
        <w:br/>
        <w:t>2. Provide 7-day ahead forecasts to aid decision-making</w:t>
        <w:br/>
        <w:t>3. Incorporate multiple factors affecting prices including weather, economic indicators, and historical patterns</w:t>
        <w:br/>
        <w:t>4. Offer an accessible web interface for farmers, traders, and policymakers</w:t>
      </w:r>
    </w:p>
    <w:p>
      <w:pPr>
        <w:pStyle w:val="Heading2"/>
      </w:pPr>
      <w:r>
        <w:t>1.3 Objectives</w:t>
      </w:r>
    </w:p>
    <w:p>
      <w:r>
        <w:t>The specific objectives of this BTP are:</w:t>
        <w:br/>
        <w:br/>
        <w:t>1. Data Collection and Preprocessing: Compile comprehensive historical price data from 2014-2025, integrating economic and agricultural indicators</w:t>
        <w:br/>
        <w:br/>
        <w:t>2. Feature Engineering: Design and implement relevant features capturing temporal, spatial, and economic patterns</w:t>
        <w:br/>
        <w:br/>
        <w:t>3. Model Development: Implement and train two machine learning models:</w:t>
        <w:br/>
        <w:t xml:space="preserve">   • XGBoost (Gradient Boosting)</w:t>
        <w:br/>
        <w:t xml:space="preserve">   • Deep Neural Network with Backpropagation</w:t>
        <w:br/>
        <w:br/>
        <w:t>4. Model Evaluation: Rigorously evaluate models using multiple metrics (MAPE, RMSE, R²)</w:t>
        <w:br/>
        <w:br/>
        <w:t>5. Web Application Development: Create a user-friendly interface for price predictions</w:t>
        <w:br/>
        <w:br/>
        <w:t>6. Deployment: Deploy the system using production-grade infrastructure</w:t>
      </w:r>
    </w:p>
    <w:p>
      <w:r>
        <w:br w:type="page"/>
      </w:r>
    </w:p>
    <w:p>
      <w:pPr>
        <w:pStyle w:val="Heading1"/>
      </w:pPr>
      <w:r>
        <w:t>Chapter 3: Methodology</w:t>
      </w:r>
    </w:p>
    <w:p>
      <w:pPr>
        <w:pStyle w:val="Heading2"/>
      </w:pPr>
      <w:r>
        <w:t>3.1 Data 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Variables</w:t>
            </w:r>
          </w:p>
        </w:tc>
        <w:tc>
          <w:tcPr>
            <w:tcW w:type="dxa" w:w="2880"/>
          </w:tcPr>
          <w:p>
            <w:r>
              <w:rPr>
                <w:b/>
              </w:rPr>
              <w:t>Period</w:t>
            </w:r>
          </w:p>
        </w:tc>
      </w:tr>
      <w:tr>
        <w:tc>
          <w:tcPr>
            <w:tcW w:type="dxa" w:w="2880"/>
          </w:tcPr>
          <w:p>
            <w:r>
              <w:t>Agmarknet</w:t>
            </w:r>
          </w:p>
        </w:tc>
        <w:tc>
          <w:tcPr>
            <w:tcW w:type="dxa" w:w="2880"/>
          </w:tcPr>
          <w:p>
            <w:r>
              <w:t>Daily modal prices</w:t>
            </w:r>
          </w:p>
        </w:tc>
        <w:tc>
          <w:tcPr>
            <w:tcW w:type="dxa" w:w="2880"/>
          </w:tcPr>
          <w:p>
            <w:r>
              <w:t>2014-2025</w:t>
            </w:r>
          </w:p>
        </w:tc>
      </w:tr>
      <w:tr>
        <w:tc>
          <w:tcPr>
            <w:tcW w:type="dxa" w:w="2880"/>
          </w:tcPr>
          <w:p>
            <w:r>
              <w:t>IMD</w:t>
            </w:r>
          </w:p>
        </w:tc>
        <w:tc>
          <w:tcPr>
            <w:tcW w:type="dxa" w:w="2880"/>
          </w:tcPr>
          <w:p>
            <w:r>
              <w:t>Temperature, Rainfall</w:t>
            </w:r>
          </w:p>
        </w:tc>
        <w:tc>
          <w:tcPr>
            <w:tcW w:type="dxa" w:w="2880"/>
          </w:tcPr>
          <w:p>
            <w:r>
              <w:t>2014-2025</w:t>
            </w:r>
          </w:p>
        </w:tc>
      </w:tr>
      <w:tr>
        <w:tc>
          <w:tcPr>
            <w:tcW w:type="dxa" w:w="2880"/>
          </w:tcPr>
          <w:p>
            <w:r>
              <w:t>RBI</w:t>
            </w:r>
          </w:p>
        </w:tc>
        <w:tc>
          <w:tcPr>
            <w:tcW w:type="dxa" w:w="2880"/>
          </w:tcPr>
          <w:p>
            <w:r>
              <w:t>CPI, Per Capita Income</w:t>
            </w:r>
          </w:p>
        </w:tc>
        <w:tc>
          <w:tcPr>
            <w:tcW w:type="dxa" w:w="2880"/>
          </w:tcPr>
          <w:p>
            <w:r>
              <w:t>2014-2025</w:t>
            </w:r>
          </w:p>
        </w:tc>
      </w:tr>
      <w:tr>
        <w:tc>
          <w:tcPr>
            <w:tcW w:type="dxa" w:w="2880"/>
          </w:tcPr>
          <w:p>
            <w:r>
              <w:t>Ministry of Agriculture</w:t>
            </w:r>
          </w:p>
        </w:tc>
        <w:tc>
          <w:tcPr>
            <w:tcW w:type="dxa" w:w="2880"/>
          </w:tcPr>
          <w:p>
            <w:r>
              <w:t>MSP, Area, Production, Yield</w:t>
            </w:r>
          </w:p>
        </w:tc>
        <w:tc>
          <w:tcPr>
            <w:tcW w:type="dxa" w:w="2880"/>
          </w:tcPr>
          <w:p>
            <w:r>
              <w:t>2014-2025</w:t>
            </w:r>
          </w:p>
        </w:tc>
      </w:tr>
      <w:tr>
        <w:tc>
          <w:tcPr>
            <w:tcW w:type="dxa" w:w="2880"/>
          </w:tcPr>
          <w:p>
            <w:r>
              <w:t>Ministry of Food</w:t>
            </w:r>
          </w:p>
        </w:tc>
        <w:tc>
          <w:tcPr>
            <w:tcW w:type="dxa" w:w="2880"/>
          </w:tcPr>
          <w:p>
            <w:r>
              <w:t>Food Subsidy</w:t>
            </w:r>
          </w:p>
        </w:tc>
        <w:tc>
          <w:tcPr>
            <w:tcW w:type="dxa" w:w="2880"/>
          </w:tcPr>
          <w:p>
            <w:r>
              <w:t>2014-2025</w:t>
            </w:r>
          </w:p>
        </w:tc>
      </w:tr>
      <w:tr>
        <w:tc>
          <w:tcPr>
            <w:tcW w:type="dxa" w:w="2880"/>
          </w:tcPr>
          <w:p>
            <w:r>
              <w:t>Fertilizer Association</w:t>
            </w:r>
          </w:p>
        </w:tc>
        <w:tc>
          <w:tcPr>
            <w:tcW w:type="dxa" w:w="2880"/>
          </w:tcPr>
          <w:p>
            <w:r>
              <w:t>Fertilizer Consumption</w:t>
            </w:r>
          </w:p>
        </w:tc>
        <w:tc>
          <w:tcPr>
            <w:tcW w:type="dxa" w:w="2880"/>
          </w:tcPr>
          <w:p>
            <w:r>
              <w:t>2014-2025</w:t>
            </w:r>
          </w:p>
        </w:tc>
      </w:tr>
      <w:tr>
        <w:tc>
          <w:tcPr>
            <w:tcW w:type="dxa" w:w="2880"/>
          </w:tcPr>
          <w:p>
            <w:r>
              <w:t>DGCIS</w:t>
            </w:r>
          </w:p>
        </w:tc>
        <w:tc>
          <w:tcPr>
            <w:tcW w:type="dxa" w:w="2880"/>
          </w:tcPr>
          <w:p>
            <w:r>
              <w:t>Export/Import data</w:t>
            </w:r>
          </w:p>
        </w:tc>
        <w:tc>
          <w:tcPr>
            <w:tcW w:type="dxa" w:w="2880"/>
          </w:tcPr>
          <w:p>
            <w:r>
              <w:t>2014-2025</w:t>
            </w:r>
          </w:p>
        </w:tc>
      </w:tr>
    </w:tbl>
    <w:p/>
    <w:p>
      <w:pPr>
        <w:pStyle w:val="Heading2"/>
      </w:pPr>
      <w:r>
        <w:t>3.2 Dataset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Total Records</w:t>
            </w:r>
          </w:p>
        </w:tc>
        <w:tc>
          <w:tcPr>
            <w:tcW w:type="dxa" w:w="4320"/>
          </w:tcPr>
          <w:p>
            <w:r>
              <w:t>177,320</w:t>
            </w:r>
          </w:p>
        </w:tc>
      </w:tr>
      <w:tr>
        <w:tc>
          <w:tcPr>
            <w:tcW w:type="dxa" w:w="4320"/>
          </w:tcPr>
          <w:p>
            <w:r>
              <w:t>Time Period</w:t>
            </w:r>
          </w:p>
        </w:tc>
        <w:tc>
          <w:tcPr>
            <w:tcW w:type="dxa" w:w="4320"/>
          </w:tcPr>
          <w:p>
            <w:r>
              <w:t>2014-01-01 to 2025-10-28</w:t>
            </w:r>
          </w:p>
        </w:tc>
      </w:tr>
      <w:tr>
        <w:tc>
          <w:tcPr>
            <w:tcW w:type="dxa" w:w="4320"/>
          </w:tcPr>
          <w:p>
            <w:r>
              <w:t>Districts</w:t>
            </w:r>
          </w:p>
        </w:tc>
        <w:tc>
          <w:tcPr>
            <w:tcW w:type="dxa" w:w="4320"/>
          </w:tcPr>
          <w:p>
            <w:r>
              <w:t>18</w:t>
            </w:r>
          </w:p>
        </w:tc>
      </w:tr>
      <w:tr>
        <w:tc>
          <w:tcPr>
            <w:tcW w:type="dxa" w:w="4320"/>
          </w:tcPr>
          <w:p>
            <w:r>
              <w:t>Markets</w:t>
            </w:r>
          </w:p>
        </w:tc>
        <w:tc>
          <w:tcPr>
            <w:tcW w:type="dxa" w:w="4320"/>
          </w:tcPr>
          <w:p>
            <w:r>
              <w:t>61</w:t>
            </w:r>
          </w:p>
        </w:tc>
      </w:tr>
      <w:tr>
        <w:tc>
          <w:tcPr>
            <w:tcW w:type="dxa" w:w="4320"/>
          </w:tcPr>
          <w:p>
            <w:r>
              <w:t>Commodities</w:t>
            </w:r>
          </w:p>
        </w:tc>
        <w:tc>
          <w:tcPr>
            <w:tcW w:type="dxa" w:w="4320"/>
          </w:tcPr>
          <w:p>
            <w:r>
              <w:t>3 (Rice, Jute, Wheat)</w:t>
            </w:r>
          </w:p>
        </w:tc>
      </w:tr>
      <w:tr>
        <w:tc>
          <w:tcPr>
            <w:tcW w:type="dxa" w:w="4320"/>
          </w:tcPr>
          <w:p>
            <w:r>
              <w:t>Varieties</w:t>
            </w:r>
          </w:p>
        </w:tc>
        <w:tc>
          <w:tcPr>
            <w:tcW w:type="dxa" w:w="4320"/>
          </w:tcPr>
          <w:p>
            <w:r>
              <w:t>14</w:t>
            </w:r>
          </w:p>
        </w:tc>
      </w:tr>
      <w:tr>
        <w:tc>
          <w:tcPr>
            <w:tcW w:type="dxa" w:w="4320"/>
          </w:tcPr>
          <w:p>
            <w:r>
              <w:t>Database Size</w:t>
            </w:r>
          </w:p>
        </w:tc>
        <w:tc>
          <w:tcPr>
            <w:tcW w:type="dxa" w:w="4320"/>
          </w:tcPr>
          <w:p>
            <w:r>
              <w:t>51.14 MB (SQLite)</w:t>
            </w:r>
          </w:p>
        </w:tc>
      </w:tr>
    </w:tbl>
    <w:p>
      <w:r>
        <w:br w:type="page"/>
      </w:r>
    </w:p>
    <w:p>
      <w:pPr>
        <w:pStyle w:val="Heading1"/>
      </w:pPr>
      <w:r>
        <w:t>Chapter 5: Results and Analysis</w:t>
      </w:r>
    </w:p>
    <w:p>
      <w:pPr>
        <w:pStyle w:val="Heading2"/>
      </w:pPr>
      <w:r>
        <w:t>5.1 Model Performance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XGBoost</w:t>
            </w:r>
          </w:p>
        </w:tc>
        <w:tc>
          <w:tcPr>
            <w:tcW w:type="dxa" w:w="2160"/>
          </w:tcPr>
          <w:p>
            <w:r>
              <w:rPr>
                <w:b/>
              </w:rPr>
              <w:t>Neural Network</w:t>
            </w:r>
          </w:p>
        </w:tc>
        <w:tc>
          <w:tcPr>
            <w:tcW w:type="dxa" w:w="2160"/>
          </w:tcPr>
          <w:p>
            <w:r>
              <w:rPr>
                <w:b/>
              </w:rPr>
              <w:t>Best Model</w:t>
            </w:r>
          </w:p>
        </w:tc>
      </w:tr>
      <w:tr>
        <w:tc>
          <w:tcPr>
            <w:tcW w:type="dxa" w:w="2160"/>
          </w:tcPr>
          <w:p>
            <w:r>
              <w:t>MAE (Rs)</w:t>
            </w:r>
          </w:p>
        </w:tc>
        <w:tc>
          <w:tcPr>
            <w:tcW w:type="dxa" w:w="2160"/>
          </w:tcPr>
          <w:p>
            <w:r>
              <w:t>167.42</w:t>
            </w:r>
          </w:p>
        </w:tc>
        <w:tc>
          <w:tcPr>
            <w:tcW w:type="dxa" w:w="2160"/>
          </w:tcPr>
          <w:p>
            <w:r>
              <w:t>143.73</w:t>
            </w:r>
          </w:p>
        </w:tc>
        <w:tc>
          <w:tcPr>
            <w:tcW w:type="dxa" w:w="2160"/>
          </w:tcPr>
          <w:p>
            <w:r>
              <w:t>Neural Network</w:t>
            </w:r>
          </w:p>
        </w:tc>
      </w:tr>
      <w:tr>
        <w:tc>
          <w:tcPr>
            <w:tcW w:type="dxa" w:w="2160"/>
          </w:tcPr>
          <w:p>
            <w:r>
              <w:t>RMSE (Rs)</w:t>
            </w:r>
          </w:p>
        </w:tc>
        <w:tc>
          <w:tcPr>
            <w:tcW w:type="dxa" w:w="2160"/>
          </w:tcPr>
          <w:p>
            <w:r>
              <w:t>285.36</w:t>
            </w:r>
          </w:p>
        </w:tc>
        <w:tc>
          <w:tcPr>
            <w:tcW w:type="dxa" w:w="2160"/>
          </w:tcPr>
          <w:p>
            <w:r>
              <w:t>253.66</w:t>
            </w:r>
          </w:p>
        </w:tc>
        <w:tc>
          <w:tcPr>
            <w:tcW w:type="dxa" w:w="2160"/>
          </w:tcPr>
          <w:p>
            <w:r>
              <w:t>Neural Network</w:t>
            </w:r>
          </w:p>
        </w:tc>
      </w:tr>
      <w:tr>
        <w:tc>
          <w:tcPr>
            <w:tcW w:type="dxa" w:w="2160"/>
          </w:tcPr>
          <w:p>
            <w:r>
              <w:t>MAPE (%)</w:t>
            </w:r>
          </w:p>
        </w:tc>
        <w:tc>
          <w:tcPr>
            <w:tcW w:type="dxa" w:w="2160"/>
          </w:tcPr>
          <w:p>
            <w:r>
              <w:t>5.43</w:t>
            </w:r>
          </w:p>
        </w:tc>
        <w:tc>
          <w:tcPr>
            <w:tcW w:type="dxa" w:w="2160"/>
          </w:tcPr>
          <w:p>
            <w:r>
              <w:t>4.64</w:t>
            </w:r>
          </w:p>
        </w:tc>
        <w:tc>
          <w:tcPr>
            <w:tcW w:type="dxa" w:w="2160"/>
          </w:tcPr>
          <w:p>
            <w:r>
              <w:t>Neural Network</w:t>
            </w:r>
          </w:p>
        </w:tc>
      </w:tr>
      <w:tr>
        <w:tc>
          <w:tcPr>
            <w:tcW w:type="dxa" w:w="2160"/>
          </w:tcPr>
          <w:p>
            <w:r>
              <w:t>R² Score</w:t>
            </w:r>
          </w:p>
        </w:tc>
        <w:tc>
          <w:tcPr>
            <w:tcW w:type="dxa" w:w="2160"/>
          </w:tcPr>
          <w:p>
            <w:r>
              <w:t>0.9453</w:t>
            </w:r>
          </w:p>
        </w:tc>
        <w:tc>
          <w:tcPr>
            <w:tcW w:type="dxa" w:w="2160"/>
          </w:tcPr>
          <w:p>
            <w:r>
              <w:t>0.9601</w:t>
            </w:r>
          </w:p>
        </w:tc>
        <w:tc>
          <w:tcPr>
            <w:tcW w:type="dxa" w:w="2160"/>
          </w:tcPr>
          <w:p>
            <w:r>
              <w:t>Neural Network</w:t>
            </w:r>
          </w:p>
        </w:tc>
      </w:tr>
    </w:tbl>
    <w:p/>
    <w:p>
      <w:pPr>
        <w:pStyle w:val="Heading2"/>
      </w:pPr>
      <w:r>
        <w:t>5.2 Neural Network Training Details</w:t>
      </w:r>
    </w:p>
    <w:p>
      <w:r>
        <w:t>The Neural Network was trained with the following configuration and results:</w:t>
        <w:br/>
        <w:br/>
        <w:t>• Training Time: ~15 minutes (CPU mode)</w:t>
        <w:br/>
        <w:t>• Epochs Completed: 82 (early stopping triggered)</w:t>
        <w:br/>
        <w:t>• Best Epoch: 67 with val_loss = 0.04832</w:t>
        <w:br/>
        <w:t>• Architecture: 256→128→64→32→1 with BatchNormalization and Dropout</w:t>
        <w:br/>
        <w:br/>
        <w:t>Test Performance:</w:t>
        <w:br/>
        <w:t>• Test RMSE: 253.66 Rs</w:t>
        <w:br/>
        <w:t>• Test MAE: 143.73 Rs</w:t>
        <w:br/>
        <w:t>• Test R²: 0.9601</w:t>
        <w:br/>
        <w:t>• Test MAPE: 4.64%</w:t>
        <w:br/>
        <w:br/>
        <w:t>2025 Prediction Performance:</w:t>
        <w:br/>
        <w:t>• 2025 MAPE: 4.44%</w:t>
        <w:br/>
        <w:t>• 2025 R²: 0.9724</w:t>
        <w:br/>
        <w:br/>
        <w:t>Sample 2025 Predictions:</w:t>
        <w:br/>
        <w:t>• North 24 Parganas, Wheat: Actual ₹2060 → Predicted ₹2105 (Error: 2.2%)</w:t>
        <w:br/>
        <w:t>• Birbhum, Wheat: Actual ₹2080 → Predicted ₹2072 (Error: 0.4%)</w:t>
        <w:br/>
        <w:t>• Murshidabad, Jute: Actual ₹5880 → Predicted ₹5894 (Error: 0.2%)</w:t>
        <w:br/>
        <w:t>• Medinipur(W), Rice: Actual ₹3800 → Predicted ₹3811 (Error: 0.3%)</w:t>
      </w:r>
    </w:p>
    <w:p>
      <w:pPr>
        <w:pStyle w:val="Heading2"/>
      </w:pPr>
      <w:r>
        <w:t>5.3 Commodity-wise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Commodity</w:t>
            </w:r>
          </w:p>
        </w:tc>
        <w:tc>
          <w:tcPr>
            <w:tcW w:type="dxa" w:w="2880"/>
          </w:tcPr>
          <w:p>
            <w:r>
              <w:rPr>
                <w:b/>
              </w:rPr>
              <w:t>XGBoost MAPE</w:t>
            </w:r>
          </w:p>
        </w:tc>
        <w:tc>
          <w:tcPr>
            <w:tcW w:type="dxa" w:w="2880"/>
          </w:tcPr>
          <w:p>
            <w:r>
              <w:rPr>
                <w:b/>
              </w:rPr>
              <w:t>Neural Network MAPE</w:t>
            </w:r>
          </w:p>
        </w:tc>
      </w:tr>
      <w:tr>
        <w:tc>
          <w:tcPr>
            <w:tcW w:type="dxa" w:w="2880"/>
          </w:tcPr>
          <w:p>
            <w:r>
              <w:t>Rice</w:t>
            </w:r>
          </w:p>
        </w:tc>
        <w:tc>
          <w:tcPr>
            <w:tcW w:type="dxa" w:w="2880"/>
          </w:tcPr>
          <w:p>
            <w:r>
              <w:t>5.21%</w:t>
            </w:r>
          </w:p>
        </w:tc>
        <w:tc>
          <w:tcPr>
            <w:tcW w:type="dxa" w:w="2880"/>
          </w:tcPr>
          <w:p>
            <w:r>
              <w:t>4.42%</w:t>
            </w:r>
          </w:p>
        </w:tc>
      </w:tr>
      <w:tr>
        <w:tc>
          <w:tcPr>
            <w:tcW w:type="dxa" w:w="2880"/>
          </w:tcPr>
          <w:p>
            <w:r>
              <w:t>Jute</w:t>
            </w:r>
          </w:p>
        </w:tc>
        <w:tc>
          <w:tcPr>
            <w:tcW w:type="dxa" w:w="2880"/>
          </w:tcPr>
          <w:p>
            <w:r>
              <w:t>5.89%</w:t>
            </w:r>
          </w:p>
        </w:tc>
        <w:tc>
          <w:tcPr>
            <w:tcW w:type="dxa" w:w="2880"/>
          </w:tcPr>
          <w:p>
            <w:r>
              <w:t>4.95%</w:t>
            </w:r>
          </w:p>
        </w:tc>
      </w:tr>
      <w:tr>
        <w:tc>
          <w:tcPr>
            <w:tcW w:type="dxa" w:w="2880"/>
          </w:tcPr>
          <w:p>
            <w:r>
              <w:t>Wheat</w:t>
            </w:r>
          </w:p>
        </w:tc>
        <w:tc>
          <w:tcPr>
            <w:tcW w:type="dxa" w:w="2880"/>
          </w:tcPr>
          <w:p>
            <w:r>
              <w:t>5.45%</w:t>
            </w:r>
          </w:p>
        </w:tc>
        <w:tc>
          <w:tcPr>
            <w:tcW w:type="dxa" w:w="2880"/>
          </w:tcPr>
          <w:p>
            <w:r>
              <w:t>4.68%</w:t>
            </w:r>
          </w:p>
        </w:tc>
      </w:tr>
      <w:tr>
        <w:tc>
          <w:tcPr>
            <w:tcW w:type="dxa" w:w="2880"/>
          </w:tcPr>
          <w:p>
            <w:r>
              <w:rPr>
                <w:b/>
              </w:rPr>
              <w:t>Overall</w:t>
            </w:r>
          </w:p>
        </w:tc>
        <w:tc>
          <w:tcPr>
            <w:tcW w:type="dxa" w:w="2880"/>
          </w:tcPr>
          <w:p>
            <w:r>
              <w:rPr>
                <w:b/>
              </w:rPr>
              <w:t>5.43%</w:t>
            </w:r>
          </w:p>
        </w:tc>
        <w:tc>
          <w:tcPr>
            <w:tcW w:type="dxa" w:w="2880"/>
          </w:tcPr>
          <w:p>
            <w:r>
              <w:rPr>
                <w:b/>
              </w:rPr>
              <w:t>4.64%</w:t>
            </w:r>
          </w:p>
        </w:tc>
      </w:tr>
    </w:tbl>
    <w:p>
      <w:r>
        <w:br w:type="page"/>
      </w:r>
    </w:p>
    <w:p>
      <w:pPr>
        <w:pStyle w:val="Heading1"/>
      </w:pPr>
      <w:r>
        <w:t>Chapter 7: Conclusion and Future Work</w:t>
      </w:r>
    </w:p>
    <w:p>
      <w:pPr>
        <w:pStyle w:val="Heading2"/>
      </w:pPr>
      <w:r>
        <w:t>7.1 Summary</w:t>
      </w:r>
    </w:p>
    <w:p>
      <w:r>
        <w:t>This BTP project successfully developed a comprehensive commodity price prediction system for West Bengal, India. The key achievements are:</w:t>
        <w:br/>
        <w:br/>
        <w:t>1. Data Integration: Created a comprehensive dataset of 177,320 records spanning 11 years (2014-2025), integrating price data with economic and agricultural indicators</w:t>
        <w:br/>
        <w:br/>
        <w:t>2. Feature Engineering: Designed 30 meaningful features capturing temporal patterns, market dynamics, and economic factors</w:t>
        <w:br/>
        <w:br/>
        <w:t>3. Model Development: Implemented two machine learning models:</w:t>
        <w:br/>
        <w:t xml:space="preserve">   • XGBoost achieving 5.43% MAPE and 0.9453 R²</w:t>
        <w:br/>
        <w:t xml:space="preserve">   • Neural Network achieving 4.64% MAPE and 0.9601 R²</w:t>
        <w:br/>
        <w:t xml:space="preserve">   • Neural Network 2025 predictions: 4.44% MAPE and 0.9724 R²</w:t>
        <w:br/>
        <w:br/>
        <w:t>4. Web Application: Developed a user-friendly React-based interface for accessing predictions</w:t>
        <w:br/>
        <w:br/>
        <w:t>5. Production Deployment: Deployed using Waitress WSGI server for reliable operation</w:t>
      </w:r>
    </w:p>
    <w:p>
      <w:pPr>
        <w:pStyle w:val="Heading2"/>
      </w:pPr>
      <w:r>
        <w:t>7.2 Key Findings</w:t>
      </w:r>
    </w:p>
    <w:p>
      <w:r>
        <w:t>After retraining with enhanced 2024-2025 data, the Neural Network outperforms XGBoost:</w:t>
        <w:br/>
        <w:br/>
        <w:t>1. Better Generalization: The Neural Network achieves lower MAPE (4.64% vs 5.43%) indicating better generalization</w:t>
        <w:br/>
        <w:br/>
        <w:t>2. Excellent 2025 Predictions: For 2025 data specifically, the NN achieves remarkable R² = 0.9724 and MAPE = 4.44%</w:t>
        <w:br/>
        <w:br/>
        <w:t>3. Temporal Pattern Capture: Deep learning effectively captures seasonal and temporal patterns in price data</w:t>
        <w:br/>
        <w:br/>
        <w:t>4. Feature Engineering: 30 carefully engineered features including cyclical encodings for time contribute to accuracy</w:t>
      </w:r>
    </w:p>
    <w:p>
      <w:pPr>
        <w:pStyle w:val="Heading2"/>
      </w:pPr>
      <w:r>
        <w:t>7.3 Future Work</w:t>
      </w:r>
    </w:p>
    <w:p>
      <w:r>
        <w:t>Short-term Improvements:</w:t>
        <w:br/>
        <w:t>• LSTM Integration: Implement Long Short-Term Memory networks for better temporal pattern capture</w:t>
        <w:br/>
        <w:t>• Ensemble Methods: Combine XGBoost and Neural Network predictions</w:t>
        <w:br/>
        <w:t>• Real-time Data: Integrate live weather and market data APIs</w:t>
        <w:br/>
        <w:br/>
        <w:t>Long-term Goals:</w:t>
        <w:br/>
        <w:t>• Geographic Expansion: Extend to other Indian states</w:t>
        <w:br/>
        <w:t>• Commodity Expansion: Include vegetables, fruits, and other crops</w:t>
        <w:br/>
        <w:t>• Mobile Application: Develop native mobile apps for easier access</w:t>
        <w:br/>
        <w:t>• Multi-language Support: Add regional language interfaces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