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Computer Network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Chapter 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Communication links and packet switches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Routers and link layer switches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Link- layer -&gt; Access networks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Routers -&gt; network core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Each system access the internet throuh Internet Service provider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Each ISP is in itself a network of packet swirtches and communication links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Application Programming interface (API) It is a set of rule the the sending program must follow so that the Internet can deliver the data to the destination program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Hone internet access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4 types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DSL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Cable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Ftth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Dial up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Satellite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Digital subscriber line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Receives from the telephone company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Standard is 12MPBS down adn 1.2 up 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IT IS AYMETRIC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Short distances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Cable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TV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Fibre and coaxial cable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Download and upload mcuh higher than DSL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FTTH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Fibre to the home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Optical fibre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Physical medium 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Guided and unguided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Guided is by wires or soemthing like that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More like wifi or something liek that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Packet switching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All about exchanging mesages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Data is split up itno packets before being wsent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L bits is total amount of data and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R is the rate at which the data is being sent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Time taken for the data to be sent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= L/R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Store and forawrd transmission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It is not forwarded immideitly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It downloads the entire data before forwarding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Also known as Buffering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Packet forwarding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Hwo does the computer know what and which packet to reciecvve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Based on IP address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Then every router has a forwarding table that maps the destination device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Two types of moving data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Circuit switching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Packet switching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Circuit switching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First he connection is established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Bona fide or real connection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So messages are transferred at a constant rate.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It is implemented with either frequency division multiplexing or time division multiplexing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Circuit switching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So if each link between adjacent switches has a transmission rate of 1 mbps then each end to end circuit switch connection gets 250 kbps of dedicated transmission rate (each link has 4 circuits)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TDM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Transmission rate = frame rate * NUMBER OF BITS IN A SLOT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Tdm with 24 slots and bit rate 1.536 Mbps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So we need to check how much data can be transferred in one slot or circuit so that would be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1.536 / 24 and - 64 kbps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Suppose 1 Mbps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Each user alternatives the period of activity. 100 kbps and period of inactivity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User is active 10 % of the time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10 time slots of 100 ms each every user would be allcoated one time  slot per  frame.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Packet swithcing is more convienient since, say if there are 35 users the probability of all being active is very low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Types of delay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Nodal processing delay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Queuing delay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Transmission delay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Propafation delay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 (end to end )= N (Dproc +D trans + d prop)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