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James Ortiz-Luis, 32386064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Mario Ruiz, 46301389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EECS 148 Homework 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1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 3 Mbps / 150 kbps = 20 users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</w:t>
        <w:tab/>
        <w:t xml:space="preserve">(i) 10%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(ii)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(120Cn)(0.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)(0.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9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120-n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(iii) </w:t>
      </w:r>
      <m:oMath>
        <m:sSup>
          <m:e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r = 21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120</m:t>
                </m:r>
              </m:sup>
            </m:nary>
          </m:e>
          <m:sup/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(120Cr)(0.1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(0.9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120-r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=0.008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2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  <w:tab/>
        <w:t xml:space="preserve">E2E delay =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2H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+kτ+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W/n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Throughput =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L/(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2H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+kτ+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W/n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  <w:tab/>
        <w:t xml:space="preserve">E2E delay =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k(τ+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L+H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Throughput =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L/(k(τ+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L+H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  <w:tab/>
        <w:t xml:space="preserve">E2E delay =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k(τ+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P+H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)+(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-1)(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P+H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Throughput =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L/(k(τ+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P+H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)+(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-1)(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P+H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Fastest to slowest throughput: circuit switching, packet switching, message switching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Highest to lowest delay: message switching, packet switching, circuit switching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P should not be too small because there would be a large number of packets causing a longer delay, but P should not be too big because there would be less packets and the delay would also become longer. P should be chosen somewhere between these two cases.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