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D5DFD" w14:textId="6FDDCBDF" w:rsidR="00CD3752" w:rsidRPr="00912580" w:rsidRDefault="00CD3752" w:rsidP="00CD3752">
      <w:pPr>
        <w:pStyle w:val="Heading3"/>
        <w:spacing w:before="0" w:line="240" w:lineRule="auto"/>
        <w:jc w:val="center"/>
        <w:rPr>
          <w:rFonts w:cs="Arial"/>
          <w:color w:val="000000" w:themeColor="text1"/>
          <w:sz w:val="24"/>
          <w:szCs w:val="24"/>
          <w:lang w:val="es-ES"/>
        </w:rPr>
      </w:pPr>
      <w:proofErr w:type="spellStart"/>
      <w:r w:rsidRPr="00912580">
        <w:rPr>
          <w:rFonts w:cs="Arial"/>
          <w:color w:val="000000" w:themeColor="text1"/>
          <w:sz w:val="24"/>
          <w:szCs w:val="24"/>
          <w:lang w:val="es-ES"/>
        </w:rPr>
        <w:t>Priya</w:t>
      </w:r>
      <w:proofErr w:type="spellEnd"/>
      <w:r w:rsidRPr="00912580">
        <w:rPr>
          <w:rFonts w:cs="Arial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912580">
        <w:rPr>
          <w:rFonts w:cs="Arial"/>
          <w:color w:val="000000" w:themeColor="text1"/>
          <w:sz w:val="24"/>
          <w:szCs w:val="24"/>
          <w:lang w:val="es-ES"/>
        </w:rPr>
        <w:t>ranjan</w:t>
      </w:r>
      <w:proofErr w:type="spellEnd"/>
      <w:r w:rsidRPr="00912580">
        <w:rPr>
          <w:rFonts w:cs="Arial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912580">
        <w:rPr>
          <w:rFonts w:cs="Arial"/>
          <w:color w:val="000000" w:themeColor="text1"/>
          <w:sz w:val="24"/>
          <w:szCs w:val="24"/>
          <w:lang w:val="es-ES"/>
        </w:rPr>
        <w:t>Sinha</w:t>
      </w:r>
      <w:proofErr w:type="spellEnd"/>
    </w:p>
    <w:p w14:paraId="2AE3111D" w14:textId="77777777" w:rsidR="00912580" w:rsidRPr="00912580" w:rsidRDefault="00912580" w:rsidP="00912580">
      <w:pPr>
        <w:rPr>
          <w:lang w:val="es-ES"/>
        </w:rPr>
      </w:pPr>
    </w:p>
    <w:p w14:paraId="2DEB65A3" w14:textId="309ABC20" w:rsidR="00CD3752" w:rsidRPr="00912580" w:rsidRDefault="00912580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Summary: </w:t>
      </w:r>
    </w:p>
    <w:p w14:paraId="325BE4B3" w14:textId="66914800" w:rsidR="00CD3752" w:rsidRPr="00912580" w:rsidRDefault="00CD3752" w:rsidP="00612512">
      <w:pPr>
        <w:pStyle w:val="ListParagraph"/>
        <w:numPr>
          <w:ilvl w:val="0"/>
          <w:numId w:val="17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Over 17 </w:t>
      </w:r>
      <w:proofErr w:type="spellStart"/>
      <w:r w:rsidRPr="00912580">
        <w:rPr>
          <w:rFonts w:cs="Arial"/>
          <w:color w:val="000000" w:themeColor="text1"/>
          <w:sz w:val="20"/>
          <w:szCs w:val="20"/>
        </w:rPr>
        <w:t>Yrs</w:t>
      </w:r>
      <w:proofErr w:type="spellEnd"/>
      <w:r w:rsidRPr="00912580">
        <w:rPr>
          <w:rFonts w:cs="Arial"/>
          <w:color w:val="000000" w:themeColor="text1"/>
          <w:sz w:val="20"/>
          <w:szCs w:val="20"/>
        </w:rPr>
        <w:t xml:space="preserve"> of Experience in IT, Program Management, Quality Assurance Management, Automation, Test Management Office (TMO), Performance Testing </w:t>
      </w:r>
    </w:p>
    <w:p w14:paraId="574C50D5" w14:textId="7360ABE8" w:rsidR="00CD3752" w:rsidRPr="00912580" w:rsidRDefault="00CD3752" w:rsidP="00612512">
      <w:pPr>
        <w:pStyle w:val="ListParagraph"/>
        <w:numPr>
          <w:ilvl w:val="0"/>
          <w:numId w:val="17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Working as QA Manager at DFS mandated to maximize Productivity by Introducing Agile, Maximizing Automation, Optimizing Quality as part of Digital Transformation </w:t>
      </w:r>
    </w:p>
    <w:p w14:paraId="25C5D598" w14:textId="77777777" w:rsidR="00CD3752" w:rsidRPr="00912580" w:rsidRDefault="00CD3752" w:rsidP="00612512">
      <w:pPr>
        <w:pStyle w:val="ListParagraph"/>
        <w:numPr>
          <w:ilvl w:val="0"/>
          <w:numId w:val="17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Leading Multi-Vendors Talented Team of 15-20 Testers &amp; Automation Experts working for Travel Retail Ecommerce &amp; Mobile Projects</w:t>
      </w:r>
    </w:p>
    <w:p w14:paraId="60BB5F4B" w14:textId="77777777" w:rsidR="00CD3752" w:rsidRPr="00912580" w:rsidRDefault="00CD3752" w:rsidP="00612512">
      <w:pPr>
        <w:pStyle w:val="ListParagraph"/>
        <w:numPr>
          <w:ilvl w:val="0"/>
          <w:numId w:val="17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Strong Domain level of experience in E-Commerce, Retail, Supply Chain Merchandising, Financial Access Solutions &amp; Telecom (Core)</w:t>
      </w:r>
    </w:p>
    <w:p w14:paraId="33C51E43" w14:textId="77777777" w:rsidR="00CD3752" w:rsidRPr="00912580" w:rsidRDefault="00CD3752" w:rsidP="00612512">
      <w:pPr>
        <w:pStyle w:val="ListParagraph"/>
        <w:numPr>
          <w:ilvl w:val="0"/>
          <w:numId w:val="17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Expertise in formulating vendor contracts (RFI/RFPs, MSA, SOWs, Invoicing &amp; Managing Project Budget (CAPEX/OPEX)</w:t>
      </w:r>
    </w:p>
    <w:p w14:paraId="66E21B7C" w14:textId="77777777" w:rsidR="00CD3752" w:rsidRPr="00912580" w:rsidRDefault="00CD3752" w:rsidP="00612512">
      <w:pPr>
        <w:pStyle w:val="ListParagraph"/>
        <w:numPr>
          <w:ilvl w:val="0"/>
          <w:numId w:val="17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People Management – Managing, Hiring and Mentoring Distributed Quality Assurance Team globally </w:t>
      </w:r>
      <w:r w:rsidRPr="00912580">
        <w:rPr>
          <w:rFonts w:cs="Arial"/>
          <w:color w:val="000000" w:themeColor="text1"/>
          <w:sz w:val="20"/>
          <w:szCs w:val="20"/>
        </w:rPr>
        <w:br/>
      </w:r>
    </w:p>
    <w:p w14:paraId="0B45539E" w14:textId="66D199AA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Achievements Include</w:t>
      </w:r>
      <w:r w:rsidR="001F4196">
        <w:rPr>
          <w:rFonts w:cs="Arial"/>
          <w:b/>
          <w:color w:val="000000" w:themeColor="text1"/>
          <w:sz w:val="20"/>
          <w:szCs w:val="20"/>
        </w:rPr>
        <w:t>:</w:t>
      </w:r>
    </w:p>
    <w:p w14:paraId="7DA599A1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14:paraId="096CA3EA" w14:textId="4EF59594" w:rsidR="00CD3752" w:rsidRPr="00912580" w:rsidRDefault="00CD3752" w:rsidP="00612512">
      <w:pPr>
        <w:pStyle w:val="ListParagraph"/>
        <w:numPr>
          <w:ilvl w:val="0"/>
          <w:numId w:val="18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Introduction of Agile Methodology to DFS Management in Digital Projects (E-Commerce/Mobile) as part of Digital Transformation in IT </w:t>
      </w:r>
    </w:p>
    <w:p w14:paraId="4B5128EA" w14:textId="79228B80" w:rsidR="00CD3752" w:rsidRPr="00912580" w:rsidRDefault="00CD3752" w:rsidP="00612512">
      <w:pPr>
        <w:pStyle w:val="ListParagraph"/>
        <w:numPr>
          <w:ilvl w:val="0"/>
          <w:numId w:val="18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10 FTEs/Year saved (Full Time Equivalents) approximately ~ 1.2 Million USD following Successful Implementation of Automation &amp; Process Quality Assurance across Projects in DFS   </w:t>
      </w:r>
    </w:p>
    <w:p w14:paraId="039B806A" w14:textId="77777777" w:rsidR="00CD3752" w:rsidRPr="00912580" w:rsidRDefault="00CD3752" w:rsidP="00612512">
      <w:pPr>
        <w:pStyle w:val="ListParagraph"/>
        <w:numPr>
          <w:ilvl w:val="0"/>
          <w:numId w:val="18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Grew QA Team from scratch to 13-member strong team (Onshore/Offshore) in Zalora</w:t>
      </w:r>
    </w:p>
    <w:p w14:paraId="7A1D637E" w14:textId="5A803508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 </w:t>
      </w:r>
    </w:p>
    <w:p w14:paraId="547EDED2" w14:textId="1C48391B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A</w:t>
      </w:r>
      <w:r w:rsidR="00912580">
        <w:rPr>
          <w:rFonts w:cs="Arial"/>
          <w:color w:val="000000" w:themeColor="text1"/>
          <w:sz w:val="20"/>
          <w:szCs w:val="20"/>
        </w:rPr>
        <w:t>wards</w:t>
      </w:r>
      <w:r w:rsidRPr="00912580">
        <w:rPr>
          <w:rFonts w:cs="Arial"/>
          <w:color w:val="000000" w:themeColor="text1"/>
          <w:sz w:val="20"/>
          <w:szCs w:val="20"/>
        </w:rPr>
        <w:t xml:space="preserve"> &amp; </w:t>
      </w:r>
      <w:r w:rsidR="001F4196" w:rsidRPr="00912580">
        <w:rPr>
          <w:rFonts w:cs="Arial"/>
          <w:color w:val="000000" w:themeColor="text1"/>
          <w:sz w:val="20"/>
          <w:szCs w:val="20"/>
        </w:rPr>
        <w:t>Recognition:</w:t>
      </w:r>
    </w:p>
    <w:p w14:paraId="2236F67B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  <w:shd w:val="clear" w:color="auto" w:fill="FFFFFF"/>
          <w:lang w:val="en-SG"/>
        </w:rPr>
      </w:pPr>
      <w:r w:rsidRPr="00912580">
        <w:rPr>
          <w:rFonts w:cs="Arial"/>
          <w:color w:val="000000" w:themeColor="text1"/>
          <w:sz w:val="20"/>
          <w:szCs w:val="20"/>
          <w:shd w:val="clear" w:color="auto" w:fill="FFFFFF"/>
          <w:lang w:val="en-SG"/>
        </w:rPr>
        <w:t>Recognized with Vintage (Builder) Award in Zalora for building a strong Quality Assurance Team or Family of 13 members in 2 years from scratch. Fuelled by passion of delivering product of highest level of quality and customer delight, we produce a team which relies on maximum automation and always challenge ourselves to do things better and smarter!!</w:t>
      </w:r>
    </w:p>
    <w:p w14:paraId="02216ABB" w14:textId="77777777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</w:p>
    <w:p w14:paraId="319A9E82" w14:textId="133EBC0E" w:rsidR="00CD3752" w:rsidRPr="00912580" w:rsidRDefault="001F4196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Certifications:</w:t>
      </w:r>
    </w:p>
    <w:p w14:paraId="13BFA231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AWS Certified Solution Architect – Associate</w:t>
      </w:r>
    </w:p>
    <w:p w14:paraId="39BDF7C9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Google Analytics Individual Qualification (GAIQ)</w:t>
      </w:r>
    </w:p>
    <w:p w14:paraId="47D7A685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PSPO 1 (Professional Scrum Product Owner) – (scrum.org)</w:t>
      </w:r>
    </w:p>
    <w:p w14:paraId="371C279D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PSM1 (Professional Scrum Master 1</w:t>
      </w:r>
      <w:proofErr w:type="gramStart"/>
      <w:r w:rsidRPr="00912580">
        <w:rPr>
          <w:rFonts w:cs="Arial"/>
          <w:color w:val="000000" w:themeColor="text1"/>
          <w:sz w:val="20"/>
          <w:szCs w:val="20"/>
        </w:rPr>
        <w:t>)  -</w:t>
      </w:r>
      <w:proofErr w:type="gramEnd"/>
      <w:r w:rsidRPr="00912580">
        <w:rPr>
          <w:rFonts w:cs="Arial"/>
          <w:color w:val="000000" w:themeColor="text1"/>
          <w:sz w:val="20"/>
          <w:szCs w:val="20"/>
        </w:rPr>
        <w:t xml:space="preserve"> (scrum.org)</w:t>
      </w:r>
    </w:p>
    <w:p w14:paraId="4E289012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Continuous Delivery &amp; DevOps (Coursera)</w:t>
      </w:r>
    </w:p>
    <w:p w14:paraId="052BDACF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Neural Networks &amp; Deep Learning (Coursera)</w:t>
      </w:r>
    </w:p>
    <w:p w14:paraId="7E75E99F" w14:textId="77777777" w:rsidR="00CD3752" w:rsidRPr="00912580" w:rsidRDefault="00CD3752" w:rsidP="00612512">
      <w:pPr>
        <w:pStyle w:val="ListParagraph"/>
        <w:numPr>
          <w:ilvl w:val="0"/>
          <w:numId w:val="9"/>
        </w:numPr>
        <w:tabs>
          <w:tab w:val="clear" w:pos="170"/>
        </w:tabs>
        <w:spacing w:after="0" w:line="240" w:lineRule="auto"/>
        <w:ind w:left="0" w:firstLine="0"/>
        <w:jc w:val="both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Fundamentals of Network Security (Allison)</w:t>
      </w:r>
    </w:p>
    <w:p w14:paraId="401DA2D9" w14:textId="77777777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</w:p>
    <w:p w14:paraId="0C908255" w14:textId="4B6667BF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Work Experience: </w:t>
      </w:r>
    </w:p>
    <w:p w14:paraId="601613ED" w14:textId="77777777" w:rsidR="00CD3752" w:rsidRPr="00912580" w:rsidRDefault="00CD3752" w:rsidP="00CD3752">
      <w:pPr>
        <w:rPr>
          <w:rFonts w:cs="Arial"/>
          <w:color w:val="000000" w:themeColor="text1"/>
          <w:sz w:val="20"/>
          <w:szCs w:val="20"/>
        </w:rPr>
      </w:pPr>
    </w:p>
    <w:p w14:paraId="1EE4BD3D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MANAGER QUALITY ASSURANCE • DFS Ventures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pte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ltd • Dec 2015 – SEP 2019 • SINGAPORE </w:t>
      </w:r>
    </w:p>
    <w:p w14:paraId="483C9624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5758B9C5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Products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01DB9A7B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>Hybris based e-Commerce System (DFS.com), Mobile – WeChat Mini Programs</w:t>
      </w:r>
    </w:p>
    <w:p w14:paraId="60C200FA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>Supply Chain Management Systems, Product Information Systems</w:t>
      </w:r>
    </w:p>
    <w:p w14:paraId="0DAC5BAE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Business Intelligence Systems  </w:t>
      </w:r>
    </w:p>
    <w:p w14:paraId="2845D90F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T360 Retail CRM Systems (IBM Salesforce)   </w:t>
      </w:r>
    </w:p>
    <w:p w14:paraId="565F526B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1AA4ECCB" w14:textId="16DDCF1D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Key Responsibilities</w:t>
      </w:r>
    </w:p>
    <w:p w14:paraId="441CE124" w14:textId="77777777" w:rsidR="00CD3752" w:rsidRPr="00912580" w:rsidRDefault="00CD3752" w:rsidP="00CD3752">
      <w:pPr>
        <w:pStyle w:val="ListParagraph"/>
        <w:tabs>
          <w:tab w:val="clear" w:pos="170"/>
        </w:tabs>
        <w:spacing w:after="0" w:line="240" w:lineRule="auto"/>
        <w:ind w:left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Manage multiple QA teams - Multivendor Complex Ecosystem (Onshore &amp; Offshore)</w:t>
      </w:r>
    </w:p>
    <w:p w14:paraId="22F6012A" w14:textId="77777777" w:rsidR="00CD3752" w:rsidRPr="00912580" w:rsidRDefault="00CD3752" w:rsidP="00CD3752">
      <w:pPr>
        <w:pStyle w:val="ListParagraph"/>
        <w:tabs>
          <w:tab w:val="clear" w:pos="170"/>
        </w:tabs>
        <w:spacing w:after="0" w:line="240" w:lineRule="auto"/>
        <w:ind w:left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lastRenderedPageBreak/>
        <w:t xml:space="preserve">Test Environment Planning for Integration, UAT and Pre-Production Tests  </w:t>
      </w:r>
    </w:p>
    <w:p w14:paraId="52976EFD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Automation Implementation – In Sprint, Sanity, API Integration, Regression</w:t>
      </w:r>
    </w:p>
    <w:p w14:paraId="1689CBBC" w14:textId="77777777" w:rsidR="00CD3752" w:rsidRPr="00912580" w:rsidRDefault="00CD3752" w:rsidP="00912580">
      <w:pPr>
        <w:pStyle w:val="ListParagraph"/>
        <w:tabs>
          <w:tab w:val="clear" w:pos="170"/>
        </w:tabs>
        <w:spacing w:after="0" w:line="240" w:lineRule="auto"/>
        <w:ind w:left="36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Continuous Integration &amp; Development (CI/CD) Support</w:t>
      </w:r>
    </w:p>
    <w:p w14:paraId="3F59AD62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Performance &amp; Soak Testing – JMeter, Load runner</w:t>
      </w:r>
    </w:p>
    <w:p w14:paraId="6E5D6A61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Designing Automation Test Environment using </w:t>
      </w:r>
      <w:proofErr w:type="spellStart"/>
      <w:r w:rsidRPr="00912580">
        <w:rPr>
          <w:rFonts w:cs="Arial"/>
          <w:color w:val="000000" w:themeColor="text1"/>
          <w:sz w:val="20"/>
          <w:szCs w:val="20"/>
        </w:rPr>
        <w:t>Portainer</w:t>
      </w:r>
      <w:proofErr w:type="spellEnd"/>
      <w:r w:rsidRPr="00912580">
        <w:rPr>
          <w:rFonts w:cs="Arial"/>
          <w:color w:val="000000" w:themeColor="text1"/>
          <w:sz w:val="20"/>
          <w:szCs w:val="20"/>
        </w:rPr>
        <w:t xml:space="preserve"> (Docker Management Tool)</w:t>
      </w:r>
    </w:p>
    <w:p w14:paraId="10C70D04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  <w:lang w:val="fr-FR"/>
        </w:rPr>
      </w:pP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Vetting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of Security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Testing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(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PenTest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>/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Vulnerability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Scans) Reports by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Vendors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&amp; Proactive mitigation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thru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the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concerned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application and Infra Team  </w:t>
      </w:r>
    </w:p>
    <w:p w14:paraId="3F4B1D02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Key Enabler to the Multiple Scrum Teams in DFS</w:t>
      </w:r>
    </w:p>
    <w:p w14:paraId="3FA4A54D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Directly involved in Product Reviews, Backlog Grooming &amp; Sprint Reviews </w:t>
      </w:r>
    </w:p>
    <w:p w14:paraId="2A665111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Periodic Governance of Vendor Productivity (KPIs / Metrics) etc</w:t>
      </w:r>
    </w:p>
    <w:p w14:paraId="3240C7B4" w14:textId="77777777" w:rsidR="00CD3752" w:rsidRPr="00912580" w:rsidRDefault="00CD3752" w:rsidP="00612512">
      <w:pPr>
        <w:pStyle w:val="ListParagraph"/>
        <w:numPr>
          <w:ilvl w:val="0"/>
          <w:numId w:val="19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  <w:lang w:val="fr-FR"/>
        </w:rPr>
      </w:pP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Vendor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Management –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Contracts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(RFI/RFP),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Vendor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Selection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,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Governance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&amp; </w:t>
      </w:r>
      <w:proofErr w:type="spellStart"/>
      <w:r w:rsidRPr="00912580">
        <w:rPr>
          <w:rFonts w:cs="Arial"/>
          <w:color w:val="000000" w:themeColor="text1"/>
          <w:sz w:val="20"/>
          <w:szCs w:val="20"/>
          <w:lang w:val="fr-FR"/>
        </w:rPr>
        <w:t>Budgeting</w:t>
      </w:r>
      <w:proofErr w:type="spellEnd"/>
      <w:r w:rsidRPr="00912580">
        <w:rPr>
          <w:rFonts w:cs="Arial"/>
          <w:color w:val="000000" w:themeColor="text1"/>
          <w:sz w:val="20"/>
          <w:szCs w:val="20"/>
          <w:lang w:val="fr-FR"/>
        </w:rPr>
        <w:t xml:space="preserve"> (CAPEX/OPEX)</w:t>
      </w:r>
    </w:p>
    <w:p w14:paraId="7A3A05A6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  <w:lang w:val="fr-FR"/>
        </w:rPr>
      </w:pPr>
    </w:p>
    <w:p w14:paraId="1EF7B987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  <w:lang w:val="fr-FR"/>
        </w:rPr>
      </w:pPr>
    </w:p>
    <w:p w14:paraId="20952C36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15CDE7FD" w14:textId="77777777" w:rsidR="00CD3752" w:rsidRPr="00912580" w:rsidRDefault="00CD3752" w:rsidP="00612512">
      <w:pPr>
        <w:pStyle w:val="ListParagraph"/>
        <w:numPr>
          <w:ilvl w:val="0"/>
          <w:numId w:val="20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Introduction of Agile Methodology to DFS Management in Digital Projects (E-Commerce/Mobile)</w:t>
      </w:r>
    </w:p>
    <w:p w14:paraId="17499C9F" w14:textId="77777777" w:rsidR="00CD3752" w:rsidRPr="00912580" w:rsidRDefault="00CD3752" w:rsidP="00612512">
      <w:pPr>
        <w:pStyle w:val="ListParagraph"/>
        <w:numPr>
          <w:ilvl w:val="0"/>
          <w:numId w:val="20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Return of Investment (ROI) of 10-12 FTEs / </w:t>
      </w:r>
      <w:proofErr w:type="spellStart"/>
      <w:r w:rsidRPr="00912580">
        <w:rPr>
          <w:rFonts w:cs="Arial"/>
          <w:color w:val="000000" w:themeColor="text1"/>
          <w:sz w:val="20"/>
          <w:szCs w:val="20"/>
        </w:rPr>
        <w:t>Yr</w:t>
      </w:r>
      <w:proofErr w:type="spellEnd"/>
      <w:r w:rsidRPr="00912580">
        <w:rPr>
          <w:rFonts w:cs="Arial"/>
          <w:color w:val="000000" w:themeColor="text1"/>
          <w:sz w:val="20"/>
          <w:szCs w:val="20"/>
        </w:rPr>
        <w:t xml:space="preserve"> worth 1.2 Million USD realized by Successful Implementation of Automation &amp; Process Quality Assurance across Projects in DFS</w:t>
      </w:r>
    </w:p>
    <w:p w14:paraId="436FC3D2" w14:textId="6F437293" w:rsidR="00CD3752" w:rsidRPr="00912580" w:rsidRDefault="00CD3752" w:rsidP="0091258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 </w:t>
      </w:r>
    </w:p>
    <w:p w14:paraId="31B82323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Head of QUALITY ASSURANCE •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zalora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sea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pte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ltd • NOV 2012 – Dec 2015 • SINGAPORE</w:t>
      </w:r>
    </w:p>
    <w:p w14:paraId="0028B303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34681D88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Products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1941C107" w14:textId="77777777" w:rsidR="00CD3752" w:rsidRPr="00912580" w:rsidRDefault="00CD3752" w:rsidP="00612512">
      <w:pPr>
        <w:pStyle w:val="ListParagraph"/>
        <w:numPr>
          <w:ilvl w:val="0"/>
          <w:numId w:val="16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b/>
          <w:color w:val="000000" w:themeColor="text1"/>
          <w:sz w:val="20"/>
          <w:szCs w:val="20"/>
          <w:lang w:val="it-IT"/>
        </w:rPr>
      </w:pPr>
      <w:proofErr w:type="spellStart"/>
      <w:r w:rsidRPr="00912580">
        <w:rPr>
          <w:rStyle w:val="Hyperlink"/>
          <w:rFonts w:cs="Arial"/>
          <w:color w:val="000000" w:themeColor="text1"/>
          <w:sz w:val="20"/>
          <w:szCs w:val="20"/>
          <w:lang w:val="it-IT"/>
        </w:rPr>
        <w:t>Zalora</w:t>
      </w:r>
      <w:proofErr w:type="spellEnd"/>
      <w:r w:rsidRPr="00912580">
        <w:rPr>
          <w:rStyle w:val="Hyperlink"/>
          <w:rFonts w:cs="Arial"/>
          <w:color w:val="000000" w:themeColor="text1"/>
          <w:sz w:val="20"/>
          <w:szCs w:val="20"/>
          <w:lang w:val="it-IT"/>
        </w:rPr>
        <w:t xml:space="preserve"> E-Commerce (</w:t>
      </w:r>
      <w:hyperlink r:id="rId11" w:history="1">
        <w:r w:rsidRPr="00912580">
          <w:rPr>
            <w:rStyle w:val="Hyperlink"/>
            <w:rFonts w:cs="Arial"/>
            <w:color w:val="000000" w:themeColor="text1"/>
            <w:sz w:val="20"/>
            <w:szCs w:val="20"/>
            <w:lang w:val="it-IT"/>
          </w:rPr>
          <w:t>www.zalora.com</w:t>
        </w:r>
      </w:hyperlink>
      <w:r w:rsidRPr="00912580">
        <w:rPr>
          <w:rStyle w:val="Hyperlink"/>
          <w:rFonts w:cs="Arial"/>
          <w:color w:val="000000" w:themeColor="text1"/>
          <w:sz w:val="20"/>
          <w:szCs w:val="20"/>
          <w:lang w:val="it-IT"/>
        </w:rPr>
        <w:t>)</w:t>
      </w:r>
    </w:p>
    <w:p w14:paraId="0A96EA82" w14:textId="77777777" w:rsidR="00CD3752" w:rsidRPr="00912580" w:rsidRDefault="00CD3752" w:rsidP="00612512">
      <w:pPr>
        <w:pStyle w:val="ListParagraph"/>
        <w:numPr>
          <w:ilvl w:val="0"/>
          <w:numId w:val="16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b/>
          <w:color w:val="000000" w:themeColor="text1"/>
          <w:sz w:val="20"/>
          <w:szCs w:val="20"/>
          <w:lang w:val="it-IT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  <w:lang w:val="it-IT"/>
        </w:rPr>
        <w:t>Mobile – iOS/</w:t>
      </w:r>
      <w:proofErr w:type="spellStart"/>
      <w:r w:rsidRPr="00912580">
        <w:rPr>
          <w:rStyle w:val="Hyperlink"/>
          <w:rFonts w:cs="Arial"/>
          <w:color w:val="000000" w:themeColor="text1"/>
          <w:sz w:val="20"/>
          <w:szCs w:val="20"/>
          <w:lang w:val="it-IT"/>
        </w:rPr>
        <w:t>Android</w:t>
      </w:r>
      <w:proofErr w:type="spellEnd"/>
      <w:r w:rsidRPr="00912580">
        <w:rPr>
          <w:rStyle w:val="Hyperlink"/>
          <w:rFonts w:cs="Arial"/>
          <w:color w:val="000000" w:themeColor="text1"/>
          <w:sz w:val="20"/>
          <w:szCs w:val="20"/>
          <w:lang w:val="it-IT"/>
        </w:rPr>
        <w:t xml:space="preserve"> (Native)</w:t>
      </w:r>
    </w:p>
    <w:p w14:paraId="5AAF4335" w14:textId="77777777" w:rsidR="00CD3752" w:rsidRPr="00912580" w:rsidRDefault="00CD3752" w:rsidP="00CD3752">
      <w:pPr>
        <w:pStyle w:val="ListParagraph"/>
        <w:spacing w:after="0" w:line="240" w:lineRule="auto"/>
        <w:ind w:left="0"/>
        <w:rPr>
          <w:rFonts w:cs="Arial"/>
          <w:b/>
          <w:color w:val="000000" w:themeColor="text1"/>
          <w:sz w:val="20"/>
          <w:szCs w:val="20"/>
          <w:lang w:val="it-IT"/>
        </w:rPr>
      </w:pPr>
    </w:p>
    <w:p w14:paraId="10B23B1F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Key Responsibilities</w:t>
      </w:r>
    </w:p>
    <w:p w14:paraId="2092D933" w14:textId="77777777" w:rsidR="00CD3752" w:rsidRPr="00912580" w:rsidRDefault="00CD3752" w:rsidP="00612512">
      <w:pPr>
        <w:pStyle w:val="ListParagraph"/>
        <w:numPr>
          <w:ilvl w:val="0"/>
          <w:numId w:val="22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Scrum </w:t>
      </w:r>
      <w:proofErr w:type="gramStart"/>
      <w:r w:rsidRPr="00912580">
        <w:rPr>
          <w:rFonts w:cs="Arial"/>
          <w:color w:val="000000" w:themeColor="text1"/>
          <w:sz w:val="20"/>
          <w:szCs w:val="20"/>
        </w:rPr>
        <w:t>Kanban  -</w:t>
      </w:r>
      <w:proofErr w:type="gramEnd"/>
      <w:r w:rsidRPr="00912580">
        <w:rPr>
          <w:rFonts w:cs="Arial"/>
          <w:color w:val="000000" w:themeColor="text1"/>
          <w:sz w:val="20"/>
          <w:szCs w:val="20"/>
        </w:rPr>
        <w:t xml:space="preserve"> Product Reviews, Backlog Grooming &amp; Sprint Reviews </w:t>
      </w:r>
    </w:p>
    <w:p w14:paraId="3CA33133" w14:textId="77777777" w:rsidR="00CD3752" w:rsidRPr="00912580" w:rsidRDefault="00CD3752" w:rsidP="00612512">
      <w:pPr>
        <w:pStyle w:val="ListParagraph"/>
        <w:numPr>
          <w:ilvl w:val="0"/>
          <w:numId w:val="22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 xml:space="preserve">Planning, design of Automated Functional Framework, System, Performance testing (Using </w:t>
      </w:r>
      <w:r w:rsidRPr="00912580">
        <w:rPr>
          <w:rFonts w:eastAsia="Verdana" w:cs="Arial"/>
          <w:b/>
          <w:bCs/>
          <w:color w:val="000000" w:themeColor="text1"/>
          <w:sz w:val="20"/>
          <w:szCs w:val="20"/>
        </w:rPr>
        <w:t xml:space="preserve">locust.io &amp; </w:t>
      </w:r>
      <w:proofErr w:type="spellStart"/>
      <w:r w:rsidRPr="00912580">
        <w:rPr>
          <w:rFonts w:eastAsia="Verdana" w:cs="Arial"/>
          <w:b/>
          <w:bCs/>
          <w:color w:val="000000" w:themeColor="text1"/>
          <w:sz w:val="20"/>
          <w:szCs w:val="20"/>
        </w:rPr>
        <w:t>Jmeter</w:t>
      </w:r>
      <w:proofErr w:type="spellEnd"/>
      <w:r w:rsidRPr="00912580">
        <w:rPr>
          <w:rFonts w:eastAsia="Verdana" w:cs="Arial"/>
          <w:color w:val="000000" w:themeColor="text1"/>
          <w:sz w:val="20"/>
          <w:szCs w:val="20"/>
        </w:rPr>
        <w:t>)</w:t>
      </w:r>
    </w:p>
    <w:p w14:paraId="5BA349CB" w14:textId="77777777" w:rsidR="00CD3752" w:rsidRPr="00912580" w:rsidRDefault="00CD3752" w:rsidP="00612512">
      <w:pPr>
        <w:pStyle w:val="ListParagraph"/>
        <w:numPr>
          <w:ilvl w:val="0"/>
          <w:numId w:val="22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 xml:space="preserve">Forming, Streamlining, enforcing QA Processes in place </w:t>
      </w:r>
    </w:p>
    <w:p w14:paraId="2252C98A" w14:textId="77777777" w:rsidR="00CD3752" w:rsidRPr="00912580" w:rsidRDefault="00CD3752" w:rsidP="00612512">
      <w:pPr>
        <w:pStyle w:val="ListParagraph"/>
        <w:numPr>
          <w:ilvl w:val="0"/>
          <w:numId w:val="22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Hiring, Performance Reviews, Appraisal and Resource Planning </w:t>
      </w:r>
    </w:p>
    <w:p w14:paraId="5D0A6FF9" w14:textId="77777777" w:rsidR="00CD3752" w:rsidRPr="00912580" w:rsidRDefault="00CD3752" w:rsidP="00612512">
      <w:pPr>
        <w:pStyle w:val="ListParagraph"/>
        <w:numPr>
          <w:ilvl w:val="0"/>
          <w:numId w:val="22"/>
        </w:numPr>
        <w:tabs>
          <w:tab w:val="clear" w:pos="170"/>
        </w:tabs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Managing Out-sourced, Crowd-sourced vendors &amp; Stakeholders expectations</w:t>
      </w:r>
    </w:p>
    <w:p w14:paraId="7476902D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0385FDB2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46624625" w14:textId="6BA036F6" w:rsidR="00CD3752" w:rsidRPr="00912580" w:rsidRDefault="00CD3752" w:rsidP="00612512">
      <w:pPr>
        <w:pStyle w:val="ListParagraph"/>
        <w:numPr>
          <w:ilvl w:val="0"/>
          <w:numId w:val="21"/>
        </w:numPr>
        <w:tabs>
          <w:tab w:val="clear" w:pos="170"/>
        </w:tabs>
        <w:spacing w:after="0" w:line="240" w:lineRule="auto"/>
        <w:rPr>
          <w:rFonts w:eastAsia="Verdana"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 xml:space="preserve">Established Quality Assurance team in Zalora in </w:t>
      </w:r>
      <w:r w:rsidRPr="00912580">
        <w:rPr>
          <w:rFonts w:eastAsia="Verdana" w:cs="Arial"/>
          <w:b/>
          <w:color w:val="000000" w:themeColor="text1"/>
          <w:sz w:val="20"/>
          <w:szCs w:val="20"/>
        </w:rPr>
        <w:t>Onshore-Offshore</w:t>
      </w:r>
      <w:r w:rsidRPr="00912580">
        <w:rPr>
          <w:rFonts w:eastAsia="Verdana" w:cs="Arial"/>
          <w:color w:val="000000" w:themeColor="text1"/>
          <w:sz w:val="20"/>
          <w:szCs w:val="20"/>
        </w:rPr>
        <w:t xml:space="preserve"> setup (7 Onshore, 4 Offshore)</w:t>
      </w:r>
    </w:p>
    <w:p w14:paraId="4329C0EC" w14:textId="77777777" w:rsidR="00CD3752" w:rsidRPr="00912580" w:rsidRDefault="00CD3752" w:rsidP="00612512">
      <w:pPr>
        <w:pStyle w:val="ListParagraph"/>
        <w:numPr>
          <w:ilvl w:val="0"/>
          <w:numId w:val="21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Recognized &amp; Awarded with Vintage (Builder)</w:t>
      </w:r>
    </w:p>
    <w:p w14:paraId="33DB0284" w14:textId="77777777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</w:p>
    <w:p w14:paraId="73FC4131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Senior Automation engineer• bubble motion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pte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ltd • oct 2011 –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aug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2012 • SINGAPORE</w:t>
      </w:r>
    </w:p>
    <w:p w14:paraId="2F5DDA54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3E8DA727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System Under Test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5B524674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>Bubbly Platform and Mobile App</w:t>
      </w:r>
    </w:p>
    <w:p w14:paraId="7E65AE52" w14:textId="77777777" w:rsidR="00CD3752" w:rsidRPr="00912580" w:rsidRDefault="00CD3752" w:rsidP="00CD3752">
      <w:pPr>
        <w:pStyle w:val="ListParagraph"/>
        <w:spacing w:after="0" w:line="240" w:lineRule="auto"/>
        <w:ind w:left="0"/>
        <w:rPr>
          <w:rStyle w:val="Hyperlink"/>
          <w:rFonts w:cs="Arial"/>
          <w:color w:val="000000" w:themeColor="text1"/>
          <w:sz w:val="20"/>
          <w:szCs w:val="20"/>
        </w:rPr>
      </w:pPr>
    </w:p>
    <w:p w14:paraId="1DDD8C5B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Key Responsibilities</w:t>
      </w:r>
    </w:p>
    <w:p w14:paraId="575E4F9B" w14:textId="77777777" w:rsidR="00CD3752" w:rsidRPr="00912580" w:rsidRDefault="00CD3752" w:rsidP="00612512">
      <w:pPr>
        <w:pStyle w:val="ListParagraph"/>
        <w:numPr>
          <w:ilvl w:val="0"/>
          <w:numId w:val="12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Requirement gathering, developing use cases for new features of Product</w:t>
      </w:r>
    </w:p>
    <w:p w14:paraId="5820D143" w14:textId="77777777" w:rsidR="00CD3752" w:rsidRPr="00912580" w:rsidRDefault="00CD3752" w:rsidP="00612512">
      <w:pPr>
        <w:pStyle w:val="ListParagraph"/>
        <w:numPr>
          <w:ilvl w:val="0"/>
          <w:numId w:val="12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 xml:space="preserve">Automation of new features on the Bubbly Platform product &amp; iOS Mobile App </w:t>
      </w:r>
    </w:p>
    <w:p w14:paraId="7E08DD04" w14:textId="77777777" w:rsidR="00CD3752" w:rsidRPr="00912580" w:rsidRDefault="00CD3752" w:rsidP="00612512">
      <w:pPr>
        <w:pStyle w:val="ListParagraph"/>
        <w:numPr>
          <w:ilvl w:val="0"/>
          <w:numId w:val="12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Test Readiness Preparation &amp; Test Strategy Discussion</w:t>
      </w:r>
    </w:p>
    <w:p w14:paraId="3513CEF3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53F71AB7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7668F68F" w14:textId="45F53ADB" w:rsidR="00CD3752" w:rsidRPr="00912580" w:rsidRDefault="00CD3752" w:rsidP="00612512">
      <w:pPr>
        <w:numPr>
          <w:ilvl w:val="0"/>
          <w:numId w:val="8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Build Automation Framework on Perl to test all the features and API responses</w:t>
      </w:r>
    </w:p>
    <w:p w14:paraId="3F68D989" w14:textId="77777777" w:rsidR="00912580" w:rsidRPr="00912580" w:rsidRDefault="00912580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33C7BAFE" w14:textId="075412FB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OFFSHORE TEAM LEAD • Accenture Services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pte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ltd • July 2010 –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OCtober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2011 • INDIA</w:t>
      </w:r>
    </w:p>
    <w:p w14:paraId="105D839C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6E8EA946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System Under Test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7200C5B5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Style w:val="Hyperlink"/>
          <w:rFonts w:cs="Arial"/>
          <w:b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>TELUS (Telecom) Channel Partners</w:t>
      </w:r>
    </w:p>
    <w:p w14:paraId="22ADA485" w14:textId="77777777" w:rsidR="00CD3752" w:rsidRPr="00912580" w:rsidRDefault="00CD3752" w:rsidP="00CD3752">
      <w:pPr>
        <w:pStyle w:val="ListParagraph"/>
        <w:spacing w:after="0" w:line="240" w:lineRule="auto"/>
        <w:ind w:left="0"/>
        <w:rPr>
          <w:rFonts w:cs="Arial"/>
          <w:b/>
          <w:color w:val="000000" w:themeColor="text1"/>
          <w:sz w:val="20"/>
          <w:szCs w:val="20"/>
        </w:rPr>
      </w:pPr>
    </w:p>
    <w:p w14:paraId="7A8D4E37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lastRenderedPageBreak/>
        <w:t>Key Responsibilities</w:t>
      </w:r>
    </w:p>
    <w:p w14:paraId="19FE9443" w14:textId="77777777" w:rsidR="00CD3752" w:rsidRPr="00912580" w:rsidRDefault="00CD3752" w:rsidP="00612512">
      <w:pPr>
        <w:pStyle w:val="ListParagraph"/>
        <w:numPr>
          <w:ilvl w:val="0"/>
          <w:numId w:val="13"/>
        </w:numPr>
        <w:tabs>
          <w:tab w:val="clear" w:pos="170"/>
        </w:tabs>
        <w:spacing w:after="0" w:line="240" w:lineRule="auto"/>
        <w:ind w:left="0" w:firstLine="0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Coordinating overall Testing and Automation efforts</w:t>
      </w:r>
    </w:p>
    <w:p w14:paraId="568A809E" w14:textId="77777777" w:rsidR="00CD3752" w:rsidRPr="00912580" w:rsidRDefault="00CD3752" w:rsidP="00612512">
      <w:pPr>
        <w:pStyle w:val="ListParagraph"/>
        <w:numPr>
          <w:ilvl w:val="0"/>
          <w:numId w:val="13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Biweekly Client Status Call, Test Readiness Preparation &amp; Test Strategy Discussion</w:t>
      </w:r>
    </w:p>
    <w:p w14:paraId="1A7502AB" w14:textId="77777777" w:rsidR="00CD3752" w:rsidRPr="00912580" w:rsidRDefault="00CD3752" w:rsidP="00612512">
      <w:pPr>
        <w:pStyle w:val="ListParagraph"/>
        <w:numPr>
          <w:ilvl w:val="0"/>
          <w:numId w:val="13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People Management for 5 Persons</w:t>
      </w:r>
    </w:p>
    <w:p w14:paraId="15F428B9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52CB0970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5235EB6C" w14:textId="77777777" w:rsidR="00CD3752" w:rsidRPr="00912580" w:rsidRDefault="00CD3752" w:rsidP="00612512">
      <w:pPr>
        <w:pStyle w:val="ListParagraph"/>
        <w:numPr>
          <w:ilvl w:val="0"/>
          <w:numId w:val="23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Appreciations from Test Manager and </w:t>
      </w:r>
      <w:proofErr w:type="spellStart"/>
      <w:r w:rsidRPr="00912580">
        <w:rPr>
          <w:rFonts w:cs="Arial"/>
          <w:color w:val="000000" w:themeColor="text1"/>
          <w:sz w:val="20"/>
          <w:szCs w:val="20"/>
        </w:rPr>
        <w:t>OnShore</w:t>
      </w:r>
      <w:proofErr w:type="spellEnd"/>
      <w:r w:rsidRPr="00912580">
        <w:rPr>
          <w:rFonts w:cs="Arial"/>
          <w:color w:val="000000" w:themeColor="text1"/>
          <w:sz w:val="20"/>
          <w:szCs w:val="20"/>
        </w:rPr>
        <w:t xml:space="preserve"> partners for Successful Major Upgrade of the System</w:t>
      </w:r>
    </w:p>
    <w:p w14:paraId="799570FD" w14:textId="77777777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</w:p>
    <w:p w14:paraId="751C832E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Testing AND Automation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LEad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• Mascon Global Ltd • Nov 2004 –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JUne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2010 • INDIA</w:t>
      </w:r>
    </w:p>
    <w:p w14:paraId="61E183DB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238C440C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System Under Test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571B51E1" w14:textId="77777777" w:rsidR="00CD3752" w:rsidRPr="00912580" w:rsidRDefault="00CD3752" w:rsidP="00612512">
      <w:pPr>
        <w:pStyle w:val="ListParagraph"/>
        <w:numPr>
          <w:ilvl w:val="0"/>
          <w:numId w:val="23"/>
        </w:numPr>
        <w:tabs>
          <w:tab w:val="clear" w:pos="170"/>
        </w:tabs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>IP Based Financial Access Solutions (VISANET, NETS, TNZ, SAUDINET, NOVA)</w:t>
      </w:r>
    </w:p>
    <w:p w14:paraId="4E21168E" w14:textId="77777777" w:rsidR="00CD3752" w:rsidRPr="00912580" w:rsidRDefault="00CD3752" w:rsidP="00612512">
      <w:pPr>
        <w:pStyle w:val="ListParagraph"/>
        <w:numPr>
          <w:ilvl w:val="0"/>
          <w:numId w:val="23"/>
        </w:numPr>
        <w:tabs>
          <w:tab w:val="clear" w:pos="170"/>
        </w:tabs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Style w:val="Hyperlink"/>
          <w:rFonts w:cs="Arial"/>
          <w:color w:val="000000" w:themeColor="text1"/>
          <w:sz w:val="20"/>
          <w:szCs w:val="20"/>
        </w:rPr>
        <w:t>GMLC (</w:t>
      </w:r>
      <w:proofErr w:type="spellStart"/>
      <w:r w:rsidRPr="00912580">
        <w:rPr>
          <w:rStyle w:val="Hyperlink"/>
          <w:rFonts w:cs="Arial"/>
          <w:color w:val="000000" w:themeColor="text1"/>
          <w:sz w:val="20"/>
          <w:szCs w:val="20"/>
        </w:rPr>
        <w:t>Commscope</w:t>
      </w:r>
      <w:proofErr w:type="spellEnd"/>
      <w:r w:rsidRPr="00912580">
        <w:rPr>
          <w:rStyle w:val="Hyperlink"/>
          <w:rFonts w:cs="Arial"/>
          <w:color w:val="000000" w:themeColor="text1"/>
          <w:sz w:val="20"/>
          <w:szCs w:val="20"/>
        </w:rPr>
        <w:t>), Unified Messaging System (IP Centrex), Remote Access Servers(P2P)</w:t>
      </w:r>
    </w:p>
    <w:p w14:paraId="666B1C0D" w14:textId="77777777" w:rsidR="00CD3752" w:rsidRPr="00912580" w:rsidRDefault="00CD3752" w:rsidP="00CD3752">
      <w:pPr>
        <w:pStyle w:val="ListParagraph"/>
        <w:spacing w:after="0" w:line="240" w:lineRule="auto"/>
        <w:ind w:left="0"/>
        <w:rPr>
          <w:rStyle w:val="Hyperlink"/>
          <w:rFonts w:cs="Arial"/>
          <w:color w:val="000000" w:themeColor="text1"/>
          <w:sz w:val="20"/>
          <w:szCs w:val="20"/>
        </w:rPr>
      </w:pPr>
    </w:p>
    <w:p w14:paraId="36201017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Key Responsibilities</w:t>
      </w:r>
    </w:p>
    <w:p w14:paraId="07161561" w14:textId="77777777" w:rsidR="00CD3752" w:rsidRPr="00912580" w:rsidRDefault="00CD3752" w:rsidP="00612512">
      <w:pPr>
        <w:pStyle w:val="ListParagraph"/>
        <w:numPr>
          <w:ilvl w:val="0"/>
          <w:numId w:val="11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Test Planning, Test Case Writing, Review &amp; Estimation, Test Strategy Formulation</w:t>
      </w:r>
    </w:p>
    <w:p w14:paraId="753EE79A" w14:textId="77777777" w:rsidR="00CD3752" w:rsidRPr="00912580" w:rsidRDefault="00CD3752" w:rsidP="00612512">
      <w:pPr>
        <w:pStyle w:val="ListParagraph"/>
        <w:numPr>
          <w:ilvl w:val="0"/>
          <w:numId w:val="11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Designing &amp; Implementation of Test Automation Framework </w:t>
      </w:r>
    </w:p>
    <w:p w14:paraId="0947F616" w14:textId="77777777" w:rsidR="00CD3752" w:rsidRPr="00912580" w:rsidRDefault="00CD3752" w:rsidP="00612512">
      <w:pPr>
        <w:pStyle w:val="ListParagraph"/>
        <w:numPr>
          <w:ilvl w:val="0"/>
          <w:numId w:val="11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Team Leading – Staffing, Delegating and Mentoring Junior Test Resources </w:t>
      </w:r>
    </w:p>
    <w:p w14:paraId="28B85647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42D2A2AE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7CBCA04C" w14:textId="39591CE5" w:rsidR="00CD3752" w:rsidRPr="00912580" w:rsidRDefault="00CD3752" w:rsidP="00612512">
      <w:pPr>
        <w:pStyle w:val="ListParagraph"/>
        <w:numPr>
          <w:ilvl w:val="0"/>
          <w:numId w:val="24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Appreciations &amp; Recognitions from Test Managers and Onshore Client Partners on several occasions</w:t>
      </w:r>
    </w:p>
    <w:p w14:paraId="22511333" w14:textId="77777777" w:rsidR="00912580" w:rsidRPr="00912580" w:rsidRDefault="00912580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6B5E8AA1" w14:textId="1BEB05FA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SOFTWARE TEST ENGINEER • Axes technologies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pvt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Ltd •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jaN</w:t>
      </w:r>
      <w:proofErr w:type="spellEnd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 2004 – oct 2004 •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INDia</w:t>
      </w:r>
      <w:proofErr w:type="spellEnd"/>
    </w:p>
    <w:p w14:paraId="24F9289E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0597FF0F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System Under Test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332084C4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LS 7201 (Next Generation Network Digital Loop Carriers)</w:t>
      </w:r>
    </w:p>
    <w:p w14:paraId="01923464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60F083FE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Key Responsibilities</w:t>
      </w:r>
    </w:p>
    <w:p w14:paraId="060492CD" w14:textId="77777777" w:rsidR="00CD3752" w:rsidRPr="00912580" w:rsidRDefault="00CD3752" w:rsidP="00612512">
      <w:pPr>
        <w:pStyle w:val="ListParagraph"/>
        <w:numPr>
          <w:ilvl w:val="0"/>
          <w:numId w:val="14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 xml:space="preserve">Write/Execute test scripts (in </w:t>
      </w:r>
      <w:r w:rsidRPr="00912580">
        <w:rPr>
          <w:rFonts w:eastAsia="Verdana" w:cs="Arial"/>
          <w:b/>
          <w:color w:val="000000" w:themeColor="text1"/>
          <w:sz w:val="20"/>
          <w:szCs w:val="20"/>
        </w:rPr>
        <w:t>Nemo/Perl)</w:t>
      </w:r>
      <w:r w:rsidRPr="00912580">
        <w:rPr>
          <w:rFonts w:eastAsia="Verdana" w:cs="Arial"/>
          <w:color w:val="000000" w:themeColor="text1"/>
          <w:sz w:val="20"/>
          <w:szCs w:val="20"/>
        </w:rPr>
        <w:t xml:space="preserve"> for testing all the Narrow Band cards.</w:t>
      </w:r>
    </w:p>
    <w:p w14:paraId="78807426" w14:textId="77777777" w:rsidR="00CD3752" w:rsidRPr="00912580" w:rsidRDefault="00CD3752" w:rsidP="00612512">
      <w:pPr>
        <w:pStyle w:val="ListParagraph"/>
        <w:numPr>
          <w:ilvl w:val="0"/>
          <w:numId w:val="14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 xml:space="preserve">Test plan writing - involved coordination with developers &amp; Integration Team.    </w:t>
      </w:r>
    </w:p>
    <w:p w14:paraId="72F4C00D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14:paraId="3278A271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58FC9C4B" w14:textId="77777777" w:rsidR="00CD3752" w:rsidRPr="00912580" w:rsidRDefault="00CD3752" w:rsidP="00612512">
      <w:pPr>
        <w:numPr>
          <w:ilvl w:val="0"/>
          <w:numId w:val="8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Appreciations from Test Lead and Onshore Client Partners on several occasions</w:t>
      </w:r>
    </w:p>
    <w:p w14:paraId="6E04E1E1" w14:textId="77777777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</w:p>
    <w:p w14:paraId="4C5A5F83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 xml:space="preserve">GRADUATE APPRENTICE • BHARAT ELECTRONICS PVT Ltd • NOV 2002 – NOV 2003 • </w:t>
      </w:r>
      <w:proofErr w:type="spellStart"/>
      <w:r w:rsidRPr="00912580">
        <w:rPr>
          <w:rFonts w:cs="Arial"/>
          <w:i w:val="0"/>
          <w:iCs w:val="0"/>
          <w:color w:val="000000" w:themeColor="text1"/>
          <w:sz w:val="20"/>
          <w:szCs w:val="20"/>
        </w:rPr>
        <w:t>INDia</w:t>
      </w:r>
      <w:proofErr w:type="spellEnd"/>
    </w:p>
    <w:p w14:paraId="420EF849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5357DE3D" w14:textId="77777777" w:rsidR="00CD3752" w:rsidRPr="00912580" w:rsidRDefault="00CD3752" w:rsidP="00CD3752">
      <w:pPr>
        <w:spacing w:after="0" w:line="240" w:lineRule="auto"/>
        <w:rPr>
          <w:rStyle w:val="Hyperlink"/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System Under Test</w:t>
      </w:r>
      <w:r w:rsidRPr="00912580">
        <w:rPr>
          <w:rFonts w:cs="Arial"/>
          <w:color w:val="000000" w:themeColor="text1"/>
          <w:sz w:val="20"/>
          <w:szCs w:val="20"/>
        </w:rPr>
        <w:t xml:space="preserve">  </w:t>
      </w:r>
      <w:r w:rsidRPr="00912580">
        <w:rPr>
          <w:rStyle w:val="Hyperlink"/>
          <w:rFonts w:cs="Arial"/>
          <w:color w:val="000000" w:themeColor="text1"/>
          <w:sz w:val="20"/>
          <w:szCs w:val="20"/>
        </w:rPr>
        <w:t xml:space="preserve"> </w:t>
      </w:r>
    </w:p>
    <w:p w14:paraId="6CF59C34" w14:textId="77777777" w:rsidR="00CD3752" w:rsidRPr="00912580" w:rsidRDefault="00CD3752" w:rsidP="00612512">
      <w:pPr>
        <w:pStyle w:val="ListParagraph"/>
        <w:numPr>
          <w:ilvl w:val="0"/>
          <w:numId w:val="10"/>
        </w:numPr>
        <w:tabs>
          <w:tab w:val="clear" w:pos="170"/>
        </w:tabs>
        <w:spacing w:after="0" w:line="240" w:lineRule="auto"/>
        <w:ind w:left="0" w:firstLine="0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eastAsia="Verdana" w:cs="Arial"/>
          <w:color w:val="000000" w:themeColor="text1"/>
          <w:sz w:val="20"/>
          <w:szCs w:val="20"/>
        </w:rPr>
        <w:t>ISDN Access Switches and Integration of ATM Testbed</w:t>
      </w:r>
    </w:p>
    <w:p w14:paraId="25767320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</w:p>
    <w:p w14:paraId="4C2B4C65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Key Responsibilities</w:t>
      </w:r>
    </w:p>
    <w:p w14:paraId="341E9A41" w14:textId="77777777" w:rsidR="00CD3752" w:rsidRPr="00912580" w:rsidRDefault="00CD3752" w:rsidP="00612512">
      <w:pPr>
        <w:pStyle w:val="ListParagraph"/>
        <w:numPr>
          <w:ilvl w:val="0"/>
          <w:numId w:val="15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Code maintenance for Basic Rate Interface Card of the ISDN Access Switch</w:t>
      </w:r>
    </w:p>
    <w:p w14:paraId="1510881B" w14:textId="77777777" w:rsidR="00CD3752" w:rsidRPr="00912580" w:rsidRDefault="00CD3752" w:rsidP="00612512">
      <w:pPr>
        <w:pStyle w:val="ListParagraph"/>
        <w:numPr>
          <w:ilvl w:val="0"/>
          <w:numId w:val="15"/>
        </w:numPr>
        <w:tabs>
          <w:tab w:val="clear" w:pos="170"/>
        </w:tabs>
        <w:spacing w:after="0"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Maintaining N/W between ISDN exchange, Trunks, LAN, and Subscriber</w:t>
      </w:r>
    </w:p>
    <w:p w14:paraId="36423B24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14:paraId="25E3AAEC" w14:textId="77777777" w:rsidR="00CD3752" w:rsidRPr="00912580" w:rsidRDefault="00CD3752" w:rsidP="00CD3752">
      <w:pPr>
        <w:spacing w:after="0" w:line="240" w:lineRule="auto"/>
        <w:rPr>
          <w:rFonts w:cs="Arial"/>
          <w:b/>
          <w:color w:val="000000" w:themeColor="text1"/>
          <w:sz w:val="20"/>
          <w:szCs w:val="20"/>
        </w:rPr>
      </w:pPr>
      <w:r w:rsidRPr="00912580">
        <w:rPr>
          <w:rFonts w:cs="Arial"/>
          <w:b/>
          <w:color w:val="000000" w:themeColor="text1"/>
          <w:sz w:val="20"/>
          <w:szCs w:val="20"/>
        </w:rPr>
        <w:t>Significant Achievements</w:t>
      </w:r>
    </w:p>
    <w:p w14:paraId="2A20E738" w14:textId="77777777" w:rsidR="00CD3752" w:rsidRPr="00912580" w:rsidRDefault="00CD3752" w:rsidP="00612512">
      <w:pPr>
        <w:pStyle w:val="ListParagraph"/>
        <w:numPr>
          <w:ilvl w:val="0"/>
          <w:numId w:val="24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Fixed bugs on LAP-D protocol (Q.921) in the Basic Rate Interface Card of the ISDN Access Switch</w:t>
      </w:r>
    </w:p>
    <w:p w14:paraId="4B530DC2" w14:textId="77777777" w:rsidR="00CD3752" w:rsidRPr="00912580" w:rsidRDefault="00CD3752" w:rsidP="00612512">
      <w:pPr>
        <w:pStyle w:val="ListParagraph"/>
        <w:numPr>
          <w:ilvl w:val="0"/>
          <w:numId w:val="24"/>
        </w:numPr>
        <w:tabs>
          <w:tab w:val="clear" w:pos="170"/>
        </w:tabs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 xml:space="preserve">Appreciations from R &amp; D Manager for fixing long standing issues </w:t>
      </w:r>
    </w:p>
    <w:p w14:paraId="412FEF59" w14:textId="77777777" w:rsidR="00912580" w:rsidRPr="00912580" w:rsidRDefault="00912580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</w:p>
    <w:p w14:paraId="4C43B114" w14:textId="2FC20469" w:rsidR="00CD3752" w:rsidRPr="00912580" w:rsidRDefault="00CD3752" w:rsidP="00CD3752">
      <w:pPr>
        <w:pStyle w:val="Heading3"/>
        <w:spacing w:before="0" w:line="240" w:lineRule="auto"/>
        <w:rPr>
          <w:rFonts w:cs="Arial"/>
          <w:color w:val="000000" w:themeColor="text1"/>
          <w:sz w:val="20"/>
          <w:szCs w:val="20"/>
        </w:rPr>
      </w:pPr>
      <w:r w:rsidRPr="00912580">
        <w:rPr>
          <w:rFonts w:cs="Arial"/>
          <w:color w:val="000000" w:themeColor="text1"/>
          <w:sz w:val="20"/>
          <w:szCs w:val="20"/>
        </w:rPr>
        <w:t>EDUCATION</w:t>
      </w:r>
    </w:p>
    <w:p w14:paraId="6EF1AF1E" w14:textId="77777777" w:rsidR="00912580" w:rsidRPr="00912580" w:rsidRDefault="00912580" w:rsidP="00CD3752">
      <w:pPr>
        <w:pStyle w:val="Heading4"/>
        <w:spacing w:before="0" w:line="240" w:lineRule="auto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5BED31CB" w14:textId="7C6FFAB3" w:rsidR="00CD3752" w:rsidRPr="00912580" w:rsidRDefault="00CD3752" w:rsidP="00CD3752">
      <w:pPr>
        <w:pStyle w:val="Heading4"/>
        <w:spacing w:before="0" w:line="240" w:lineRule="auto"/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</w:pPr>
      <w:proofErr w:type="spellStart"/>
      <w:r w:rsidRPr="00912580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>BacheLOR’S</w:t>
      </w:r>
      <w:proofErr w:type="spellEnd"/>
      <w:r w:rsidRPr="00912580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DEGREE • 2002 • VISVESVARAYA INSTITUTE OF TECHNOLOGY, BELGAUM, INDIA</w:t>
      </w:r>
    </w:p>
    <w:p w14:paraId="359C174E" w14:textId="77777777" w:rsidR="00CD3752" w:rsidRPr="00912580" w:rsidRDefault="00CD3752" w:rsidP="00CD3752">
      <w:pPr>
        <w:pStyle w:val="Heading4"/>
        <w:spacing w:before="0" w:line="240" w:lineRule="auto"/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912580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>FIRST CLASS (66 %)</w:t>
      </w:r>
    </w:p>
    <w:p w14:paraId="66148AA9" w14:textId="77777777" w:rsidR="00CD3752" w:rsidRPr="00912580" w:rsidRDefault="00CD3752" w:rsidP="00CD3752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sectPr w:rsidR="00CD3752" w:rsidRPr="00912580" w:rsidSect="009B04B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0BF8E" w14:textId="77777777" w:rsidR="00612512" w:rsidRDefault="00612512" w:rsidP="00BE6D07">
      <w:pPr>
        <w:spacing w:after="0" w:line="240" w:lineRule="auto"/>
      </w:pPr>
      <w:r>
        <w:separator/>
      </w:r>
    </w:p>
  </w:endnote>
  <w:endnote w:type="continuationSeparator" w:id="0">
    <w:p w14:paraId="636B9ED5" w14:textId="77777777" w:rsidR="00612512" w:rsidRDefault="00612512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ldLF-Roman">
    <w:altName w:val="Century Gothic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Lt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okLF-Roman">
    <w:altName w:val="Segoe UI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FA76" w14:textId="54776275" w:rsidR="008E2F42" w:rsidRDefault="008E2F4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203E5C2B" w:rsidR="008E2F42" w:rsidRDefault="00770863" w:rsidP="009207E8">
                          <w:pPr>
                            <w:pStyle w:val="FooterBlue"/>
                          </w:pPr>
                          <w:r>
                            <w:t>Akash D Goel</w:t>
                          </w:r>
                          <w:r w:rsidR="008E2F42" w:rsidRPr="007D4EBE">
                            <w:t>:</w:t>
                          </w:r>
                          <w:r w:rsidR="008E2F42">
                            <w:t xml:space="preserve"> Page </w:t>
                          </w:r>
                          <w:r w:rsidR="008E2F42">
                            <w:fldChar w:fldCharType="begin"/>
                          </w:r>
                          <w:r w:rsidR="008E2F42">
                            <w:instrText xml:space="preserve"> PAGE </w:instrText>
                          </w:r>
                          <w:r w:rsidR="008E2F4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8E2F42">
                            <w:rPr>
                              <w:noProof/>
                            </w:rPr>
                            <w:fldChar w:fldCharType="end"/>
                          </w:r>
                          <w:r w:rsidR="008E2F42">
                            <w:t xml:space="preserve"> of </w:t>
                          </w:r>
                          <w:r w:rsidR="008E2F42">
                            <w:fldChar w:fldCharType="begin"/>
                          </w:r>
                          <w:r w:rsidR="008E2F42">
                            <w:instrText xml:space="preserve"> NUMPAGES  </w:instrText>
                          </w:r>
                          <w:r w:rsidR="008E2F4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 w:rsidR="008E2F42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8E2F42" w:rsidRDefault="008E2F42" w:rsidP="009207E8">
                          <w:pPr>
                            <w:pStyle w:val="Footer"/>
                          </w:pPr>
                        </w:p>
                        <w:p w14:paraId="411E3BCF" w14:textId="3D96CA99" w:rsidR="008E2F42" w:rsidRDefault="008E2F42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1F4196">
                            <w:rPr>
                              <w:noProof/>
                            </w:rPr>
                            <w:instrText>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8E2F42" w:rsidRPr="00821197" w:rsidRDefault="008E2F42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" filled="f" stroked="f">
              <v:textbox inset="0,0,0,0">
                <w:txbxContent>
                  <w:p w14:paraId="28B19E9A" w14:textId="203E5C2B" w:rsidR="008E2F42" w:rsidRDefault="00770863" w:rsidP="009207E8">
                    <w:pPr>
                      <w:pStyle w:val="FooterBlue"/>
                    </w:pPr>
                    <w:r>
                      <w:t>Akash D Goel</w:t>
                    </w:r>
                    <w:r w:rsidR="008E2F42" w:rsidRPr="007D4EBE">
                      <w:t>:</w:t>
                    </w:r>
                    <w:r w:rsidR="008E2F42">
                      <w:t xml:space="preserve"> Page </w:t>
                    </w:r>
                    <w:r w:rsidR="008E2F42">
                      <w:fldChar w:fldCharType="begin"/>
                    </w:r>
                    <w:r w:rsidR="008E2F42">
                      <w:instrText xml:space="preserve"> PAGE </w:instrText>
                    </w:r>
                    <w:r w:rsidR="008E2F42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8E2F42">
                      <w:rPr>
                        <w:noProof/>
                      </w:rPr>
                      <w:fldChar w:fldCharType="end"/>
                    </w:r>
                    <w:r w:rsidR="008E2F42">
                      <w:t xml:space="preserve"> of </w:t>
                    </w:r>
                    <w:r w:rsidR="008E2F42">
                      <w:fldChar w:fldCharType="begin"/>
                    </w:r>
                    <w:r w:rsidR="008E2F42">
                      <w:instrText xml:space="preserve"> NUMPAGES  </w:instrText>
                    </w:r>
                    <w:r w:rsidR="008E2F42"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 w:rsidR="008E2F42"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8E2F42" w:rsidRDefault="008E2F42" w:rsidP="009207E8">
                    <w:pPr>
                      <w:pStyle w:val="Footer"/>
                    </w:pPr>
                  </w:p>
                  <w:p w14:paraId="411E3BCF" w14:textId="3D96CA99" w:rsidR="008E2F42" w:rsidRDefault="008E2F42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1F4196">
                      <w:rPr>
                        <w:noProof/>
                      </w:rPr>
                      <w:instrText>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8E2F42" w:rsidRPr="00821197" w:rsidRDefault="008E2F42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6028" w14:textId="77777777" w:rsidR="008E2F42" w:rsidRDefault="008E2F42" w:rsidP="00E05E98">
    <w:pPr>
      <w:pStyle w:val="Footeraddress"/>
    </w:pPr>
  </w:p>
  <w:p w14:paraId="1060C8DC" w14:textId="515E671B" w:rsidR="008E2F42" w:rsidRPr="00F07E0C" w:rsidRDefault="008E2F42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39498166" w:rsidR="008E2F42" w:rsidRDefault="00770863" w:rsidP="009207E8">
                          <w:pPr>
                            <w:pStyle w:val="FooterBlue"/>
                          </w:pPr>
                          <w:r>
                            <w:t>Akash D Goel</w:t>
                          </w:r>
                          <w:r w:rsidR="008E2F42">
                            <w:t xml:space="preserve">: Page </w:t>
                          </w:r>
                          <w:r w:rsidR="008E2F42">
                            <w:fldChar w:fldCharType="begin"/>
                          </w:r>
                          <w:r w:rsidR="008E2F42">
                            <w:instrText xml:space="preserve"> PAGE </w:instrText>
                          </w:r>
                          <w:r w:rsidR="008E2F4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8E2F42">
                            <w:rPr>
                              <w:noProof/>
                            </w:rPr>
                            <w:fldChar w:fldCharType="end"/>
                          </w:r>
                          <w:r w:rsidR="008E2F42">
                            <w:t xml:space="preserve"> of </w:t>
                          </w:r>
                          <w:r w:rsidR="008E2F42">
                            <w:fldChar w:fldCharType="begin"/>
                          </w:r>
                          <w:r w:rsidR="008E2F42">
                            <w:instrText xml:space="preserve"> NUMPAGES  </w:instrText>
                          </w:r>
                          <w:r w:rsidR="008E2F4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 w:rsidR="008E2F42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0981251C" w:rsidR="008E2F42" w:rsidRDefault="008E2F42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1F4196">
                            <w:rPr>
                              <w:noProof/>
                            </w:rPr>
                            <w:instrText>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8E2F42" w:rsidRDefault="008E2F42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8E2F42" w:rsidRDefault="008E2F42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8E2F42" w:rsidRPr="00341877" w:rsidRDefault="008E2F42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8E2F42" w:rsidRPr="00522F9C" w:rsidRDefault="008E2F42" w:rsidP="002753ED">
                          <w:pPr>
                            <w:pStyle w:val="Footer"/>
                          </w:pPr>
                        </w:p>
                        <w:p w14:paraId="05595574" w14:textId="77777777" w:rsidR="008E2F42" w:rsidRDefault="008E2F4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" filled="f" stroked="f">
              <v:textbox inset="0,0,0,0">
                <w:txbxContent>
                  <w:p w14:paraId="72725DAD" w14:textId="39498166" w:rsidR="008E2F42" w:rsidRDefault="00770863" w:rsidP="009207E8">
                    <w:pPr>
                      <w:pStyle w:val="FooterBlue"/>
                    </w:pPr>
                    <w:r>
                      <w:t>Akash D Goel</w:t>
                    </w:r>
                    <w:r w:rsidR="008E2F42">
                      <w:t xml:space="preserve">: Page </w:t>
                    </w:r>
                    <w:r w:rsidR="008E2F42">
                      <w:fldChar w:fldCharType="begin"/>
                    </w:r>
                    <w:r w:rsidR="008E2F42">
                      <w:instrText xml:space="preserve"> PAGE </w:instrText>
                    </w:r>
                    <w:r w:rsidR="008E2F4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8E2F42">
                      <w:rPr>
                        <w:noProof/>
                      </w:rPr>
                      <w:fldChar w:fldCharType="end"/>
                    </w:r>
                    <w:r w:rsidR="008E2F42">
                      <w:t xml:space="preserve"> of </w:t>
                    </w:r>
                    <w:r w:rsidR="008E2F42">
                      <w:fldChar w:fldCharType="begin"/>
                    </w:r>
                    <w:r w:rsidR="008E2F42">
                      <w:instrText xml:space="preserve"> NUMPAGES  </w:instrText>
                    </w:r>
                    <w:r w:rsidR="008E2F42"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 w:rsidR="008E2F42">
                      <w:rPr>
                        <w:noProof/>
                      </w:rPr>
                      <w:fldChar w:fldCharType="end"/>
                    </w:r>
                  </w:p>
                  <w:p w14:paraId="2880A5A4" w14:textId="0981251C" w:rsidR="008E2F42" w:rsidRDefault="008E2F42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1F4196">
                      <w:rPr>
                        <w:noProof/>
                      </w:rPr>
                      <w:instrText>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8E2F42" w:rsidRDefault="008E2F42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8E2F42" w:rsidRDefault="008E2F42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8E2F42" w:rsidRPr="00341877" w:rsidRDefault="008E2F42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8E2F42" w:rsidRPr="00522F9C" w:rsidRDefault="008E2F42" w:rsidP="002753ED">
                    <w:pPr>
                      <w:pStyle w:val="Footer"/>
                    </w:pPr>
                  </w:p>
                  <w:p w14:paraId="05595574" w14:textId="77777777" w:rsidR="008E2F42" w:rsidRDefault="008E2F42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Pr="00F07E0C">
      <w:rPr>
        <w:sz w:val="16"/>
        <w:szCs w:val="16"/>
      </w:rPr>
      <w:t>Stanton House Ltd</w:t>
    </w:r>
    <w:r>
      <w:rPr>
        <w:sz w:val="16"/>
        <w:szCs w:val="16"/>
      </w:rPr>
      <w:t xml:space="preserve"> / +852 3955 0333 (Registered No: 1573967)</w:t>
    </w:r>
    <w:r w:rsidRPr="00F07E0C">
      <w:rPr>
        <w:sz w:val="16"/>
        <w:szCs w:val="16"/>
      </w:rPr>
      <w:br/>
    </w:r>
    <w:r w:rsidRPr="00F07E0C">
      <w:rPr>
        <w:bCs/>
        <w:sz w:val="16"/>
        <w:szCs w:val="16"/>
      </w:rPr>
      <w:t xml:space="preserve">1203/4, </w:t>
    </w:r>
    <w:proofErr w:type="spellStart"/>
    <w:r w:rsidRPr="00F07E0C">
      <w:rPr>
        <w:bCs/>
        <w:sz w:val="16"/>
        <w:szCs w:val="16"/>
      </w:rPr>
      <w:t>Chinachem</w:t>
    </w:r>
    <w:proofErr w:type="spellEnd"/>
    <w:r w:rsidRPr="00F07E0C">
      <w:rPr>
        <w:bCs/>
        <w:sz w:val="16"/>
        <w:szCs w:val="16"/>
      </w:rPr>
      <w:t xml:space="preserve"> Hollywood Centre</w:t>
    </w:r>
    <w:r>
      <w:rPr>
        <w:bCs/>
        <w:sz w:val="16"/>
        <w:szCs w:val="16"/>
      </w:rPr>
      <w:t xml:space="preserve">, </w:t>
    </w:r>
    <w:r w:rsidRPr="00F07E0C">
      <w:rPr>
        <w:bCs/>
        <w:sz w:val="16"/>
        <w:szCs w:val="16"/>
      </w:rPr>
      <w:t>1-13 Hollywood Road, Central</w:t>
    </w:r>
    <w:bookmarkEnd w:id="0"/>
    <w:r w:rsidRPr="00F07E0C">
      <w:rPr>
        <w:bCs/>
        <w:sz w:val="16"/>
        <w:szCs w:val="16"/>
      </w:rPr>
      <w:t>, Hong Kong</w:t>
    </w:r>
  </w:p>
  <w:p w14:paraId="6C0649BB" w14:textId="4FDFA3F3" w:rsidR="008E2F42" w:rsidRDefault="008E2F42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8E2F42" w:rsidRPr="00F07E0C" w:rsidRDefault="008E2F42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8E2F42" w:rsidRPr="00F07E0C" w:rsidRDefault="008E2F42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C2EC3" w14:textId="77777777" w:rsidR="00612512" w:rsidRDefault="00612512" w:rsidP="00BE6D07">
      <w:pPr>
        <w:spacing w:after="0" w:line="240" w:lineRule="auto"/>
      </w:pPr>
      <w:r>
        <w:separator/>
      </w:r>
    </w:p>
  </w:footnote>
  <w:footnote w:type="continuationSeparator" w:id="0">
    <w:p w14:paraId="6BF41BE2" w14:textId="77777777" w:rsidR="00612512" w:rsidRDefault="00612512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53ED" w14:textId="77777777" w:rsidR="008E2F42" w:rsidRDefault="008E2F42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8E2F42" w:rsidRPr="00370970" w:rsidRDefault="008E2F42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E7C4" w14:textId="359098AA" w:rsidR="008E2F42" w:rsidRDefault="008E2F42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8C05FEC"/>
    <w:multiLevelType w:val="hybridMultilevel"/>
    <w:tmpl w:val="69FC74C6"/>
    <w:lvl w:ilvl="0" w:tplc="F97A7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6D32FE"/>
    <w:multiLevelType w:val="hybridMultilevel"/>
    <w:tmpl w:val="021C4ADE"/>
    <w:lvl w:ilvl="0" w:tplc="F97A7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17BDF"/>
    <w:multiLevelType w:val="hybridMultilevel"/>
    <w:tmpl w:val="FF144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2" w15:restartNumberingAfterBreak="0">
    <w:nsid w:val="268321D5"/>
    <w:multiLevelType w:val="hybridMultilevel"/>
    <w:tmpl w:val="398C28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77149C3"/>
    <w:multiLevelType w:val="hybridMultilevel"/>
    <w:tmpl w:val="2930909E"/>
    <w:lvl w:ilvl="0" w:tplc="F97A7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932C6D"/>
    <w:multiLevelType w:val="hybridMultilevel"/>
    <w:tmpl w:val="2746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24095"/>
    <w:multiLevelType w:val="hybridMultilevel"/>
    <w:tmpl w:val="9A1A49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E564846"/>
    <w:multiLevelType w:val="hybridMultilevel"/>
    <w:tmpl w:val="D21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9A5F7D"/>
    <w:multiLevelType w:val="hybridMultilevel"/>
    <w:tmpl w:val="ECD2E9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637C41"/>
    <w:multiLevelType w:val="hybridMultilevel"/>
    <w:tmpl w:val="FFCE39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4C15A54"/>
    <w:multiLevelType w:val="hybridMultilevel"/>
    <w:tmpl w:val="228EEF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4F1114F"/>
    <w:multiLevelType w:val="hybridMultilevel"/>
    <w:tmpl w:val="8A70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3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4" w15:restartNumberingAfterBreak="0">
    <w:nsid w:val="52152B21"/>
    <w:multiLevelType w:val="hybridMultilevel"/>
    <w:tmpl w:val="B96E6040"/>
    <w:lvl w:ilvl="0" w:tplc="F97A7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E7680"/>
    <w:multiLevelType w:val="hybridMultilevel"/>
    <w:tmpl w:val="E28C91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1B50F41"/>
    <w:multiLevelType w:val="hybridMultilevel"/>
    <w:tmpl w:val="FB8020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9F529D"/>
    <w:multiLevelType w:val="hybridMultilevel"/>
    <w:tmpl w:val="35A8F6E0"/>
    <w:lvl w:ilvl="0" w:tplc="F97A7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9" w15:restartNumberingAfterBreak="0">
    <w:nsid w:val="7CEA6AB7"/>
    <w:multiLevelType w:val="hybridMultilevel"/>
    <w:tmpl w:val="9794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6"/>
  </w:num>
  <w:num w:numId="4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38"/>
  </w:num>
  <w:num w:numId="7">
    <w:abstractNumId w:val="28"/>
  </w:num>
  <w:num w:numId="8">
    <w:abstractNumId w:val="31"/>
  </w:num>
  <w:num w:numId="9">
    <w:abstractNumId w:val="24"/>
  </w:num>
  <w:num w:numId="10">
    <w:abstractNumId w:val="39"/>
  </w:num>
  <w:num w:numId="11">
    <w:abstractNumId w:val="26"/>
  </w:num>
  <w:num w:numId="12">
    <w:abstractNumId w:val="37"/>
  </w:num>
  <w:num w:numId="13">
    <w:abstractNumId w:val="23"/>
  </w:num>
  <w:num w:numId="14">
    <w:abstractNumId w:val="17"/>
  </w:num>
  <w:num w:numId="15">
    <w:abstractNumId w:val="34"/>
  </w:num>
  <w:num w:numId="16">
    <w:abstractNumId w:val="18"/>
  </w:num>
  <w:num w:numId="17">
    <w:abstractNumId w:val="19"/>
  </w:num>
  <w:num w:numId="18">
    <w:abstractNumId w:val="27"/>
  </w:num>
  <w:num w:numId="19">
    <w:abstractNumId w:val="22"/>
  </w:num>
  <w:num w:numId="20">
    <w:abstractNumId w:val="30"/>
  </w:num>
  <w:num w:numId="21">
    <w:abstractNumId w:val="25"/>
  </w:num>
  <w:num w:numId="22">
    <w:abstractNumId w:val="35"/>
  </w:num>
  <w:num w:numId="23">
    <w:abstractNumId w:val="36"/>
  </w:num>
  <w:num w:numId="24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3FA0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1F4196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0599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730D"/>
    <w:rsid w:val="00341328"/>
    <w:rsid w:val="003452AF"/>
    <w:rsid w:val="003452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4715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2512"/>
    <w:rsid w:val="0061465E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0863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2AF3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2F42"/>
    <w:rsid w:val="008E7A53"/>
    <w:rsid w:val="008F20DD"/>
    <w:rsid w:val="008F68AE"/>
    <w:rsid w:val="009026A0"/>
    <w:rsid w:val="00904135"/>
    <w:rsid w:val="00904DD0"/>
    <w:rsid w:val="0091258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57D6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D3752"/>
    <w:rsid w:val="00CE03C0"/>
    <w:rsid w:val="00CE1AB1"/>
    <w:rsid w:val="00CE219E"/>
    <w:rsid w:val="00CE25B6"/>
    <w:rsid w:val="00CE39AE"/>
    <w:rsid w:val="00CE6034"/>
    <w:rsid w:val="00CE7147"/>
    <w:rsid w:val="00CF40B6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371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B5940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1787E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docId w15:val="{699C653B-5490-D44F-A89C-0A45461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4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5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6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7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  <w:style w:type="paragraph" w:customStyle="1" w:styleId="BodyA">
    <w:name w:val="Body A"/>
    <w:rsid w:val="00802A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nl-NL"/>
    </w:rPr>
  </w:style>
  <w:style w:type="paragraph" w:customStyle="1" w:styleId="NormalVerdana">
    <w:name w:val="Normal + Verdana"/>
    <w:rsid w:val="00802AF3"/>
    <w:pPr>
      <w:pBdr>
        <w:top w:val="nil"/>
        <w:left w:val="nil"/>
        <w:bottom w:val="nil"/>
        <w:right w:val="nil"/>
        <w:between w:val="nil"/>
        <w:bar w:val="nil"/>
      </w:pBdr>
      <w:ind w:left="180" w:hanging="180"/>
    </w:pPr>
    <w:rPr>
      <w:rFonts w:ascii="Verdana" w:eastAsia="Arial Unicode MS" w:hAnsi="Verdana" w:cs="Arial Unicode MS"/>
      <w:b/>
      <w:bCs/>
      <w:color w:val="000000"/>
      <w:sz w:val="17"/>
      <w:szCs w:val="17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zalor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5C489-D917-3642-A674-9CBB25512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C:\Users\dabrahams\AppData\Local\Temp\Temp1_Templates_161210.zip\Templates_161210\Stanton_CV_template_v8.dotx</Template>
  <TotalTime>0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2</cp:revision>
  <cp:lastPrinted>2020-03-12T02:08:00Z</cp:lastPrinted>
  <dcterms:created xsi:type="dcterms:W3CDTF">2020-04-14T08:03:00Z</dcterms:created>
  <dcterms:modified xsi:type="dcterms:W3CDTF">2020-04-14T08:03:00Z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