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E00473" w14:textId="182376B2" w:rsidR="004B62FD" w:rsidRDefault="000D5730" w:rsidP="00125272">
      <w:pPr>
        <w:spacing w:after="0" w:line="240" w:lineRule="auto"/>
        <w:rPr>
          <w:rFonts w:ascii="Arial" w:hAnsi="Arial" w:cs="Arial"/>
          <w:b/>
          <w:bCs/>
          <w:sz w:val="28"/>
          <w:szCs w:val="28"/>
        </w:rPr>
      </w:pPr>
      <w:r w:rsidRPr="00125272">
        <w:rPr>
          <w:rFonts w:ascii="Arial" w:hAnsi="Arial" w:cs="Arial"/>
          <w:b/>
          <w:bCs/>
          <w:sz w:val="28"/>
          <w:szCs w:val="28"/>
        </w:rPr>
        <w:t>Rayan Govindasamy</w:t>
      </w:r>
    </w:p>
    <w:p w14:paraId="238D58AB" w14:textId="17509C59" w:rsidR="00125272" w:rsidRPr="00125272" w:rsidRDefault="00125272" w:rsidP="00125272">
      <w:pPr>
        <w:spacing w:after="0" w:line="240" w:lineRule="auto"/>
        <w:rPr>
          <w:rFonts w:ascii="Arial" w:hAnsi="Arial" w:cs="Arial"/>
          <w:b/>
          <w:bCs/>
          <w:sz w:val="20"/>
          <w:szCs w:val="20"/>
        </w:rPr>
      </w:pPr>
      <w:r w:rsidRPr="00125272">
        <w:rPr>
          <w:rFonts w:ascii="Arial" w:hAnsi="Arial" w:cs="Arial"/>
          <w:b/>
          <w:bCs/>
          <w:sz w:val="20"/>
          <w:szCs w:val="20"/>
        </w:rPr>
        <w:t>Singapore PR</w:t>
      </w:r>
    </w:p>
    <w:p w14:paraId="4F057FE0" w14:textId="77777777" w:rsidR="00125272" w:rsidRDefault="00125272" w:rsidP="00125272">
      <w:pPr>
        <w:spacing w:after="0" w:line="240" w:lineRule="auto"/>
        <w:rPr>
          <w:rFonts w:ascii="Arial" w:hAnsi="Arial" w:cs="Arial"/>
          <w:b/>
          <w:bCs/>
          <w:sz w:val="20"/>
          <w:szCs w:val="20"/>
        </w:rPr>
      </w:pPr>
    </w:p>
    <w:p w14:paraId="7495AF0F" w14:textId="23D54DD8" w:rsidR="000D5730" w:rsidRDefault="000D5730" w:rsidP="00125272">
      <w:pPr>
        <w:spacing w:after="0" w:line="240" w:lineRule="auto"/>
        <w:rPr>
          <w:rFonts w:ascii="Arial" w:hAnsi="Arial" w:cs="Arial"/>
          <w:b/>
          <w:bCs/>
        </w:rPr>
      </w:pPr>
      <w:r w:rsidRPr="00125272">
        <w:rPr>
          <w:rFonts w:ascii="Arial" w:hAnsi="Arial" w:cs="Arial"/>
          <w:b/>
          <w:bCs/>
        </w:rPr>
        <w:t xml:space="preserve">Profile </w:t>
      </w:r>
      <w:r w:rsidR="00125272" w:rsidRPr="00125272">
        <w:rPr>
          <w:rFonts w:ascii="Arial" w:hAnsi="Arial" w:cs="Arial"/>
          <w:b/>
          <w:bCs/>
        </w:rPr>
        <w:t>Summary:</w:t>
      </w:r>
      <w:r w:rsidRPr="00125272">
        <w:rPr>
          <w:rFonts w:ascii="Arial" w:hAnsi="Arial" w:cs="Arial"/>
          <w:b/>
          <w:bCs/>
        </w:rPr>
        <w:t xml:space="preserve"> </w:t>
      </w:r>
    </w:p>
    <w:p w14:paraId="49180B3E" w14:textId="77777777" w:rsidR="00125272" w:rsidRPr="00125272" w:rsidRDefault="00125272" w:rsidP="00125272">
      <w:pPr>
        <w:spacing w:after="0" w:line="240" w:lineRule="auto"/>
        <w:rPr>
          <w:rFonts w:ascii="Arial" w:hAnsi="Arial" w:cs="Arial"/>
          <w:b/>
          <w:bCs/>
        </w:rPr>
      </w:pPr>
    </w:p>
    <w:p w14:paraId="7FE06C38" w14:textId="77777777" w:rsidR="000D5730" w:rsidRPr="00125272" w:rsidRDefault="000D5730" w:rsidP="00125272">
      <w:pPr>
        <w:spacing w:after="0" w:line="240" w:lineRule="auto"/>
        <w:ind w:left="9" w:right="660"/>
        <w:rPr>
          <w:rFonts w:ascii="Arial" w:hAnsi="Arial" w:cs="Arial"/>
          <w:sz w:val="20"/>
          <w:szCs w:val="20"/>
        </w:rPr>
      </w:pPr>
      <w:r w:rsidRPr="00125272">
        <w:rPr>
          <w:rFonts w:ascii="Arial" w:eastAsia="Courier New" w:hAnsi="Arial" w:cs="Arial"/>
          <w:color w:val="191919"/>
          <w:sz w:val="20"/>
          <w:szCs w:val="20"/>
        </w:rPr>
        <w:t>Rayan has been the Head of Technology and Delivery which manages the entire Prudential Demerger technology initiative services such as IT outsourcing and offshoring , application consolidation to azure cloud , Transaction service agreement management , Business continuity and Disaster recovery setup , service transition and service management framework implementation.</w:t>
      </w:r>
    </w:p>
    <w:p w14:paraId="5FA48D37" w14:textId="77777777" w:rsidR="000D5730" w:rsidRPr="00125272" w:rsidRDefault="000D5730" w:rsidP="00125272">
      <w:pPr>
        <w:spacing w:after="0" w:line="240" w:lineRule="auto"/>
        <w:rPr>
          <w:rFonts w:ascii="Arial" w:hAnsi="Arial" w:cs="Arial"/>
          <w:sz w:val="20"/>
          <w:szCs w:val="20"/>
        </w:rPr>
      </w:pPr>
    </w:p>
    <w:p w14:paraId="46CA4DF9" w14:textId="42429AD2" w:rsidR="000D5730" w:rsidRPr="00125272" w:rsidRDefault="000D5730" w:rsidP="00125272">
      <w:pPr>
        <w:spacing w:after="0" w:line="240" w:lineRule="auto"/>
        <w:ind w:left="9" w:right="160"/>
        <w:rPr>
          <w:rFonts w:ascii="Arial" w:hAnsi="Arial" w:cs="Arial"/>
          <w:sz w:val="20"/>
          <w:szCs w:val="20"/>
        </w:rPr>
      </w:pPr>
      <w:r w:rsidRPr="00125272">
        <w:rPr>
          <w:rFonts w:ascii="Arial" w:eastAsia="Courier New" w:hAnsi="Arial" w:cs="Arial"/>
          <w:color w:val="191919"/>
          <w:sz w:val="20"/>
          <w:szCs w:val="20"/>
        </w:rPr>
        <w:t xml:space="preserve">Experienced senior management and leadership exposure with a demonstrated history of working in the insurance and asset management industry. Skilled in technology solutions design and architect, IT service </w:t>
      </w:r>
      <w:r w:rsidR="00125272" w:rsidRPr="00125272">
        <w:rPr>
          <w:rFonts w:ascii="Arial" w:eastAsia="Courier New" w:hAnsi="Arial" w:cs="Arial"/>
          <w:color w:val="191919"/>
          <w:sz w:val="20"/>
          <w:szCs w:val="20"/>
        </w:rPr>
        <w:t>outsourcing, target</w:t>
      </w:r>
      <w:r w:rsidRPr="00125272">
        <w:rPr>
          <w:rFonts w:ascii="Arial" w:eastAsia="Courier New" w:hAnsi="Arial" w:cs="Arial"/>
          <w:color w:val="191919"/>
          <w:sz w:val="20"/>
          <w:szCs w:val="20"/>
        </w:rPr>
        <w:t xml:space="preserve"> operating model , infrastructure management, Service strategy ,design and </w:t>
      </w:r>
      <w:r w:rsidR="00125272" w:rsidRPr="00125272">
        <w:rPr>
          <w:rFonts w:ascii="Arial" w:eastAsia="Courier New" w:hAnsi="Arial" w:cs="Arial"/>
          <w:color w:val="191919"/>
          <w:sz w:val="20"/>
          <w:szCs w:val="20"/>
        </w:rPr>
        <w:t>delivery, cloud</w:t>
      </w:r>
      <w:r w:rsidRPr="00125272">
        <w:rPr>
          <w:rFonts w:ascii="Arial" w:eastAsia="Courier New" w:hAnsi="Arial" w:cs="Arial"/>
          <w:color w:val="191919"/>
          <w:sz w:val="20"/>
          <w:szCs w:val="20"/>
        </w:rPr>
        <w:t xml:space="preserve"> infrastructure, DEVOPS, IT governance, IT financial management, Risk Management, ITIL, and Asset Management.</w:t>
      </w:r>
    </w:p>
    <w:p w14:paraId="5A1E1EE0" w14:textId="77777777" w:rsidR="000D5730" w:rsidRPr="00125272" w:rsidRDefault="000D5730" w:rsidP="00125272">
      <w:pPr>
        <w:spacing w:after="0" w:line="240" w:lineRule="auto"/>
        <w:rPr>
          <w:rFonts w:ascii="Arial" w:hAnsi="Arial" w:cs="Arial"/>
          <w:sz w:val="20"/>
          <w:szCs w:val="20"/>
        </w:rPr>
      </w:pPr>
    </w:p>
    <w:p w14:paraId="3F06F7FF" w14:textId="4B51661C" w:rsidR="000D5730" w:rsidRPr="00125272" w:rsidRDefault="000D5730" w:rsidP="00125272">
      <w:pPr>
        <w:spacing w:after="0" w:line="240" w:lineRule="auto"/>
        <w:ind w:left="9"/>
        <w:rPr>
          <w:rFonts w:ascii="Arial" w:hAnsi="Arial" w:cs="Arial"/>
          <w:sz w:val="20"/>
          <w:szCs w:val="20"/>
        </w:rPr>
      </w:pPr>
      <w:r w:rsidRPr="00125272">
        <w:rPr>
          <w:rFonts w:ascii="Arial" w:eastAsia="Courier New" w:hAnsi="Arial" w:cs="Arial"/>
          <w:color w:val="191919"/>
          <w:sz w:val="20"/>
          <w:szCs w:val="20"/>
        </w:rPr>
        <w:t xml:space="preserve">Some of his key achievements amongst </w:t>
      </w:r>
      <w:r w:rsidR="00125272" w:rsidRPr="00125272">
        <w:rPr>
          <w:rFonts w:ascii="Arial" w:eastAsia="Courier New" w:hAnsi="Arial" w:cs="Arial"/>
          <w:color w:val="191919"/>
          <w:sz w:val="20"/>
          <w:szCs w:val="20"/>
        </w:rPr>
        <w:t>others:</w:t>
      </w:r>
    </w:p>
    <w:p w14:paraId="0964D020" w14:textId="77777777" w:rsidR="000D5730" w:rsidRPr="00125272" w:rsidRDefault="000D5730" w:rsidP="00125272">
      <w:pPr>
        <w:spacing w:after="0" w:line="240" w:lineRule="auto"/>
        <w:rPr>
          <w:rFonts w:ascii="Arial" w:hAnsi="Arial" w:cs="Arial"/>
          <w:sz w:val="20"/>
          <w:szCs w:val="20"/>
        </w:rPr>
      </w:pPr>
    </w:p>
    <w:p w14:paraId="7B9110F8" w14:textId="77777777" w:rsidR="000D5730" w:rsidRPr="00125272" w:rsidRDefault="000D5730" w:rsidP="00125272">
      <w:pPr>
        <w:numPr>
          <w:ilvl w:val="0"/>
          <w:numId w:val="1"/>
        </w:numPr>
        <w:tabs>
          <w:tab w:val="left" w:pos="269"/>
        </w:tabs>
        <w:spacing w:after="0" w:line="240" w:lineRule="auto"/>
        <w:ind w:left="269" w:hanging="269"/>
        <w:rPr>
          <w:rFonts w:ascii="Arial" w:eastAsia="Courier New" w:hAnsi="Arial" w:cs="Arial"/>
          <w:color w:val="191919"/>
          <w:sz w:val="20"/>
          <w:szCs w:val="20"/>
        </w:rPr>
      </w:pPr>
      <w:r w:rsidRPr="00125272">
        <w:rPr>
          <w:rFonts w:ascii="Arial" w:eastAsia="Courier New" w:hAnsi="Arial" w:cs="Arial"/>
          <w:color w:val="191919"/>
          <w:sz w:val="20"/>
          <w:szCs w:val="20"/>
        </w:rPr>
        <w:t>Head of Technology and Delivery for Company Demerger at UK .</w:t>
      </w:r>
    </w:p>
    <w:p w14:paraId="074506E3" w14:textId="77777777" w:rsidR="000D5730" w:rsidRPr="00125272" w:rsidRDefault="000D5730" w:rsidP="00125272">
      <w:pPr>
        <w:spacing w:after="0" w:line="240" w:lineRule="auto"/>
        <w:rPr>
          <w:rFonts w:ascii="Arial" w:eastAsia="Courier New" w:hAnsi="Arial" w:cs="Arial"/>
          <w:color w:val="191919"/>
          <w:sz w:val="20"/>
          <w:szCs w:val="20"/>
        </w:rPr>
      </w:pPr>
    </w:p>
    <w:p w14:paraId="7E25F1A0" w14:textId="77777777" w:rsidR="000D5730" w:rsidRPr="00125272" w:rsidRDefault="000D5730" w:rsidP="00125272">
      <w:pPr>
        <w:numPr>
          <w:ilvl w:val="0"/>
          <w:numId w:val="1"/>
        </w:numPr>
        <w:tabs>
          <w:tab w:val="left" w:pos="275"/>
        </w:tabs>
        <w:spacing w:after="0" w:line="240" w:lineRule="auto"/>
        <w:ind w:left="9" w:right="20" w:hanging="9"/>
        <w:rPr>
          <w:rFonts w:ascii="Arial" w:eastAsia="Courier New" w:hAnsi="Arial" w:cs="Arial"/>
          <w:color w:val="191919"/>
          <w:sz w:val="20"/>
          <w:szCs w:val="20"/>
        </w:rPr>
      </w:pPr>
      <w:r w:rsidRPr="00125272">
        <w:rPr>
          <w:rFonts w:ascii="Arial" w:eastAsia="Courier New" w:hAnsi="Arial" w:cs="Arial"/>
          <w:color w:val="191919"/>
          <w:sz w:val="20"/>
          <w:szCs w:val="20"/>
        </w:rPr>
        <w:t>Implementation of infra technology solution and delivery for asset management trade lifecycle.</w:t>
      </w:r>
    </w:p>
    <w:p w14:paraId="10B38C0D" w14:textId="77777777" w:rsidR="000D5730" w:rsidRPr="00125272" w:rsidRDefault="000D5730" w:rsidP="00125272">
      <w:pPr>
        <w:spacing w:after="0" w:line="240" w:lineRule="auto"/>
        <w:rPr>
          <w:rFonts w:ascii="Arial" w:eastAsia="Courier New" w:hAnsi="Arial" w:cs="Arial"/>
          <w:color w:val="191919"/>
          <w:sz w:val="20"/>
          <w:szCs w:val="20"/>
        </w:rPr>
      </w:pPr>
    </w:p>
    <w:p w14:paraId="53108B30" w14:textId="77777777" w:rsidR="000D5730" w:rsidRPr="00125272" w:rsidRDefault="000D5730" w:rsidP="00125272">
      <w:pPr>
        <w:numPr>
          <w:ilvl w:val="0"/>
          <w:numId w:val="1"/>
        </w:numPr>
        <w:tabs>
          <w:tab w:val="left" w:pos="275"/>
        </w:tabs>
        <w:spacing w:after="0" w:line="240" w:lineRule="auto"/>
        <w:ind w:left="9" w:right="1080" w:hanging="9"/>
        <w:rPr>
          <w:rFonts w:ascii="Arial" w:eastAsia="Courier New" w:hAnsi="Arial" w:cs="Arial"/>
          <w:color w:val="191919"/>
          <w:sz w:val="20"/>
          <w:szCs w:val="20"/>
        </w:rPr>
      </w:pPr>
      <w:r w:rsidRPr="00125272">
        <w:rPr>
          <w:rFonts w:ascii="Arial" w:eastAsia="Courier New" w:hAnsi="Arial" w:cs="Arial"/>
          <w:color w:val="191919"/>
          <w:sz w:val="20"/>
          <w:szCs w:val="20"/>
        </w:rPr>
        <w:t>Solution delivery lead for 4 x Data center migration and consolidation.</w:t>
      </w:r>
    </w:p>
    <w:p w14:paraId="3CB8A0AE" w14:textId="77777777" w:rsidR="000D5730" w:rsidRPr="00125272" w:rsidRDefault="000D5730" w:rsidP="00125272">
      <w:pPr>
        <w:spacing w:after="0" w:line="240" w:lineRule="auto"/>
        <w:rPr>
          <w:rFonts w:ascii="Arial" w:eastAsia="Courier New" w:hAnsi="Arial" w:cs="Arial"/>
          <w:color w:val="191919"/>
          <w:sz w:val="20"/>
          <w:szCs w:val="20"/>
        </w:rPr>
      </w:pPr>
    </w:p>
    <w:p w14:paraId="11F910CD" w14:textId="77777777" w:rsidR="000D5730" w:rsidRPr="00125272" w:rsidRDefault="000D5730" w:rsidP="00125272">
      <w:pPr>
        <w:numPr>
          <w:ilvl w:val="0"/>
          <w:numId w:val="1"/>
        </w:numPr>
        <w:tabs>
          <w:tab w:val="left" w:pos="275"/>
        </w:tabs>
        <w:spacing w:after="0" w:line="240" w:lineRule="auto"/>
        <w:ind w:left="9" w:right="280" w:hanging="9"/>
        <w:rPr>
          <w:rFonts w:ascii="Arial" w:eastAsia="Courier New" w:hAnsi="Arial" w:cs="Arial"/>
          <w:color w:val="191919"/>
          <w:sz w:val="20"/>
          <w:szCs w:val="20"/>
        </w:rPr>
      </w:pPr>
      <w:r w:rsidRPr="00125272">
        <w:rPr>
          <w:rFonts w:ascii="Arial" w:eastAsia="Courier New" w:hAnsi="Arial" w:cs="Arial"/>
          <w:color w:val="191919"/>
          <w:sz w:val="20"/>
          <w:szCs w:val="20"/>
        </w:rPr>
        <w:t>Regional application and infrastructure service consolidation in shared services hub .</w:t>
      </w:r>
    </w:p>
    <w:p w14:paraId="1B0636EE" w14:textId="77777777" w:rsidR="000D5730" w:rsidRPr="00125272" w:rsidRDefault="000D5730" w:rsidP="00125272">
      <w:pPr>
        <w:spacing w:after="0" w:line="240" w:lineRule="auto"/>
        <w:rPr>
          <w:rFonts w:ascii="Arial" w:hAnsi="Arial" w:cs="Arial"/>
          <w:sz w:val="20"/>
          <w:szCs w:val="20"/>
        </w:rPr>
      </w:pPr>
    </w:p>
    <w:p w14:paraId="5876139D" w14:textId="77777777" w:rsidR="000D5730" w:rsidRPr="00125272" w:rsidRDefault="000D5730" w:rsidP="00125272">
      <w:pPr>
        <w:spacing w:after="0" w:line="240" w:lineRule="auto"/>
        <w:ind w:left="9" w:right="120"/>
        <w:rPr>
          <w:rFonts w:ascii="Arial" w:hAnsi="Arial" w:cs="Arial"/>
          <w:sz w:val="20"/>
          <w:szCs w:val="20"/>
        </w:rPr>
      </w:pPr>
      <w:r w:rsidRPr="00125272">
        <w:rPr>
          <w:rFonts w:ascii="Arial" w:eastAsia="Courier New" w:hAnsi="Arial" w:cs="Arial"/>
          <w:color w:val="191919"/>
          <w:sz w:val="20"/>
          <w:szCs w:val="20"/>
        </w:rPr>
        <w:t>HIS EXPERTISE LIES IN: Service management and delivery ¦ data center migration ¦ cloud DEVOPS ¦ IT outsourcing ¦ Business continuity management ¦ Technology architect ¦ IT service strategy ¦ service design and delivery ¦ Business Analysis ¦ Project Management ¦ Programme Management ¦ Vendor Management</w:t>
      </w:r>
    </w:p>
    <w:p w14:paraId="44DB4EFE" w14:textId="77777777" w:rsidR="000D5730" w:rsidRPr="00125272" w:rsidRDefault="000D5730" w:rsidP="00125272">
      <w:pPr>
        <w:spacing w:after="0" w:line="240" w:lineRule="auto"/>
        <w:rPr>
          <w:rFonts w:ascii="Arial" w:hAnsi="Arial" w:cs="Arial"/>
          <w:sz w:val="20"/>
          <w:szCs w:val="20"/>
        </w:rPr>
      </w:pPr>
    </w:p>
    <w:p w14:paraId="2C7241C3" w14:textId="77777777" w:rsidR="000D5730" w:rsidRPr="00125272" w:rsidRDefault="000D5730" w:rsidP="00125272">
      <w:pPr>
        <w:spacing w:after="0" w:line="240" w:lineRule="auto"/>
        <w:ind w:left="9" w:right="340"/>
        <w:rPr>
          <w:rFonts w:ascii="Arial" w:hAnsi="Arial" w:cs="Arial"/>
          <w:sz w:val="20"/>
          <w:szCs w:val="20"/>
        </w:rPr>
      </w:pPr>
      <w:r w:rsidRPr="00125272">
        <w:rPr>
          <w:rFonts w:ascii="Arial" w:eastAsia="Courier New" w:hAnsi="Arial" w:cs="Arial"/>
          <w:color w:val="191919"/>
          <w:sz w:val="20"/>
          <w:szCs w:val="20"/>
        </w:rPr>
        <w:t>Highly adept at building relationships with business stakeholders (Chief Information Officers, Business Managers, and Chief Technology Officer) and establishing IT as a trusted business</w:t>
      </w:r>
    </w:p>
    <w:p w14:paraId="701025BB" w14:textId="0EC18069" w:rsidR="000D5730" w:rsidRPr="00125272" w:rsidRDefault="000D5730" w:rsidP="00125272">
      <w:pPr>
        <w:spacing w:after="0" w:line="240" w:lineRule="auto"/>
        <w:ind w:right="400"/>
        <w:rPr>
          <w:rFonts w:ascii="Arial" w:hAnsi="Arial" w:cs="Arial"/>
          <w:sz w:val="20"/>
          <w:szCs w:val="20"/>
        </w:rPr>
      </w:pPr>
      <w:r w:rsidRPr="00125272">
        <w:rPr>
          <w:rFonts w:ascii="Arial" w:eastAsia="Courier New" w:hAnsi="Arial" w:cs="Arial"/>
          <w:color w:val="191919"/>
          <w:sz w:val="20"/>
          <w:szCs w:val="20"/>
        </w:rPr>
        <w:t>adviser, ensuring all IT needs are addressed at BAU, tactical and strategic level.</w:t>
      </w:r>
    </w:p>
    <w:p w14:paraId="10320A31" w14:textId="30680367" w:rsidR="000D5730" w:rsidRPr="00125272" w:rsidRDefault="000D5730" w:rsidP="00125272">
      <w:pPr>
        <w:spacing w:after="0" w:line="240" w:lineRule="auto"/>
        <w:rPr>
          <w:rFonts w:ascii="Arial" w:hAnsi="Arial" w:cs="Arial"/>
          <w:sz w:val="20"/>
          <w:szCs w:val="20"/>
        </w:rPr>
      </w:pPr>
      <w:r w:rsidRPr="00125272">
        <w:rPr>
          <w:rFonts w:ascii="Arial" w:eastAsia="Courier New" w:hAnsi="Arial" w:cs="Arial"/>
          <w:color w:val="191919"/>
          <w:sz w:val="20"/>
          <w:szCs w:val="20"/>
        </w:rPr>
        <w:t>COMPETENCY HIGHLIGHT:</w:t>
      </w:r>
    </w:p>
    <w:p w14:paraId="6ABDA602" w14:textId="77777777" w:rsidR="000D5730" w:rsidRPr="00125272" w:rsidRDefault="000D5730" w:rsidP="00125272">
      <w:pPr>
        <w:spacing w:after="0" w:line="240" w:lineRule="auto"/>
        <w:ind w:right="500"/>
        <w:rPr>
          <w:rFonts w:ascii="Arial" w:hAnsi="Arial" w:cs="Arial"/>
          <w:sz w:val="20"/>
          <w:szCs w:val="20"/>
        </w:rPr>
      </w:pPr>
      <w:r w:rsidRPr="00125272">
        <w:rPr>
          <w:rFonts w:ascii="Arial" w:eastAsia="Courier New" w:hAnsi="Arial" w:cs="Arial"/>
          <w:color w:val="191919"/>
          <w:sz w:val="20"/>
          <w:szCs w:val="20"/>
        </w:rPr>
        <w:t>A big picture thinker, applying an analytical approach to improve decision making.</w:t>
      </w:r>
    </w:p>
    <w:p w14:paraId="08967B03" w14:textId="77777777" w:rsidR="000D5730" w:rsidRPr="00125272" w:rsidRDefault="000D5730" w:rsidP="00125272">
      <w:pPr>
        <w:spacing w:after="0" w:line="240" w:lineRule="auto"/>
        <w:rPr>
          <w:rFonts w:ascii="Arial" w:hAnsi="Arial" w:cs="Arial"/>
          <w:sz w:val="20"/>
          <w:szCs w:val="20"/>
        </w:rPr>
      </w:pPr>
    </w:p>
    <w:p w14:paraId="0FF9E53B" w14:textId="77777777" w:rsidR="000D5730" w:rsidRPr="00125272" w:rsidRDefault="000D5730" w:rsidP="00125272">
      <w:pPr>
        <w:spacing w:after="0" w:line="240" w:lineRule="auto"/>
        <w:rPr>
          <w:rFonts w:ascii="Arial" w:hAnsi="Arial" w:cs="Arial"/>
          <w:sz w:val="20"/>
          <w:szCs w:val="20"/>
        </w:rPr>
      </w:pPr>
      <w:r w:rsidRPr="00125272">
        <w:rPr>
          <w:rFonts w:ascii="Arial" w:eastAsia="Courier New" w:hAnsi="Arial" w:cs="Arial"/>
          <w:color w:val="191919"/>
          <w:sz w:val="20"/>
          <w:szCs w:val="20"/>
        </w:rPr>
        <w:t>Diverse project management experience with proven ability to complete projects &amp; deliver results in an ambiguous, fast-paced work environment.</w:t>
      </w:r>
    </w:p>
    <w:p w14:paraId="00DBB253" w14:textId="77777777" w:rsidR="000D5730" w:rsidRPr="00125272" w:rsidRDefault="000D5730" w:rsidP="00125272">
      <w:pPr>
        <w:spacing w:after="0" w:line="240" w:lineRule="auto"/>
        <w:rPr>
          <w:rFonts w:ascii="Arial" w:hAnsi="Arial" w:cs="Arial"/>
          <w:sz w:val="20"/>
          <w:szCs w:val="20"/>
        </w:rPr>
      </w:pPr>
    </w:p>
    <w:p w14:paraId="0754BBE0" w14:textId="77777777" w:rsidR="000D5730" w:rsidRPr="00125272" w:rsidRDefault="000D5730" w:rsidP="00125272">
      <w:pPr>
        <w:spacing w:after="0" w:line="240" w:lineRule="auto"/>
        <w:ind w:right="340"/>
        <w:rPr>
          <w:rFonts w:ascii="Arial" w:hAnsi="Arial" w:cs="Arial"/>
          <w:sz w:val="20"/>
          <w:szCs w:val="20"/>
        </w:rPr>
      </w:pPr>
      <w:r w:rsidRPr="00125272">
        <w:rPr>
          <w:rFonts w:ascii="Arial" w:eastAsia="Courier New" w:hAnsi="Arial" w:cs="Arial"/>
          <w:color w:val="191919"/>
          <w:sz w:val="20"/>
          <w:szCs w:val="20"/>
        </w:rPr>
        <w:t>Provide visionary leadership within a global-matrix organisation to build and motivate a team to achieve pre-defined goals.</w:t>
      </w:r>
    </w:p>
    <w:p w14:paraId="58B829CF" w14:textId="77777777" w:rsidR="000D5730" w:rsidRPr="00125272" w:rsidRDefault="000D5730" w:rsidP="00125272">
      <w:pPr>
        <w:spacing w:after="0" w:line="240" w:lineRule="auto"/>
        <w:rPr>
          <w:rFonts w:ascii="Arial" w:hAnsi="Arial" w:cs="Arial"/>
          <w:sz w:val="20"/>
          <w:szCs w:val="20"/>
        </w:rPr>
      </w:pPr>
    </w:p>
    <w:p w14:paraId="2C28E0B3" w14:textId="77777777" w:rsidR="000D5730" w:rsidRPr="00125272" w:rsidRDefault="000D5730" w:rsidP="00125272">
      <w:pPr>
        <w:spacing w:after="0" w:line="240" w:lineRule="auto"/>
        <w:ind w:right="540"/>
        <w:rPr>
          <w:rFonts w:ascii="Arial" w:hAnsi="Arial" w:cs="Arial"/>
          <w:sz w:val="20"/>
          <w:szCs w:val="20"/>
        </w:rPr>
      </w:pPr>
      <w:r w:rsidRPr="00125272">
        <w:rPr>
          <w:rFonts w:ascii="Arial" w:eastAsia="Courier New" w:hAnsi="Arial" w:cs="Arial"/>
          <w:color w:val="191919"/>
          <w:sz w:val="20"/>
          <w:szCs w:val="20"/>
        </w:rPr>
        <w:t>Highly adept at understanding the needs of the business and aligning it to service offerings, designing and developing logical technology designs, business processes and IT infrastructure to improve efficiency.</w:t>
      </w:r>
    </w:p>
    <w:p w14:paraId="374103CD" w14:textId="77777777" w:rsidR="000D5730" w:rsidRPr="00125272" w:rsidRDefault="000D5730" w:rsidP="00125272">
      <w:pPr>
        <w:spacing w:after="0" w:line="240" w:lineRule="auto"/>
        <w:rPr>
          <w:rFonts w:ascii="Arial" w:hAnsi="Arial" w:cs="Arial"/>
          <w:sz w:val="20"/>
          <w:szCs w:val="20"/>
        </w:rPr>
      </w:pPr>
    </w:p>
    <w:p w14:paraId="543BA1F8" w14:textId="77777777" w:rsidR="000D5730" w:rsidRPr="00125272" w:rsidRDefault="000D5730" w:rsidP="00125272">
      <w:pPr>
        <w:spacing w:after="0" w:line="240" w:lineRule="auto"/>
        <w:ind w:right="220"/>
        <w:rPr>
          <w:rFonts w:ascii="Arial" w:hAnsi="Arial" w:cs="Arial"/>
          <w:sz w:val="20"/>
          <w:szCs w:val="20"/>
        </w:rPr>
      </w:pPr>
      <w:r w:rsidRPr="00125272">
        <w:rPr>
          <w:rFonts w:ascii="Arial" w:eastAsia="Courier New" w:hAnsi="Arial" w:cs="Arial"/>
          <w:color w:val="191919"/>
          <w:sz w:val="20"/>
          <w:szCs w:val="20"/>
        </w:rPr>
        <w:t>Excellent verbal and written communication skills, and a consistent track record of effective stakeholder management.</w:t>
      </w:r>
    </w:p>
    <w:p w14:paraId="6195802B" w14:textId="77777777" w:rsidR="00125272" w:rsidRDefault="00125272" w:rsidP="00125272">
      <w:pPr>
        <w:spacing w:after="0" w:line="240" w:lineRule="auto"/>
        <w:rPr>
          <w:rFonts w:ascii="Arial" w:eastAsia="Courier New" w:hAnsi="Arial" w:cs="Arial"/>
          <w:color w:val="191919"/>
          <w:sz w:val="20"/>
          <w:szCs w:val="20"/>
        </w:rPr>
      </w:pPr>
    </w:p>
    <w:p w14:paraId="2E9646DA" w14:textId="01D249D8" w:rsidR="000D5730" w:rsidRDefault="000D5730" w:rsidP="00125272">
      <w:pPr>
        <w:spacing w:after="0" w:line="240" w:lineRule="auto"/>
        <w:rPr>
          <w:rFonts w:ascii="Arial" w:eastAsia="Courier New" w:hAnsi="Arial" w:cs="Arial"/>
          <w:b/>
          <w:bCs/>
          <w:color w:val="191919"/>
        </w:rPr>
      </w:pPr>
      <w:r w:rsidRPr="00125272">
        <w:rPr>
          <w:rFonts w:ascii="Arial" w:eastAsia="Courier New" w:hAnsi="Arial" w:cs="Arial"/>
          <w:b/>
          <w:bCs/>
          <w:color w:val="191919"/>
        </w:rPr>
        <w:t>Experience</w:t>
      </w:r>
      <w:r w:rsidR="00125272">
        <w:rPr>
          <w:rFonts w:ascii="Arial" w:eastAsia="Courier New" w:hAnsi="Arial" w:cs="Arial"/>
          <w:b/>
          <w:bCs/>
          <w:color w:val="191919"/>
        </w:rPr>
        <w:t xml:space="preserve"> Summary</w:t>
      </w:r>
      <w:r w:rsidRPr="00125272">
        <w:rPr>
          <w:rFonts w:ascii="Arial" w:eastAsia="Courier New" w:hAnsi="Arial" w:cs="Arial"/>
          <w:b/>
          <w:bCs/>
          <w:color w:val="191919"/>
        </w:rPr>
        <w:t>:</w:t>
      </w:r>
    </w:p>
    <w:p w14:paraId="2344EF6F" w14:textId="77777777" w:rsidR="00125272" w:rsidRPr="00125272" w:rsidRDefault="00125272" w:rsidP="00125272">
      <w:pPr>
        <w:spacing w:after="0" w:line="240" w:lineRule="auto"/>
        <w:rPr>
          <w:rFonts w:ascii="Arial" w:eastAsia="Courier New" w:hAnsi="Arial" w:cs="Arial"/>
          <w:b/>
          <w:bCs/>
          <w:color w:val="191919"/>
        </w:rPr>
      </w:pPr>
    </w:p>
    <w:p w14:paraId="0DD3CB6A" w14:textId="526F808A" w:rsidR="000D5730" w:rsidRPr="00125272" w:rsidRDefault="000D5730" w:rsidP="00125272">
      <w:pPr>
        <w:spacing w:after="0" w:line="240" w:lineRule="auto"/>
        <w:rPr>
          <w:rFonts w:ascii="Arial" w:hAnsi="Arial" w:cs="Arial"/>
          <w:b/>
          <w:bCs/>
          <w:sz w:val="20"/>
          <w:szCs w:val="20"/>
        </w:rPr>
      </w:pPr>
      <w:r w:rsidRPr="00125272">
        <w:rPr>
          <w:rFonts w:ascii="Arial" w:eastAsia="Courier New" w:hAnsi="Arial" w:cs="Arial"/>
          <w:b/>
          <w:bCs/>
          <w:color w:val="191919"/>
          <w:sz w:val="20"/>
          <w:szCs w:val="20"/>
        </w:rPr>
        <w:t>Prudential Services Asia</w:t>
      </w:r>
    </w:p>
    <w:p w14:paraId="632EF2F0" w14:textId="678C6AEF" w:rsidR="000D5730" w:rsidRPr="00125272" w:rsidRDefault="000D5730" w:rsidP="00125272">
      <w:pPr>
        <w:spacing w:after="0" w:line="240" w:lineRule="auto"/>
        <w:rPr>
          <w:rFonts w:ascii="Arial" w:hAnsi="Arial" w:cs="Arial"/>
          <w:b/>
          <w:bCs/>
          <w:sz w:val="20"/>
          <w:szCs w:val="20"/>
        </w:rPr>
      </w:pPr>
      <w:r w:rsidRPr="00125272">
        <w:rPr>
          <w:rFonts w:ascii="Arial" w:eastAsia="Courier New" w:hAnsi="Arial" w:cs="Arial"/>
          <w:b/>
          <w:bCs/>
          <w:color w:val="191919"/>
          <w:sz w:val="20"/>
          <w:szCs w:val="20"/>
        </w:rPr>
        <w:t>Head of Technology and Delivery</w:t>
      </w:r>
    </w:p>
    <w:p w14:paraId="1B2AC25F" w14:textId="77777777" w:rsidR="000D5730" w:rsidRPr="00125272" w:rsidRDefault="000D5730" w:rsidP="00125272">
      <w:pPr>
        <w:spacing w:after="0" w:line="240" w:lineRule="auto"/>
        <w:rPr>
          <w:rFonts w:ascii="Arial" w:hAnsi="Arial" w:cs="Arial"/>
          <w:b/>
          <w:bCs/>
          <w:sz w:val="20"/>
          <w:szCs w:val="20"/>
        </w:rPr>
      </w:pPr>
      <w:r w:rsidRPr="00125272">
        <w:rPr>
          <w:rFonts w:ascii="Arial" w:eastAsia="Courier New" w:hAnsi="Arial" w:cs="Arial"/>
          <w:b/>
          <w:bCs/>
          <w:color w:val="191919"/>
          <w:sz w:val="20"/>
          <w:szCs w:val="20"/>
        </w:rPr>
        <w:t>May 2019 - Present (1 year 2 months)</w:t>
      </w:r>
    </w:p>
    <w:p w14:paraId="5572129C" w14:textId="77777777" w:rsidR="000D5730" w:rsidRPr="00125272" w:rsidRDefault="000D5730" w:rsidP="00125272">
      <w:pPr>
        <w:spacing w:after="0" w:line="240" w:lineRule="auto"/>
        <w:rPr>
          <w:rFonts w:ascii="Arial" w:hAnsi="Arial" w:cs="Arial"/>
          <w:sz w:val="20"/>
          <w:szCs w:val="20"/>
        </w:rPr>
      </w:pPr>
    </w:p>
    <w:p w14:paraId="6BFB1D35" w14:textId="77777777" w:rsidR="000D5730" w:rsidRPr="00125272" w:rsidRDefault="000D5730" w:rsidP="00125272">
      <w:pPr>
        <w:pStyle w:val="ListParagraph"/>
        <w:numPr>
          <w:ilvl w:val="0"/>
          <w:numId w:val="4"/>
        </w:numPr>
        <w:tabs>
          <w:tab w:val="left" w:pos="3172"/>
        </w:tabs>
        <w:spacing w:after="0" w:line="240" w:lineRule="auto"/>
        <w:ind w:right="740"/>
        <w:rPr>
          <w:rFonts w:ascii="Arial" w:eastAsia="Courier New" w:hAnsi="Arial" w:cs="Arial"/>
          <w:color w:val="191919"/>
          <w:sz w:val="20"/>
          <w:szCs w:val="20"/>
        </w:rPr>
      </w:pPr>
      <w:r w:rsidRPr="00125272">
        <w:rPr>
          <w:rFonts w:ascii="Arial" w:eastAsia="Courier New" w:hAnsi="Arial" w:cs="Arial"/>
          <w:color w:val="191919"/>
          <w:sz w:val="20"/>
          <w:szCs w:val="20"/>
        </w:rPr>
        <w:t>Manage team morale to ensure team stability during demerger period between outsourcing vendor and internal business units.</w:t>
      </w:r>
    </w:p>
    <w:p w14:paraId="1B9C737E" w14:textId="77777777" w:rsidR="000D5730" w:rsidRPr="00125272" w:rsidRDefault="000D5730" w:rsidP="00125272">
      <w:pPr>
        <w:spacing w:after="0" w:line="240" w:lineRule="auto"/>
        <w:rPr>
          <w:rFonts w:ascii="Arial" w:eastAsia="Courier New" w:hAnsi="Arial" w:cs="Arial"/>
          <w:color w:val="191919"/>
          <w:sz w:val="20"/>
          <w:szCs w:val="20"/>
        </w:rPr>
      </w:pPr>
    </w:p>
    <w:p w14:paraId="20D55BA6" w14:textId="5A667581" w:rsidR="000D5730" w:rsidRPr="00125272" w:rsidRDefault="000D5730" w:rsidP="00125272">
      <w:pPr>
        <w:pStyle w:val="ListParagraph"/>
        <w:numPr>
          <w:ilvl w:val="0"/>
          <w:numId w:val="4"/>
        </w:numPr>
        <w:tabs>
          <w:tab w:val="left" w:pos="3172"/>
        </w:tabs>
        <w:spacing w:after="0" w:line="240" w:lineRule="auto"/>
        <w:ind w:right="460"/>
        <w:rPr>
          <w:rFonts w:ascii="Arial" w:eastAsia="Courier New" w:hAnsi="Arial" w:cs="Arial"/>
          <w:color w:val="191919"/>
          <w:sz w:val="20"/>
          <w:szCs w:val="20"/>
        </w:rPr>
      </w:pPr>
      <w:r w:rsidRPr="00125272">
        <w:rPr>
          <w:rFonts w:ascii="Arial" w:eastAsia="Courier New" w:hAnsi="Arial" w:cs="Arial"/>
          <w:color w:val="191919"/>
          <w:sz w:val="20"/>
          <w:szCs w:val="20"/>
        </w:rPr>
        <w:t>Manage a team of 50 resources which consist of IT outsourcing vendor , internal staff and external consultant to deliver the entire technology workstream for company demerger.</w:t>
      </w:r>
    </w:p>
    <w:p w14:paraId="3429B8CF" w14:textId="77777777" w:rsidR="000D5730" w:rsidRPr="00125272" w:rsidRDefault="000D5730" w:rsidP="00125272">
      <w:pPr>
        <w:pStyle w:val="ListParagraph"/>
        <w:numPr>
          <w:ilvl w:val="0"/>
          <w:numId w:val="4"/>
        </w:numPr>
        <w:tabs>
          <w:tab w:val="left" w:pos="3172"/>
        </w:tabs>
        <w:spacing w:after="0" w:line="240" w:lineRule="auto"/>
        <w:ind w:right="360"/>
        <w:rPr>
          <w:rFonts w:ascii="Arial" w:eastAsia="Courier New" w:hAnsi="Arial" w:cs="Arial"/>
          <w:color w:val="191919"/>
          <w:sz w:val="20"/>
          <w:szCs w:val="20"/>
        </w:rPr>
      </w:pPr>
      <w:r w:rsidRPr="00125272">
        <w:rPr>
          <w:rFonts w:ascii="Arial" w:eastAsia="Courier New" w:hAnsi="Arial" w:cs="Arial"/>
          <w:color w:val="191919"/>
          <w:sz w:val="20"/>
          <w:szCs w:val="20"/>
        </w:rPr>
        <w:t>Build an understanding of the existing operations including team strength, delivery capacity and pain areas.</w:t>
      </w:r>
    </w:p>
    <w:p w14:paraId="3FA3BE4E" w14:textId="77777777" w:rsidR="000D5730" w:rsidRPr="00125272" w:rsidRDefault="000D5730" w:rsidP="00125272">
      <w:pPr>
        <w:pStyle w:val="ListParagraph"/>
        <w:numPr>
          <w:ilvl w:val="0"/>
          <w:numId w:val="4"/>
        </w:numPr>
        <w:tabs>
          <w:tab w:val="left" w:pos="3172"/>
        </w:tabs>
        <w:spacing w:after="0" w:line="240" w:lineRule="auto"/>
        <w:ind w:right="700"/>
        <w:rPr>
          <w:rFonts w:ascii="Arial" w:eastAsia="Courier New" w:hAnsi="Arial" w:cs="Arial"/>
          <w:color w:val="191919"/>
          <w:sz w:val="20"/>
          <w:szCs w:val="20"/>
        </w:rPr>
      </w:pPr>
      <w:r w:rsidRPr="00125272">
        <w:rPr>
          <w:rFonts w:ascii="Arial" w:eastAsia="Courier New" w:hAnsi="Arial" w:cs="Arial"/>
          <w:color w:val="191919"/>
          <w:sz w:val="20"/>
          <w:szCs w:val="20"/>
        </w:rPr>
        <w:t>Create a "one team theme" structure to manage team load and retain delivery momentum for the company demerger dateline.</w:t>
      </w:r>
    </w:p>
    <w:p w14:paraId="07C89FC4" w14:textId="77777777" w:rsidR="000D5730" w:rsidRPr="00125272" w:rsidRDefault="000D5730" w:rsidP="00125272">
      <w:pPr>
        <w:spacing w:after="0" w:line="240" w:lineRule="auto"/>
        <w:rPr>
          <w:rFonts w:ascii="Arial" w:eastAsia="Courier New" w:hAnsi="Arial" w:cs="Arial"/>
          <w:color w:val="191919"/>
          <w:sz w:val="20"/>
          <w:szCs w:val="20"/>
        </w:rPr>
      </w:pPr>
    </w:p>
    <w:p w14:paraId="36A5C51F" w14:textId="77777777" w:rsidR="000D5730" w:rsidRPr="00125272" w:rsidRDefault="000D5730" w:rsidP="00125272">
      <w:pPr>
        <w:pStyle w:val="ListParagraph"/>
        <w:numPr>
          <w:ilvl w:val="0"/>
          <w:numId w:val="4"/>
        </w:numPr>
        <w:tabs>
          <w:tab w:val="left" w:pos="3172"/>
        </w:tabs>
        <w:spacing w:after="0" w:line="240" w:lineRule="auto"/>
        <w:ind w:right="240"/>
        <w:jc w:val="both"/>
        <w:rPr>
          <w:rFonts w:ascii="Arial" w:eastAsia="Courier New" w:hAnsi="Arial" w:cs="Arial"/>
          <w:color w:val="191919"/>
          <w:sz w:val="20"/>
          <w:szCs w:val="20"/>
        </w:rPr>
      </w:pPr>
      <w:r w:rsidRPr="00125272">
        <w:rPr>
          <w:rFonts w:ascii="Arial" w:eastAsia="Courier New" w:hAnsi="Arial" w:cs="Arial"/>
          <w:color w:val="191919"/>
          <w:sz w:val="20"/>
          <w:szCs w:val="20"/>
        </w:rPr>
        <w:t>Manage and lead the on premises data center workload migration to Azure cloud for more then 1000 servers , 20 complex application and unstructured data .</w:t>
      </w:r>
    </w:p>
    <w:p w14:paraId="10880278" w14:textId="77777777" w:rsidR="000D5730" w:rsidRPr="00125272" w:rsidRDefault="000D5730" w:rsidP="00125272">
      <w:pPr>
        <w:pStyle w:val="ListParagraph"/>
        <w:numPr>
          <w:ilvl w:val="0"/>
          <w:numId w:val="4"/>
        </w:numPr>
        <w:tabs>
          <w:tab w:val="left" w:pos="3172"/>
        </w:tabs>
        <w:spacing w:after="0" w:line="240" w:lineRule="auto"/>
        <w:ind w:right="840"/>
        <w:rPr>
          <w:rFonts w:ascii="Arial" w:eastAsia="Courier New" w:hAnsi="Arial" w:cs="Arial"/>
          <w:color w:val="191919"/>
          <w:sz w:val="20"/>
          <w:szCs w:val="20"/>
        </w:rPr>
      </w:pPr>
      <w:r w:rsidRPr="00125272">
        <w:rPr>
          <w:rFonts w:ascii="Arial" w:eastAsia="Courier New" w:hAnsi="Arial" w:cs="Arial"/>
          <w:color w:val="191919"/>
          <w:sz w:val="20"/>
          <w:szCs w:val="20"/>
        </w:rPr>
        <w:t>Lead solution architect for azure cloud region resilience for Business continuity objective alignment.</w:t>
      </w:r>
    </w:p>
    <w:p w14:paraId="11981E28" w14:textId="77777777" w:rsidR="000D5730" w:rsidRPr="00125272" w:rsidRDefault="000D5730" w:rsidP="00125272">
      <w:pPr>
        <w:numPr>
          <w:ilvl w:val="0"/>
          <w:numId w:val="4"/>
        </w:numPr>
        <w:tabs>
          <w:tab w:val="left" w:pos="3172"/>
        </w:tabs>
        <w:spacing w:after="0" w:line="240" w:lineRule="auto"/>
        <w:ind w:right="320"/>
        <w:rPr>
          <w:rFonts w:ascii="Arial" w:eastAsia="Courier New" w:hAnsi="Arial" w:cs="Arial"/>
          <w:color w:val="191919"/>
          <w:sz w:val="20"/>
          <w:szCs w:val="20"/>
        </w:rPr>
      </w:pPr>
      <w:r w:rsidRPr="00125272">
        <w:rPr>
          <w:rFonts w:ascii="Arial" w:eastAsia="Courier New" w:hAnsi="Arial" w:cs="Arial"/>
          <w:color w:val="191919"/>
          <w:sz w:val="20"/>
          <w:szCs w:val="20"/>
        </w:rPr>
        <w:t>Manage and lead users new endpoint build and migration with automated application packaging features using SCCM .</w:t>
      </w:r>
    </w:p>
    <w:p w14:paraId="13C98DBF" w14:textId="77777777" w:rsidR="000D5730" w:rsidRPr="00125272" w:rsidRDefault="000D5730" w:rsidP="00125272">
      <w:pPr>
        <w:numPr>
          <w:ilvl w:val="0"/>
          <w:numId w:val="4"/>
        </w:numPr>
        <w:tabs>
          <w:tab w:val="left" w:pos="3172"/>
        </w:tabs>
        <w:spacing w:after="0" w:line="240" w:lineRule="auto"/>
        <w:rPr>
          <w:rFonts w:ascii="Arial" w:eastAsia="Courier New" w:hAnsi="Arial" w:cs="Arial"/>
          <w:color w:val="191919"/>
          <w:sz w:val="20"/>
          <w:szCs w:val="20"/>
        </w:rPr>
      </w:pPr>
      <w:r w:rsidRPr="00125272">
        <w:rPr>
          <w:rFonts w:ascii="Arial" w:eastAsia="Courier New" w:hAnsi="Arial" w:cs="Arial"/>
          <w:color w:val="191919"/>
          <w:sz w:val="20"/>
          <w:szCs w:val="20"/>
        </w:rPr>
        <w:t>Involve , lead and manage contractual delivery obligation based on SOW with ITO vendors and external consultants .</w:t>
      </w:r>
    </w:p>
    <w:p w14:paraId="364F881E" w14:textId="77777777" w:rsidR="000D5730" w:rsidRPr="00125272" w:rsidRDefault="000D5730" w:rsidP="00125272">
      <w:pPr>
        <w:numPr>
          <w:ilvl w:val="0"/>
          <w:numId w:val="4"/>
        </w:numPr>
        <w:tabs>
          <w:tab w:val="left" w:pos="3172"/>
        </w:tabs>
        <w:spacing w:after="0" w:line="240" w:lineRule="auto"/>
        <w:ind w:right="260"/>
        <w:rPr>
          <w:rFonts w:ascii="Arial" w:eastAsia="Courier New" w:hAnsi="Arial" w:cs="Arial"/>
          <w:color w:val="191919"/>
          <w:sz w:val="20"/>
          <w:szCs w:val="20"/>
        </w:rPr>
      </w:pPr>
      <w:r w:rsidRPr="00125272">
        <w:rPr>
          <w:rFonts w:ascii="Arial" w:eastAsia="Courier New" w:hAnsi="Arial" w:cs="Arial"/>
          <w:color w:val="191919"/>
          <w:sz w:val="20"/>
          <w:szCs w:val="20"/>
        </w:rPr>
        <w:t>Involve, construct and manage organisation demerger transaction services agreement which consist of service design packages expectation post demerger phase.</w:t>
      </w:r>
    </w:p>
    <w:p w14:paraId="2425B56D" w14:textId="77777777" w:rsidR="000D5730" w:rsidRPr="00125272" w:rsidRDefault="000D5730" w:rsidP="00125272">
      <w:pPr>
        <w:numPr>
          <w:ilvl w:val="0"/>
          <w:numId w:val="4"/>
        </w:numPr>
        <w:tabs>
          <w:tab w:val="left" w:pos="3172"/>
        </w:tabs>
        <w:spacing w:after="0" w:line="240" w:lineRule="auto"/>
        <w:ind w:right="1060"/>
        <w:rPr>
          <w:rFonts w:ascii="Arial" w:eastAsia="Courier New" w:hAnsi="Arial" w:cs="Arial"/>
          <w:color w:val="191919"/>
          <w:sz w:val="20"/>
          <w:szCs w:val="20"/>
        </w:rPr>
      </w:pPr>
      <w:r w:rsidRPr="00125272">
        <w:rPr>
          <w:rFonts w:ascii="Arial" w:eastAsia="Courier New" w:hAnsi="Arial" w:cs="Arial"/>
          <w:color w:val="191919"/>
          <w:sz w:val="20"/>
          <w:szCs w:val="20"/>
        </w:rPr>
        <w:t>Involve , manage and facilitate FPPP and SOX audit from external consultants for the demerger initiative.</w:t>
      </w:r>
    </w:p>
    <w:p w14:paraId="55ADD7DC" w14:textId="77777777" w:rsidR="000D5730" w:rsidRPr="00125272" w:rsidRDefault="000D5730" w:rsidP="00125272">
      <w:pPr>
        <w:numPr>
          <w:ilvl w:val="0"/>
          <w:numId w:val="4"/>
        </w:numPr>
        <w:tabs>
          <w:tab w:val="left" w:pos="3172"/>
        </w:tabs>
        <w:spacing w:after="0" w:line="240" w:lineRule="auto"/>
        <w:ind w:right="320"/>
        <w:rPr>
          <w:rFonts w:ascii="Arial" w:eastAsia="Courier New" w:hAnsi="Arial" w:cs="Arial"/>
          <w:color w:val="191919"/>
          <w:sz w:val="20"/>
          <w:szCs w:val="20"/>
        </w:rPr>
      </w:pPr>
      <w:r w:rsidRPr="00125272">
        <w:rPr>
          <w:rFonts w:ascii="Arial" w:eastAsia="Courier New" w:hAnsi="Arial" w:cs="Arial"/>
          <w:color w:val="191919"/>
          <w:sz w:val="20"/>
          <w:szCs w:val="20"/>
        </w:rPr>
        <w:t>Manage senior stakeholder eg C-Level staff, steering committee communication and updates in regards of commercials and overall program technology delivery scope.</w:t>
      </w:r>
    </w:p>
    <w:p w14:paraId="1F4E6B0C" w14:textId="77777777" w:rsidR="000D5730" w:rsidRPr="00125272" w:rsidRDefault="000D5730" w:rsidP="00125272">
      <w:pPr>
        <w:spacing w:after="0" w:line="240" w:lineRule="auto"/>
        <w:rPr>
          <w:rFonts w:ascii="Arial" w:eastAsia="Courier New" w:hAnsi="Arial" w:cs="Arial"/>
          <w:color w:val="191919"/>
          <w:sz w:val="20"/>
          <w:szCs w:val="20"/>
        </w:rPr>
      </w:pPr>
    </w:p>
    <w:p w14:paraId="4B10078C" w14:textId="77777777" w:rsidR="000D5730" w:rsidRPr="00125272" w:rsidRDefault="000D5730" w:rsidP="00125272">
      <w:pPr>
        <w:spacing w:after="0" w:line="240" w:lineRule="auto"/>
        <w:rPr>
          <w:rFonts w:ascii="Arial" w:hAnsi="Arial" w:cs="Arial"/>
          <w:b/>
          <w:bCs/>
          <w:sz w:val="20"/>
          <w:szCs w:val="20"/>
        </w:rPr>
      </w:pPr>
      <w:r w:rsidRPr="00125272">
        <w:rPr>
          <w:rFonts w:ascii="Arial" w:eastAsia="Courier New" w:hAnsi="Arial" w:cs="Arial"/>
          <w:b/>
          <w:bCs/>
          <w:sz w:val="20"/>
          <w:szCs w:val="20"/>
        </w:rPr>
        <w:t>Senior Technology Architect</w:t>
      </w:r>
    </w:p>
    <w:p w14:paraId="1A9276B3" w14:textId="2BB8907D" w:rsidR="000D5730" w:rsidRPr="00125272" w:rsidRDefault="000D5730" w:rsidP="00125272">
      <w:pPr>
        <w:spacing w:after="0" w:line="240" w:lineRule="auto"/>
        <w:rPr>
          <w:rFonts w:ascii="Arial" w:eastAsia="Courier New" w:hAnsi="Arial" w:cs="Arial"/>
          <w:b/>
          <w:bCs/>
          <w:sz w:val="20"/>
          <w:szCs w:val="20"/>
        </w:rPr>
      </w:pPr>
      <w:r w:rsidRPr="00125272">
        <w:rPr>
          <w:rFonts w:ascii="Arial" w:eastAsia="Courier New" w:hAnsi="Arial" w:cs="Arial"/>
          <w:b/>
          <w:bCs/>
          <w:sz w:val="20"/>
          <w:szCs w:val="20"/>
        </w:rPr>
        <w:t>January 2018 - April 2019</w:t>
      </w:r>
    </w:p>
    <w:p w14:paraId="628BD776" w14:textId="01134E33" w:rsidR="000D5730" w:rsidRPr="00125272" w:rsidRDefault="000D5730" w:rsidP="00125272">
      <w:pPr>
        <w:spacing w:after="0" w:line="240" w:lineRule="auto"/>
        <w:rPr>
          <w:rFonts w:ascii="Arial" w:eastAsia="Courier New" w:hAnsi="Arial" w:cs="Arial"/>
          <w:b/>
          <w:bCs/>
          <w:sz w:val="20"/>
          <w:szCs w:val="20"/>
        </w:rPr>
      </w:pPr>
      <w:r w:rsidRPr="00125272">
        <w:rPr>
          <w:rFonts w:ascii="Arial" w:eastAsia="Courier New" w:hAnsi="Arial" w:cs="Arial"/>
          <w:b/>
          <w:bCs/>
          <w:sz w:val="20"/>
          <w:szCs w:val="20"/>
        </w:rPr>
        <w:t>Singapore</w:t>
      </w:r>
    </w:p>
    <w:p w14:paraId="1C54970F" w14:textId="3EA20A30" w:rsidR="000D5730" w:rsidRPr="00125272" w:rsidRDefault="000D5730" w:rsidP="00125272">
      <w:pPr>
        <w:pStyle w:val="ListParagraph"/>
        <w:numPr>
          <w:ilvl w:val="0"/>
          <w:numId w:val="15"/>
        </w:numPr>
        <w:spacing w:after="0" w:line="240" w:lineRule="auto"/>
        <w:ind w:right="180"/>
        <w:jc w:val="both"/>
        <w:rPr>
          <w:rFonts w:ascii="Arial" w:hAnsi="Arial" w:cs="Arial"/>
          <w:sz w:val="20"/>
          <w:szCs w:val="20"/>
        </w:rPr>
      </w:pPr>
      <w:r w:rsidRPr="00125272">
        <w:rPr>
          <w:rFonts w:ascii="Arial" w:eastAsia="Courier New" w:hAnsi="Arial" w:cs="Arial"/>
          <w:color w:val="191919"/>
          <w:sz w:val="20"/>
          <w:szCs w:val="20"/>
        </w:rPr>
        <w:t>As a part of the new Target Operating Model (TOM), my responsibility was to understand the current state of service operation and produce service design packages .</w:t>
      </w:r>
    </w:p>
    <w:p w14:paraId="0560ECE4" w14:textId="7FB6ECA1" w:rsidR="000D5730" w:rsidRPr="00125272" w:rsidRDefault="000D5730" w:rsidP="00125272">
      <w:pPr>
        <w:pStyle w:val="ListParagraph"/>
        <w:numPr>
          <w:ilvl w:val="0"/>
          <w:numId w:val="15"/>
        </w:numPr>
        <w:spacing w:after="0" w:line="240" w:lineRule="auto"/>
        <w:ind w:right="740"/>
        <w:jc w:val="both"/>
        <w:rPr>
          <w:rFonts w:ascii="Arial" w:hAnsi="Arial" w:cs="Arial"/>
          <w:sz w:val="20"/>
          <w:szCs w:val="20"/>
        </w:rPr>
      </w:pPr>
      <w:r w:rsidRPr="00125272">
        <w:rPr>
          <w:rFonts w:ascii="Arial" w:eastAsia="Courier New" w:hAnsi="Arial" w:cs="Arial"/>
          <w:color w:val="191919"/>
          <w:sz w:val="20"/>
          <w:szCs w:val="20"/>
        </w:rPr>
        <w:t>Responsible to compose infrastructure solution blueprint whch consist of network connectivity , database, messaging , virtualisation workload, middleware and application performance load testing .</w:t>
      </w:r>
    </w:p>
    <w:p w14:paraId="726C944F" w14:textId="77777777" w:rsidR="000D5730" w:rsidRPr="00125272" w:rsidRDefault="000D5730" w:rsidP="00125272">
      <w:pPr>
        <w:pStyle w:val="ListParagraph"/>
        <w:numPr>
          <w:ilvl w:val="0"/>
          <w:numId w:val="15"/>
        </w:numPr>
        <w:tabs>
          <w:tab w:val="left" w:pos="3172"/>
        </w:tabs>
        <w:spacing w:after="0" w:line="240" w:lineRule="auto"/>
        <w:ind w:right="180"/>
        <w:rPr>
          <w:rFonts w:ascii="Arial" w:eastAsia="Courier New" w:hAnsi="Arial" w:cs="Arial"/>
          <w:color w:val="191919"/>
          <w:sz w:val="20"/>
          <w:szCs w:val="20"/>
        </w:rPr>
      </w:pPr>
      <w:r w:rsidRPr="00125272">
        <w:rPr>
          <w:rFonts w:ascii="Arial" w:eastAsia="Courier New" w:hAnsi="Arial" w:cs="Arial"/>
          <w:color w:val="191919"/>
          <w:sz w:val="20"/>
          <w:szCs w:val="20"/>
        </w:rPr>
        <w:t>Defined the roadmap of IT future state and the Infrastrcuture Architecture to achieve the target state goal.</w:t>
      </w:r>
    </w:p>
    <w:p w14:paraId="4A827E5B" w14:textId="77777777" w:rsidR="000D5730" w:rsidRPr="00125272" w:rsidRDefault="000D5730" w:rsidP="00125272">
      <w:pPr>
        <w:pStyle w:val="ListParagraph"/>
        <w:numPr>
          <w:ilvl w:val="0"/>
          <w:numId w:val="15"/>
        </w:numPr>
        <w:tabs>
          <w:tab w:val="left" w:pos="3172"/>
        </w:tabs>
        <w:spacing w:after="0" w:line="240" w:lineRule="auto"/>
        <w:ind w:right="120"/>
        <w:rPr>
          <w:rFonts w:ascii="Arial" w:eastAsia="Courier New" w:hAnsi="Arial" w:cs="Arial"/>
          <w:color w:val="191919"/>
          <w:sz w:val="20"/>
          <w:szCs w:val="20"/>
        </w:rPr>
      </w:pPr>
      <w:r w:rsidRPr="00125272">
        <w:rPr>
          <w:rFonts w:ascii="Arial" w:eastAsia="Courier New" w:hAnsi="Arial" w:cs="Arial"/>
          <w:color w:val="191919"/>
          <w:sz w:val="20"/>
          <w:szCs w:val="20"/>
        </w:rPr>
        <w:t>Reviewed the RFP from a technological and data perspective, examined the RFP responses from various vendors, and subsequently developed IT TCO models for factoring implementation and decommissioning cycles.</w:t>
      </w:r>
    </w:p>
    <w:p w14:paraId="3034BD95" w14:textId="77777777" w:rsidR="00125272" w:rsidRDefault="00125272" w:rsidP="00125272">
      <w:pPr>
        <w:spacing w:after="0" w:line="240" w:lineRule="auto"/>
        <w:rPr>
          <w:rFonts w:ascii="Arial" w:eastAsia="Courier New" w:hAnsi="Arial" w:cs="Arial"/>
          <w:b/>
          <w:bCs/>
          <w:sz w:val="20"/>
          <w:szCs w:val="20"/>
        </w:rPr>
      </w:pPr>
    </w:p>
    <w:p w14:paraId="38ABFB74" w14:textId="390281A7" w:rsidR="000D5730" w:rsidRPr="00125272" w:rsidRDefault="000D5730" w:rsidP="00125272">
      <w:pPr>
        <w:spacing w:after="0" w:line="240" w:lineRule="auto"/>
        <w:rPr>
          <w:rFonts w:ascii="Arial" w:eastAsia="Courier New" w:hAnsi="Arial" w:cs="Arial"/>
          <w:b/>
          <w:bCs/>
          <w:sz w:val="20"/>
          <w:szCs w:val="20"/>
        </w:rPr>
      </w:pPr>
      <w:r w:rsidRPr="00125272">
        <w:rPr>
          <w:rFonts w:ascii="Arial" w:eastAsia="Courier New" w:hAnsi="Arial" w:cs="Arial"/>
          <w:b/>
          <w:bCs/>
          <w:sz w:val="20"/>
          <w:szCs w:val="20"/>
        </w:rPr>
        <w:t>Service Delivery Director</w:t>
      </w:r>
    </w:p>
    <w:p w14:paraId="2E07B3B4" w14:textId="113EBB25" w:rsidR="000D5730" w:rsidRPr="00125272" w:rsidRDefault="000D5730" w:rsidP="00125272">
      <w:pPr>
        <w:spacing w:after="0" w:line="240" w:lineRule="auto"/>
        <w:rPr>
          <w:rFonts w:ascii="Arial" w:eastAsia="Courier New" w:hAnsi="Arial" w:cs="Arial"/>
          <w:b/>
          <w:bCs/>
          <w:sz w:val="20"/>
          <w:szCs w:val="20"/>
        </w:rPr>
      </w:pPr>
      <w:r w:rsidRPr="00125272">
        <w:rPr>
          <w:rFonts w:ascii="Arial" w:eastAsia="Courier New" w:hAnsi="Arial" w:cs="Arial"/>
          <w:b/>
          <w:bCs/>
          <w:sz w:val="20"/>
          <w:szCs w:val="20"/>
        </w:rPr>
        <w:t>January 2014 - December 2017</w:t>
      </w:r>
    </w:p>
    <w:p w14:paraId="0534C378" w14:textId="5BE908AD" w:rsidR="000D5730" w:rsidRPr="00125272" w:rsidRDefault="000D5730" w:rsidP="00125272">
      <w:pPr>
        <w:spacing w:after="0" w:line="240" w:lineRule="auto"/>
        <w:rPr>
          <w:rFonts w:ascii="Arial" w:eastAsia="Courier New" w:hAnsi="Arial" w:cs="Arial"/>
          <w:b/>
          <w:bCs/>
          <w:sz w:val="20"/>
          <w:szCs w:val="20"/>
        </w:rPr>
      </w:pPr>
      <w:r w:rsidRPr="00125272">
        <w:rPr>
          <w:rFonts w:ascii="Arial" w:eastAsia="Courier New" w:hAnsi="Arial" w:cs="Arial"/>
          <w:b/>
          <w:bCs/>
          <w:sz w:val="20"/>
          <w:szCs w:val="20"/>
        </w:rPr>
        <w:t>Singapore</w:t>
      </w:r>
    </w:p>
    <w:p w14:paraId="15FECD2F" w14:textId="77777777" w:rsidR="000D5730" w:rsidRPr="00125272" w:rsidRDefault="000D5730" w:rsidP="00125272">
      <w:pPr>
        <w:spacing w:after="0" w:line="240" w:lineRule="auto"/>
        <w:rPr>
          <w:rFonts w:ascii="Arial" w:hAnsi="Arial" w:cs="Arial"/>
          <w:sz w:val="20"/>
          <w:szCs w:val="20"/>
        </w:rPr>
      </w:pPr>
      <w:r w:rsidRPr="00125272">
        <w:rPr>
          <w:rFonts w:ascii="Arial" w:eastAsia="Courier New" w:hAnsi="Arial" w:cs="Arial"/>
          <w:color w:val="191919"/>
          <w:sz w:val="20"/>
          <w:szCs w:val="20"/>
        </w:rPr>
        <w:t>Responsible for Service and Delivery management across LBUs</w:t>
      </w:r>
    </w:p>
    <w:p w14:paraId="48A14CDD" w14:textId="3770F464" w:rsidR="000D5730" w:rsidRPr="00125272" w:rsidRDefault="000D5730" w:rsidP="00125272">
      <w:pPr>
        <w:pStyle w:val="ListParagraph"/>
        <w:numPr>
          <w:ilvl w:val="0"/>
          <w:numId w:val="9"/>
        </w:numPr>
        <w:tabs>
          <w:tab w:val="left" w:pos="3172"/>
        </w:tabs>
        <w:spacing w:after="0" w:line="240" w:lineRule="auto"/>
        <w:ind w:right="380"/>
        <w:rPr>
          <w:rFonts w:ascii="Arial" w:eastAsia="Courier New" w:hAnsi="Arial" w:cs="Arial"/>
          <w:color w:val="191919"/>
          <w:sz w:val="20"/>
          <w:szCs w:val="20"/>
        </w:rPr>
      </w:pPr>
      <w:r w:rsidRPr="00125272">
        <w:rPr>
          <w:rFonts w:ascii="Arial" w:eastAsia="Courier New" w:hAnsi="Arial" w:cs="Arial"/>
          <w:color w:val="191919"/>
          <w:sz w:val="20"/>
          <w:szCs w:val="20"/>
        </w:rPr>
        <w:t>Liaised with the business heads to conduct a cost-benefit analysis of their external cost and formulate strategies for cost optimisation.</w:t>
      </w:r>
    </w:p>
    <w:p w14:paraId="6F0E964B" w14:textId="77777777" w:rsidR="000D5730" w:rsidRPr="00125272" w:rsidRDefault="000D5730" w:rsidP="00125272">
      <w:pPr>
        <w:pStyle w:val="ListParagraph"/>
        <w:numPr>
          <w:ilvl w:val="0"/>
          <w:numId w:val="9"/>
        </w:numPr>
        <w:tabs>
          <w:tab w:val="left" w:pos="3160"/>
        </w:tabs>
        <w:spacing w:after="0" w:line="240" w:lineRule="auto"/>
        <w:rPr>
          <w:rFonts w:ascii="Arial" w:eastAsia="Courier New" w:hAnsi="Arial" w:cs="Arial"/>
          <w:color w:val="191919"/>
          <w:sz w:val="20"/>
          <w:szCs w:val="20"/>
        </w:rPr>
      </w:pPr>
      <w:r w:rsidRPr="00125272">
        <w:rPr>
          <w:rFonts w:ascii="Arial" w:eastAsia="Courier New" w:hAnsi="Arial" w:cs="Arial"/>
          <w:color w:val="191919"/>
          <w:sz w:val="20"/>
          <w:szCs w:val="20"/>
        </w:rPr>
        <w:t>Improved SLA delivery for all Service Requests from 80% to 90%</w:t>
      </w:r>
    </w:p>
    <w:p w14:paraId="38D7FDA7" w14:textId="77777777" w:rsidR="000D5730" w:rsidRPr="00125272" w:rsidRDefault="000D5730" w:rsidP="00125272">
      <w:pPr>
        <w:pStyle w:val="ListParagraph"/>
        <w:numPr>
          <w:ilvl w:val="0"/>
          <w:numId w:val="9"/>
        </w:numPr>
        <w:tabs>
          <w:tab w:val="left" w:pos="3172"/>
        </w:tabs>
        <w:spacing w:after="0" w:line="240" w:lineRule="auto"/>
        <w:ind w:right="160"/>
        <w:rPr>
          <w:rFonts w:ascii="Arial" w:eastAsia="Courier New" w:hAnsi="Arial" w:cs="Arial"/>
          <w:color w:val="191919"/>
          <w:sz w:val="20"/>
          <w:szCs w:val="20"/>
        </w:rPr>
      </w:pPr>
      <w:r w:rsidRPr="00125272">
        <w:rPr>
          <w:rFonts w:ascii="Arial" w:eastAsia="Courier New" w:hAnsi="Arial" w:cs="Arial"/>
          <w:color w:val="191919"/>
          <w:sz w:val="20"/>
          <w:szCs w:val="20"/>
        </w:rPr>
        <w:t>Created metrics to track workload, efficiency to build transparency, a governance framework for Approval, Prioritization and Tracking of IT Projects</w:t>
      </w:r>
    </w:p>
    <w:p w14:paraId="702E2128" w14:textId="6EA736DD" w:rsidR="000D5730" w:rsidRPr="00125272" w:rsidRDefault="000D5730" w:rsidP="00125272">
      <w:pPr>
        <w:pStyle w:val="ListParagraph"/>
        <w:numPr>
          <w:ilvl w:val="0"/>
          <w:numId w:val="9"/>
        </w:numPr>
        <w:tabs>
          <w:tab w:val="left" w:pos="3172"/>
        </w:tabs>
        <w:spacing w:after="0" w:line="240" w:lineRule="auto"/>
        <w:ind w:right="180"/>
        <w:rPr>
          <w:rFonts w:ascii="Arial" w:eastAsia="Courier New" w:hAnsi="Arial" w:cs="Arial"/>
          <w:color w:val="191919"/>
          <w:sz w:val="20"/>
          <w:szCs w:val="20"/>
        </w:rPr>
      </w:pPr>
      <w:r w:rsidRPr="00125272">
        <w:rPr>
          <w:rFonts w:ascii="Arial" w:eastAsia="Courier New" w:hAnsi="Arial" w:cs="Arial"/>
          <w:color w:val="191919"/>
          <w:sz w:val="20"/>
          <w:szCs w:val="20"/>
        </w:rPr>
        <w:t>Achieved cost savings of over 20% on contracts managed within the last 12 months by rationalising business needs and re-negotiating contracts.</w:t>
      </w:r>
    </w:p>
    <w:p w14:paraId="0269C34B" w14:textId="420454BF" w:rsidR="000D5730" w:rsidRPr="00125272" w:rsidRDefault="000D5730" w:rsidP="00125272">
      <w:pPr>
        <w:pStyle w:val="ListParagraph"/>
        <w:numPr>
          <w:ilvl w:val="0"/>
          <w:numId w:val="9"/>
        </w:numPr>
        <w:tabs>
          <w:tab w:val="left" w:pos="3172"/>
        </w:tabs>
        <w:spacing w:after="0" w:line="240" w:lineRule="auto"/>
        <w:ind w:right="260"/>
        <w:rPr>
          <w:rFonts w:ascii="Arial" w:eastAsia="Courier New" w:hAnsi="Arial" w:cs="Arial"/>
          <w:color w:val="191919"/>
          <w:sz w:val="20"/>
          <w:szCs w:val="20"/>
        </w:rPr>
      </w:pPr>
      <w:r w:rsidRPr="00125272">
        <w:rPr>
          <w:rFonts w:ascii="Arial" w:eastAsia="Courier New" w:hAnsi="Arial" w:cs="Arial"/>
          <w:color w:val="191919"/>
          <w:sz w:val="20"/>
          <w:szCs w:val="20"/>
        </w:rPr>
        <w:t>Building business cases to ensure resource and funding approvals, ensure projects are delivered on time and within budgets, managing vendor SLA / delivery and architecting for strategic plan impacting legacy.</w:t>
      </w:r>
    </w:p>
    <w:p w14:paraId="2E75BA29" w14:textId="77777777" w:rsidR="000D5730" w:rsidRPr="00125272" w:rsidRDefault="000D5730" w:rsidP="00125272">
      <w:pPr>
        <w:pStyle w:val="ListParagraph"/>
        <w:numPr>
          <w:ilvl w:val="0"/>
          <w:numId w:val="9"/>
        </w:numPr>
        <w:tabs>
          <w:tab w:val="left" w:pos="3172"/>
        </w:tabs>
        <w:spacing w:after="0" w:line="240" w:lineRule="auto"/>
        <w:rPr>
          <w:rFonts w:ascii="Arial" w:eastAsia="Courier New" w:hAnsi="Arial" w:cs="Arial"/>
          <w:color w:val="191919"/>
          <w:sz w:val="20"/>
          <w:szCs w:val="20"/>
        </w:rPr>
      </w:pPr>
      <w:r w:rsidRPr="00125272">
        <w:rPr>
          <w:rFonts w:ascii="Arial" w:eastAsia="Courier New" w:hAnsi="Arial" w:cs="Arial"/>
          <w:color w:val="191919"/>
          <w:sz w:val="20"/>
          <w:szCs w:val="20"/>
        </w:rPr>
        <w:t>Established a new workflow to create a knowledge base, established a new incident and problem management system and also developed a new workflow Solvency II and Substantial Shareholding reporting post change in policies.</w:t>
      </w:r>
    </w:p>
    <w:p w14:paraId="6D002AEB" w14:textId="77777777" w:rsidR="000D5730" w:rsidRPr="00125272" w:rsidRDefault="000D5730" w:rsidP="00125272">
      <w:pPr>
        <w:pStyle w:val="ListParagraph"/>
        <w:numPr>
          <w:ilvl w:val="0"/>
          <w:numId w:val="9"/>
        </w:numPr>
        <w:tabs>
          <w:tab w:val="left" w:pos="3172"/>
        </w:tabs>
        <w:spacing w:after="0" w:line="240" w:lineRule="auto"/>
        <w:ind w:right="80"/>
        <w:rPr>
          <w:rFonts w:ascii="Arial" w:eastAsia="Courier New" w:hAnsi="Arial" w:cs="Arial"/>
          <w:color w:val="191919"/>
          <w:sz w:val="20"/>
          <w:szCs w:val="20"/>
        </w:rPr>
      </w:pPr>
      <w:r w:rsidRPr="00125272">
        <w:rPr>
          <w:rFonts w:ascii="Arial" w:eastAsia="Courier New" w:hAnsi="Arial" w:cs="Arial"/>
          <w:color w:val="191919"/>
          <w:sz w:val="20"/>
          <w:szCs w:val="20"/>
        </w:rPr>
        <w:t>Managed multiple internal and external audits including SAS70, SOX with no findings.</w:t>
      </w:r>
    </w:p>
    <w:p w14:paraId="2C336253" w14:textId="19F364CD" w:rsidR="000D5730" w:rsidRPr="00125272" w:rsidRDefault="000D5730" w:rsidP="00125272">
      <w:pPr>
        <w:pStyle w:val="ListParagraph"/>
        <w:numPr>
          <w:ilvl w:val="0"/>
          <w:numId w:val="9"/>
        </w:numPr>
        <w:tabs>
          <w:tab w:val="left" w:pos="3172"/>
        </w:tabs>
        <w:spacing w:after="0" w:line="240" w:lineRule="auto"/>
        <w:ind w:right="580"/>
        <w:rPr>
          <w:rFonts w:ascii="Arial" w:eastAsia="Courier New" w:hAnsi="Arial" w:cs="Arial"/>
          <w:color w:val="191919"/>
          <w:sz w:val="20"/>
          <w:szCs w:val="20"/>
        </w:rPr>
      </w:pPr>
      <w:r w:rsidRPr="00125272">
        <w:rPr>
          <w:rFonts w:ascii="Arial" w:eastAsia="Courier New" w:hAnsi="Arial" w:cs="Arial"/>
          <w:color w:val="191919"/>
          <w:sz w:val="20"/>
          <w:szCs w:val="20"/>
        </w:rPr>
        <w:t>Leadership in Integrated Outsourcing, Consulting, Managed Services &amp; Delivery, Risk assessment and Cyber Security posture</w:t>
      </w:r>
    </w:p>
    <w:p w14:paraId="757FFDBA" w14:textId="1FEB2822" w:rsidR="000D5730" w:rsidRPr="00125272" w:rsidRDefault="000D5730" w:rsidP="00125272">
      <w:pPr>
        <w:pStyle w:val="ListParagraph"/>
        <w:numPr>
          <w:ilvl w:val="0"/>
          <w:numId w:val="9"/>
        </w:numPr>
        <w:tabs>
          <w:tab w:val="left" w:pos="3160"/>
        </w:tabs>
        <w:spacing w:after="0" w:line="240" w:lineRule="auto"/>
        <w:rPr>
          <w:rFonts w:ascii="Arial" w:eastAsia="Courier New" w:hAnsi="Arial" w:cs="Arial"/>
          <w:color w:val="191919"/>
          <w:sz w:val="20"/>
          <w:szCs w:val="20"/>
        </w:rPr>
      </w:pPr>
      <w:r w:rsidRPr="00125272">
        <w:rPr>
          <w:rFonts w:ascii="Arial" w:eastAsia="Courier New" w:hAnsi="Arial" w:cs="Arial"/>
          <w:color w:val="191919"/>
          <w:sz w:val="20"/>
          <w:szCs w:val="20"/>
        </w:rPr>
        <w:t>Strategic Transformation to prudent practices and compliance requirements</w:t>
      </w:r>
    </w:p>
    <w:p w14:paraId="0C2D8810" w14:textId="6E491D64" w:rsidR="000D5730" w:rsidRPr="00125272" w:rsidRDefault="000D5730" w:rsidP="00125272">
      <w:pPr>
        <w:pStyle w:val="ListParagraph"/>
        <w:numPr>
          <w:ilvl w:val="0"/>
          <w:numId w:val="9"/>
        </w:numPr>
        <w:tabs>
          <w:tab w:val="left" w:pos="3160"/>
        </w:tabs>
        <w:spacing w:after="0" w:line="240" w:lineRule="auto"/>
        <w:rPr>
          <w:rFonts w:ascii="Arial" w:eastAsia="Courier New" w:hAnsi="Arial" w:cs="Arial"/>
          <w:color w:val="191919"/>
          <w:sz w:val="20"/>
          <w:szCs w:val="20"/>
        </w:rPr>
      </w:pPr>
      <w:r w:rsidRPr="00125272">
        <w:rPr>
          <w:rFonts w:ascii="Arial" w:eastAsia="Courier New" w:hAnsi="Arial" w:cs="Arial"/>
          <w:color w:val="191919"/>
          <w:sz w:val="20"/>
          <w:szCs w:val="20"/>
        </w:rPr>
        <w:t>Compliance, Cyber Security, Monitoring, Risk and control</w:t>
      </w:r>
    </w:p>
    <w:p w14:paraId="529CE39D" w14:textId="3233748E" w:rsidR="000D5730" w:rsidRPr="00125272" w:rsidRDefault="000D5730" w:rsidP="00125272">
      <w:pPr>
        <w:pStyle w:val="ListParagraph"/>
        <w:numPr>
          <w:ilvl w:val="0"/>
          <w:numId w:val="9"/>
        </w:numPr>
        <w:tabs>
          <w:tab w:val="left" w:pos="3160"/>
        </w:tabs>
        <w:spacing w:after="0" w:line="240" w:lineRule="auto"/>
        <w:rPr>
          <w:rFonts w:ascii="Arial" w:eastAsia="Courier New" w:hAnsi="Arial" w:cs="Arial"/>
          <w:color w:val="191919"/>
          <w:sz w:val="20"/>
          <w:szCs w:val="20"/>
        </w:rPr>
      </w:pPr>
      <w:r w:rsidRPr="00125272">
        <w:rPr>
          <w:rFonts w:ascii="Arial" w:eastAsia="Courier New" w:hAnsi="Arial" w:cs="Arial"/>
          <w:color w:val="191919"/>
          <w:sz w:val="20"/>
          <w:szCs w:val="20"/>
        </w:rPr>
        <w:t>Capacity Management and Continuity Management</w:t>
      </w:r>
    </w:p>
    <w:p w14:paraId="67D4E655" w14:textId="77777777" w:rsidR="000D5730" w:rsidRPr="00125272" w:rsidRDefault="000D5730" w:rsidP="00125272">
      <w:pPr>
        <w:pStyle w:val="ListParagraph"/>
        <w:numPr>
          <w:ilvl w:val="0"/>
          <w:numId w:val="9"/>
        </w:numPr>
        <w:tabs>
          <w:tab w:val="left" w:pos="3160"/>
        </w:tabs>
        <w:spacing w:after="0" w:line="240" w:lineRule="auto"/>
        <w:rPr>
          <w:rFonts w:ascii="Arial" w:eastAsia="Courier New" w:hAnsi="Arial" w:cs="Arial"/>
          <w:color w:val="191919"/>
          <w:sz w:val="20"/>
          <w:szCs w:val="20"/>
        </w:rPr>
      </w:pPr>
      <w:r w:rsidRPr="00125272">
        <w:rPr>
          <w:rFonts w:ascii="Arial" w:eastAsia="Courier New" w:hAnsi="Arial" w:cs="Arial"/>
          <w:color w:val="191919"/>
          <w:sz w:val="20"/>
          <w:szCs w:val="20"/>
        </w:rPr>
        <w:t>Driving Process development and improvement initiatives</w:t>
      </w:r>
    </w:p>
    <w:p w14:paraId="6D954516" w14:textId="77777777" w:rsidR="000D5730" w:rsidRPr="00125272" w:rsidRDefault="000D5730" w:rsidP="00125272">
      <w:pPr>
        <w:spacing w:after="0" w:line="240" w:lineRule="auto"/>
        <w:rPr>
          <w:rFonts w:ascii="Arial" w:eastAsia="Courier New" w:hAnsi="Arial" w:cs="Arial"/>
          <w:color w:val="191919"/>
          <w:sz w:val="20"/>
          <w:szCs w:val="20"/>
        </w:rPr>
      </w:pPr>
    </w:p>
    <w:p w14:paraId="128840A6" w14:textId="77777777" w:rsidR="000D5730" w:rsidRPr="00125272" w:rsidRDefault="000D5730" w:rsidP="00125272">
      <w:pPr>
        <w:pStyle w:val="ListParagraph"/>
        <w:numPr>
          <w:ilvl w:val="0"/>
          <w:numId w:val="9"/>
        </w:numPr>
        <w:tabs>
          <w:tab w:val="left" w:pos="3172"/>
        </w:tabs>
        <w:spacing w:after="0" w:line="240" w:lineRule="auto"/>
        <w:ind w:right="160"/>
        <w:rPr>
          <w:rFonts w:ascii="Arial" w:eastAsia="Courier New" w:hAnsi="Arial" w:cs="Arial"/>
          <w:color w:val="191919"/>
          <w:sz w:val="20"/>
          <w:szCs w:val="20"/>
        </w:rPr>
      </w:pPr>
      <w:r w:rsidRPr="00125272">
        <w:rPr>
          <w:rFonts w:ascii="Arial" w:eastAsia="Courier New" w:hAnsi="Arial" w:cs="Arial"/>
          <w:color w:val="191919"/>
          <w:sz w:val="20"/>
          <w:szCs w:val="20"/>
        </w:rPr>
        <w:t>Vendor management &amp; Governance, Opportunity assessment and business development advisory</w:t>
      </w:r>
    </w:p>
    <w:p w14:paraId="1024EA43" w14:textId="77777777" w:rsidR="000D5730" w:rsidRPr="00125272" w:rsidRDefault="000D5730" w:rsidP="00125272">
      <w:pPr>
        <w:pStyle w:val="ListParagraph"/>
        <w:numPr>
          <w:ilvl w:val="0"/>
          <w:numId w:val="9"/>
        </w:numPr>
        <w:tabs>
          <w:tab w:val="left" w:pos="3160"/>
        </w:tabs>
        <w:spacing w:after="0" w:line="240" w:lineRule="auto"/>
        <w:rPr>
          <w:rFonts w:ascii="Arial" w:eastAsia="Courier New" w:hAnsi="Arial" w:cs="Arial"/>
          <w:color w:val="191919"/>
          <w:sz w:val="20"/>
          <w:szCs w:val="20"/>
        </w:rPr>
      </w:pPr>
      <w:r w:rsidRPr="00125272">
        <w:rPr>
          <w:rFonts w:ascii="Arial" w:eastAsia="Courier New" w:hAnsi="Arial" w:cs="Arial"/>
          <w:color w:val="191919"/>
          <w:sz w:val="20"/>
          <w:szCs w:val="20"/>
        </w:rPr>
        <w:t>Budgeting and costing with charge back across LBUs</w:t>
      </w:r>
    </w:p>
    <w:p w14:paraId="73DA2B97" w14:textId="77777777" w:rsidR="000D5730" w:rsidRPr="00125272" w:rsidRDefault="000D5730" w:rsidP="00125272">
      <w:pPr>
        <w:spacing w:after="0" w:line="240" w:lineRule="auto"/>
        <w:rPr>
          <w:rFonts w:ascii="Arial" w:hAnsi="Arial" w:cs="Arial"/>
          <w:b/>
          <w:bCs/>
          <w:sz w:val="20"/>
          <w:szCs w:val="20"/>
        </w:rPr>
      </w:pPr>
    </w:p>
    <w:p w14:paraId="19735D80" w14:textId="3B198E1D" w:rsidR="000D5730" w:rsidRPr="00125272" w:rsidRDefault="000D5730" w:rsidP="00125272">
      <w:pPr>
        <w:spacing w:after="0" w:line="240" w:lineRule="auto"/>
        <w:rPr>
          <w:rFonts w:ascii="Arial" w:hAnsi="Arial" w:cs="Arial"/>
          <w:b/>
          <w:bCs/>
          <w:sz w:val="20"/>
          <w:szCs w:val="20"/>
        </w:rPr>
      </w:pPr>
      <w:r w:rsidRPr="00125272">
        <w:rPr>
          <w:rFonts w:ascii="Arial" w:eastAsia="Courier New" w:hAnsi="Arial" w:cs="Arial"/>
          <w:b/>
          <w:bCs/>
          <w:color w:val="191919"/>
          <w:sz w:val="20"/>
          <w:szCs w:val="20"/>
        </w:rPr>
        <w:t>Regional network architect</w:t>
      </w:r>
    </w:p>
    <w:p w14:paraId="2E9E2D18" w14:textId="79D6A8E0" w:rsidR="000D5730" w:rsidRPr="00125272" w:rsidRDefault="000D5730" w:rsidP="00125272">
      <w:pPr>
        <w:spacing w:after="0" w:line="240" w:lineRule="auto"/>
        <w:rPr>
          <w:rFonts w:ascii="Arial" w:hAnsi="Arial" w:cs="Arial"/>
          <w:b/>
          <w:bCs/>
          <w:sz w:val="20"/>
          <w:szCs w:val="20"/>
        </w:rPr>
      </w:pPr>
      <w:r w:rsidRPr="00125272">
        <w:rPr>
          <w:rFonts w:ascii="Arial" w:eastAsia="Courier New" w:hAnsi="Arial" w:cs="Arial"/>
          <w:b/>
          <w:bCs/>
          <w:color w:val="191919"/>
          <w:sz w:val="20"/>
          <w:szCs w:val="20"/>
        </w:rPr>
        <w:t>January 2011 - December 2013</w:t>
      </w:r>
    </w:p>
    <w:p w14:paraId="5CABA682" w14:textId="30BB1E79" w:rsidR="000D5730" w:rsidRPr="00125272" w:rsidRDefault="000D5730" w:rsidP="00125272">
      <w:pPr>
        <w:spacing w:after="0" w:line="240" w:lineRule="auto"/>
        <w:rPr>
          <w:rFonts w:ascii="Arial" w:eastAsia="Courier New" w:hAnsi="Arial" w:cs="Arial"/>
          <w:b/>
          <w:bCs/>
          <w:sz w:val="20"/>
          <w:szCs w:val="20"/>
        </w:rPr>
      </w:pPr>
      <w:r w:rsidRPr="00125272">
        <w:rPr>
          <w:rFonts w:ascii="Arial" w:eastAsia="Courier New" w:hAnsi="Arial" w:cs="Arial"/>
          <w:b/>
          <w:bCs/>
          <w:sz w:val="20"/>
          <w:szCs w:val="20"/>
        </w:rPr>
        <w:t>Singapore</w:t>
      </w:r>
    </w:p>
    <w:p w14:paraId="45D3AD7B" w14:textId="77777777" w:rsidR="00125272" w:rsidRPr="00125272" w:rsidRDefault="00125272" w:rsidP="00125272">
      <w:pPr>
        <w:spacing w:after="0" w:line="240" w:lineRule="auto"/>
        <w:rPr>
          <w:rFonts w:ascii="Arial" w:eastAsia="Courier New" w:hAnsi="Arial" w:cs="Arial"/>
          <w:b/>
          <w:bCs/>
          <w:color w:val="191919"/>
          <w:sz w:val="20"/>
          <w:szCs w:val="20"/>
        </w:rPr>
      </w:pPr>
    </w:p>
    <w:p w14:paraId="058D8567" w14:textId="36ED7185" w:rsidR="00125272" w:rsidRPr="00125272" w:rsidRDefault="00125272" w:rsidP="00125272">
      <w:pPr>
        <w:spacing w:after="0" w:line="240" w:lineRule="auto"/>
        <w:rPr>
          <w:rFonts w:ascii="Arial" w:hAnsi="Arial" w:cs="Arial"/>
          <w:b/>
          <w:bCs/>
          <w:sz w:val="20"/>
          <w:szCs w:val="20"/>
        </w:rPr>
      </w:pPr>
      <w:r>
        <w:rPr>
          <w:rFonts w:ascii="Arial" w:eastAsia="Courier New" w:hAnsi="Arial" w:cs="Arial"/>
          <w:b/>
          <w:bCs/>
          <w:color w:val="191919"/>
          <w:sz w:val="20"/>
          <w:szCs w:val="20"/>
        </w:rPr>
        <w:t>E</w:t>
      </w:r>
      <w:r w:rsidRPr="00125272">
        <w:rPr>
          <w:rFonts w:ascii="Arial" w:eastAsia="Courier New" w:hAnsi="Arial" w:cs="Arial"/>
          <w:b/>
          <w:bCs/>
          <w:color w:val="191919"/>
          <w:sz w:val="20"/>
          <w:szCs w:val="20"/>
        </w:rPr>
        <w:t>astspring</w:t>
      </w:r>
    </w:p>
    <w:p w14:paraId="35A4D423" w14:textId="163FFEFC" w:rsidR="00125272" w:rsidRPr="00125272" w:rsidRDefault="00125272" w:rsidP="00125272">
      <w:pPr>
        <w:spacing w:after="0" w:line="240" w:lineRule="auto"/>
        <w:rPr>
          <w:rFonts w:ascii="Arial" w:hAnsi="Arial" w:cs="Arial"/>
          <w:b/>
          <w:bCs/>
          <w:sz w:val="20"/>
          <w:szCs w:val="20"/>
        </w:rPr>
      </w:pPr>
      <w:r w:rsidRPr="00125272">
        <w:rPr>
          <w:rFonts w:ascii="Arial" w:eastAsia="Courier New" w:hAnsi="Arial" w:cs="Arial"/>
          <w:b/>
          <w:bCs/>
          <w:color w:val="191919"/>
          <w:sz w:val="20"/>
          <w:szCs w:val="20"/>
        </w:rPr>
        <w:t>Regional Relationship Manager</w:t>
      </w:r>
    </w:p>
    <w:p w14:paraId="0FF96098" w14:textId="64B3135C" w:rsidR="00125272" w:rsidRPr="00125272" w:rsidRDefault="00125272" w:rsidP="00125272">
      <w:pPr>
        <w:spacing w:after="0" w:line="240" w:lineRule="auto"/>
        <w:rPr>
          <w:rFonts w:ascii="Arial" w:eastAsia="Courier New" w:hAnsi="Arial" w:cs="Arial"/>
          <w:b/>
          <w:bCs/>
          <w:color w:val="191919"/>
          <w:sz w:val="20"/>
          <w:szCs w:val="20"/>
        </w:rPr>
      </w:pPr>
      <w:r w:rsidRPr="00125272">
        <w:rPr>
          <w:rFonts w:ascii="Arial" w:eastAsia="Courier New" w:hAnsi="Arial" w:cs="Arial"/>
          <w:b/>
          <w:bCs/>
          <w:color w:val="191919"/>
          <w:sz w:val="20"/>
          <w:szCs w:val="20"/>
        </w:rPr>
        <w:t>February 2008 - December 2010</w:t>
      </w:r>
    </w:p>
    <w:p w14:paraId="0810965C" w14:textId="4E28C891" w:rsidR="00125272" w:rsidRDefault="00125272" w:rsidP="00125272">
      <w:pPr>
        <w:spacing w:after="0" w:line="240" w:lineRule="auto"/>
        <w:rPr>
          <w:rFonts w:ascii="Arial" w:eastAsia="Courier New" w:hAnsi="Arial" w:cs="Arial"/>
          <w:b/>
          <w:bCs/>
          <w:sz w:val="20"/>
          <w:szCs w:val="20"/>
        </w:rPr>
      </w:pPr>
      <w:r w:rsidRPr="00125272">
        <w:rPr>
          <w:rFonts w:ascii="Arial" w:eastAsia="Courier New" w:hAnsi="Arial" w:cs="Arial"/>
          <w:b/>
          <w:bCs/>
          <w:sz w:val="20"/>
          <w:szCs w:val="20"/>
        </w:rPr>
        <w:t>Singapore</w:t>
      </w:r>
    </w:p>
    <w:p w14:paraId="0DA346EF" w14:textId="77777777" w:rsidR="00125272" w:rsidRPr="00125272" w:rsidRDefault="00125272" w:rsidP="00125272">
      <w:pPr>
        <w:spacing w:after="0" w:line="240" w:lineRule="auto"/>
        <w:rPr>
          <w:rFonts w:ascii="Arial" w:eastAsia="Courier New" w:hAnsi="Arial" w:cs="Arial"/>
          <w:b/>
          <w:bCs/>
          <w:sz w:val="20"/>
          <w:szCs w:val="20"/>
        </w:rPr>
      </w:pPr>
    </w:p>
    <w:p w14:paraId="5D061DF4" w14:textId="199EE5B8" w:rsidR="00125272" w:rsidRPr="00125272" w:rsidRDefault="00125272" w:rsidP="00125272">
      <w:pPr>
        <w:pStyle w:val="ListParagraph"/>
        <w:numPr>
          <w:ilvl w:val="0"/>
          <w:numId w:val="14"/>
        </w:numPr>
        <w:tabs>
          <w:tab w:val="left" w:pos="3172"/>
        </w:tabs>
        <w:spacing w:after="0" w:line="240" w:lineRule="auto"/>
        <w:ind w:right="20"/>
        <w:rPr>
          <w:rFonts w:ascii="Arial" w:eastAsia="Courier New" w:hAnsi="Arial" w:cs="Arial"/>
          <w:color w:val="191919"/>
          <w:sz w:val="20"/>
          <w:szCs w:val="20"/>
        </w:rPr>
      </w:pPr>
      <w:r w:rsidRPr="00125272">
        <w:rPr>
          <w:rFonts w:ascii="Arial" w:eastAsia="Courier New" w:hAnsi="Arial" w:cs="Arial"/>
          <w:color w:val="191919"/>
          <w:sz w:val="20"/>
          <w:szCs w:val="20"/>
        </w:rPr>
        <w:t>Was primarily responsible for centralising dealings with external data vendors at a Local and regional Level to promote scalability and cost-effectiveness. Oversaw the IT budgeting and contract negotiations, led the market data vendor management (MSCI, FTSE, Rimes, Thomson Reuters, Bloomberg, Fact set, S&amp;P etc.), supported new business initiatives and rationalised data source to reduce costs.</w:t>
      </w:r>
    </w:p>
    <w:p w14:paraId="0212E6B7" w14:textId="47CDB0C0" w:rsidR="00125272" w:rsidRPr="00125272" w:rsidRDefault="00125272" w:rsidP="00125272">
      <w:pPr>
        <w:pStyle w:val="ListParagraph"/>
        <w:numPr>
          <w:ilvl w:val="0"/>
          <w:numId w:val="14"/>
        </w:numPr>
        <w:tabs>
          <w:tab w:val="left" w:pos="3172"/>
        </w:tabs>
        <w:spacing w:after="0" w:line="240" w:lineRule="auto"/>
        <w:ind w:right="60"/>
        <w:rPr>
          <w:rFonts w:ascii="Arial" w:eastAsia="Courier New" w:hAnsi="Arial" w:cs="Arial"/>
          <w:color w:val="191919"/>
          <w:sz w:val="20"/>
          <w:szCs w:val="20"/>
        </w:rPr>
      </w:pPr>
      <w:r w:rsidRPr="00125272">
        <w:rPr>
          <w:rFonts w:ascii="Arial" w:eastAsia="Courier New" w:hAnsi="Arial" w:cs="Arial"/>
          <w:color w:val="191919"/>
          <w:sz w:val="20"/>
          <w:szCs w:val="20"/>
        </w:rPr>
        <w:t>Conducted strategic reviews for Japan and Vietnam, suggested the most optimal operating model for IT while considering their business strategy and IT requirements and supervised the IT teams in Vietnam, Japan and Indonesia.</w:t>
      </w:r>
    </w:p>
    <w:p w14:paraId="2A2998E7" w14:textId="77777777" w:rsidR="00125272" w:rsidRPr="00125272" w:rsidRDefault="00125272" w:rsidP="00125272">
      <w:pPr>
        <w:pStyle w:val="ListParagraph"/>
        <w:numPr>
          <w:ilvl w:val="0"/>
          <w:numId w:val="14"/>
        </w:numPr>
        <w:tabs>
          <w:tab w:val="left" w:pos="3160"/>
        </w:tabs>
        <w:spacing w:after="0" w:line="240" w:lineRule="auto"/>
        <w:rPr>
          <w:rFonts w:ascii="Arial" w:eastAsia="Courier New" w:hAnsi="Arial" w:cs="Arial"/>
          <w:color w:val="191919"/>
          <w:sz w:val="20"/>
          <w:szCs w:val="20"/>
        </w:rPr>
      </w:pPr>
      <w:r w:rsidRPr="00125272">
        <w:rPr>
          <w:rFonts w:ascii="Arial" w:eastAsia="Courier New" w:hAnsi="Arial" w:cs="Arial"/>
          <w:color w:val="191919"/>
          <w:sz w:val="20"/>
          <w:szCs w:val="20"/>
        </w:rPr>
        <w:t>Negotiated contracts for seven local and regional business units</w:t>
      </w:r>
    </w:p>
    <w:p w14:paraId="3B3F7011" w14:textId="77777777" w:rsidR="00125272" w:rsidRPr="00125272" w:rsidRDefault="00125272" w:rsidP="00125272">
      <w:pPr>
        <w:pStyle w:val="ListParagraph"/>
        <w:numPr>
          <w:ilvl w:val="0"/>
          <w:numId w:val="14"/>
        </w:numPr>
        <w:tabs>
          <w:tab w:val="left" w:pos="3172"/>
        </w:tabs>
        <w:spacing w:after="0" w:line="240" w:lineRule="auto"/>
        <w:ind w:right="40"/>
        <w:rPr>
          <w:rFonts w:ascii="Arial" w:eastAsia="Courier New" w:hAnsi="Arial" w:cs="Arial"/>
          <w:color w:val="191919"/>
          <w:sz w:val="20"/>
          <w:szCs w:val="20"/>
        </w:rPr>
      </w:pPr>
      <w:r w:rsidRPr="00125272">
        <w:rPr>
          <w:rFonts w:ascii="Arial" w:eastAsia="Courier New" w:hAnsi="Arial" w:cs="Arial"/>
          <w:color w:val="191919"/>
          <w:sz w:val="20"/>
          <w:szCs w:val="20"/>
        </w:rPr>
        <w:t>Coordinated with various LBU Heads of IT to understand their local business requirements, challenges, and accordingly developed strategic and tactical solutions, also organised the infrastructure support.</w:t>
      </w:r>
    </w:p>
    <w:p w14:paraId="5EE1F45D" w14:textId="77777777" w:rsidR="00125272" w:rsidRPr="00125272" w:rsidRDefault="00125272" w:rsidP="00125272">
      <w:pPr>
        <w:spacing w:after="0" w:line="240" w:lineRule="auto"/>
        <w:rPr>
          <w:rFonts w:ascii="Arial" w:eastAsia="Courier New" w:hAnsi="Arial" w:cs="Arial"/>
          <w:b/>
          <w:bCs/>
          <w:color w:val="191919"/>
          <w:sz w:val="20"/>
          <w:szCs w:val="20"/>
        </w:rPr>
      </w:pPr>
    </w:p>
    <w:p w14:paraId="77FB0753" w14:textId="5BE442C2" w:rsidR="00125272" w:rsidRPr="00125272" w:rsidRDefault="00125272" w:rsidP="00125272">
      <w:pPr>
        <w:spacing w:after="0" w:line="240" w:lineRule="auto"/>
        <w:rPr>
          <w:rFonts w:ascii="Arial" w:hAnsi="Arial" w:cs="Arial"/>
          <w:b/>
          <w:bCs/>
          <w:sz w:val="20"/>
          <w:szCs w:val="20"/>
        </w:rPr>
      </w:pPr>
      <w:r w:rsidRPr="00125272">
        <w:rPr>
          <w:rFonts w:ascii="Arial" w:eastAsia="Courier New" w:hAnsi="Arial" w:cs="Arial"/>
          <w:b/>
          <w:bCs/>
          <w:sz w:val="20"/>
          <w:szCs w:val="20"/>
        </w:rPr>
        <w:t>BAT</w:t>
      </w:r>
    </w:p>
    <w:p w14:paraId="7789EE6D" w14:textId="1D687AE4" w:rsidR="00125272" w:rsidRPr="00125272" w:rsidRDefault="00125272" w:rsidP="00125272">
      <w:pPr>
        <w:spacing w:after="0" w:line="240" w:lineRule="auto"/>
        <w:rPr>
          <w:rFonts w:ascii="Arial" w:hAnsi="Arial" w:cs="Arial"/>
          <w:b/>
          <w:bCs/>
          <w:sz w:val="20"/>
          <w:szCs w:val="20"/>
        </w:rPr>
      </w:pPr>
      <w:r w:rsidRPr="00125272">
        <w:rPr>
          <w:rFonts w:ascii="Arial" w:eastAsia="Courier New" w:hAnsi="Arial" w:cs="Arial"/>
          <w:b/>
          <w:bCs/>
          <w:sz w:val="20"/>
          <w:szCs w:val="20"/>
        </w:rPr>
        <w:t>Global Network Operations Manager</w:t>
      </w:r>
    </w:p>
    <w:p w14:paraId="60DA5123" w14:textId="018CC01E" w:rsidR="00125272" w:rsidRPr="00125272" w:rsidRDefault="00125272" w:rsidP="00125272">
      <w:pPr>
        <w:spacing w:after="0" w:line="240" w:lineRule="auto"/>
        <w:rPr>
          <w:rFonts w:ascii="Arial" w:hAnsi="Arial" w:cs="Arial"/>
          <w:b/>
          <w:bCs/>
          <w:sz w:val="20"/>
          <w:szCs w:val="20"/>
        </w:rPr>
      </w:pPr>
      <w:r w:rsidRPr="00125272">
        <w:rPr>
          <w:rFonts w:ascii="Arial" w:eastAsia="Courier New" w:hAnsi="Arial" w:cs="Arial"/>
          <w:b/>
          <w:bCs/>
          <w:sz w:val="20"/>
          <w:szCs w:val="20"/>
        </w:rPr>
        <w:t>January 2007 - January 2008</w:t>
      </w:r>
    </w:p>
    <w:p w14:paraId="217FD39E" w14:textId="77777777" w:rsidR="00125272" w:rsidRPr="00125272" w:rsidRDefault="00125272" w:rsidP="00125272">
      <w:pPr>
        <w:spacing w:after="0" w:line="240" w:lineRule="auto"/>
        <w:rPr>
          <w:rFonts w:ascii="Arial" w:hAnsi="Arial" w:cs="Arial"/>
          <w:b/>
          <w:bCs/>
          <w:sz w:val="20"/>
          <w:szCs w:val="20"/>
        </w:rPr>
      </w:pPr>
      <w:r w:rsidRPr="00125272">
        <w:rPr>
          <w:rFonts w:ascii="Arial" w:eastAsia="Courier New" w:hAnsi="Arial" w:cs="Arial"/>
          <w:b/>
          <w:bCs/>
          <w:sz w:val="20"/>
          <w:szCs w:val="20"/>
        </w:rPr>
        <w:t>Malaysia</w:t>
      </w:r>
    </w:p>
    <w:p w14:paraId="742DBDEB" w14:textId="04C3CF41" w:rsidR="00125272" w:rsidRPr="00125272" w:rsidRDefault="00125272" w:rsidP="00125272">
      <w:pPr>
        <w:pStyle w:val="ListParagraph"/>
        <w:numPr>
          <w:ilvl w:val="0"/>
          <w:numId w:val="12"/>
        </w:numPr>
        <w:spacing w:after="0" w:line="240" w:lineRule="auto"/>
        <w:ind w:right="700"/>
        <w:rPr>
          <w:rFonts w:ascii="Arial" w:hAnsi="Arial" w:cs="Arial"/>
          <w:sz w:val="20"/>
          <w:szCs w:val="20"/>
        </w:rPr>
      </w:pPr>
      <w:r w:rsidRPr="00125272">
        <w:rPr>
          <w:rFonts w:ascii="Arial" w:eastAsia="Courier New" w:hAnsi="Arial" w:cs="Arial"/>
          <w:color w:val="191919"/>
          <w:sz w:val="20"/>
          <w:szCs w:val="20"/>
        </w:rPr>
        <w:t>BAT global network service delivery support for design , build and run. -Manage global network operations RUN team of 30 network support engineers.</w:t>
      </w:r>
    </w:p>
    <w:p w14:paraId="19DBE2D3" w14:textId="77777777" w:rsidR="00125272" w:rsidRPr="00125272" w:rsidRDefault="00125272" w:rsidP="00125272">
      <w:pPr>
        <w:spacing w:after="0" w:line="240" w:lineRule="auto"/>
        <w:rPr>
          <w:rFonts w:ascii="Arial" w:hAnsi="Arial" w:cs="Arial"/>
          <w:sz w:val="20"/>
          <w:szCs w:val="20"/>
        </w:rPr>
      </w:pPr>
    </w:p>
    <w:p w14:paraId="23997545" w14:textId="66F2B09A" w:rsidR="00125272" w:rsidRPr="00125272" w:rsidRDefault="00125272" w:rsidP="00125272">
      <w:pPr>
        <w:pStyle w:val="ListParagraph"/>
        <w:numPr>
          <w:ilvl w:val="0"/>
          <w:numId w:val="12"/>
        </w:numPr>
        <w:spacing w:after="0" w:line="240" w:lineRule="auto"/>
        <w:ind w:right="380"/>
        <w:rPr>
          <w:rFonts w:ascii="Arial" w:hAnsi="Arial" w:cs="Arial"/>
          <w:sz w:val="20"/>
          <w:szCs w:val="20"/>
        </w:rPr>
      </w:pPr>
      <w:r w:rsidRPr="00125272">
        <w:rPr>
          <w:rFonts w:ascii="Arial" w:eastAsia="Courier New" w:hAnsi="Arial" w:cs="Arial"/>
          <w:color w:val="191919"/>
          <w:sz w:val="20"/>
          <w:szCs w:val="20"/>
        </w:rPr>
        <w:t>Project manage 2 x data center migration from hamburg and singapore to Frankfurt.</w:t>
      </w:r>
    </w:p>
    <w:p w14:paraId="5134AFE2" w14:textId="076DE26F" w:rsidR="00125272" w:rsidRPr="00125272" w:rsidRDefault="00125272" w:rsidP="00125272">
      <w:pPr>
        <w:pStyle w:val="ListParagraph"/>
        <w:numPr>
          <w:ilvl w:val="0"/>
          <w:numId w:val="12"/>
        </w:numPr>
        <w:spacing w:after="0" w:line="240" w:lineRule="auto"/>
        <w:rPr>
          <w:rFonts w:ascii="Arial" w:hAnsi="Arial" w:cs="Arial"/>
          <w:sz w:val="20"/>
          <w:szCs w:val="20"/>
        </w:rPr>
      </w:pPr>
      <w:r w:rsidRPr="00125272">
        <w:rPr>
          <w:rFonts w:ascii="Arial" w:eastAsia="Courier New" w:hAnsi="Arial" w:cs="Arial"/>
          <w:color w:val="191919"/>
          <w:sz w:val="20"/>
          <w:szCs w:val="20"/>
        </w:rPr>
        <w:t>Manage the service operations budget and capacity planning</w:t>
      </w:r>
    </w:p>
    <w:p w14:paraId="6D4C4671" w14:textId="77777777" w:rsidR="00125272" w:rsidRPr="00125272" w:rsidRDefault="00125272" w:rsidP="00125272">
      <w:pPr>
        <w:spacing w:after="0" w:line="240" w:lineRule="auto"/>
        <w:rPr>
          <w:rFonts w:ascii="Arial" w:hAnsi="Arial" w:cs="Arial"/>
          <w:sz w:val="20"/>
          <w:szCs w:val="20"/>
        </w:rPr>
      </w:pPr>
    </w:p>
    <w:p w14:paraId="223758FC" w14:textId="1D9471AD" w:rsidR="00125272" w:rsidRPr="00125272" w:rsidRDefault="00125272" w:rsidP="00125272">
      <w:pPr>
        <w:pStyle w:val="ListParagraph"/>
        <w:numPr>
          <w:ilvl w:val="0"/>
          <w:numId w:val="12"/>
        </w:numPr>
        <w:spacing w:after="0" w:line="240" w:lineRule="auto"/>
        <w:rPr>
          <w:rFonts w:ascii="Arial" w:hAnsi="Arial" w:cs="Arial"/>
          <w:sz w:val="20"/>
          <w:szCs w:val="20"/>
        </w:rPr>
      </w:pPr>
      <w:r w:rsidRPr="00125272">
        <w:rPr>
          <w:rFonts w:ascii="Arial" w:eastAsia="Courier New" w:hAnsi="Arial" w:cs="Arial"/>
          <w:color w:val="191919"/>
          <w:sz w:val="20"/>
          <w:szCs w:val="20"/>
        </w:rPr>
        <w:t>Participate in vendor RFP for global network service provider selection .</w:t>
      </w:r>
    </w:p>
    <w:p w14:paraId="405D7FCF" w14:textId="77777777" w:rsidR="00125272" w:rsidRPr="00125272" w:rsidRDefault="00125272" w:rsidP="00125272">
      <w:pPr>
        <w:spacing w:after="0" w:line="240" w:lineRule="auto"/>
        <w:rPr>
          <w:rFonts w:ascii="Arial" w:hAnsi="Arial" w:cs="Arial"/>
          <w:sz w:val="20"/>
          <w:szCs w:val="20"/>
        </w:rPr>
      </w:pPr>
    </w:p>
    <w:p w14:paraId="5DFCEDE2" w14:textId="62D9B9E9" w:rsidR="00125272" w:rsidRPr="00125272" w:rsidRDefault="00125272" w:rsidP="00125272">
      <w:pPr>
        <w:pStyle w:val="ListParagraph"/>
        <w:numPr>
          <w:ilvl w:val="0"/>
          <w:numId w:val="12"/>
        </w:numPr>
        <w:spacing w:after="0" w:line="240" w:lineRule="auto"/>
        <w:rPr>
          <w:rFonts w:ascii="Arial" w:hAnsi="Arial" w:cs="Arial"/>
          <w:sz w:val="20"/>
          <w:szCs w:val="20"/>
        </w:rPr>
      </w:pPr>
      <w:r w:rsidRPr="00125272">
        <w:rPr>
          <w:rFonts w:ascii="Arial" w:eastAsia="Courier New" w:hAnsi="Arial" w:cs="Arial"/>
          <w:color w:val="191919"/>
          <w:sz w:val="20"/>
          <w:szCs w:val="20"/>
        </w:rPr>
        <w:t>Manage and facilitate service transtion of new build into operations</w:t>
      </w:r>
    </w:p>
    <w:p w14:paraId="4B3ECE18" w14:textId="77777777" w:rsidR="00125272" w:rsidRPr="00125272" w:rsidRDefault="00125272" w:rsidP="00125272">
      <w:pPr>
        <w:spacing w:after="0" w:line="240" w:lineRule="auto"/>
        <w:rPr>
          <w:rFonts w:ascii="Arial" w:hAnsi="Arial" w:cs="Arial"/>
          <w:sz w:val="20"/>
          <w:szCs w:val="20"/>
        </w:rPr>
      </w:pPr>
    </w:p>
    <w:p w14:paraId="44FA9BCB" w14:textId="180FD45B" w:rsidR="00125272" w:rsidRPr="00125272" w:rsidRDefault="00125272" w:rsidP="00125272">
      <w:pPr>
        <w:pStyle w:val="ListParagraph"/>
        <w:numPr>
          <w:ilvl w:val="0"/>
          <w:numId w:val="12"/>
        </w:numPr>
        <w:spacing w:after="0" w:line="240" w:lineRule="auto"/>
        <w:rPr>
          <w:rFonts w:ascii="Arial" w:hAnsi="Arial" w:cs="Arial"/>
          <w:b/>
          <w:bCs/>
          <w:sz w:val="20"/>
          <w:szCs w:val="20"/>
        </w:rPr>
      </w:pPr>
      <w:r w:rsidRPr="00125272">
        <w:rPr>
          <w:rFonts w:ascii="Arial" w:eastAsia="Courier New" w:hAnsi="Arial" w:cs="Arial"/>
          <w:color w:val="191919"/>
          <w:sz w:val="20"/>
          <w:szCs w:val="20"/>
        </w:rPr>
        <w:t>Manage network QOS solution delivery across global WAN connections</w:t>
      </w:r>
    </w:p>
    <w:p w14:paraId="1EB27110" w14:textId="77777777" w:rsidR="00125272" w:rsidRPr="00125272" w:rsidRDefault="00125272" w:rsidP="00125272">
      <w:pPr>
        <w:pStyle w:val="ListParagraph"/>
        <w:spacing w:after="0" w:line="240" w:lineRule="auto"/>
        <w:rPr>
          <w:rFonts w:ascii="Arial" w:hAnsi="Arial" w:cs="Arial"/>
          <w:b/>
          <w:bCs/>
          <w:sz w:val="20"/>
          <w:szCs w:val="20"/>
        </w:rPr>
      </w:pPr>
    </w:p>
    <w:p w14:paraId="4F7641A7" w14:textId="17151F04" w:rsidR="00125272" w:rsidRPr="00125272" w:rsidRDefault="00125272" w:rsidP="00125272">
      <w:pPr>
        <w:spacing w:after="0" w:line="240" w:lineRule="auto"/>
        <w:rPr>
          <w:rFonts w:ascii="Arial" w:hAnsi="Arial" w:cs="Arial"/>
          <w:b/>
          <w:bCs/>
          <w:sz w:val="20"/>
          <w:szCs w:val="20"/>
        </w:rPr>
      </w:pPr>
      <w:r w:rsidRPr="00125272">
        <w:rPr>
          <w:rFonts w:ascii="Arial" w:eastAsia="Courier New" w:hAnsi="Arial" w:cs="Arial"/>
          <w:b/>
          <w:bCs/>
          <w:color w:val="191919"/>
          <w:sz w:val="20"/>
          <w:szCs w:val="20"/>
        </w:rPr>
        <w:t>Prudential Services Asia</w:t>
      </w:r>
    </w:p>
    <w:p w14:paraId="4671C77D" w14:textId="2053A3F0" w:rsidR="00125272" w:rsidRPr="00125272" w:rsidRDefault="00125272" w:rsidP="00125272">
      <w:pPr>
        <w:spacing w:after="0" w:line="240" w:lineRule="auto"/>
        <w:rPr>
          <w:rFonts w:ascii="Arial" w:hAnsi="Arial" w:cs="Arial"/>
          <w:b/>
          <w:bCs/>
          <w:sz w:val="20"/>
          <w:szCs w:val="20"/>
        </w:rPr>
      </w:pPr>
      <w:r w:rsidRPr="00125272">
        <w:rPr>
          <w:rFonts w:ascii="Arial" w:eastAsia="Courier New" w:hAnsi="Arial" w:cs="Arial"/>
          <w:b/>
          <w:bCs/>
          <w:color w:val="191919"/>
          <w:sz w:val="20"/>
          <w:szCs w:val="20"/>
        </w:rPr>
        <w:t>Senior Network Engineer</w:t>
      </w:r>
    </w:p>
    <w:p w14:paraId="325269D2" w14:textId="6B9DA390" w:rsidR="00125272" w:rsidRPr="00125272" w:rsidRDefault="00125272" w:rsidP="00125272">
      <w:pPr>
        <w:spacing w:after="0" w:line="240" w:lineRule="auto"/>
        <w:rPr>
          <w:rFonts w:ascii="Arial" w:eastAsia="Courier New" w:hAnsi="Arial" w:cs="Arial"/>
          <w:b/>
          <w:bCs/>
          <w:color w:val="191919"/>
          <w:sz w:val="20"/>
          <w:szCs w:val="20"/>
        </w:rPr>
      </w:pPr>
      <w:r w:rsidRPr="00125272">
        <w:rPr>
          <w:rFonts w:ascii="Arial" w:eastAsia="Courier New" w:hAnsi="Arial" w:cs="Arial"/>
          <w:b/>
          <w:bCs/>
          <w:color w:val="191919"/>
          <w:sz w:val="20"/>
          <w:szCs w:val="20"/>
        </w:rPr>
        <w:t>March 2004 - December 2006</w:t>
      </w:r>
    </w:p>
    <w:p w14:paraId="3E7D236B" w14:textId="43C4EC9A" w:rsidR="00125272" w:rsidRDefault="00125272" w:rsidP="00125272">
      <w:pPr>
        <w:spacing w:after="0" w:line="240" w:lineRule="auto"/>
        <w:rPr>
          <w:rFonts w:ascii="Arial" w:eastAsia="Courier New" w:hAnsi="Arial" w:cs="Arial"/>
          <w:b/>
          <w:bCs/>
          <w:sz w:val="20"/>
          <w:szCs w:val="20"/>
        </w:rPr>
      </w:pPr>
      <w:r w:rsidRPr="00125272">
        <w:rPr>
          <w:rFonts w:ascii="Arial" w:eastAsia="Courier New" w:hAnsi="Arial" w:cs="Arial"/>
          <w:b/>
          <w:bCs/>
          <w:sz w:val="20"/>
          <w:szCs w:val="20"/>
        </w:rPr>
        <w:t>Malaysia</w:t>
      </w:r>
    </w:p>
    <w:p w14:paraId="74B5B58C" w14:textId="77777777" w:rsidR="00125272" w:rsidRPr="00125272" w:rsidRDefault="00125272" w:rsidP="00125272">
      <w:pPr>
        <w:spacing w:after="0" w:line="240" w:lineRule="auto"/>
        <w:rPr>
          <w:rFonts w:ascii="Arial" w:eastAsia="Courier New" w:hAnsi="Arial" w:cs="Arial"/>
          <w:b/>
          <w:bCs/>
          <w:sz w:val="20"/>
          <w:szCs w:val="20"/>
        </w:rPr>
      </w:pPr>
    </w:p>
    <w:p w14:paraId="7B76F6E6" w14:textId="51F63199" w:rsidR="00125272" w:rsidRPr="00125272" w:rsidRDefault="00125272" w:rsidP="00125272">
      <w:pPr>
        <w:pStyle w:val="ListParagraph"/>
        <w:numPr>
          <w:ilvl w:val="0"/>
          <w:numId w:val="13"/>
        </w:numPr>
        <w:spacing w:after="0" w:line="240" w:lineRule="auto"/>
        <w:ind w:right="100"/>
        <w:rPr>
          <w:rFonts w:ascii="Arial" w:hAnsi="Arial" w:cs="Arial"/>
          <w:sz w:val="20"/>
          <w:szCs w:val="20"/>
        </w:rPr>
      </w:pPr>
      <w:r w:rsidRPr="00125272">
        <w:rPr>
          <w:rFonts w:ascii="Arial" w:eastAsia="Courier New" w:hAnsi="Arial" w:cs="Arial"/>
          <w:color w:val="191919"/>
          <w:sz w:val="20"/>
          <w:szCs w:val="20"/>
        </w:rPr>
        <w:t>Design,</w:t>
      </w:r>
      <w:r w:rsidRPr="00125272">
        <w:rPr>
          <w:rFonts w:ascii="Arial" w:eastAsia="Courier New" w:hAnsi="Arial" w:cs="Arial"/>
          <w:color w:val="191919"/>
          <w:sz w:val="20"/>
          <w:szCs w:val="20"/>
        </w:rPr>
        <w:t xml:space="preserve"> build and support regional network data center hosted in NTT cyberjaya for 5 country business unit which consist of multiple layers firewalls and core routing devices.</w:t>
      </w:r>
    </w:p>
    <w:p w14:paraId="1DEAC892" w14:textId="77777777" w:rsidR="00125272" w:rsidRPr="00125272" w:rsidRDefault="00125272" w:rsidP="00125272">
      <w:pPr>
        <w:spacing w:after="0" w:line="240" w:lineRule="auto"/>
        <w:rPr>
          <w:rFonts w:ascii="Arial" w:hAnsi="Arial" w:cs="Arial"/>
          <w:sz w:val="20"/>
          <w:szCs w:val="20"/>
        </w:rPr>
      </w:pPr>
    </w:p>
    <w:p w14:paraId="531D5BFC" w14:textId="3CBA93F0" w:rsidR="00125272" w:rsidRPr="00125272" w:rsidRDefault="00125272" w:rsidP="00125272">
      <w:pPr>
        <w:pStyle w:val="ListParagraph"/>
        <w:numPr>
          <w:ilvl w:val="0"/>
          <w:numId w:val="13"/>
        </w:numPr>
        <w:spacing w:after="0" w:line="240" w:lineRule="auto"/>
        <w:ind w:right="760"/>
        <w:rPr>
          <w:rFonts w:ascii="Arial" w:hAnsi="Arial" w:cs="Arial"/>
          <w:sz w:val="20"/>
          <w:szCs w:val="20"/>
        </w:rPr>
      </w:pPr>
      <w:r w:rsidRPr="00125272">
        <w:rPr>
          <w:rFonts w:ascii="Arial" w:eastAsia="Courier New" w:hAnsi="Arial" w:cs="Arial"/>
          <w:color w:val="191919"/>
          <w:sz w:val="20"/>
          <w:szCs w:val="20"/>
        </w:rPr>
        <w:t>Main SME for network design , build and migration for 2 x data center consolidation across 3 x country business unit.</w:t>
      </w:r>
    </w:p>
    <w:p w14:paraId="285EAF4F" w14:textId="77777777" w:rsidR="00125272" w:rsidRPr="00125272" w:rsidRDefault="00125272" w:rsidP="00125272">
      <w:pPr>
        <w:spacing w:after="0" w:line="240" w:lineRule="auto"/>
        <w:rPr>
          <w:rFonts w:ascii="Arial" w:hAnsi="Arial" w:cs="Arial"/>
          <w:sz w:val="20"/>
          <w:szCs w:val="20"/>
        </w:rPr>
      </w:pPr>
    </w:p>
    <w:p w14:paraId="53783E98" w14:textId="5CCA3687" w:rsidR="00125272" w:rsidRPr="00125272" w:rsidRDefault="00125272" w:rsidP="00125272">
      <w:pPr>
        <w:pStyle w:val="ListParagraph"/>
        <w:numPr>
          <w:ilvl w:val="0"/>
          <w:numId w:val="13"/>
        </w:numPr>
        <w:spacing w:after="0" w:line="240" w:lineRule="auto"/>
        <w:ind w:right="440"/>
        <w:rPr>
          <w:rFonts w:ascii="Arial" w:hAnsi="Arial" w:cs="Arial"/>
          <w:sz w:val="20"/>
          <w:szCs w:val="20"/>
        </w:rPr>
      </w:pPr>
      <w:r w:rsidRPr="00125272">
        <w:rPr>
          <w:rFonts w:ascii="Arial" w:eastAsia="Courier New" w:hAnsi="Arial" w:cs="Arial"/>
          <w:color w:val="191919"/>
          <w:sz w:val="20"/>
          <w:szCs w:val="20"/>
        </w:rPr>
        <w:t>Migrated 50 branch offices to new metro-E WAN cloud hosted in a single regional provider.</w:t>
      </w:r>
    </w:p>
    <w:p w14:paraId="355BAFEA" w14:textId="61B487AE" w:rsidR="00125272" w:rsidRPr="00125272" w:rsidRDefault="00125272" w:rsidP="00125272">
      <w:pPr>
        <w:pStyle w:val="ListParagraph"/>
        <w:numPr>
          <w:ilvl w:val="0"/>
          <w:numId w:val="13"/>
        </w:numPr>
        <w:spacing w:after="0" w:line="240" w:lineRule="auto"/>
        <w:rPr>
          <w:rFonts w:ascii="Arial" w:hAnsi="Arial" w:cs="Arial"/>
          <w:sz w:val="20"/>
          <w:szCs w:val="20"/>
        </w:rPr>
      </w:pPr>
      <w:r w:rsidRPr="00125272">
        <w:rPr>
          <w:rFonts w:ascii="Arial" w:eastAsia="Courier New" w:hAnsi="Arial" w:cs="Arial"/>
          <w:color w:val="191919"/>
          <w:sz w:val="20"/>
          <w:szCs w:val="20"/>
        </w:rPr>
        <w:t>Manage day to day network service operations to support regional application</w:t>
      </w:r>
      <w:r w:rsidRPr="00125272">
        <w:rPr>
          <w:rFonts w:ascii="Arial" w:hAnsi="Arial" w:cs="Arial"/>
          <w:sz w:val="20"/>
          <w:szCs w:val="20"/>
        </w:rPr>
        <w:t xml:space="preserve"> </w:t>
      </w:r>
      <w:r w:rsidRPr="00125272">
        <w:rPr>
          <w:rFonts w:ascii="Arial" w:eastAsia="Courier New" w:hAnsi="Arial" w:cs="Arial"/>
          <w:color w:val="191919"/>
          <w:sz w:val="20"/>
          <w:szCs w:val="20"/>
        </w:rPr>
        <w:t>consolidation.</w:t>
      </w:r>
    </w:p>
    <w:p w14:paraId="67BA91C4" w14:textId="77777777" w:rsidR="00125272" w:rsidRPr="00125272" w:rsidRDefault="00125272" w:rsidP="00125272">
      <w:pPr>
        <w:spacing w:after="0" w:line="240" w:lineRule="auto"/>
        <w:rPr>
          <w:rFonts w:ascii="Arial" w:hAnsi="Arial" w:cs="Arial"/>
          <w:b/>
          <w:bCs/>
          <w:sz w:val="20"/>
          <w:szCs w:val="20"/>
        </w:rPr>
      </w:pPr>
    </w:p>
    <w:p w14:paraId="6060D56B" w14:textId="77777777" w:rsidR="00125272" w:rsidRDefault="00125272" w:rsidP="00125272">
      <w:pPr>
        <w:spacing w:after="0" w:line="240" w:lineRule="auto"/>
        <w:rPr>
          <w:rFonts w:ascii="Arial" w:eastAsia="Courier New" w:hAnsi="Arial" w:cs="Arial"/>
          <w:color w:val="191919"/>
          <w:sz w:val="20"/>
          <w:szCs w:val="20"/>
        </w:rPr>
      </w:pPr>
    </w:p>
    <w:p w14:paraId="2BC7487A" w14:textId="41471E43" w:rsidR="00125272" w:rsidRPr="00125272" w:rsidRDefault="00125272" w:rsidP="00125272">
      <w:pPr>
        <w:spacing w:after="0" w:line="240" w:lineRule="auto"/>
        <w:rPr>
          <w:rFonts w:ascii="Arial" w:hAnsi="Arial" w:cs="Arial"/>
          <w:b/>
          <w:bCs/>
        </w:rPr>
      </w:pPr>
      <w:r w:rsidRPr="00125272">
        <w:rPr>
          <w:rFonts w:ascii="Arial" w:eastAsia="Courier New" w:hAnsi="Arial" w:cs="Arial"/>
          <w:b/>
          <w:bCs/>
          <w:color w:val="191919"/>
        </w:rPr>
        <w:t>Education</w:t>
      </w:r>
    </w:p>
    <w:p w14:paraId="173446CA" w14:textId="77777777" w:rsidR="00125272" w:rsidRPr="00125272" w:rsidRDefault="00125272" w:rsidP="00125272">
      <w:pPr>
        <w:spacing w:after="0" w:line="240" w:lineRule="auto"/>
        <w:rPr>
          <w:rFonts w:ascii="Arial" w:hAnsi="Arial" w:cs="Arial"/>
          <w:sz w:val="20"/>
          <w:szCs w:val="20"/>
        </w:rPr>
      </w:pPr>
    </w:p>
    <w:p w14:paraId="4B8C7E63" w14:textId="77777777" w:rsidR="00125272" w:rsidRPr="00125272" w:rsidRDefault="00125272" w:rsidP="00125272">
      <w:pPr>
        <w:spacing w:after="0" w:line="240" w:lineRule="auto"/>
        <w:rPr>
          <w:rFonts w:ascii="Arial" w:hAnsi="Arial" w:cs="Arial"/>
          <w:sz w:val="20"/>
          <w:szCs w:val="20"/>
        </w:rPr>
      </w:pPr>
      <w:r w:rsidRPr="00125272">
        <w:rPr>
          <w:rFonts w:ascii="Arial" w:eastAsia="Courier New" w:hAnsi="Arial" w:cs="Arial"/>
          <w:color w:val="191919"/>
          <w:sz w:val="20"/>
          <w:szCs w:val="20"/>
        </w:rPr>
        <w:t>Universiti Teknologi Malaysia</w:t>
      </w:r>
    </w:p>
    <w:p w14:paraId="67D96EFC" w14:textId="77777777" w:rsidR="00125272" w:rsidRPr="00125272" w:rsidRDefault="00125272" w:rsidP="00125272">
      <w:pPr>
        <w:spacing w:after="0" w:line="240" w:lineRule="auto"/>
        <w:rPr>
          <w:rFonts w:ascii="Arial" w:hAnsi="Arial" w:cs="Arial"/>
          <w:sz w:val="20"/>
          <w:szCs w:val="20"/>
        </w:rPr>
      </w:pPr>
    </w:p>
    <w:p w14:paraId="1B839D47" w14:textId="77777777" w:rsidR="00125272" w:rsidRPr="00125272" w:rsidRDefault="00125272" w:rsidP="00125272">
      <w:pPr>
        <w:spacing w:after="0" w:line="240" w:lineRule="auto"/>
        <w:rPr>
          <w:rFonts w:ascii="Arial" w:hAnsi="Arial" w:cs="Arial"/>
          <w:sz w:val="20"/>
          <w:szCs w:val="20"/>
        </w:rPr>
      </w:pPr>
      <w:r w:rsidRPr="00125272">
        <w:rPr>
          <w:rFonts w:ascii="Arial" w:eastAsia="Courier New" w:hAnsi="Arial" w:cs="Arial"/>
          <w:color w:val="191919"/>
          <w:sz w:val="20"/>
          <w:szCs w:val="20"/>
        </w:rPr>
        <w:t>B.eng Electric&amp; Electronic, Computer Engineering · (1997 - 2001)</w:t>
      </w:r>
    </w:p>
    <w:p w14:paraId="1998A9A6" w14:textId="77777777" w:rsidR="00125272" w:rsidRPr="00125272" w:rsidRDefault="00125272" w:rsidP="00125272">
      <w:pPr>
        <w:spacing w:after="0" w:line="240" w:lineRule="auto"/>
        <w:rPr>
          <w:rFonts w:ascii="Arial" w:hAnsi="Arial" w:cs="Arial"/>
          <w:b/>
          <w:bCs/>
          <w:sz w:val="20"/>
          <w:szCs w:val="20"/>
        </w:rPr>
      </w:pPr>
    </w:p>
    <w:sectPr w:rsidR="00125272" w:rsidRPr="00125272" w:rsidSect="00125272">
      <w:headerReference w:type="default" r:id="rId7"/>
      <w:footerReference w:type="default" r:id="rId8"/>
      <w:pgSz w:w="11906" w:h="16838"/>
      <w:pgMar w:top="1440" w:right="1440" w:bottom="1440" w:left="1440" w:header="708"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4E3141" w14:textId="77777777" w:rsidR="00BB5AF1" w:rsidRDefault="00BB5AF1" w:rsidP="00125272">
      <w:pPr>
        <w:spacing w:after="0" w:line="240" w:lineRule="auto"/>
      </w:pPr>
      <w:r>
        <w:separator/>
      </w:r>
    </w:p>
  </w:endnote>
  <w:endnote w:type="continuationSeparator" w:id="0">
    <w:p w14:paraId="7F46963D" w14:textId="77777777" w:rsidR="00BB5AF1" w:rsidRDefault="00BB5AF1" w:rsidP="00125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50B229" w14:textId="77777777" w:rsidR="00125272" w:rsidRDefault="00125272" w:rsidP="00125272">
    <w:pPr>
      <w:pStyle w:val="FooterBlue"/>
      <w:jc w:val="left"/>
      <w:rPr>
        <w:szCs w:val="16"/>
      </w:rPr>
    </w:pPr>
    <w:bookmarkStart w:id="0" w:name="_Hlk40955260"/>
    <w:bookmarkStart w:id="1" w:name="_Hlk40955261"/>
    <w:bookmarkStart w:id="2" w:name="_Hlk41571396"/>
    <w:bookmarkStart w:id="3" w:name="_Hlk41571397"/>
    <w:bookmarkStart w:id="4" w:name="_Hlk41992824"/>
    <w:bookmarkStart w:id="5" w:name="_Hlk41992825"/>
    <w:bookmarkStart w:id="6" w:name="_Hlk34897843"/>
    <w:r>
      <w:rPr>
        <w:noProof/>
      </w:rPr>
      <mc:AlternateContent>
        <mc:Choice Requires="wps">
          <w:drawing>
            <wp:anchor distT="0" distB="0" distL="114300" distR="114300" simplePos="0" relativeHeight="251661312" behindDoc="0" locked="0" layoutInCell="1" allowOverlap="1" wp14:anchorId="054EF452" wp14:editId="40FF8E9C">
              <wp:simplePos x="0" y="0"/>
              <wp:positionH relativeFrom="page">
                <wp:posOffset>4324350</wp:posOffset>
              </wp:positionH>
              <wp:positionV relativeFrom="page">
                <wp:posOffset>9930130</wp:posOffset>
              </wp:positionV>
              <wp:extent cx="2943225" cy="594360"/>
              <wp:effectExtent l="0" t="0" r="9525" b="1524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594360"/>
                      </a:xfrm>
                      <a:prstGeom prst="rect">
                        <a:avLst/>
                      </a:prstGeom>
                      <a:noFill/>
                      <a:ln>
                        <a:noFill/>
                      </a:ln>
                    </wps:spPr>
                    <wps:txbx>
                      <w:txbxContent>
                        <w:p w14:paraId="49D48371" w14:textId="77777777" w:rsidR="00125272" w:rsidRDefault="00125272" w:rsidP="00125272">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78C35D57" w14:textId="2C937CA4" w:rsidR="00125272" w:rsidRDefault="00125272" w:rsidP="00125272">
                          <w:pPr>
                            <w:pStyle w:val="FooterBlue"/>
                            <w:rPr>
                              <w:i/>
                              <w:lang w:eastAsia="en-GB"/>
                            </w:rPr>
                          </w:pPr>
                          <w:r>
                            <w:fldChar w:fldCharType="begin"/>
                          </w:r>
                          <w:r>
                            <w:instrText xml:space="preserve"> </w:instrText>
                          </w:r>
                          <w:r>
                            <w:fldChar w:fldCharType="begin"/>
                          </w:r>
                          <w:r>
                            <w:instrText>NUMPAGES</w:instrText>
                          </w:r>
                          <w:r>
                            <w:fldChar w:fldCharType="separate"/>
                          </w:r>
                          <w:r w:rsidR="00BB5AF1">
                            <w:rPr>
                              <w:noProof/>
                            </w:rPr>
                            <w:instrText>2</w:instrText>
                          </w:r>
                          <w:r>
                            <w:rPr>
                              <w:noProof/>
                            </w:rPr>
                            <w:fldChar w:fldCharType="end"/>
                          </w:r>
                          <w:r>
                            <w:instrText xml:space="preserve"> </w:instrText>
                          </w:r>
                          <w:r>
                            <w:fldChar w:fldCharType="end"/>
                          </w:r>
                        </w:p>
                        <w:p w14:paraId="79E0C3E5" w14:textId="77777777" w:rsidR="00125272" w:rsidRPr="00341877" w:rsidRDefault="00125272" w:rsidP="00125272">
                          <w:pPr>
                            <w:pStyle w:val="FooterBlue"/>
                            <w:jc w:val="left"/>
                            <w:rPr>
                              <w:i/>
                              <w:lang w:eastAsia="en-GB"/>
                            </w:rPr>
                          </w:pPr>
                          <w:r w:rsidRPr="00341877">
                            <w:rPr>
                              <w:i/>
                              <w:lang w:eastAsia="en-GB"/>
                            </w:rPr>
                            <w:t>This CV is presented in line with our standard terms of business</w:t>
                          </w:r>
                        </w:p>
                        <w:p w14:paraId="3EC81A9B" w14:textId="77777777" w:rsidR="00125272" w:rsidRPr="00522F9C" w:rsidRDefault="00125272" w:rsidP="00125272">
                          <w:pPr>
                            <w:pStyle w:val="Footer"/>
                          </w:pPr>
                        </w:p>
                        <w:p w14:paraId="1DB1943D" w14:textId="77777777" w:rsidR="00125272" w:rsidRDefault="00125272" w:rsidP="00125272"/>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54EF452" id="_x0000_t202" coordsize="21600,21600" o:spt="202" path="m,l,21600r21600,l21600,xe">
              <v:stroke joinstyle="miter"/>
              <v:path gradientshapeok="t" o:connecttype="rect"/>
            </v:shapetype>
            <v:shape id="Text Box 5" o:spid="_x0000_s1026" type="#_x0000_t202" style="position:absolute;margin-left:340.5pt;margin-top:781.9pt;width:231.75pt;height:46.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qzV5wEAALYDAAAOAAAAZHJzL2Uyb0RvYy54bWysU1Fv0zAQfkfiP1h+p2kLnSBqOo1NQ0iD&#10;IW38gIvjJBaJz5zdJuXXc3aaMtjbxIt1Pp8/f/fd5+3l2HfioMkbtIVcLZZSaKuwMrYp5PfH2zfv&#10;pfABbAUdWl3Io/bycvf61XZwuV5ji12lSTCI9fngCtmG4PIs86rVPfgFOm35sEbqIfCWmqwiGBi9&#10;77L1cnmRDUiVI1Tae87eTIdyl/DrWqtwX9deB9EVkrmFtFJay7hmuy3kDYFrjTrRgBew6MFYfvQM&#10;dQMBxJ7MM6jeKEKPdVgo7DOsa6N06oG7WS3/6eahBadTLyyOd2eZ/P+DVV8P30iYqpAbKSz0PKJH&#10;PQbxEUexieoMzudc9OC4LIyc5imnTr27Q/XDC4vXLdhGXxHh0GqomN0q3syeXJ1wfAQphy9Y8TOw&#10;D5iAxpr6KB2LIRidp3Q8TyZSUZxcf3j3dr1miorPNry5SKPLIJ9vO/Lhk8ZexKCQxJNP6HC48yGy&#10;gXwuiY9ZvDVdl6bf2b8SXBgziX0kPFEPYzme1CixOnIfhJOZ2PwctEi/pBjYSIX0P/dAWorus2Ut&#10;ouvmgOagnAOwiq8WMkgxhddhcufekWlaRp7UtnjFetUmtRKFnViceLI5UocnI0f3Pd2nqj/fbfcb&#10;AAD//wMAUEsDBBQABgAIAAAAIQBJAgwn4wAAAA4BAAAPAAAAZHJzL2Rvd25yZXYueG1sTI/BTsMw&#10;EETvSPyDtUjcqBNIQpvGqSoEJyTUNBw4OrGbWI3XIXbb8PdsT3Db0Yxm5xWb2Q7srCdvHAqIFxEw&#10;ja1TBjsBn/XbwxKYDxKVHBxqAT/aw6a8vSlkrtwFK33eh45RCfpcCuhDGHPOfdtrK/3CjRrJO7jJ&#10;ykBy6ria5IXK7cAfoyjjVhqkD70c9Uuv2+P+ZAVsv7B6Nd8fza46VKauVxG+Z0ch7u/m7RpY0HP4&#10;C8N1Pk2HkjY17oTKs0FAtoyJJZCRZk8EcY3ESZICa+jK0ucEeFnw/xjlLwAAAP//AwBQSwECLQAU&#10;AAYACAAAACEAtoM4kv4AAADhAQAAEwAAAAAAAAAAAAAAAAAAAAAAW0NvbnRlbnRfVHlwZXNdLnht&#10;bFBLAQItABQABgAIAAAAIQA4/SH/1gAAAJQBAAALAAAAAAAAAAAAAAAAAC8BAABfcmVscy8ucmVs&#10;c1BLAQItABQABgAIAAAAIQCBiqzV5wEAALYDAAAOAAAAAAAAAAAAAAAAAC4CAABkcnMvZTJvRG9j&#10;LnhtbFBLAQItABQABgAIAAAAIQBJAgwn4wAAAA4BAAAPAAAAAAAAAAAAAAAAAEEEAABkcnMvZG93&#10;bnJldi54bWxQSwUGAAAAAAQABADzAAAAUQUAAAAA&#10;" filled="f" stroked="f">
              <v:textbox inset="0,0,0,0">
                <w:txbxContent>
                  <w:p w14:paraId="49D48371" w14:textId="77777777" w:rsidR="00125272" w:rsidRDefault="00125272" w:rsidP="00125272">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78C35D57" w14:textId="2C937CA4" w:rsidR="00125272" w:rsidRDefault="00125272" w:rsidP="00125272">
                    <w:pPr>
                      <w:pStyle w:val="FooterBlue"/>
                      <w:rPr>
                        <w:i/>
                        <w:lang w:eastAsia="en-GB"/>
                      </w:rPr>
                    </w:pPr>
                    <w:r>
                      <w:fldChar w:fldCharType="begin"/>
                    </w:r>
                    <w:r>
                      <w:instrText xml:space="preserve"> </w:instrText>
                    </w:r>
                    <w:r>
                      <w:fldChar w:fldCharType="begin"/>
                    </w:r>
                    <w:r>
                      <w:instrText>NUMPAGES</w:instrText>
                    </w:r>
                    <w:r>
                      <w:fldChar w:fldCharType="separate"/>
                    </w:r>
                    <w:r w:rsidR="00BB5AF1">
                      <w:rPr>
                        <w:noProof/>
                      </w:rPr>
                      <w:instrText>2</w:instrText>
                    </w:r>
                    <w:r>
                      <w:rPr>
                        <w:noProof/>
                      </w:rPr>
                      <w:fldChar w:fldCharType="end"/>
                    </w:r>
                    <w:r>
                      <w:instrText xml:space="preserve"> </w:instrText>
                    </w:r>
                    <w:r>
                      <w:fldChar w:fldCharType="end"/>
                    </w:r>
                  </w:p>
                  <w:p w14:paraId="79E0C3E5" w14:textId="77777777" w:rsidR="00125272" w:rsidRPr="00341877" w:rsidRDefault="00125272" w:rsidP="00125272">
                    <w:pPr>
                      <w:pStyle w:val="FooterBlue"/>
                      <w:jc w:val="left"/>
                      <w:rPr>
                        <w:i/>
                        <w:lang w:eastAsia="en-GB"/>
                      </w:rPr>
                    </w:pPr>
                    <w:r w:rsidRPr="00341877">
                      <w:rPr>
                        <w:i/>
                        <w:lang w:eastAsia="en-GB"/>
                      </w:rPr>
                      <w:t>This CV is presented in line with our standard terms of business</w:t>
                    </w:r>
                  </w:p>
                  <w:p w14:paraId="3EC81A9B" w14:textId="77777777" w:rsidR="00125272" w:rsidRPr="00522F9C" w:rsidRDefault="00125272" w:rsidP="00125272">
                    <w:pPr>
                      <w:pStyle w:val="Footer"/>
                    </w:pPr>
                  </w:p>
                  <w:p w14:paraId="1DB1943D" w14:textId="77777777" w:rsidR="00125272" w:rsidRDefault="00125272" w:rsidP="00125272"/>
                </w:txbxContent>
              </v:textbox>
              <w10:wrap anchorx="page" anchory="page"/>
            </v:shape>
          </w:pict>
        </mc:Fallback>
      </mc:AlternateContent>
    </w:r>
  </w:p>
  <w:p w14:paraId="60CF7076" w14:textId="77777777" w:rsidR="00125272" w:rsidRDefault="00125272" w:rsidP="00125272">
    <w:pPr>
      <w:pStyle w:val="FooterBlue"/>
      <w:jc w:val="left"/>
      <w:rPr>
        <w:szCs w:val="16"/>
      </w:rPr>
    </w:pPr>
    <w:r>
      <w:rPr>
        <w:szCs w:val="16"/>
      </w:rPr>
      <w:t>Stanton House Pte Ltd / +65 8533 9870 (Registered No: 201733434M)</w:t>
    </w:r>
  </w:p>
  <w:p w14:paraId="111A4718" w14:textId="77777777" w:rsidR="00125272" w:rsidRPr="00F07E0C" w:rsidRDefault="00125272" w:rsidP="00125272">
    <w:pPr>
      <w:pStyle w:val="FooterBlue"/>
      <w:tabs>
        <w:tab w:val="clear" w:pos="4513"/>
        <w:tab w:val="clear" w:pos="9026"/>
        <w:tab w:val="center" w:pos="4680"/>
      </w:tabs>
      <w:jc w:val="left"/>
      <w:rPr>
        <w:szCs w:val="16"/>
      </w:rPr>
    </w:pPr>
    <w:r>
      <w:rPr>
        <w:szCs w:val="16"/>
      </w:rPr>
      <w:t>8 Cross Street, #18-01 Singapore 048424</w:t>
    </w:r>
    <w:r>
      <w:rPr>
        <w:szCs w:val="16"/>
      </w:rPr>
      <w:tab/>
    </w:r>
  </w:p>
  <w:p w14:paraId="2A874B41" w14:textId="07637750" w:rsidR="00125272" w:rsidRPr="00125272" w:rsidRDefault="00125272" w:rsidP="00125272">
    <w:pPr>
      <w:pStyle w:val="FooterBlue"/>
      <w:tabs>
        <w:tab w:val="clear" w:pos="4513"/>
        <w:tab w:val="clear" w:pos="9026"/>
        <w:tab w:val="left" w:pos="6600"/>
      </w:tabs>
      <w:jc w:val="left"/>
      <w:rPr>
        <w:b/>
      </w:rPr>
    </w:pPr>
    <w:r w:rsidRPr="00F07E0C">
      <w:rPr>
        <w:rStyle w:val="FooteraddressboldChar"/>
      </w:rPr>
      <w:t>www.stantonhouse.com</w:t>
    </w:r>
    <w:bookmarkEnd w:id="0"/>
    <w:bookmarkEnd w:id="1"/>
    <w:bookmarkEnd w:id="2"/>
    <w:bookmarkEnd w:id="3"/>
    <w:bookmarkEnd w:id="4"/>
    <w:bookmarkEnd w:id="5"/>
    <w:bookmarkEnd w:id="6"/>
    <w:r w:rsidRPr="00D27929">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E709B4" w14:textId="77777777" w:rsidR="00BB5AF1" w:rsidRDefault="00BB5AF1" w:rsidP="00125272">
      <w:pPr>
        <w:spacing w:after="0" w:line="240" w:lineRule="auto"/>
      </w:pPr>
      <w:r>
        <w:separator/>
      </w:r>
    </w:p>
  </w:footnote>
  <w:footnote w:type="continuationSeparator" w:id="0">
    <w:p w14:paraId="6D6372B1" w14:textId="77777777" w:rsidR="00BB5AF1" w:rsidRDefault="00BB5AF1" w:rsidP="001252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AF298" w14:textId="77777777" w:rsidR="00125272" w:rsidRDefault="00125272" w:rsidP="00125272">
    <w:pPr>
      <w:pStyle w:val="Header"/>
    </w:pPr>
    <w:r>
      <w:rPr>
        <w:noProof/>
      </w:rPr>
      <w:drawing>
        <wp:anchor distT="0" distB="0" distL="114300" distR="114300" simplePos="0" relativeHeight="251659264" behindDoc="0" locked="0" layoutInCell="1" allowOverlap="1" wp14:anchorId="1AC96DD7" wp14:editId="72634709">
          <wp:simplePos x="0" y="0"/>
          <wp:positionH relativeFrom="column">
            <wp:posOffset>4419600</wp:posOffset>
          </wp:positionH>
          <wp:positionV relativeFrom="paragraph">
            <wp:posOffset>-243205</wp:posOffset>
          </wp:positionV>
          <wp:extent cx="1898015" cy="695960"/>
          <wp:effectExtent l="0" t="0" r="6985" b="889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8015" cy="695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2E41A6" w14:textId="77777777" w:rsidR="00125272" w:rsidRDefault="001252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99"/>
    <w:multiLevelType w:val="hybridMultilevel"/>
    <w:tmpl w:val="165C1A46"/>
    <w:lvl w:ilvl="0" w:tplc="497CA7B2">
      <w:start w:val="1"/>
      <w:numFmt w:val="bullet"/>
      <w:lvlText w:val="•"/>
      <w:lvlJc w:val="left"/>
    </w:lvl>
    <w:lvl w:ilvl="1" w:tplc="ECBA55DC">
      <w:numFmt w:val="decimal"/>
      <w:lvlText w:val=""/>
      <w:lvlJc w:val="left"/>
    </w:lvl>
    <w:lvl w:ilvl="2" w:tplc="388A5632">
      <w:numFmt w:val="decimal"/>
      <w:lvlText w:val=""/>
      <w:lvlJc w:val="left"/>
    </w:lvl>
    <w:lvl w:ilvl="3" w:tplc="45DC8224">
      <w:numFmt w:val="decimal"/>
      <w:lvlText w:val=""/>
      <w:lvlJc w:val="left"/>
    </w:lvl>
    <w:lvl w:ilvl="4" w:tplc="0B1EED6E">
      <w:numFmt w:val="decimal"/>
      <w:lvlText w:val=""/>
      <w:lvlJc w:val="left"/>
    </w:lvl>
    <w:lvl w:ilvl="5" w:tplc="41EAF904">
      <w:numFmt w:val="decimal"/>
      <w:lvlText w:val=""/>
      <w:lvlJc w:val="left"/>
    </w:lvl>
    <w:lvl w:ilvl="6" w:tplc="D0A27C0C">
      <w:numFmt w:val="decimal"/>
      <w:lvlText w:val=""/>
      <w:lvlJc w:val="left"/>
    </w:lvl>
    <w:lvl w:ilvl="7" w:tplc="794CDFBA">
      <w:numFmt w:val="decimal"/>
      <w:lvlText w:val=""/>
      <w:lvlJc w:val="left"/>
    </w:lvl>
    <w:lvl w:ilvl="8" w:tplc="5FF817F0">
      <w:numFmt w:val="decimal"/>
      <w:lvlText w:val=""/>
      <w:lvlJc w:val="left"/>
    </w:lvl>
  </w:abstractNum>
  <w:abstractNum w:abstractNumId="1" w15:restartNumberingAfterBreak="0">
    <w:nsid w:val="00000BB3"/>
    <w:multiLevelType w:val="hybridMultilevel"/>
    <w:tmpl w:val="418E5E2E"/>
    <w:lvl w:ilvl="0" w:tplc="A1A4BE6E">
      <w:start w:val="1"/>
      <w:numFmt w:val="decimal"/>
      <w:lvlText w:val="%1."/>
      <w:lvlJc w:val="left"/>
    </w:lvl>
    <w:lvl w:ilvl="1" w:tplc="2F96F2FC">
      <w:numFmt w:val="decimal"/>
      <w:lvlText w:val=""/>
      <w:lvlJc w:val="left"/>
    </w:lvl>
    <w:lvl w:ilvl="2" w:tplc="76E484F6">
      <w:numFmt w:val="decimal"/>
      <w:lvlText w:val=""/>
      <w:lvlJc w:val="left"/>
    </w:lvl>
    <w:lvl w:ilvl="3" w:tplc="6D720AA0">
      <w:numFmt w:val="decimal"/>
      <w:lvlText w:val=""/>
      <w:lvlJc w:val="left"/>
    </w:lvl>
    <w:lvl w:ilvl="4" w:tplc="1C28773A">
      <w:numFmt w:val="decimal"/>
      <w:lvlText w:val=""/>
      <w:lvlJc w:val="left"/>
    </w:lvl>
    <w:lvl w:ilvl="5" w:tplc="8C7CFED0">
      <w:numFmt w:val="decimal"/>
      <w:lvlText w:val=""/>
      <w:lvlJc w:val="left"/>
    </w:lvl>
    <w:lvl w:ilvl="6" w:tplc="14B60E30">
      <w:numFmt w:val="decimal"/>
      <w:lvlText w:val=""/>
      <w:lvlJc w:val="left"/>
    </w:lvl>
    <w:lvl w:ilvl="7" w:tplc="93E2AF22">
      <w:numFmt w:val="decimal"/>
      <w:lvlText w:val=""/>
      <w:lvlJc w:val="left"/>
    </w:lvl>
    <w:lvl w:ilvl="8" w:tplc="18EC6C60">
      <w:numFmt w:val="decimal"/>
      <w:lvlText w:val=""/>
      <w:lvlJc w:val="left"/>
    </w:lvl>
  </w:abstractNum>
  <w:abstractNum w:abstractNumId="2" w15:restartNumberingAfterBreak="0">
    <w:nsid w:val="00000F3E"/>
    <w:multiLevelType w:val="hybridMultilevel"/>
    <w:tmpl w:val="C2720460"/>
    <w:lvl w:ilvl="0" w:tplc="1DE4FD06">
      <w:start w:val="1"/>
      <w:numFmt w:val="bullet"/>
      <w:lvlText w:val="•"/>
      <w:lvlJc w:val="left"/>
    </w:lvl>
    <w:lvl w:ilvl="1" w:tplc="974CD190">
      <w:numFmt w:val="decimal"/>
      <w:lvlText w:val=""/>
      <w:lvlJc w:val="left"/>
    </w:lvl>
    <w:lvl w:ilvl="2" w:tplc="2E107776">
      <w:numFmt w:val="decimal"/>
      <w:lvlText w:val=""/>
      <w:lvlJc w:val="left"/>
    </w:lvl>
    <w:lvl w:ilvl="3" w:tplc="55D8C39E">
      <w:numFmt w:val="decimal"/>
      <w:lvlText w:val=""/>
      <w:lvlJc w:val="left"/>
    </w:lvl>
    <w:lvl w:ilvl="4" w:tplc="F572A068">
      <w:numFmt w:val="decimal"/>
      <w:lvlText w:val=""/>
      <w:lvlJc w:val="left"/>
    </w:lvl>
    <w:lvl w:ilvl="5" w:tplc="492A5524">
      <w:numFmt w:val="decimal"/>
      <w:lvlText w:val=""/>
      <w:lvlJc w:val="left"/>
    </w:lvl>
    <w:lvl w:ilvl="6" w:tplc="D8BC24BC">
      <w:numFmt w:val="decimal"/>
      <w:lvlText w:val=""/>
      <w:lvlJc w:val="left"/>
    </w:lvl>
    <w:lvl w:ilvl="7" w:tplc="A2701E02">
      <w:numFmt w:val="decimal"/>
      <w:lvlText w:val=""/>
      <w:lvlJc w:val="left"/>
    </w:lvl>
    <w:lvl w:ilvl="8" w:tplc="9866F84C">
      <w:numFmt w:val="decimal"/>
      <w:lvlText w:val=""/>
      <w:lvlJc w:val="left"/>
    </w:lvl>
  </w:abstractNum>
  <w:abstractNum w:abstractNumId="3" w15:restartNumberingAfterBreak="0">
    <w:nsid w:val="000012DB"/>
    <w:multiLevelType w:val="hybridMultilevel"/>
    <w:tmpl w:val="0A42E80A"/>
    <w:lvl w:ilvl="0" w:tplc="691AABB4">
      <w:start w:val="1"/>
      <w:numFmt w:val="bullet"/>
      <w:lvlText w:val="•"/>
      <w:lvlJc w:val="left"/>
    </w:lvl>
    <w:lvl w:ilvl="1" w:tplc="B5F896D2">
      <w:numFmt w:val="decimal"/>
      <w:lvlText w:val=""/>
      <w:lvlJc w:val="left"/>
    </w:lvl>
    <w:lvl w:ilvl="2" w:tplc="6886335C">
      <w:numFmt w:val="decimal"/>
      <w:lvlText w:val=""/>
      <w:lvlJc w:val="left"/>
    </w:lvl>
    <w:lvl w:ilvl="3" w:tplc="9B28E362">
      <w:numFmt w:val="decimal"/>
      <w:lvlText w:val=""/>
      <w:lvlJc w:val="left"/>
    </w:lvl>
    <w:lvl w:ilvl="4" w:tplc="BB146C92">
      <w:numFmt w:val="decimal"/>
      <w:lvlText w:val=""/>
      <w:lvlJc w:val="left"/>
    </w:lvl>
    <w:lvl w:ilvl="5" w:tplc="93968BC4">
      <w:numFmt w:val="decimal"/>
      <w:lvlText w:val=""/>
      <w:lvlJc w:val="left"/>
    </w:lvl>
    <w:lvl w:ilvl="6" w:tplc="58820B62">
      <w:numFmt w:val="decimal"/>
      <w:lvlText w:val=""/>
      <w:lvlJc w:val="left"/>
    </w:lvl>
    <w:lvl w:ilvl="7" w:tplc="255EF240">
      <w:numFmt w:val="decimal"/>
      <w:lvlText w:val=""/>
      <w:lvlJc w:val="left"/>
    </w:lvl>
    <w:lvl w:ilvl="8" w:tplc="2910D954">
      <w:numFmt w:val="decimal"/>
      <w:lvlText w:val=""/>
      <w:lvlJc w:val="left"/>
    </w:lvl>
  </w:abstractNum>
  <w:abstractNum w:abstractNumId="4" w15:restartNumberingAfterBreak="0">
    <w:nsid w:val="0000153C"/>
    <w:multiLevelType w:val="hybridMultilevel"/>
    <w:tmpl w:val="1F347998"/>
    <w:lvl w:ilvl="0" w:tplc="24CAD656">
      <w:start w:val="1"/>
      <w:numFmt w:val="bullet"/>
      <w:lvlText w:val="•"/>
      <w:lvlJc w:val="left"/>
    </w:lvl>
    <w:lvl w:ilvl="1" w:tplc="347E32CC">
      <w:numFmt w:val="decimal"/>
      <w:lvlText w:val=""/>
      <w:lvlJc w:val="left"/>
    </w:lvl>
    <w:lvl w:ilvl="2" w:tplc="0256F9EC">
      <w:numFmt w:val="decimal"/>
      <w:lvlText w:val=""/>
      <w:lvlJc w:val="left"/>
    </w:lvl>
    <w:lvl w:ilvl="3" w:tplc="9BCA1E46">
      <w:numFmt w:val="decimal"/>
      <w:lvlText w:val=""/>
      <w:lvlJc w:val="left"/>
    </w:lvl>
    <w:lvl w:ilvl="4" w:tplc="A70AC154">
      <w:numFmt w:val="decimal"/>
      <w:lvlText w:val=""/>
      <w:lvlJc w:val="left"/>
    </w:lvl>
    <w:lvl w:ilvl="5" w:tplc="3BA0CA54">
      <w:numFmt w:val="decimal"/>
      <w:lvlText w:val=""/>
      <w:lvlJc w:val="left"/>
    </w:lvl>
    <w:lvl w:ilvl="6" w:tplc="A154BA16">
      <w:numFmt w:val="decimal"/>
      <w:lvlText w:val=""/>
      <w:lvlJc w:val="left"/>
    </w:lvl>
    <w:lvl w:ilvl="7" w:tplc="9418D08E">
      <w:numFmt w:val="decimal"/>
      <w:lvlText w:val=""/>
      <w:lvlJc w:val="left"/>
    </w:lvl>
    <w:lvl w:ilvl="8" w:tplc="8BA25922">
      <w:numFmt w:val="decimal"/>
      <w:lvlText w:val=""/>
      <w:lvlJc w:val="left"/>
    </w:lvl>
  </w:abstractNum>
  <w:abstractNum w:abstractNumId="5" w15:restartNumberingAfterBreak="0">
    <w:nsid w:val="00002EA6"/>
    <w:multiLevelType w:val="hybridMultilevel"/>
    <w:tmpl w:val="09D8E54E"/>
    <w:lvl w:ilvl="0" w:tplc="970C5428">
      <w:start w:val="1"/>
      <w:numFmt w:val="bullet"/>
      <w:lvlText w:val="•"/>
      <w:lvlJc w:val="left"/>
    </w:lvl>
    <w:lvl w:ilvl="1" w:tplc="D81AD55E">
      <w:numFmt w:val="decimal"/>
      <w:lvlText w:val=""/>
      <w:lvlJc w:val="left"/>
    </w:lvl>
    <w:lvl w:ilvl="2" w:tplc="1C566078">
      <w:numFmt w:val="decimal"/>
      <w:lvlText w:val=""/>
      <w:lvlJc w:val="left"/>
    </w:lvl>
    <w:lvl w:ilvl="3" w:tplc="775C6456">
      <w:numFmt w:val="decimal"/>
      <w:lvlText w:val=""/>
      <w:lvlJc w:val="left"/>
    </w:lvl>
    <w:lvl w:ilvl="4" w:tplc="D0B2E3FC">
      <w:numFmt w:val="decimal"/>
      <w:lvlText w:val=""/>
      <w:lvlJc w:val="left"/>
    </w:lvl>
    <w:lvl w:ilvl="5" w:tplc="D6F0632A">
      <w:numFmt w:val="decimal"/>
      <w:lvlText w:val=""/>
      <w:lvlJc w:val="left"/>
    </w:lvl>
    <w:lvl w:ilvl="6" w:tplc="C1FC7934">
      <w:numFmt w:val="decimal"/>
      <w:lvlText w:val=""/>
      <w:lvlJc w:val="left"/>
    </w:lvl>
    <w:lvl w:ilvl="7" w:tplc="4B9AA648">
      <w:numFmt w:val="decimal"/>
      <w:lvlText w:val=""/>
      <w:lvlJc w:val="left"/>
    </w:lvl>
    <w:lvl w:ilvl="8" w:tplc="87AC7C54">
      <w:numFmt w:val="decimal"/>
      <w:lvlText w:val=""/>
      <w:lvlJc w:val="left"/>
    </w:lvl>
  </w:abstractNum>
  <w:abstractNum w:abstractNumId="6" w15:restartNumberingAfterBreak="0">
    <w:nsid w:val="0000390C"/>
    <w:multiLevelType w:val="hybridMultilevel"/>
    <w:tmpl w:val="67080746"/>
    <w:lvl w:ilvl="0" w:tplc="5DDC17C4">
      <w:start w:val="1"/>
      <w:numFmt w:val="bullet"/>
      <w:lvlText w:val="•"/>
      <w:lvlJc w:val="left"/>
    </w:lvl>
    <w:lvl w:ilvl="1" w:tplc="2A9C1E30">
      <w:numFmt w:val="decimal"/>
      <w:lvlText w:val=""/>
      <w:lvlJc w:val="left"/>
    </w:lvl>
    <w:lvl w:ilvl="2" w:tplc="8CB2F648">
      <w:numFmt w:val="decimal"/>
      <w:lvlText w:val=""/>
      <w:lvlJc w:val="left"/>
    </w:lvl>
    <w:lvl w:ilvl="3" w:tplc="AE408136">
      <w:numFmt w:val="decimal"/>
      <w:lvlText w:val=""/>
      <w:lvlJc w:val="left"/>
    </w:lvl>
    <w:lvl w:ilvl="4" w:tplc="5FB0703E">
      <w:numFmt w:val="decimal"/>
      <w:lvlText w:val=""/>
      <w:lvlJc w:val="left"/>
    </w:lvl>
    <w:lvl w:ilvl="5" w:tplc="592074CC">
      <w:numFmt w:val="decimal"/>
      <w:lvlText w:val=""/>
      <w:lvlJc w:val="left"/>
    </w:lvl>
    <w:lvl w:ilvl="6" w:tplc="4C3AD752">
      <w:numFmt w:val="decimal"/>
      <w:lvlText w:val=""/>
      <w:lvlJc w:val="left"/>
    </w:lvl>
    <w:lvl w:ilvl="7" w:tplc="DD0CA5E8">
      <w:numFmt w:val="decimal"/>
      <w:lvlText w:val=""/>
      <w:lvlJc w:val="left"/>
    </w:lvl>
    <w:lvl w:ilvl="8" w:tplc="4958436A">
      <w:numFmt w:val="decimal"/>
      <w:lvlText w:val=""/>
      <w:lvlJc w:val="left"/>
    </w:lvl>
  </w:abstractNum>
  <w:abstractNum w:abstractNumId="7" w15:restartNumberingAfterBreak="0">
    <w:nsid w:val="00007E87"/>
    <w:multiLevelType w:val="hybridMultilevel"/>
    <w:tmpl w:val="D31A3CE4"/>
    <w:lvl w:ilvl="0" w:tplc="5E0A359A">
      <w:start w:val="1"/>
      <w:numFmt w:val="bullet"/>
      <w:lvlText w:val="•"/>
      <w:lvlJc w:val="left"/>
    </w:lvl>
    <w:lvl w:ilvl="1" w:tplc="A6A233E8">
      <w:numFmt w:val="decimal"/>
      <w:lvlText w:val=""/>
      <w:lvlJc w:val="left"/>
    </w:lvl>
    <w:lvl w:ilvl="2" w:tplc="C5748DC6">
      <w:numFmt w:val="decimal"/>
      <w:lvlText w:val=""/>
      <w:lvlJc w:val="left"/>
    </w:lvl>
    <w:lvl w:ilvl="3" w:tplc="4B4CF8E0">
      <w:numFmt w:val="decimal"/>
      <w:lvlText w:val=""/>
      <w:lvlJc w:val="left"/>
    </w:lvl>
    <w:lvl w:ilvl="4" w:tplc="445E5A0C">
      <w:numFmt w:val="decimal"/>
      <w:lvlText w:val=""/>
      <w:lvlJc w:val="left"/>
    </w:lvl>
    <w:lvl w:ilvl="5" w:tplc="D812E4B4">
      <w:numFmt w:val="decimal"/>
      <w:lvlText w:val=""/>
      <w:lvlJc w:val="left"/>
    </w:lvl>
    <w:lvl w:ilvl="6" w:tplc="8466ABCE">
      <w:numFmt w:val="decimal"/>
      <w:lvlText w:val=""/>
      <w:lvlJc w:val="left"/>
    </w:lvl>
    <w:lvl w:ilvl="7" w:tplc="8D649DF2">
      <w:numFmt w:val="decimal"/>
      <w:lvlText w:val=""/>
      <w:lvlJc w:val="left"/>
    </w:lvl>
    <w:lvl w:ilvl="8" w:tplc="B91AA5BA">
      <w:numFmt w:val="decimal"/>
      <w:lvlText w:val=""/>
      <w:lvlJc w:val="left"/>
    </w:lvl>
  </w:abstractNum>
  <w:abstractNum w:abstractNumId="8" w15:restartNumberingAfterBreak="0">
    <w:nsid w:val="20FB652F"/>
    <w:multiLevelType w:val="hybridMultilevel"/>
    <w:tmpl w:val="FB801610"/>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BE42963"/>
    <w:multiLevelType w:val="hybridMultilevel"/>
    <w:tmpl w:val="F9BE778C"/>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44B0FE0"/>
    <w:multiLevelType w:val="hybridMultilevel"/>
    <w:tmpl w:val="59CED0AE"/>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A622D0A"/>
    <w:multiLevelType w:val="hybridMultilevel"/>
    <w:tmpl w:val="47E22ECE"/>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C25490D"/>
    <w:multiLevelType w:val="hybridMultilevel"/>
    <w:tmpl w:val="79180778"/>
    <w:lvl w:ilvl="0" w:tplc="08090001">
      <w:start w:val="1"/>
      <w:numFmt w:val="bullet"/>
      <w:lvlText w:val=""/>
      <w:lvlJc w:val="left"/>
      <w:rPr>
        <w:rFonts w:ascii="Symbol" w:hAnsi="Symbol" w:cs="Symbol" w:hint="default"/>
      </w:rPr>
    </w:lvl>
    <w:lvl w:ilvl="1" w:tplc="D81AD55E">
      <w:numFmt w:val="decimal"/>
      <w:lvlText w:val=""/>
      <w:lvlJc w:val="left"/>
    </w:lvl>
    <w:lvl w:ilvl="2" w:tplc="1C566078">
      <w:numFmt w:val="decimal"/>
      <w:lvlText w:val=""/>
      <w:lvlJc w:val="left"/>
    </w:lvl>
    <w:lvl w:ilvl="3" w:tplc="775C6456">
      <w:numFmt w:val="decimal"/>
      <w:lvlText w:val=""/>
      <w:lvlJc w:val="left"/>
    </w:lvl>
    <w:lvl w:ilvl="4" w:tplc="D0B2E3FC">
      <w:numFmt w:val="decimal"/>
      <w:lvlText w:val=""/>
      <w:lvlJc w:val="left"/>
    </w:lvl>
    <w:lvl w:ilvl="5" w:tplc="D6F0632A">
      <w:numFmt w:val="decimal"/>
      <w:lvlText w:val=""/>
      <w:lvlJc w:val="left"/>
    </w:lvl>
    <w:lvl w:ilvl="6" w:tplc="C1FC7934">
      <w:numFmt w:val="decimal"/>
      <w:lvlText w:val=""/>
      <w:lvlJc w:val="left"/>
    </w:lvl>
    <w:lvl w:ilvl="7" w:tplc="4B9AA648">
      <w:numFmt w:val="decimal"/>
      <w:lvlText w:val=""/>
      <w:lvlJc w:val="left"/>
    </w:lvl>
    <w:lvl w:ilvl="8" w:tplc="87AC7C54">
      <w:numFmt w:val="decimal"/>
      <w:lvlText w:val=""/>
      <w:lvlJc w:val="left"/>
    </w:lvl>
  </w:abstractNum>
  <w:abstractNum w:abstractNumId="13" w15:restartNumberingAfterBreak="0">
    <w:nsid w:val="6CD87480"/>
    <w:multiLevelType w:val="hybridMultilevel"/>
    <w:tmpl w:val="3442253A"/>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7B0A7813"/>
    <w:multiLevelType w:val="hybridMultilevel"/>
    <w:tmpl w:val="9A70512C"/>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12"/>
  </w:num>
  <w:num w:numId="4">
    <w:abstractNumId w:val="11"/>
  </w:num>
  <w:num w:numId="5">
    <w:abstractNumId w:val="3"/>
  </w:num>
  <w:num w:numId="6">
    <w:abstractNumId w:val="4"/>
  </w:num>
  <w:num w:numId="7">
    <w:abstractNumId w:val="7"/>
  </w:num>
  <w:num w:numId="8">
    <w:abstractNumId w:val="6"/>
  </w:num>
  <w:num w:numId="9">
    <w:abstractNumId w:val="8"/>
  </w:num>
  <w:num w:numId="10">
    <w:abstractNumId w:val="2"/>
  </w:num>
  <w:num w:numId="11">
    <w:abstractNumId w:val="0"/>
  </w:num>
  <w:num w:numId="12">
    <w:abstractNumId w:val="10"/>
  </w:num>
  <w:num w:numId="13">
    <w:abstractNumId w:val="13"/>
  </w:num>
  <w:num w:numId="14">
    <w:abstractNumId w:val="9"/>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730"/>
    <w:rsid w:val="000D5730"/>
    <w:rsid w:val="00125272"/>
    <w:rsid w:val="004B62FD"/>
    <w:rsid w:val="00646C45"/>
    <w:rsid w:val="00BB5A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68760"/>
  <w15:chartTrackingRefBased/>
  <w15:docId w15:val="{F000FFCC-547E-4C89-9275-6D816D60D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730"/>
    <w:pPr>
      <w:ind w:left="720"/>
      <w:contextualSpacing/>
    </w:pPr>
  </w:style>
  <w:style w:type="paragraph" w:styleId="Header">
    <w:name w:val="header"/>
    <w:basedOn w:val="Normal"/>
    <w:link w:val="HeaderChar"/>
    <w:uiPriority w:val="99"/>
    <w:unhideWhenUsed/>
    <w:rsid w:val="001252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5272"/>
  </w:style>
  <w:style w:type="paragraph" w:styleId="Footer">
    <w:name w:val="footer"/>
    <w:basedOn w:val="Normal"/>
    <w:link w:val="FooterChar"/>
    <w:unhideWhenUsed/>
    <w:rsid w:val="00125272"/>
    <w:pPr>
      <w:tabs>
        <w:tab w:val="center" w:pos="4513"/>
        <w:tab w:val="right" w:pos="9026"/>
      </w:tabs>
      <w:spacing w:after="0" w:line="240" w:lineRule="auto"/>
    </w:pPr>
  </w:style>
  <w:style w:type="character" w:customStyle="1" w:styleId="FooterChar">
    <w:name w:val="Footer Char"/>
    <w:basedOn w:val="DefaultParagraphFont"/>
    <w:link w:val="Footer"/>
    <w:rsid w:val="00125272"/>
  </w:style>
  <w:style w:type="paragraph" w:customStyle="1" w:styleId="Footeraddressbold">
    <w:name w:val="Footer address bold"/>
    <w:basedOn w:val="Normal"/>
    <w:link w:val="FooteraddressboldChar"/>
    <w:qFormat/>
    <w:rsid w:val="00125272"/>
    <w:pPr>
      <w:tabs>
        <w:tab w:val="left" w:pos="170"/>
        <w:tab w:val="center" w:pos="4513"/>
        <w:tab w:val="right" w:pos="9026"/>
      </w:tabs>
      <w:spacing w:after="260" w:line="260" w:lineRule="exact"/>
    </w:pPr>
    <w:rPr>
      <w:rFonts w:ascii="Arial" w:eastAsia="Calibri" w:hAnsi="Arial" w:cs="Times New Roman"/>
      <w:b/>
      <w:color w:val="80A1B6"/>
      <w:sz w:val="20"/>
      <w:szCs w:val="18"/>
    </w:rPr>
  </w:style>
  <w:style w:type="character" w:customStyle="1" w:styleId="FooteraddressboldChar">
    <w:name w:val="Footer address bold Char"/>
    <w:link w:val="Footeraddressbold"/>
    <w:rsid w:val="00125272"/>
    <w:rPr>
      <w:rFonts w:ascii="Arial" w:eastAsia="Calibri" w:hAnsi="Arial" w:cs="Times New Roman"/>
      <w:b/>
      <w:color w:val="80A1B6"/>
      <w:sz w:val="20"/>
      <w:szCs w:val="18"/>
    </w:rPr>
  </w:style>
  <w:style w:type="paragraph" w:customStyle="1" w:styleId="FooterBlue">
    <w:name w:val="Footer Blue"/>
    <w:basedOn w:val="Footer"/>
    <w:qFormat/>
    <w:rsid w:val="00125272"/>
    <w:pPr>
      <w:tabs>
        <w:tab w:val="left" w:pos="170"/>
      </w:tabs>
      <w:spacing w:line="220" w:lineRule="exact"/>
      <w:jc w:val="right"/>
    </w:pPr>
    <w:rPr>
      <w:rFonts w:ascii="Arial" w:eastAsia="Calibri" w:hAnsi="Arial" w:cs="Times New Roman"/>
      <w:color w:val="80A1B6"/>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Kulkarni</dc:creator>
  <cp:keywords/>
  <dc:description/>
  <cp:lastModifiedBy>Sameer Kulkarni</cp:lastModifiedBy>
  <cp:revision>1</cp:revision>
  <dcterms:created xsi:type="dcterms:W3CDTF">2020-06-18T03:51:00Z</dcterms:created>
  <dcterms:modified xsi:type="dcterms:W3CDTF">2020-06-18T04:32:00Z</dcterms:modified>
</cp:coreProperties>
</file>