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0" cy="629886"/>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5486400" cy="629886"/>
                    </a:xfrm>
                    <a:prstGeom prst="rect"/>
                  </pic:spPr>
                </pic:pic>
              </a:graphicData>
            </a:graphic>
          </wp:inline>
        </w:drawing>
      </w:r>
    </w:p>
    <w:p>
      <w:pPr>
        <w:spacing w:after="120"/>
        <w:jc w:val="center"/>
      </w:pPr>
      <w:r>
        <w:rPr>
          <w:rFonts w:ascii="Times New Roman" w:hAnsi="Times New Roman"/>
          <w:b/>
          <w:sz w:val="32"/>
        </w:rPr>
        <w:t>Department of Computer Engineering</w:t>
      </w:r>
    </w:p>
    <w:p>
      <w:pPr>
        <w:spacing w:after="120"/>
        <w:jc w:val="center"/>
      </w:pPr>
      <w:r>
        <w:rPr>
          <w:rFonts w:ascii="Times New Roman" w:hAnsi="Times New Roman"/>
          <w:b/>
          <w:sz w:val="36"/>
        </w:rPr>
        <w:t>PROJECT LOG BOOK</w:t>
      </w:r>
    </w:p>
    <w:p>
      <w:pPr>
        <w:spacing w:after="80"/>
      </w:pPr>
      <w:r>
        <w:rPr>
          <w:rFonts w:ascii="Times New Roman" w:hAnsi="Times New Roman"/>
          <w:b/>
          <w:sz w:val="22"/>
        </w:rPr>
        <w:t>Course code:</w:t>
      </w:r>
      <w:r>
        <w:rPr>
          <w:rFonts w:ascii="Times New Roman" w:hAnsi="Times New Roman"/>
          <w:sz w:val="22"/>
        </w:rPr>
        <w:t xml:space="preserve"> CSP701 / CSP801</w:t>
      </w:r>
    </w:p>
    <w:p>
      <w:pPr>
        <w:spacing w:after="80"/>
      </w:pPr>
      <w:r>
        <w:rPr>
          <w:rFonts w:ascii="Times New Roman" w:hAnsi="Times New Roman"/>
          <w:b/>
          <w:sz w:val="22"/>
        </w:rPr>
        <w:t>Academic Year:</w:t>
      </w:r>
      <w:r>
        <w:rPr>
          <w:rFonts w:ascii="Times New Roman" w:hAnsi="Times New Roman"/>
          <w:sz w:val="22"/>
        </w:rPr>
        <w:t xml:space="preserve"> 2025-2026</w:t>
      </w:r>
    </w:p>
    <w:p>
      <w:pPr>
        <w:spacing w:after="80"/>
      </w:pPr>
      <w:r>
        <w:rPr>
          <w:rFonts w:ascii="Times New Roman" w:hAnsi="Times New Roman"/>
          <w:b/>
          <w:sz w:val="22"/>
        </w:rPr>
        <w:t>Title of the Project:</w:t>
      </w:r>
      <w:r>
        <w:rPr>
          <w:rFonts w:ascii="Times New Roman" w:hAnsi="Times New Roman"/>
          <w:sz w:val="22"/>
        </w:rPr>
        <w:t xml:space="preserve"> AI-Based Automated CO-PO Mapping System using NLP and Machine Learning</w:t>
      </w:r>
    </w:p>
    <w:p>
      <w:pPr>
        <w:spacing w:after="80"/>
      </w:pPr>
      <w:r>
        <w:rPr>
          <w:rFonts w:ascii="Times New Roman" w:hAnsi="Times New Roman"/>
          <w:b/>
          <w:sz w:val="22"/>
        </w:rPr>
        <w:t>Name of Guide:</w:t>
      </w:r>
      <w:r>
        <w:rPr>
          <w:rFonts w:ascii="Times New Roman" w:hAnsi="Times New Roman"/>
          <w:sz w:val="22"/>
        </w:rPr>
        <w:t xml:space="preserve"> Prof. Avinash Gondal</w:t>
      </w:r>
    </w:p>
    <w:p>
      <w:pPr>
        <w:spacing w:after="80"/>
      </w:pPr>
      <w:r>
        <w:rPr>
          <w:rFonts w:ascii="Times New Roman" w:hAnsi="Times New Roman"/>
          <w:b/>
          <w:sz w:val="22"/>
        </w:rPr>
        <w:t>Name of Co-Guide (If Any):</w:t>
      </w:r>
      <w:r>
        <w:rPr>
          <w:rFonts w:ascii="Times New Roman" w:hAnsi="Times New Roman"/>
          <w:sz w:val="22"/>
        </w:rPr>
        <w:t xml:space="preserve"> </w:t>
      </w:r>
    </w:p>
    <w:p>
      <w:pPr>
        <w:spacing w:before="160" w:after="80"/>
      </w:pPr>
      <w:r>
        <w:rPr>
          <w:rFonts w:ascii="Times New Roman" w:hAnsi="Times New Roman"/>
          <w:b/>
          <w:sz w:val="26"/>
        </w:rPr>
        <w:t>Project Team Details</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jc w:val="center"/>
            </w:pPr>
            <w:r/>
            <w:r>
              <w:rPr>
                <w:b/>
                <w:sz w:val="20"/>
              </w:rPr>
              <w:t>Sr. No.</w:t>
            </w:r>
          </w:p>
        </w:tc>
        <w:tc>
          <w:tcPr>
            <w:tcW w:type="dxa" w:w="3400"/>
            <w:vAlign w:val="center"/>
            <w:shd w:fill="D9EAF7"/>
          </w:tcPr>
          <w:p>
            <w:pPr>
              <w:jc w:val="center"/>
            </w:pPr>
            <w:r/>
            <w:r>
              <w:rPr>
                <w:b/>
                <w:sz w:val="20"/>
              </w:rPr>
              <w:t>Name of Student</w:t>
            </w:r>
          </w:p>
        </w:tc>
        <w:tc>
          <w:tcPr>
            <w:tcW w:type="dxa" w:w="3400"/>
            <w:vAlign w:val="center"/>
            <w:shd w:fill="D9EAF7"/>
          </w:tcPr>
          <w:p>
            <w:pPr>
              <w:jc w:val="center"/>
            </w:pPr>
            <w:r/>
            <w:r>
              <w:rPr>
                <w:b/>
                <w:sz w:val="20"/>
              </w:rPr>
              <w:t>Roll No. (Editable)</w:t>
            </w:r>
          </w:p>
        </w:tc>
      </w:tr>
      <w:tr>
        <w:tc>
          <w:tcPr>
            <w:tcW w:type="dxa" w:w="3400"/>
            <w:vAlign w:val="center"/>
          </w:tcPr>
          <w:p>
            <w:pPr>
              <w:jc w:val="center"/>
            </w:pPr>
            <w:r/>
            <w:r>
              <w:rPr>
                <w:b w:val="0"/>
                <w:sz w:val="20"/>
              </w:rPr>
              <w:t>1</w:t>
            </w:r>
          </w:p>
        </w:tc>
        <w:tc>
          <w:tcPr>
            <w:tcW w:type="dxa" w:w="3400"/>
            <w:vAlign w:val="center"/>
          </w:tcPr>
          <w:p>
            <w:pPr>
              <w:jc w:val="left"/>
            </w:pPr>
            <w:r/>
            <w:r>
              <w:rPr>
                <w:b w:val="0"/>
                <w:sz w:val="20"/>
              </w:rPr>
              <w:t>Gaurav Anil Zambare</w:t>
            </w:r>
          </w:p>
        </w:tc>
        <w:tc>
          <w:tcPr>
            <w:tcW w:type="dxa" w:w="3400"/>
            <w:vAlign w:val="center"/>
          </w:tcPr>
          <w:p>
            <w:pPr>
              <w:jc w:val="center"/>
            </w:pPr>
            <w:r/>
            <w:r>
              <w:rPr>
                <w:b w:val="0"/>
                <w:sz w:val="20"/>
              </w:rPr>
              <w:t>________</w:t>
            </w:r>
          </w:p>
        </w:tc>
      </w:tr>
      <w:tr>
        <w:tc>
          <w:tcPr>
            <w:tcW w:type="dxa" w:w="3400"/>
            <w:vAlign w:val="center"/>
          </w:tcPr>
          <w:p>
            <w:pPr>
              <w:jc w:val="center"/>
            </w:pPr>
            <w:r/>
            <w:r>
              <w:rPr>
                <w:b w:val="0"/>
                <w:sz w:val="20"/>
              </w:rPr>
              <w:t>2</w:t>
            </w:r>
          </w:p>
        </w:tc>
        <w:tc>
          <w:tcPr>
            <w:tcW w:type="dxa" w:w="3400"/>
            <w:vAlign w:val="center"/>
          </w:tcPr>
          <w:p>
            <w:pPr>
              <w:jc w:val="left"/>
            </w:pPr>
            <w:r/>
            <w:r>
              <w:rPr>
                <w:b w:val="0"/>
                <w:sz w:val="20"/>
              </w:rPr>
              <w:t>Priyanka Pravin Solse</w:t>
            </w:r>
          </w:p>
        </w:tc>
        <w:tc>
          <w:tcPr>
            <w:tcW w:type="dxa" w:w="3400"/>
            <w:vAlign w:val="center"/>
          </w:tcPr>
          <w:p>
            <w:pPr>
              <w:jc w:val="center"/>
            </w:pPr>
            <w:r/>
            <w:r>
              <w:rPr>
                <w:b w:val="0"/>
                <w:sz w:val="20"/>
              </w:rPr>
              <w:t>________</w:t>
            </w:r>
          </w:p>
        </w:tc>
      </w:tr>
      <w:tr>
        <w:tc>
          <w:tcPr>
            <w:tcW w:type="dxa" w:w="3400"/>
            <w:vAlign w:val="center"/>
          </w:tcPr>
          <w:p>
            <w:pPr>
              <w:jc w:val="center"/>
            </w:pPr>
            <w:r/>
            <w:r>
              <w:rPr>
                <w:b w:val="0"/>
                <w:sz w:val="20"/>
              </w:rPr>
              <w:t>3</w:t>
            </w:r>
          </w:p>
        </w:tc>
        <w:tc>
          <w:tcPr>
            <w:tcW w:type="dxa" w:w="3400"/>
            <w:vAlign w:val="center"/>
          </w:tcPr>
          <w:p>
            <w:pPr>
              <w:jc w:val="left"/>
            </w:pPr>
            <w:r/>
            <w:r>
              <w:rPr>
                <w:b w:val="0"/>
                <w:sz w:val="20"/>
              </w:rPr>
              <w:t>Hemanshu Sushilkumar Raut</w:t>
            </w:r>
          </w:p>
        </w:tc>
        <w:tc>
          <w:tcPr>
            <w:tcW w:type="dxa" w:w="3400"/>
            <w:vAlign w:val="center"/>
          </w:tcPr>
          <w:p>
            <w:pPr>
              <w:jc w:val="center"/>
            </w:pPr>
            <w:r/>
            <w:r>
              <w:rPr>
                <w:b w:val="0"/>
                <w:sz w:val="20"/>
              </w:rPr>
              <w:t>________</w:t>
            </w:r>
          </w:p>
        </w:tc>
      </w:tr>
      <w:tr>
        <w:tc>
          <w:tcPr>
            <w:tcW w:type="dxa" w:w="3400"/>
            <w:vAlign w:val="center"/>
          </w:tcPr>
          <w:p>
            <w:pPr>
              <w:jc w:val="center"/>
            </w:pPr>
            <w:r/>
            <w:r>
              <w:rPr>
                <w:b w:val="0"/>
                <w:sz w:val="20"/>
              </w:rPr>
              <w:t>4</w:t>
            </w:r>
          </w:p>
        </w:tc>
        <w:tc>
          <w:tcPr>
            <w:tcW w:type="dxa" w:w="3400"/>
            <w:vAlign w:val="center"/>
          </w:tcPr>
          <w:p>
            <w:pPr>
              <w:jc w:val="left"/>
            </w:pPr>
            <w:r/>
            <w:r>
              <w:rPr>
                <w:b w:val="0"/>
                <w:sz w:val="20"/>
              </w:rPr>
              <w:t>Pankaj Kamlesh Gehlot</w:t>
            </w:r>
          </w:p>
        </w:tc>
        <w:tc>
          <w:tcPr>
            <w:tcW w:type="dxa" w:w="3400"/>
            <w:vAlign w:val="center"/>
          </w:tcPr>
          <w:p>
            <w:pPr>
              <w:jc w:val="center"/>
            </w:pPr>
            <w:r/>
            <w:r>
              <w:rPr>
                <w:b w:val="0"/>
                <w:sz w:val="20"/>
              </w:rPr>
              <w:t>________</w:t>
            </w:r>
          </w:p>
        </w:tc>
      </w:tr>
    </w:tbl>
    <w:p>
      <w:r>
        <w:br w:type="page"/>
      </w:r>
    </w:p>
    <w:p>
      <w:pPr>
        <w:spacing w:before="160" w:after="80"/>
      </w:pPr>
      <w:r>
        <w:rPr>
          <w:rFonts w:ascii="Times New Roman" w:hAnsi="Times New Roman"/>
          <w:b/>
          <w:sz w:val="26"/>
        </w:rPr>
        <w:t>Mission of the Institute</w:t>
      </w:r>
    </w:p>
    <w:p>
      <w:pPr>
        <w:spacing w:after="80"/>
      </w:pPr>
      <w:r>
        <w:rPr>
          <w:rFonts w:ascii="Times New Roman" w:hAnsi="Times New Roman"/>
          <w:sz w:val="22"/>
        </w:rPr>
        <w:t>To provide high quality of technical education so that our engineers develop innovative research capabilities and become leaders and decision makers.</w:t>
      </w:r>
    </w:p>
    <w:p>
      <w:pPr>
        <w:spacing w:before="160" w:after="80"/>
      </w:pPr>
      <w:r>
        <w:rPr>
          <w:rFonts w:ascii="Times New Roman" w:hAnsi="Times New Roman"/>
          <w:b/>
          <w:sz w:val="26"/>
        </w:rPr>
        <w:t>Vision of Computer Engineering Department</w:t>
      </w:r>
    </w:p>
    <w:p>
      <w:pPr>
        <w:spacing w:after="80"/>
      </w:pPr>
      <w:r>
        <w:rPr>
          <w:rFonts w:ascii="Times New Roman" w:hAnsi="Times New Roman"/>
          <w:sz w:val="22"/>
        </w:rPr>
        <w:t>To become a center of excellence in technical education and to produce globally competent professionals who excel in emerging areas of computer engineering by imparting relevant knowledge and skills and inculcating ethical human values.</w:t>
      </w:r>
    </w:p>
    <w:p>
      <w:pPr>
        <w:spacing w:before="160" w:after="80"/>
      </w:pPr>
      <w:r>
        <w:rPr>
          <w:rFonts w:ascii="Times New Roman" w:hAnsi="Times New Roman"/>
          <w:b/>
          <w:sz w:val="26"/>
        </w:rPr>
        <w:t>Mission of Computer Engineering Department</w:t>
      </w:r>
    </w:p>
    <w:p>
      <w:pPr>
        <w:spacing w:after="80"/>
      </w:pPr>
      <w:r>
        <w:rPr>
          <w:rFonts w:ascii="Times New Roman" w:hAnsi="Times New Roman"/>
          <w:sz w:val="22"/>
        </w:rPr>
        <w:t>M1: Be in the forefront of the domain of computer engineering through national and international recognition in research and education.</w:t>
      </w:r>
    </w:p>
    <w:p>
      <w:pPr>
        <w:spacing w:after="80"/>
      </w:pPr>
      <w:r>
        <w:rPr>
          <w:rFonts w:ascii="Times New Roman" w:hAnsi="Times New Roman"/>
          <w:sz w:val="22"/>
        </w:rPr>
        <w:t>M2: Foster development of problem solving and communication skills as an integral part of the profession to solve real-world problems, thus amplifying the potential for lifelong learning.</w:t>
      </w:r>
    </w:p>
    <w:p>
      <w:pPr>
        <w:spacing w:after="80"/>
      </w:pPr>
      <w:r>
        <w:rPr>
          <w:rFonts w:ascii="Times New Roman" w:hAnsi="Times New Roman"/>
          <w:sz w:val="22"/>
        </w:rPr>
        <w:t>M3: Impart quality learning experience through effective classroom practices and meaningful interaction between student and teacher.</w:t>
      </w:r>
    </w:p>
    <w:p>
      <w:pPr>
        <w:spacing w:before="160" w:after="80"/>
      </w:pPr>
      <w:r>
        <w:rPr>
          <w:rFonts w:ascii="Times New Roman" w:hAnsi="Times New Roman"/>
          <w:b/>
          <w:sz w:val="26"/>
        </w:rPr>
        <w:t>Program Outcomes (PO)</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pPr>
              <w:jc w:val="left"/>
            </w:pPr>
            <w:r/>
            <w:r>
              <w:rPr>
                <w:b/>
                <w:sz w:val="20"/>
              </w:rPr>
              <w:t>PO1 Engineering Knowledge</w:t>
            </w:r>
          </w:p>
        </w:tc>
        <w:tc>
          <w:tcPr>
            <w:tcW w:type="dxa" w:w="5100"/>
            <w:vAlign w:val="center"/>
          </w:tcPr>
          <w:p>
            <w:pPr>
              <w:jc w:val="left"/>
            </w:pPr>
            <w:r/>
            <w:r>
              <w:rPr>
                <w:b w:val="0"/>
                <w:sz w:val="20"/>
              </w:rPr>
              <w:t>Apply the knowledge of mathematics, science, engineering fundamentals, and engineering specialization to the solution of complex engineering problems.</w:t>
            </w:r>
          </w:p>
        </w:tc>
      </w:tr>
      <w:tr>
        <w:tc>
          <w:tcPr>
            <w:tcW w:type="dxa" w:w="5100"/>
            <w:vAlign w:val="center"/>
          </w:tcPr>
          <w:p>
            <w:pPr>
              <w:jc w:val="left"/>
            </w:pPr>
            <w:r/>
            <w:r>
              <w:rPr>
                <w:b/>
                <w:sz w:val="20"/>
              </w:rPr>
              <w:t>PO2 Problem Analysis</w:t>
            </w:r>
          </w:p>
        </w:tc>
        <w:tc>
          <w:tcPr>
            <w:tcW w:type="dxa" w:w="5100"/>
            <w:vAlign w:val="center"/>
          </w:tcPr>
          <w:p>
            <w:pPr>
              <w:jc w:val="left"/>
            </w:pPr>
            <w:r/>
            <w:r>
              <w:rPr>
                <w:b w:val="0"/>
                <w:sz w:val="20"/>
              </w:rPr>
              <w:t>Identify, formulate, review research literature, and analyze complex engineering problems reaching substantiated conclusions using first principles of mathematics, natural sciences, and engineering sciences.</w:t>
            </w:r>
          </w:p>
        </w:tc>
      </w:tr>
      <w:tr>
        <w:tc>
          <w:tcPr>
            <w:tcW w:type="dxa" w:w="5100"/>
            <w:vAlign w:val="center"/>
          </w:tcPr>
          <w:p>
            <w:pPr>
              <w:jc w:val="left"/>
            </w:pPr>
            <w:r/>
            <w:r>
              <w:rPr>
                <w:b/>
                <w:sz w:val="20"/>
              </w:rPr>
              <w:t>PO3 Design / Development of Solutions</w:t>
            </w:r>
          </w:p>
        </w:tc>
        <w:tc>
          <w:tcPr>
            <w:tcW w:type="dxa" w:w="5100"/>
            <w:vAlign w:val="center"/>
          </w:tcPr>
          <w:p>
            <w:pPr>
              <w:jc w:val="left"/>
            </w:pPr>
            <w:r/>
            <w:r>
              <w:rPr>
                <w:b w:val="0"/>
                <w:sz w:val="20"/>
              </w:rPr>
              <w:t>Design solutions for complex engineering problems and design system components or processes that meet specified needs with appropriate consideration for public health, safety, and societal factors.</w:t>
            </w:r>
          </w:p>
        </w:tc>
      </w:tr>
      <w:tr>
        <w:tc>
          <w:tcPr>
            <w:tcW w:type="dxa" w:w="5100"/>
            <w:vAlign w:val="center"/>
          </w:tcPr>
          <w:p>
            <w:pPr>
              <w:jc w:val="left"/>
            </w:pPr>
            <w:r/>
            <w:r>
              <w:rPr>
                <w:b/>
                <w:sz w:val="20"/>
              </w:rPr>
              <w:t>PO4 Conduct Investigations of Complex Problems</w:t>
            </w:r>
          </w:p>
        </w:tc>
        <w:tc>
          <w:tcPr>
            <w:tcW w:type="dxa" w:w="5100"/>
            <w:vAlign w:val="center"/>
          </w:tcPr>
          <w:p>
            <w:pPr>
              <w:jc w:val="left"/>
            </w:pPr>
            <w:r/>
            <w:r>
              <w:rPr>
                <w:b w:val="0"/>
                <w:sz w:val="20"/>
              </w:rPr>
              <w:t>Use research-based knowledge and research methods including design of experiments, analysis and interpretation of data, and synthesis of information to provide valid conclusions.</w:t>
            </w:r>
          </w:p>
        </w:tc>
      </w:tr>
      <w:tr>
        <w:tc>
          <w:tcPr>
            <w:tcW w:type="dxa" w:w="5100"/>
            <w:vAlign w:val="center"/>
          </w:tcPr>
          <w:p>
            <w:pPr>
              <w:jc w:val="left"/>
            </w:pPr>
            <w:r/>
            <w:r>
              <w:rPr>
                <w:b/>
                <w:sz w:val="20"/>
              </w:rPr>
              <w:t>PO5 Modern Tool Usage</w:t>
            </w:r>
          </w:p>
        </w:tc>
        <w:tc>
          <w:tcPr>
            <w:tcW w:type="dxa" w:w="5100"/>
            <w:vAlign w:val="center"/>
          </w:tcPr>
          <w:p>
            <w:pPr>
              <w:jc w:val="left"/>
            </w:pPr>
            <w:r/>
            <w:r>
              <w:rPr>
                <w:b w:val="0"/>
                <w:sz w:val="20"/>
              </w:rPr>
              <w:t>Create, select, and apply appropriate techniques, resources, and modern engineering and IT tools, including prediction and modeling, to complex engineering activities with an understanding of limitations.</w:t>
            </w:r>
          </w:p>
        </w:tc>
      </w:tr>
      <w:tr>
        <w:tc>
          <w:tcPr>
            <w:tcW w:type="dxa" w:w="5100"/>
            <w:vAlign w:val="center"/>
          </w:tcPr>
          <w:p>
            <w:pPr>
              <w:jc w:val="left"/>
            </w:pPr>
            <w:r/>
            <w:r>
              <w:rPr>
                <w:b/>
                <w:sz w:val="20"/>
              </w:rPr>
              <w:t>PO6 The Engineer and Society</w:t>
            </w:r>
          </w:p>
        </w:tc>
        <w:tc>
          <w:tcPr>
            <w:tcW w:type="dxa" w:w="5100"/>
            <w:vAlign w:val="center"/>
          </w:tcPr>
          <w:p>
            <w:pPr>
              <w:jc w:val="left"/>
            </w:pPr>
            <w:r/>
            <w:r>
              <w:rPr>
                <w:b w:val="0"/>
                <w:sz w:val="20"/>
              </w:rPr>
              <w:t>Apply reasoning informed by contextual knowledge to assess societal, health, safety, legal, and cultural issues and responsibilities relevant to professional engineering practice.</w:t>
            </w:r>
          </w:p>
        </w:tc>
      </w:tr>
      <w:tr>
        <w:tc>
          <w:tcPr>
            <w:tcW w:type="dxa" w:w="5100"/>
            <w:vAlign w:val="center"/>
          </w:tcPr>
          <w:p>
            <w:pPr>
              <w:jc w:val="left"/>
            </w:pPr>
            <w:r/>
            <w:r>
              <w:rPr>
                <w:b/>
                <w:sz w:val="20"/>
              </w:rPr>
              <w:t>PO7 Environment and Sustainability</w:t>
            </w:r>
          </w:p>
        </w:tc>
        <w:tc>
          <w:tcPr>
            <w:tcW w:type="dxa" w:w="5100"/>
            <w:vAlign w:val="center"/>
          </w:tcPr>
          <w:p>
            <w:pPr>
              <w:jc w:val="left"/>
            </w:pPr>
            <w:r/>
            <w:r>
              <w:rPr>
                <w:b w:val="0"/>
                <w:sz w:val="20"/>
              </w:rPr>
              <w:t>Understand the impact of professional engineering solutions in societal and environmental contexts and demonstrate knowledge of sustainable development.</w:t>
            </w:r>
          </w:p>
        </w:tc>
      </w:tr>
      <w:tr>
        <w:tc>
          <w:tcPr>
            <w:tcW w:type="dxa" w:w="5100"/>
            <w:vAlign w:val="center"/>
          </w:tcPr>
          <w:p>
            <w:pPr>
              <w:jc w:val="left"/>
            </w:pPr>
            <w:r/>
            <w:r>
              <w:rPr>
                <w:b/>
                <w:sz w:val="20"/>
              </w:rPr>
              <w:t>PO8 Ethics</w:t>
            </w:r>
          </w:p>
        </w:tc>
        <w:tc>
          <w:tcPr>
            <w:tcW w:type="dxa" w:w="5100"/>
            <w:vAlign w:val="center"/>
          </w:tcPr>
          <w:p>
            <w:pPr>
              <w:jc w:val="left"/>
            </w:pPr>
            <w:r/>
            <w:r>
              <w:rPr>
                <w:b w:val="0"/>
                <w:sz w:val="20"/>
              </w:rPr>
              <w:t>Apply ethical principles and commit to professional ethics, responsibilities, and norms of engineering practice.</w:t>
            </w:r>
          </w:p>
        </w:tc>
      </w:tr>
      <w:tr>
        <w:tc>
          <w:tcPr>
            <w:tcW w:type="dxa" w:w="5100"/>
            <w:vAlign w:val="center"/>
          </w:tcPr>
          <w:p>
            <w:pPr>
              <w:jc w:val="left"/>
            </w:pPr>
            <w:r/>
            <w:r>
              <w:rPr>
                <w:b/>
                <w:sz w:val="20"/>
              </w:rPr>
              <w:t>PO9 Individual and Team Work</w:t>
            </w:r>
          </w:p>
        </w:tc>
        <w:tc>
          <w:tcPr>
            <w:tcW w:type="dxa" w:w="5100"/>
            <w:vAlign w:val="center"/>
          </w:tcPr>
          <w:p>
            <w:pPr>
              <w:jc w:val="left"/>
            </w:pPr>
            <w:r/>
            <w:r>
              <w:rPr>
                <w:b w:val="0"/>
                <w:sz w:val="20"/>
              </w:rPr>
              <w:t>Function effectively as an individual, and as a member or leader in diverse teams and multidisciplinary settings.</w:t>
            </w:r>
          </w:p>
        </w:tc>
      </w:tr>
      <w:tr>
        <w:tc>
          <w:tcPr>
            <w:tcW w:type="dxa" w:w="5100"/>
            <w:vAlign w:val="center"/>
          </w:tcPr>
          <w:p>
            <w:pPr>
              <w:jc w:val="left"/>
            </w:pPr>
            <w:r/>
            <w:r>
              <w:rPr>
                <w:b/>
                <w:sz w:val="20"/>
              </w:rPr>
              <w:t>PO10 Communication</w:t>
            </w:r>
          </w:p>
        </w:tc>
        <w:tc>
          <w:tcPr>
            <w:tcW w:type="dxa" w:w="5100"/>
            <w:vAlign w:val="center"/>
          </w:tcPr>
          <w:p>
            <w:pPr>
              <w:jc w:val="left"/>
            </w:pPr>
            <w:r/>
            <w:r>
              <w:rPr>
                <w:b w:val="0"/>
                <w:sz w:val="20"/>
              </w:rPr>
              <w:t>Communicate effectively on complex engineering activities with the engineering community and society through reports, documentation, presentations, and clear instructions.</w:t>
            </w:r>
          </w:p>
        </w:tc>
      </w:tr>
      <w:tr>
        <w:tc>
          <w:tcPr>
            <w:tcW w:type="dxa" w:w="5100"/>
            <w:vAlign w:val="center"/>
          </w:tcPr>
          <w:p>
            <w:pPr>
              <w:jc w:val="left"/>
            </w:pPr>
            <w:r/>
            <w:r>
              <w:rPr>
                <w:b/>
                <w:sz w:val="20"/>
              </w:rPr>
              <w:t>PO11 Project Management and Finance</w:t>
            </w:r>
          </w:p>
        </w:tc>
        <w:tc>
          <w:tcPr>
            <w:tcW w:type="dxa" w:w="5100"/>
            <w:vAlign w:val="center"/>
          </w:tcPr>
          <w:p>
            <w:pPr>
              <w:jc w:val="left"/>
            </w:pPr>
            <w:r/>
            <w:r>
              <w:rPr>
                <w:b w:val="0"/>
                <w:sz w:val="20"/>
              </w:rPr>
              <w:t>Demonstrate knowledge and understanding of engineering and management principles and apply these to one’s own work as a member and leader to manage projects in multidisciplinary environments.</w:t>
            </w:r>
          </w:p>
        </w:tc>
      </w:tr>
    </w:tbl>
    <w:p>
      <w:pPr>
        <w:spacing w:before="160" w:after="80"/>
      </w:pPr>
      <w:r>
        <w:rPr>
          <w:rFonts w:ascii="Times New Roman" w:hAnsi="Times New Roman"/>
          <w:b/>
          <w:sz w:val="26"/>
        </w:rPr>
        <w:t>Program Specific Outcomes (PSO)</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Pr>
          <w:p>
            <w:pPr>
              <w:jc w:val="left"/>
            </w:pPr>
            <w:r/>
            <w:r>
              <w:rPr>
                <w:b/>
                <w:sz w:val="20"/>
              </w:rPr>
              <w:t>PSO I</w:t>
            </w:r>
          </w:p>
        </w:tc>
        <w:tc>
          <w:tcPr>
            <w:tcW w:type="dxa" w:w="5100"/>
            <w:vAlign w:val="center"/>
          </w:tcPr>
          <w:p>
            <w:pPr>
              <w:jc w:val="left"/>
            </w:pPr>
            <w:r/>
            <w:r>
              <w:rPr>
                <w:b w:val="0"/>
                <w:sz w:val="20"/>
              </w:rPr>
              <w:t>Develop coding skills and work in multidisciplinary environments to solve computing problems using suitable hardware and software tools.</w:t>
            </w:r>
          </w:p>
        </w:tc>
      </w:tr>
      <w:tr>
        <w:tc>
          <w:tcPr>
            <w:tcW w:type="dxa" w:w="5100"/>
            <w:vAlign w:val="center"/>
          </w:tcPr>
          <w:p>
            <w:pPr>
              <w:jc w:val="left"/>
            </w:pPr>
            <w:r/>
            <w:r>
              <w:rPr>
                <w:b/>
                <w:sz w:val="20"/>
              </w:rPr>
              <w:t>PSO II</w:t>
            </w:r>
          </w:p>
        </w:tc>
        <w:tc>
          <w:tcPr>
            <w:tcW w:type="dxa" w:w="5100"/>
            <w:vAlign w:val="center"/>
          </w:tcPr>
          <w:p>
            <w:pPr>
              <w:jc w:val="left"/>
            </w:pPr>
            <w:r/>
            <w:r>
              <w:rPr>
                <w:b w:val="0"/>
                <w:sz w:val="20"/>
              </w:rPr>
              <w:t>Understand and apply knowledge in diverse areas of computer engineering such as algorithms, networking, databases, web technologies, artificial intelligence, and data-driven systems.</w:t>
            </w:r>
          </w:p>
        </w:tc>
      </w:tr>
      <w:tr>
        <w:tc>
          <w:tcPr>
            <w:tcW w:type="dxa" w:w="5100"/>
            <w:vAlign w:val="center"/>
          </w:tcPr>
          <w:p>
            <w:pPr>
              <w:jc w:val="left"/>
            </w:pPr>
            <w:r/>
            <w:r>
              <w:rPr>
                <w:b/>
                <w:sz w:val="20"/>
              </w:rPr>
              <w:t>PSO III</w:t>
            </w:r>
          </w:p>
        </w:tc>
        <w:tc>
          <w:tcPr>
            <w:tcW w:type="dxa" w:w="5100"/>
            <w:vAlign w:val="center"/>
          </w:tcPr>
          <w:p>
            <w:pPr>
              <w:jc w:val="left"/>
            </w:pPr>
            <w:r/>
            <w:r>
              <w:rPr>
                <w:b w:val="0"/>
                <w:sz w:val="20"/>
              </w:rPr>
              <w:t>Apply standard industry practices, tools, and technologies in the development of practical software systems and intelligent engineering solutions.</w:t>
            </w:r>
          </w:p>
        </w:tc>
      </w:tr>
    </w:tbl>
    <w:p>
      <w:r>
        <w:br w:type="page"/>
      </w:r>
    </w:p>
    <w:p>
      <w:pPr>
        <w:spacing w:after="80"/>
      </w:pPr>
      <w:r>
        <w:rPr>
          <w:rFonts w:ascii="Times New Roman" w:hAnsi="Times New Roman"/>
          <w:b/>
          <w:sz w:val="22"/>
        </w:rPr>
        <w:t>B.E. Computer Engineering - Course code:</w:t>
      </w:r>
      <w:r>
        <w:rPr>
          <w:rFonts w:ascii="Times New Roman" w:hAnsi="Times New Roman"/>
          <w:sz w:val="22"/>
        </w:rPr>
        <w:t xml:space="preserve"> CSP701 / CSP801</w:t>
      </w:r>
    </w:p>
    <w:p>
      <w:pPr>
        <w:spacing w:after="80"/>
      </w:pPr>
      <w:r>
        <w:rPr>
          <w:rFonts w:ascii="Times New Roman" w:hAnsi="Times New Roman"/>
          <w:b/>
          <w:sz w:val="22"/>
        </w:rPr>
        <w:t>Subject:</w:t>
      </w:r>
      <w:r>
        <w:rPr>
          <w:rFonts w:ascii="Times New Roman" w:hAnsi="Times New Roman"/>
          <w:sz w:val="22"/>
        </w:rPr>
        <w:t xml:space="preserve"> Project Based Learning - Major Project - A</w:t>
      </w:r>
    </w:p>
    <w:p>
      <w:pPr>
        <w:spacing w:after="80"/>
      </w:pPr>
      <w:r>
        <w:rPr>
          <w:rFonts w:ascii="Times New Roman" w:hAnsi="Times New Roman"/>
          <w:b/>
          <w:sz w:val="22"/>
        </w:rPr>
        <w:t>Subject:</w:t>
      </w:r>
      <w:r>
        <w:rPr>
          <w:rFonts w:ascii="Times New Roman" w:hAnsi="Times New Roman"/>
          <w:sz w:val="22"/>
        </w:rPr>
        <w:t xml:space="preserve"> Project Based Learning - Major Project - B</w:t>
      </w:r>
    </w:p>
    <w:p>
      <w:pPr>
        <w:spacing w:before="160" w:after="80"/>
      </w:pPr>
      <w:r>
        <w:rPr>
          <w:rFonts w:ascii="Times New Roman" w:hAnsi="Times New Roman"/>
          <w:b/>
          <w:sz w:val="26"/>
        </w:rPr>
        <w:t>Course Objectives and Course Outcomes</w:t>
      </w:r>
    </w:p>
    <w:p>
      <w:pPr>
        <w:spacing w:after="80"/>
      </w:pPr>
      <w:r>
        <w:rPr>
          <w:rFonts w:ascii="Times New Roman" w:hAnsi="Times New Roman"/>
          <w:b/>
          <w:sz w:val="22"/>
        </w:rPr>
        <w:t>Course Objective:</w:t>
      </w:r>
      <w:r>
        <w:rPr>
          <w:rFonts w:ascii="Times New Roman" w:hAnsi="Times New Roman"/>
          <w:sz w:val="22"/>
        </w:rPr>
        <w:t xml:space="preserve"> The project work facilitates students to apply technical, professional, and ethical skills developed during graduation for solving a real academic problem through requirement analysis, design, implementation, testing, and validation.</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center"/>
            </w:pPr>
            <w:r/>
            <w:r>
              <w:rPr>
                <w:b/>
                <w:sz w:val="20"/>
              </w:rPr>
              <w:t>CO No.</w:t>
            </w:r>
          </w:p>
        </w:tc>
        <w:tc>
          <w:tcPr>
            <w:tcW w:type="dxa" w:w="5100"/>
            <w:vAlign w:val="center"/>
            <w:shd w:fill="D9EAF7"/>
          </w:tcPr>
          <w:p>
            <w:pPr>
              <w:jc w:val="center"/>
            </w:pPr>
            <w:r/>
            <w:r>
              <w:rPr>
                <w:b/>
                <w:sz w:val="20"/>
              </w:rPr>
              <w:t>Course Outcome</w:t>
            </w:r>
          </w:p>
        </w:tc>
      </w:tr>
      <w:tr>
        <w:tc>
          <w:tcPr>
            <w:tcW w:type="dxa" w:w="5100"/>
            <w:vAlign w:val="center"/>
          </w:tcPr>
          <w:p>
            <w:pPr>
              <w:jc w:val="center"/>
            </w:pPr>
            <w:r/>
            <w:r>
              <w:rPr>
                <w:b w:val="0"/>
                <w:sz w:val="20"/>
              </w:rPr>
              <w:t>CO1</w:t>
            </w:r>
          </w:p>
        </w:tc>
        <w:tc>
          <w:tcPr>
            <w:tcW w:type="dxa" w:w="5100"/>
            <w:vAlign w:val="center"/>
          </w:tcPr>
          <w:p>
            <w:pPr>
              <w:jc w:val="left"/>
            </w:pPr>
            <w:r/>
            <w:r>
              <w:rPr>
                <w:b w:val="0"/>
                <w:sz w:val="20"/>
              </w:rPr>
              <w:t>Develop understanding of Outcome Based Education, CO-PO mapping methodology, and the academic problem domain through detailed literature survey and requirement gathering.</w:t>
            </w:r>
          </w:p>
        </w:tc>
      </w:tr>
      <w:tr>
        <w:tc>
          <w:tcPr>
            <w:tcW w:type="dxa" w:w="5100"/>
            <w:vAlign w:val="center"/>
          </w:tcPr>
          <w:p>
            <w:pPr>
              <w:jc w:val="center"/>
            </w:pPr>
            <w:r/>
            <w:r>
              <w:rPr>
                <w:b w:val="0"/>
                <w:sz w:val="20"/>
              </w:rPr>
              <w:t>CO2</w:t>
            </w:r>
          </w:p>
        </w:tc>
        <w:tc>
          <w:tcPr>
            <w:tcW w:type="dxa" w:w="5100"/>
            <w:vAlign w:val="center"/>
          </w:tcPr>
          <w:p>
            <w:pPr>
              <w:jc w:val="left"/>
            </w:pPr>
            <w:r/>
            <w:r>
              <w:rPr>
                <w:b w:val="0"/>
                <w:sz w:val="20"/>
              </w:rPr>
              <w:t>Identify, analyze, and structure Course Outcomes, Program Outcomes, Working Knowledge statements, and faculty validation requirements for an automated mapping system.</w:t>
            </w:r>
          </w:p>
        </w:tc>
      </w:tr>
      <w:tr>
        <w:tc>
          <w:tcPr>
            <w:tcW w:type="dxa" w:w="5100"/>
            <w:vAlign w:val="center"/>
          </w:tcPr>
          <w:p>
            <w:pPr>
              <w:jc w:val="center"/>
            </w:pPr>
            <w:r/>
            <w:r>
              <w:rPr>
                <w:b w:val="0"/>
                <w:sz w:val="20"/>
              </w:rPr>
              <w:t>CO3</w:t>
            </w:r>
          </w:p>
        </w:tc>
        <w:tc>
          <w:tcPr>
            <w:tcW w:type="dxa" w:w="5100"/>
            <w:vAlign w:val="center"/>
          </w:tcPr>
          <w:p>
            <w:pPr>
              <w:jc w:val="left"/>
            </w:pPr>
            <w:r/>
            <w:r>
              <w:rPr>
                <w:b w:val="0"/>
                <w:sz w:val="20"/>
              </w:rPr>
              <w:t>Design and implement an AI-assisted mapping engine using TF-IDF, BERT-based semantic similarity, Bloom’s Taxonomy analysis, and explainable justification generation.</w:t>
            </w:r>
          </w:p>
        </w:tc>
      </w:tr>
      <w:tr>
        <w:tc>
          <w:tcPr>
            <w:tcW w:type="dxa" w:w="5100"/>
            <w:vAlign w:val="center"/>
          </w:tcPr>
          <w:p>
            <w:pPr>
              <w:jc w:val="center"/>
            </w:pPr>
            <w:r/>
            <w:r>
              <w:rPr>
                <w:b w:val="0"/>
                <w:sz w:val="20"/>
              </w:rPr>
              <w:t>CO4</w:t>
            </w:r>
          </w:p>
        </w:tc>
        <w:tc>
          <w:tcPr>
            <w:tcW w:type="dxa" w:w="5100"/>
            <w:vAlign w:val="center"/>
          </w:tcPr>
          <w:p>
            <w:pPr>
              <w:jc w:val="left"/>
            </w:pPr>
            <w:r/>
            <w:r>
              <w:rPr>
                <w:b w:val="0"/>
                <w:sz w:val="20"/>
              </w:rPr>
              <w:t>Develop a complete software solution with modules for dashboard mapping, analytics, question-to-CO detection, attainment calculation, PDF report generation, and data persistence.</w:t>
            </w:r>
          </w:p>
        </w:tc>
      </w:tr>
      <w:tr>
        <w:tc>
          <w:tcPr>
            <w:tcW w:type="dxa" w:w="5100"/>
            <w:vAlign w:val="center"/>
          </w:tcPr>
          <w:p>
            <w:pPr>
              <w:jc w:val="center"/>
            </w:pPr>
            <w:r/>
            <w:r>
              <w:rPr>
                <w:b w:val="0"/>
                <w:sz w:val="20"/>
              </w:rPr>
              <w:t>CO5</w:t>
            </w:r>
          </w:p>
        </w:tc>
        <w:tc>
          <w:tcPr>
            <w:tcW w:type="dxa" w:w="5100"/>
            <w:vAlign w:val="center"/>
          </w:tcPr>
          <w:p>
            <w:pPr>
              <w:jc w:val="left"/>
            </w:pPr>
            <w:r/>
            <w:r>
              <w:rPr>
                <w:b w:val="0"/>
                <w:sz w:val="20"/>
              </w:rPr>
              <w:t>Evaluate mapping quality through faculty feedback, teacher reference documents, and machine learning enhancement using XGBoost-based reranking.</w:t>
            </w:r>
          </w:p>
        </w:tc>
      </w:tr>
      <w:tr>
        <w:tc>
          <w:tcPr>
            <w:tcW w:type="dxa" w:w="5100"/>
            <w:vAlign w:val="center"/>
          </w:tcPr>
          <w:p>
            <w:pPr>
              <w:jc w:val="center"/>
            </w:pPr>
            <w:r/>
            <w:r>
              <w:rPr>
                <w:b w:val="0"/>
                <w:sz w:val="20"/>
              </w:rPr>
              <w:t>CO6</w:t>
            </w:r>
          </w:p>
        </w:tc>
        <w:tc>
          <w:tcPr>
            <w:tcW w:type="dxa" w:w="5100"/>
            <w:vAlign w:val="center"/>
          </w:tcPr>
          <w:p>
            <w:pPr>
              <w:jc w:val="left"/>
            </w:pPr>
            <w:r/>
            <w:r>
              <w:rPr>
                <w:b w:val="0"/>
                <w:sz w:val="20"/>
              </w:rPr>
              <w:t>Demonstrate teamwork, documentation, presentation, and project management skills through successful completion, testing, and deployment of the proposed system.</w:t>
            </w:r>
          </w:p>
        </w:tc>
      </w:tr>
    </w:tbl>
    <w:p>
      <w:pPr>
        <w:spacing w:before="160" w:after="80"/>
      </w:pPr>
      <w:r>
        <w:rPr>
          <w:rFonts w:ascii="Times New Roman" w:hAnsi="Times New Roman"/>
          <w:b/>
          <w:sz w:val="26"/>
        </w:rPr>
        <w:t>Project Abstract</w:t>
      </w:r>
    </w:p>
    <w:p>
      <w:pPr>
        <w:spacing w:after="80"/>
      </w:pPr>
      <w:r>
        <w:rPr>
          <w:rFonts w:ascii="Times New Roman" w:hAnsi="Times New Roman"/>
          <w:sz w:val="22"/>
        </w:rPr>
        <w:t>The proposed project automates Course Outcome to Program Outcome mapping using Natural Language Processing and Machine Learning. Traditional CO-PO mapping in academic institutions is manual, time-consuming, subjective, and inconsistent across faculty members. The developed system accepts Course Outcomes as input and compares them with AICTE Program Outcomes and Working Knowledge statements using text preprocessing, TF-IDF similarity, lexical overlap, BERT semantic similarity, and Bloom’s Taxonomy detection. The system further improves mapping quality using teacher reference documents and an XGBoost-based hybrid reranking model trained on validated subject files. Additional modules include question-to-CO detection, printable question paper generation, attainment calculation for both C Scheme and NEP Scheme, analytics dashboards, explainable justification generation, and PDF reporting. The final solution reduces manual effort, increases standardization, and provides faculty-friendly editable outputs for academic documentation.</w:t>
      </w:r>
    </w:p>
    <w:p>
      <w:pPr>
        <w:spacing w:before="160" w:after="80"/>
      </w:pPr>
      <w:r>
        <w:rPr>
          <w:rFonts w:ascii="Times New Roman" w:hAnsi="Times New Roman"/>
          <w:b/>
          <w:sz w:val="26"/>
        </w:rPr>
        <w:t>Project Planner</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jc w:val="center"/>
            </w:pPr>
            <w:r/>
            <w:r>
              <w:rPr>
                <w:b/>
                <w:sz w:val="20"/>
              </w:rPr>
              <w:t>Sr. No.</w:t>
            </w:r>
          </w:p>
        </w:tc>
        <w:tc>
          <w:tcPr>
            <w:tcW w:type="dxa" w:w="3400"/>
            <w:vAlign w:val="center"/>
            <w:shd w:fill="D9EAF7"/>
          </w:tcPr>
          <w:p>
            <w:pPr>
              <w:jc w:val="center"/>
            </w:pPr>
            <w:r/>
            <w:r>
              <w:rPr>
                <w:b/>
                <w:sz w:val="20"/>
              </w:rPr>
              <w:t>Assignment / Milestone</w:t>
            </w:r>
          </w:p>
        </w:tc>
        <w:tc>
          <w:tcPr>
            <w:tcW w:type="dxa" w:w="3400"/>
            <w:vAlign w:val="center"/>
            <w:shd w:fill="D9EAF7"/>
          </w:tcPr>
          <w:p>
            <w:pPr>
              <w:jc w:val="center"/>
            </w:pPr>
            <w:r/>
            <w:r>
              <w:rPr>
                <w:b/>
                <w:sz w:val="20"/>
              </w:rPr>
              <w:t>Planned Timeline</w:t>
            </w:r>
          </w:p>
        </w:tc>
      </w:tr>
      <w:tr>
        <w:tc>
          <w:tcPr>
            <w:tcW w:type="dxa" w:w="3400"/>
            <w:vAlign w:val="center"/>
          </w:tcPr>
          <w:p>
            <w:pPr>
              <w:jc w:val="center"/>
            </w:pPr>
            <w:r/>
            <w:r>
              <w:rPr>
                <w:b w:val="0"/>
                <w:sz w:val="20"/>
              </w:rPr>
              <w:t>1</w:t>
            </w:r>
          </w:p>
        </w:tc>
        <w:tc>
          <w:tcPr>
            <w:tcW w:type="dxa" w:w="3400"/>
            <w:vAlign w:val="center"/>
          </w:tcPr>
          <w:p>
            <w:pPr>
              <w:jc w:val="left"/>
            </w:pPr>
            <w:r/>
            <w:r>
              <w:rPr>
                <w:b w:val="0"/>
                <w:sz w:val="20"/>
              </w:rPr>
              <w:t>Selection of Topic</w:t>
            </w:r>
          </w:p>
        </w:tc>
        <w:tc>
          <w:tcPr>
            <w:tcW w:type="dxa" w:w="3400"/>
            <w:vAlign w:val="center"/>
          </w:tcPr>
          <w:p>
            <w:pPr>
              <w:jc w:val="center"/>
            </w:pPr>
            <w:r/>
            <w:r>
              <w:rPr>
                <w:b w:val="0"/>
                <w:sz w:val="20"/>
              </w:rPr>
              <w:t>July</w:t>
            </w:r>
          </w:p>
        </w:tc>
      </w:tr>
      <w:tr>
        <w:tc>
          <w:tcPr>
            <w:tcW w:type="dxa" w:w="3400"/>
            <w:vAlign w:val="center"/>
          </w:tcPr>
          <w:p>
            <w:pPr>
              <w:jc w:val="center"/>
            </w:pPr>
            <w:r/>
            <w:r>
              <w:rPr>
                <w:b w:val="0"/>
                <w:sz w:val="20"/>
              </w:rPr>
              <w:t>2</w:t>
            </w:r>
          </w:p>
        </w:tc>
        <w:tc>
          <w:tcPr>
            <w:tcW w:type="dxa" w:w="3400"/>
            <w:vAlign w:val="center"/>
          </w:tcPr>
          <w:p>
            <w:pPr>
              <w:jc w:val="left"/>
            </w:pPr>
            <w:r/>
            <w:r>
              <w:rPr>
                <w:b w:val="0"/>
                <w:sz w:val="20"/>
              </w:rPr>
              <w:t>Literature Survey</w:t>
            </w:r>
          </w:p>
        </w:tc>
        <w:tc>
          <w:tcPr>
            <w:tcW w:type="dxa" w:w="3400"/>
            <w:vAlign w:val="center"/>
          </w:tcPr>
          <w:p>
            <w:pPr>
              <w:jc w:val="center"/>
            </w:pPr>
            <w:r/>
            <w:r>
              <w:rPr>
                <w:b w:val="0"/>
                <w:sz w:val="20"/>
              </w:rPr>
              <w:t>July-Aug</w:t>
            </w:r>
          </w:p>
        </w:tc>
      </w:tr>
      <w:tr>
        <w:tc>
          <w:tcPr>
            <w:tcW w:type="dxa" w:w="3400"/>
            <w:vAlign w:val="center"/>
          </w:tcPr>
          <w:p>
            <w:pPr>
              <w:jc w:val="center"/>
            </w:pPr>
            <w:r/>
            <w:r>
              <w:rPr>
                <w:b w:val="0"/>
                <w:sz w:val="20"/>
              </w:rPr>
              <w:t>3</w:t>
            </w:r>
          </w:p>
        </w:tc>
        <w:tc>
          <w:tcPr>
            <w:tcW w:type="dxa" w:w="3400"/>
            <w:vAlign w:val="center"/>
          </w:tcPr>
          <w:p>
            <w:pPr>
              <w:jc w:val="left"/>
            </w:pPr>
            <w:r/>
            <w:r>
              <w:rPr>
                <w:b w:val="0"/>
                <w:sz w:val="20"/>
              </w:rPr>
              <w:t>Requirement Gathering and Dataset Collection</w:t>
            </w:r>
          </w:p>
        </w:tc>
        <w:tc>
          <w:tcPr>
            <w:tcW w:type="dxa" w:w="3400"/>
            <w:vAlign w:val="center"/>
          </w:tcPr>
          <w:p>
            <w:pPr>
              <w:jc w:val="center"/>
            </w:pPr>
            <w:r/>
            <w:r>
              <w:rPr>
                <w:b w:val="0"/>
                <w:sz w:val="20"/>
              </w:rPr>
              <w:t>Aug-Sep</w:t>
            </w:r>
          </w:p>
        </w:tc>
      </w:tr>
      <w:tr>
        <w:tc>
          <w:tcPr>
            <w:tcW w:type="dxa" w:w="3400"/>
            <w:vAlign w:val="center"/>
          </w:tcPr>
          <w:p>
            <w:pPr>
              <w:jc w:val="center"/>
            </w:pPr>
            <w:r/>
            <w:r>
              <w:rPr>
                <w:b w:val="0"/>
                <w:sz w:val="20"/>
              </w:rPr>
              <w:t>4</w:t>
            </w:r>
          </w:p>
        </w:tc>
        <w:tc>
          <w:tcPr>
            <w:tcW w:type="dxa" w:w="3400"/>
            <w:vAlign w:val="center"/>
          </w:tcPr>
          <w:p>
            <w:pPr>
              <w:jc w:val="left"/>
            </w:pPr>
            <w:r/>
            <w:r>
              <w:rPr>
                <w:b w:val="0"/>
                <w:sz w:val="20"/>
              </w:rPr>
              <w:t>Implementation - I (NLP Mapping Engine)</w:t>
            </w:r>
          </w:p>
        </w:tc>
        <w:tc>
          <w:tcPr>
            <w:tcW w:type="dxa" w:w="3400"/>
            <w:vAlign w:val="center"/>
          </w:tcPr>
          <w:p>
            <w:pPr>
              <w:jc w:val="center"/>
            </w:pPr>
            <w:r/>
            <w:r>
              <w:rPr>
                <w:b w:val="0"/>
                <w:sz w:val="20"/>
              </w:rPr>
              <w:t>Sep-Oct</w:t>
            </w:r>
          </w:p>
        </w:tc>
      </w:tr>
      <w:tr>
        <w:tc>
          <w:tcPr>
            <w:tcW w:type="dxa" w:w="3400"/>
            <w:vAlign w:val="center"/>
          </w:tcPr>
          <w:p>
            <w:pPr>
              <w:jc w:val="center"/>
            </w:pPr>
            <w:r/>
            <w:r>
              <w:rPr>
                <w:b w:val="0"/>
                <w:sz w:val="20"/>
              </w:rPr>
              <w:t>5</w:t>
            </w:r>
          </w:p>
        </w:tc>
        <w:tc>
          <w:tcPr>
            <w:tcW w:type="dxa" w:w="3400"/>
            <w:vAlign w:val="center"/>
          </w:tcPr>
          <w:p>
            <w:pPr>
              <w:jc w:val="left"/>
            </w:pPr>
            <w:r/>
            <w:r>
              <w:rPr>
                <w:b w:val="0"/>
                <w:sz w:val="20"/>
              </w:rPr>
              <w:t>Synopsis / Semester VII Review</w:t>
            </w:r>
          </w:p>
        </w:tc>
        <w:tc>
          <w:tcPr>
            <w:tcW w:type="dxa" w:w="3400"/>
            <w:vAlign w:val="center"/>
          </w:tcPr>
          <w:p>
            <w:pPr>
              <w:jc w:val="center"/>
            </w:pPr>
            <w:r/>
            <w:r>
              <w:rPr>
                <w:b w:val="0"/>
                <w:sz w:val="20"/>
              </w:rPr>
              <w:t>Nov</w:t>
            </w:r>
          </w:p>
        </w:tc>
      </w:tr>
      <w:tr>
        <w:tc>
          <w:tcPr>
            <w:tcW w:type="dxa" w:w="3400"/>
            <w:vAlign w:val="center"/>
          </w:tcPr>
          <w:p>
            <w:pPr>
              <w:jc w:val="center"/>
            </w:pPr>
            <w:r/>
            <w:r>
              <w:rPr>
                <w:b w:val="0"/>
                <w:sz w:val="20"/>
              </w:rPr>
              <w:t>6</w:t>
            </w:r>
          </w:p>
        </w:tc>
        <w:tc>
          <w:tcPr>
            <w:tcW w:type="dxa" w:w="3400"/>
            <w:vAlign w:val="center"/>
          </w:tcPr>
          <w:p>
            <w:pPr>
              <w:jc w:val="left"/>
            </w:pPr>
            <w:r/>
            <w:r>
              <w:rPr>
                <w:b w:val="0"/>
                <w:sz w:val="20"/>
              </w:rPr>
              <w:t>Implementation - II (Frontend, Analytics, Question Detection)</w:t>
            </w:r>
          </w:p>
        </w:tc>
        <w:tc>
          <w:tcPr>
            <w:tcW w:type="dxa" w:w="3400"/>
            <w:vAlign w:val="center"/>
          </w:tcPr>
          <w:p>
            <w:pPr>
              <w:jc w:val="center"/>
            </w:pPr>
            <w:r/>
            <w:r>
              <w:rPr>
                <w:b w:val="0"/>
                <w:sz w:val="20"/>
              </w:rPr>
              <w:t>Dec-Jan</w:t>
            </w:r>
          </w:p>
        </w:tc>
      </w:tr>
      <w:tr>
        <w:tc>
          <w:tcPr>
            <w:tcW w:type="dxa" w:w="3400"/>
            <w:vAlign w:val="center"/>
          </w:tcPr>
          <w:p>
            <w:pPr>
              <w:jc w:val="center"/>
            </w:pPr>
            <w:r/>
            <w:r>
              <w:rPr>
                <w:b w:val="0"/>
                <w:sz w:val="20"/>
              </w:rPr>
              <w:t>7</w:t>
            </w:r>
          </w:p>
        </w:tc>
        <w:tc>
          <w:tcPr>
            <w:tcW w:type="dxa" w:w="3400"/>
            <w:vAlign w:val="center"/>
          </w:tcPr>
          <w:p>
            <w:pPr>
              <w:jc w:val="left"/>
            </w:pPr>
            <w:r/>
            <w:r>
              <w:rPr>
                <w:b w:val="0"/>
                <w:sz w:val="20"/>
              </w:rPr>
              <w:t>Teacher Reference Data Processing and Model Training</w:t>
            </w:r>
          </w:p>
        </w:tc>
        <w:tc>
          <w:tcPr>
            <w:tcW w:type="dxa" w:w="3400"/>
            <w:vAlign w:val="center"/>
          </w:tcPr>
          <w:p>
            <w:pPr>
              <w:jc w:val="center"/>
            </w:pPr>
            <w:r/>
            <w:r>
              <w:rPr>
                <w:b w:val="0"/>
                <w:sz w:val="20"/>
              </w:rPr>
              <w:t>Jan-Feb</w:t>
            </w:r>
          </w:p>
        </w:tc>
      </w:tr>
      <w:tr>
        <w:tc>
          <w:tcPr>
            <w:tcW w:type="dxa" w:w="3400"/>
            <w:vAlign w:val="center"/>
          </w:tcPr>
          <w:p>
            <w:pPr>
              <w:jc w:val="center"/>
            </w:pPr>
            <w:r/>
            <w:r>
              <w:rPr>
                <w:b w:val="0"/>
                <w:sz w:val="20"/>
              </w:rPr>
              <w:t>8</w:t>
            </w:r>
          </w:p>
        </w:tc>
        <w:tc>
          <w:tcPr>
            <w:tcW w:type="dxa" w:w="3400"/>
            <w:vAlign w:val="center"/>
          </w:tcPr>
          <w:p>
            <w:pPr>
              <w:jc w:val="left"/>
            </w:pPr>
            <w:r/>
            <w:r>
              <w:rPr>
                <w:b w:val="0"/>
                <w:sz w:val="20"/>
              </w:rPr>
              <w:t>Attainment, PDF, and Security Enhancements</w:t>
            </w:r>
          </w:p>
        </w:tc>
        <w:tc>
          <w:tcPr>
            <w:tcW w:type="dxa" w:w="3400"/>
            <w:vAlign w:val="center"/>
          </w:tcPr>
          <w:p>
            <w:pPr>
              <w:jc w:val="center"/>
            </w:pPr>
            <w:r/>
            <w:r>
              <w:rPr>
                <w:b w:val="0"/>
                <w:sz w:val="20"/>
              </w:rPr>
              <w:t>Feb-Mar</w:t>
            </w:r>
          </w:p>
        </w:tc>
      </w:tr>
      <w:tr>
        <w:tc>
          <w:tcPr>
            <w:tcW w:type="dxa" w:w="3400"/>
            <w:vAlign w:val="center"/>
          </w:tcPr>
          <w:p>
            <w:pPr>
              <w:jc w:val="center"/>
            </w:pPr>
            <w:r/>
            <w:r>
              <w:rPr>
                <w:b w:val="0"/>
                <w:sz w:val="20"/>
              </w:rPr>
              <w:t>9</w:t>
            </w:r>
          </w:p>
        </w:tc>
        <w:tc>
          <w:tcPr>
            <w:tcW w:type="dxa" w:w="3400"/>
            <w:vAlign w:val="center"/>
          </w:tcPr>
          <w:p>
            <w:pPr>
              <w:jc w:val="left"/>
            </w:pPr>
            <w:r/>
            <w:r>
              <w:rPr>
                <w:b w:val="0"/>
                <w:sz w:val="20"/>
              </w:rPr>
              <w:t>Final Report, Black Book, and IEEE Paper</w:t>
            </w:r>
          </w:p>
        </w:tc>
        <w:tc>
          <w:tcPr>
            <w:tcW w:type="dxa" w:w="3400"/>
            <w:vAlign w:val="center"/>
          </w:tcPr>
          <w:p>
            <w:pPr>
              <w:jc w:val="center"/>
            </w:pPr>
            <w:r/>
            <w:r>
              <w:rPr>
                <w:b w:val="0"/>
                <w:sz w:val="20"/>
              </w:rPr>
              <w:t>Mar-Apr</w:t>
            </w:r>
          </w:p>
        </w:tc>
      </w:tr>
      <w:tr>
        <w:tc>
          <w:tcPr>
            <w:tcW w:type="dxa" w:w="3400"/>
            <w:vAlign w:val="center"/>
          </w:tcPr>
          <w:p>
            <w:pPr>
              <w:jc w:val="center"/>
            </w:pPr>
            <w:r/>
            <w:r>
              <w:rPr>
                <w:b w:val="0"/>
                <w:sz w:val="20"/>
              </w:rPr>
              <w:t>10</w:t>
            </w:r>
          </w:p>
        </w:tc>
        <w:tc>
          <w:tcPr>
            <w:tcW w:type="dxa" w:w="3400"/>
            <w:vAlign w:val="center"/>
          </w:tcPr>
          <w:p>
            <w:pPr>
              <w:jc w:val="left"/>
            </w:pPr>
            <w:r/>
            <w:r>
              <w:rPr>
                <w:b w:val="0"/>
                <w:sz w:val="20"/>
              </w:rPr>
              <w:t>Final Review, Demo, and Submission</w:t>
            </w:r>
          </w:p>
        </w:tc>
        <w:tc>
          <w:tcPr>
            <w:tcW w:type="dxa" w:w="3400"/>
            <w:vAlign w:val="center"/>
          </w:tcPr>
          <w:p>
            <w:pPr>
              <w:jc w:val="center"/>
            </w:pPr>
            <w:r/>
            <w:r>
              <w:rPr>
                <w:b w:val="0"/>
                <w:sz w:val="20"/>
              </w:rPr>
              <w:t>Apr</w:t>
            </w:r>
          </w:p>
        </w:tc>
      </w:tr>
    </w:tbl>
    <w:p>
      <w:r>
        <w:br w:type="page"/>
      </w:r>
    </w:p>
    <w:p>
      <w:pPr>
        <w:spacing w:before="160" w:after="80"/>
      </w:pPr>
      <w:r>
        <w:rPr>
          <w:rFonts w:ascii="Times New Roman" w:hAnsi="Times New Roman"/>
          <w:b/>
          <w:sz w:val="26"/>
        </w:rPr>
        <w:t>Semester VII Work Summary</w:t>
      </w:r>
    </w:p>
    <w:p>
      <w:pPr>
        <w:spacing w:after="60"/>
        <w:ind w:left="227"/>
      </w:pPr>
      <w:r>
        <w:rPr>
          <w:rFonts w:ascii="Times New Roman" w:hAnsi="Times New Roman"/>
          <w:sz w:val="22"/>
        </w:rPr>
        <w:t>1) Identified the academic problem of manual and inconsistent CO-PO mapping in OBE-based university documentation.</w:t>
      </w:r>
    </w:p>
    <w:p>
      <w:pPr>
        <w:spacing w:after="60"/>
        <w:ind w:left="227"/>
      </w:pPr>
      <w:r>
        <w:rPr>
          <w:rFonts w:ascii="Times New Roman" w:hAnsi="Times New Roman"/>
          <w:sz w:val="22"/>
        </w:rPr>
        <w:t>2) Conducted literature survey on NLP-based text similarity, outcome-based education, Bloom’s Taxonomy, and explainable academic mapping systems.</w:t>
      </w:r>
    </w:p>
    <w:p>
      <w:pPr>
        <w:spacing w:after="60"/>
        <w:ind w:left="227"/>
      </w:pPr>
      <w:r>
        <w:rPr>
          <w:rFonts w:ascii="Times New Roman" w:hAnsi="Times New Roman"/>
          <w:sz w:val="22"/>
        </w:rPr>
        <w:t>3) Finalized project title, system scope, and high-level module architecture for dashboard, analytics, attainment, and question detection.</w:t>
      </w:r>
    </w:p>
    <w:p>
      <w:pPr>
        <w:spacing w:after="60"/>
        <w:ind w:left="227"/>
      </w:pPr>
      <w:r>
        <w:rPr>
          <w:rFonts w:ascii="Times New Roman" w:hAnsi="Times New Roman"/>
          <w:sz w:val="22"/>
        </w:rPr>
        <w:t>4) Collected AICTE PO statements, Working Knowledge statements, C Scheme and NEP subject CO data, and initial faculty requirements.</w:t>
      </w:r>
    </w:p>
    <w:p>
      <w:pPr>
        <w:spacing w:after="60"/>
        <w:ind w:left="227"/>
      </w:pPr>
      <w:r>
        <w:rPr>
          <w:rFonts w:ascii="Times New Roman" w:hAnsi="Times New Roman"/>
          <w:sz w:val="22"/>
        </w:rPr>
        <w:t>5) Designed database schema using MongoDB for users, subjects, mappings, feedback, teacher references, and generated reports.</w:t>
      </w:r>
    </w:p>
    <w:p>
      <w:pPr>
        <w:spacing w:after="60"/>
        <w:ind w:left="227"/>
      </w:pPr>
      <w:r>
        <w:rPr>
          <w:rFonts w:ascii="Times New Roman" w:hAnsi="Times New Roman"/>
          <w:sz w:val="22"/>
        </w:rPr>
        <w:t>6) Implemented text preprocessing, token normalization, lexical overlap baseline, and TF-IDF similarity prototype.</w:t>
      </w:r>
    </w:p>
    <w:p>
      <w:pPr>
        <w:spacing w:after="60"/>
        <w:ind w:left="227"/>
      </w:pPr>
      <w:r>
        <w:rPr>
          <w:rFonts w:ascii="Times New Roman" w:hAnsi="Times New Roman"/>
          <w:sz w:val="22"/>
        </w:rPr>
        <w:t>7) Integrated BERT-based semantic similarity and hybrid score calculation for CO-PO mapping.</w:t>
      </w:r>
    </w:p>
    <w:p>
      <w:pPr>
        <w:spacing w:after="60"/>
        <w:ind w:left="227"/>
      </w:pPr>
      <w:r>
        <w:rPr>
          <w:rFonts w:ascii="Times New Roman" w:hAnsi="Times New Roman"/>
          <w:sz w:val="22"/>
        </w:rPr>
        <w:t>8) Implemented Bloom’s Taxonomy keyword mapping and AI level / confidence generation logic.</w:t>
      </w:r>
    </w:p>
    <w:p>
      <w:pPr>
        <w:spacing w:after="60"/>
        <w:ind w:left="227"/>
      </w:pPr>
      <w:r>
        <w:rPr>
          <w:rFonts w:ascii="Times New Roman" w:hAnsi="Times New Roman"/>
          <w:sz w:val="22"/>
        </w:rPr>
        <w:t>9) Developed dashboard and result pages for mapping generation, editable justification, and PDF report output.</w:t>
      </w:r>
    </w:p>
    <w:p>
      <w:pPr>
        <w:spacing w:after="60"/>
        <w:ind w:left="227"/>
      </w:pPr>
      <w:r>
        <w:rPr>
          <w:rFonts w:ascii="Times New Roman" w:hAnsi="Times New Roman"/>
          <w:sz w:val="22"/>
        </w:rPr>
        <w:t>10) Implemented faculty validation, reason selection, matrix editing, and storage of mapping decisions in MongoDB.</w:t>
      </w:r>
    </w:p>
    <w:p>
      <w:pPr>
        <w:spacing w:after="60"/>
        <w:ind w:left="227"/>
      </w:pPr>
      <w:r>
        <w:rPr>
          <w:rFonts w:ascii="Times New Roman" w:hAnsi="Times New Roman"/>
          <w:sz w:val="22"/>
        </w:rPr>
        <w:t>11) Prepared semester VII synopsis, module breakdown, draft results, and review presentation.</w:t>
      </w:r>
    </w:p>
    <w:p>
      <w:pPr>
        <w:spacing w:after="60"/>
        <w:ind w:left="227"/>
      </w:pPr>
      <w:r>
        <w:rPr>
          <w:rFonts w:ascii="Times New Roman" w:hAnsi="Times New Roman"/>
          <w:sz w:val="22"/>
        </w:rPr>
        <w:t>12) Completed semester VII documentation and internal review corrections for continuation into final implementation phase.</w:t>
      </w:r>
    </w:p>
    <w:p>
      <w:pPr>
        <w:spacing w:before="160" w:after="80"/>
      </w:pPr>
      <w:r>
        <w:rPr>
          <w:rFonts w:ascii="Times New Roman" w:hAnsi="Times New Roman"/>
          <w:b/>
          <w:sz w:val="26"/>
        </w:rPr>
        <w:t>Semester VIII Work Summary</w:t>
      </w:r>
    </w:p>
    <w:p>
      <w:pPr>
        <w:spacing w:after="60"/>
        <w:ind w:left="227"/>
      </w:pPr>
      <w:r>
        <w:rPr>
          <w:rFonts w:ascii="Times New Roman" w:hAnsi="Times New Roman"/>
          <w:sz w:val="22"/>
        </w:rPr>
        <w:t>1) Implemented question-to-CO detection flow and printable question paper generation with BTL and CO mapping.</w:t>
      </w:r>
    </w:p>
    <w:p>
      <w:pPr>
        <w:spacing w:after="60"/>
        <w:ind w:left="227"/>
      </w:pPr>
      <w:r>
        <w:rPr>
          <w:rFonts w:ascii="Times New Roman" w:hAnsi="Times New Roman"/>
          <w:sz w:val="22"/>
        </w:rPr>
        <w:t>2) Added secure PDF generation, institutional branding, watermark handling, and same-page printable previews.</w:t>
      </w:r>
    </w:p>
    <w:p>
      <w:pPr>
        <w:spacing w:after="60"/>
        <w:ind w:left="227"/>
      </w:pPr>
      <w:r>
        <w:rPr>
          <w:rFonts w:ascii="Times New Roman" w:hAnsi="Times New Roman"/>
          <w:sz w:val="22"/>
        </w:rPr>
        <w:t>3) Developed attainment module with Excel parsing, CO-wise question analysis, and scheme-based level calculation for C Scheme and NEP Scheme.</w:t>
      </w:r>
    </w:p>
    <w:p>
      <w:pPr>
        <w:spacing w:after="60"/>
        <w:ind w:left="227"/>
      </w:pPr>
      <w:r>
        <w:rPr>
          <w:rFonts w:ascii="Times New Roman" w:hAnsi="Times New Roman"/>
          <w:sz w:val="22"/>
        </w:rPr>
        <w:t>4) Built analytics page for CO-PO visualization, Bloom distribution, and subject-wise outcome summaries.</w:t>
      </w:r>
    </w:p>
    <w:p>
      <w:pPr>
        <w:spacing w:after="60"/>
        <w:ind w:left="227"/>
      </w:pPr>
      <w:r>
        <w:rPr>
          <w:rFonts w:ascii="Times New Roman" w:hAnsi="Times New Roman"/>
          <w:sz w:val="22"/>
        </w:rPr>
        <w:t>5) Collected teacher reference files from multiple subjects and created old 12-PO to new 11-PO conversion mapping.</w:t>
      </w:r>
    </w:p>
    <w:p>
      <w:pPr>
        <w:spacing w:after="60"/>
        <w:ind w:left="227"/>
      </w:pPr>
      <w:r>
        <w:rPr>
          <w:rFonts w:ascii="Times New Roman" w:hAnsi="Times New Roman"/>
          <w:sz w:val="22"/>
        </w:rPr>
        <w:t>6) Built training dataset generation pipeline from teacher CO-PO mapping and justification documents.</w:t>
      </w:r>
    </w:p>
    <w:p>
      <w:pPr>
        <w:spacing w:after="60"/>
        <w:ind w:left="227"/>
      </w:pPr>
      <w:r>
        <w:rPr>
          <w:rFonts w:ascii="Times New Roman" w:hAnsi="Times New Roman"/>
          <w:sz w:val="22"/>
        </w:rPr>
        <w:t>7) Trained XGBoost model on teacher reference dataset and evaluated mapping accuracy and F1-score.</w:t>
      </w:r>
    </w:p>
    <w:p>
      <w:pPr>
        <w:spacing w:after="60"/>
        <w:ind w:left="227"/>
      </w:pPr>
      <w:r>
        <w:rPr>
          <w:rFonts w:ascii="Times New Roman" w:hAnsi="Times New Roman"/>
          <w:sz w:val="22"/>
        </w:rPr>
        <w:t>8) Integrated trained model into the live NLP pipeline using hybrid reranking with TF-IDF, BERT, lexical, and Bloom features.</w:t>
      </w:r>
    </w:p>
    <w:p>
      <w:pPr>
        <w:spacing w:after="60"/>
        <w:ind w:left="227"/>
      </w:pPr>
      <w:r>
        <w:rPr>
          <w:rFonts w:ascii="Times New Roman" w:hAnsi="Times New Roman"/>
          <w:sz w:val="22"/>
        </w:rPr>
        <w:t>9) Enhanced OCR/PDF extraction utilities, subject-catalog loading, spell correction, and workflow stabilization.</w:t>
      </w:r>
    </w:p>
    <w:p>
      <w:pPr>
        <w:spacing w:after="60"/>
        <w:ind w:left="227"/>
      </w:pPr>
      <w:r>
        <w:rPr>
          <w:rFonts w:ascii="Times New Roman" w:hAnsi="Times New Roman"/>
          <w:sz w:val="22"/>
        </w:rPr>
        <w:t>10) Resolved UI issues related to persistence, printable reports, sorting, subject selection, and editable justification handling.</w:t>
      </w:r>
    </w:p>
    <w:p>
      <w:pPr>
        <w:spacing w:after="60"/>
        <w:ind w:left="227"/>
      </w:pPr>
      <w:r>
        <w:rPr>
          <w:rFonts w:ascii="Times New Roman" w:hAnsi="Times New Roman"/>
          <w:sz w:val="22"/>
        </w:rPr>
        <w:t>11) Prepared black book, IEEE implementation paper, weekly progress records, and demonstration materials.</w:t>
      </w:r>
    </w:p>
    <w:p>
      <w:pPr>
        <w:spacing w:after="60"/>
        <w:ind w:left="227"/>
      </w:pPr>
      <w:r>
        <w:rPr>
          <w:rFonts w:ascii="Times New Roman" w:hAnsi="Times New Roman"/>
          <w:sz w:val="22"/>
        </w:rPr>
        <w:t>12) Completed final integration testing, faculty walkthrough, viva preparation, and project submission readiness.</w:t>
      </w:r>
    </w:p>
    <w:p>
      <w:pPr>
        <w:spacing w:before="160" w:after="80"/>
      </w:pPr>
      <w:r>
        <w:rPr>
          <w:rFonts w:ascii="Times New Roman" w:hAnsi="Times New Roman"/>
          <w:b/>
          <w:sz w:val="26"/>
        </w:rPr>
        <w:t>Assessment Rubrics</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jc w:val="center"/>
            </w:pPr>
            <w:r/>
            <w:r>
              <w:rPr>
                <w:b/>
                <w:sz w:val="20"/>
              </w:rPr>
              <w:t>Assessment Outcome</w:t>
            </w:r>
          </w:p>
        </w:tc>
        <w:tc>
          <w:tcPr>
            <w:tcW w:type="dxa" w:w="5100"/>
            <w:vAlign w:val="center"/>
            <w:shd w:fill="D9EAF7"/>
          </w:tcPr>
          <w:p>
            <w:pPr>
              <w:jc w:val="center"/>
            </w:pPr>
            <w:r/>
            <w:r>
              <w:rPr>
                <w:b/>
                <w:sz w:val="20"/>
              </w:rPr>
              <w:t>Description</w:t>
            </w:r>
          </w:p>
        </w:tc>
      </w:tr>
      <w:tr>
        <w:tc>
          <w:tcPr>
            <w:tcW w:type="dxa" w:w="5100"/>
            <w:vAlign w:val="center"/>
          </w:tcPr>
          <w:p>
            <w:pPr>
              <w:jc w:val="left"/>
            </w:pPr>
            <w:r/>
            <w:r>
              <w:rPr>
                <w:b/>
                <w:sz w:val="20"/>
              </w:rPr>
              <w:t>Task Completion</w:t>
            </w:r>
          </w:p>
        </w:tc>
        <w:tc>
          <w:tcPr>
            <w:tcW w:type="dxa" w:w="5100"/>
            <w:vAlign w:val="center"/>
          </w:tcPr>
          <w:p>
            <w:pPr>
              <w:jc w:val="left"/>
            </w:pPr>
            <w:r/>
            <w:r>
              <w:rPr>
                <w:b w:val="0"/>
                <w:sz w:val="20"/>
              </w:rPr>
              <w:t>Completion of assigned work and submission to guide</w:t>
            </w:r>
          </w:p>
        </w:tc>
      </w:tr>
      <w:tr>
        <w:tc>
          <w:tcPr>
            <w:tcW w:type="dxa" w:w="5100"/>
            <w:vAlign w:val="center"/>
          </w:tcPr>
          <w:p>
            <w:pPr>
              <w:jc w:val="left"/>
            </w:pPr>
            <w:r/>
            <w:r>
              <w:rPr>
                <w:b/>
                <w:sz w:val="20"/>
              </w:rPr>
              <w:t>Preparedness</w:t>
            </w:r>
          </w:p>
        </w:tc>
        <w:tc>
          <w:tcPr>
            <w:tcW w:type="dxa" w:w="5100"/>
            <w:vAlign w:val="center"/>
          </w:tcPr>
          <w:p>
            <w:pPr>
              <w:jc w:val="left"/>
            </w:pPr>
            <w:r/>
            <w:r>
              <w:rPr>
                <w:b w:val="0"/>
                <w:sz w:val="20"/>
              </w:rPr>
              <w:t>Understanding of the current project phase and technical readiness</w:t>
            </w:r>
          </w:p>
        </w:tc>
      </w:tr>
      <w:tr>
        <w:tc>
          <w:tcPr>
            <w:tcW w:type="dxa" w:w="5100"/>
            <w:vAlign w:val="center"/>
          </w:tcPr>
          <w:p>
            <w:pPr>
              <w:jc w:val="left"/>
            </w:pPr>
            <w:r/>
            <w:r>
              <w:rPr>
                <w:b/>
                <w:sz w:val="20"/>
              </w:rPr>
              <w:t>Team Work</w:t>
            </w:r>
          </w:p>
        </w:tc>
        <w:tc>
          <w:tcPr>
            <w:tcW w:type="dxa" w:w="5100"/>
            <w:vAlign w:val="center"/>
          </w:tcPr>
          <w:p>
            <w:pPr>
              <w:jc w:val="left"/>
            </w:pPr>
            <w:r/>
            <w:r>
              <w:rPr>
                <w:b w:val="0"/>
                <w:sz w:val="20"/>
              </w:rPr>
              <w:t>Participation, collaboration, and contribution within the group</w:t>
            </w:r>
          </w:p>
        </w:tc>
      </w:tr>
      <w:tr>
        <w:tc>
          <w:tcPr>
            <w:tcW w:type="dxa" w:w="5100"/>
            <w:vAlign w:val="center"/>
          </w:tcPr>
          <w:p>
            <w:pPr>
              <w:jc w:val="left"/>
            </w:pPr>
            <w:r/>
            <w:r>
              <w:rPr>
                <w:b/>
                <w:sz w:val="20"/>
              </w:rPr>
              <w:t>Punctuality</w:t>
            </w:r>
          </w:p>
        </w:tc>
        <w:tc>
          <w:tcPr>
            <w:tcW w:type="dxa" w:w="5100"/>
            <w:vAlign w:val="center"/>
          </w:tcPr>
          <w:p>
            <w:pPr>
              <w:jc w:val="left"/>
            </w:pPr>
            <w:r/>
            <w:r>
              <w:rPr>
                <w:b w:val="0"/>
                <w:sz w:val="20"/>
              </w:rPr>
              <w:t>Regularity, discipline, and on-time completion of weekly tasks</w:t>
            </w:r>
          </w:p>
        </w:tc>
      </w:tr>
    </w:tbl>
    <w:p>
      <w:r>
        <w:br w:type="page"/>
      </w:r>
    </w:p>
    <w:p>
      <w:pPr>
        <w:spacing w:before="160" w:after="80"/>
      </w:pPr>
      <w:r>
        <w:rPr>
          <w:rFonts w:ascii="Times New Roman" w:hAnsi="Times New Roman"/>
          <w:b/>
          <w:sz w:val="26"/>
        </w:rPr>
        <w:t>Major Project - A Weekly Assessment Sheet</w:t>
      </w:r>
    </w:p>
    <w:p>
      <w:pPr>
        <w:spacing w:after="80"/>
      </w:pPr>
      <w:r>
        <w:rPr>
          <w:rFonts w:ascii="Times New Roman" w:hAnsi="Times New Roman"/>
          <w:b/>
          <w:sz w:val="22"/>
        </w:rPr>
        <w:t>Student Name:</w:t>
      </w:r>
      <w:r>
        <w:rPr>
          <w:rFonts w:ascii="Times New Roman" w:hAnsi="Times New Roman"/>
          <w:sz w:val="22"/>
        </w:rPr>
        <w:t xml:space="preserve"> Gaurav Anil Zambare</w:t>
      </w:r>
    </w:p>
    <w:p>
      <w:pPr>
        <w:spacing w:after="80"/>
      </w:pPr>
      <w:r>
        <w:rPr>
          <w:rFonts w:ascii="Times New Roman" w:hAnsi="Times New Roman"/>
          <w:b/>
          <w:sz w:val="22"/>
        </w:rPr>
        <w:t>Roll No.:</w:t>
      </w:r>
      <w:r>
        <w:rPr>
          <w:rFonts w:ascii="Times New Roman" w:hAnsi="Times New Roman"/>
          <w:sz w:val="22"/>
        </w:rPr>
        <w:t xml:space="preserve"> ____________________</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vAlign w:val="center"/>
            <w:shd w:fill="D9EAF7"/>
          </w:tcPr>
          <w:p>
            <w:pPr>
              <w:jc w:val="center"/>
            </w:pPr>
            <w:r/>
            <w:r>
              <w:rPr>
                <w:b/>
                <w:sz w:val="18"/>
              </w:rPr>
              <w:t>Week No.</w:t>
            </w:r>
          </w:p>
        </w:tc>
        <w:tc>
          <w:tcPr>
            <w:tcW w:type="dxa" w:w="1275"/>
            <w:vAlign w:val="center"/>
            <w:shd w:fill="D9EAF7"/>
          </w:tcPr>
          <w:p>
            <w:pPr>
              <w:jc w:val="center"/>
            </w:pPr>
            <w:r/>
            <w:r>
              <w:rPr>
                <w:b/>
                <w:sz w:val="18"/>
              </w:rPr>
              <w:t>Date</w:t>
            </w:r>
          </w:p>
        </w:tc>
        <w:tc>
          <w:tcPr>
            <w:tcW w:type="dxa" w:w="1275"/>
            <w:vAlign w:val="center"/>
            <w:shd w:fill="D9EAF7"/>
          </w:tcPr>
          <w:p>
            <w:pPr>
              <w:jc w:val="center"/>
            </w:pPr>
            <w:r/>
            <w:r>
              <w:rPr>
                <w:b/>
                <w:sz w:val="18"/>
              </w:rPr>
              <w:t>Task Completion (5)</w:t>
            </w:r>
          </w:p>
        </w:tc>
        <w:tc>
          <w:tcPr>
            <w:tcW w:type="dxa" w:w="1275"/>
            <w:vAlign w:val="center"/>
            <w:shd w:fill="D9EAF7"/>
          </w:tcPr>
          <w:p>
            <w:pPr>
              <w:jc w:val="center"/>
            </w:pPr>
            <w:r/>
            <w:r>
              <w:rPr>
                <w:b/>
                <w:sz w:val="18"/>
              </w:rPr>
              <w:t>Preparedness (5)</w:t>
            </w:r>
          </w:p>
        </w:tc>
        <w:tc>
          <w:tcPr>
            <w:tcW w:type="dxa" w:w="1275"/>
            <w:vAlign w:val="center"/>
            <w:shd w:fill="D9EAF7"/>
          </w:tcPr>
          <w:p>
            <w:pPr>
              <w:jc w:val="center"/>
            </w:pPr>
            <w:r/>
            <w:r>
              <w:rPr>
                <w:b/>
                <w:sz w:val="18"/>
              </w:rPr>
              <w:t>Team Work (5)</w:t>
            </w:r>
          </w:p>
        </w:tc>
        <w:tc>
          <w:tcPr>
            <w:tcW w:type="dxa" w:w="1275"/>
            <w:vAlign w:val="center"/>
            <w:shd w:fill="D9EAF7"/>
          </w:tcPr>
          <w:p>
            <w:pPr>
              <w:jc w:val="center"/>
            </w:pPr>
            <w:r/>
            <w:r>
              <w:rPr>
                <w:b/>
                <w:sz w:val="18"/>
              </w:rPr>
              <w:t>Punctuality (5)</w:t>
            </w:r>
          </w:p>
        </w:tc>
        <w:tc>
          <w:tcPr>
            <w:tcW w:type="dxa" w:w="1275"/>
            <w:vAlign w:val="center"/>
            <w:shd w:fill="D9EAF7"/>
          </w:tcPr>
          <w:p>
            <w:pPr>
              <w:jc w:val="center"/>
            </w:pPr>
            <w:r/>
            <w:r>
              <w:rPr>
                <w:b/>
                <w:sz w:val="18"/>
              </w:rPr>
              <w:t>Total (20)</w:t>
            </w:r>
          </w:p>
        </w:tc>
        <w:tc>
          <w:tcPr>
            <w:tcW w:type="dxa" w:w="1275"/>
            <w:vAlign w:val="center"/>
            <w:shd w:fill="D9EAF7"/>
          </w:tcPr>
          <w:p>
            <w:pPr>
              <w:jc w:val="center"/>
            </w:pPr>
            <w:r/>
            <w:r>
              <w:rPr>
                <w:b/>
                <w:sz w:val="18"/>
              </w:rPr>
              <w:t>Signature of Guide</w:t>
            </w:r>
          </w:p>
        </w:tc>
      </w:tr>
      <w:tr>
        <w:tc>
          <w:tcPr>
            <w:tcW w:type="dxa" w:w="1275"/>
            <w:vAlign w:val="center"/>
          </w:tcPr>
          <w:p>
            <w:pPr>
              <w:jc w:val="center"/>
            </w:pPr>
            <w:r/>
            <w:r>
              <w:rPr>
                <w:b w:val="0"/>
                <w:sz w:val="20"/>
              </w:rPr>
              <w:t>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7</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8</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9</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10</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bl>
    <w:p>
      <w:r>
        <w:br w:type="page"/>
      </w:r>
    </w:p>
    <w:p>
      <w:pPr>
        <w:spacing w:before="160" w:after="80"/>
      </w:pPr>
      <w:r>
        <w:rPr>
          <w:rFonts w:ascii="Times New Roman" w:hAnsi="Times New Roman"/>
          <w:b/>
          <w:sz w:val="26"/>
        </w:rPr>
        <w:t>Major Project - A Weekly Assessment Sheet</w:t>
      </w:r>
    </w:p>
    <w:p>
      <w:pPr>
        <w:spacing w:after="80"/>
      </w:pPr>
      <w:r>
        <w:rPr>
          <w:rFonts w:ascii="Times New Roman" w:hAnsi="Times New Roman"/>
          <w:b/>
          <w:sz w:val="22"/>
        </w:rPr>
        <w:t>Student Name:</w:t>
      </w:r>
      <w:r>
        <w:rPr>
          <w:rFonts w:ascii="Times New Roman" w:hAnsi="Times New Roman"/>
          <w:sz w:val="22"/>
        </w:rPr>
        <w:t xml:space="preserve"> Priyanka Pravin Solse</w:t>
      </w:r>
    </w:p>
    <w:p>
      <w:pPr>
        <w:spacing w:after="80"/>
      </w:pPr>
      <w:r>
        <w:rPr>
          <w:rFonts w:ascii="Times New Roman" w:hAnsi="Times New Roman"/>
          <w:b/>
          <w:sz w:val="22"/>
        </w:rPr>
        <w:t>Roll No.:</w:t>
      </w:r>
      <w:r>
        <w:rPr>
          <w:rFonts w:ascii="Times New Roman" w:hAnsi="Times New Roman"/>
          <w:sz w:val="22"/>
        </w:rPr>
        <w:t xml:space="preserve"> ____________________</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vAlign w:val="center"/>
            <w:shd w:fill="D9EAF7"/>
          </w:tcPr>
          <w:p>
            <w:pPr>
              <w:jc w:val="center"/>
            </w:pPr>
            <w:r/>
            <w:r>
              <w:rPr>
                <w:b/>
                <w:sz w:val="18"/>
              </w:rPr>
              <w:t>Week No.</w:t>
            </w:r>
          </w:p>
        </w:tc>
        <w:tc>
          <w:tcPr>
            <w:tcW w:type="dxa" w:w="1275"/>
            <w:vAlign w:val="center"/>
            <w:shd w:fill="D9EAF7"/>
          </w:tcPr>
          <w:p>
            <w:pPr>
              <w:jc w:val="center"/>
            </w:pPr>
            <w:r/>
            <w:r>
              <w:rPr>
                <w:b/>
                <w:sz w:val="18"/>
              </w:rPr>
              <w:t>Date</w:t>
            </w:r>
          </w:p>
        </w:tc>
        <w:tc>
          <w:tcPr>
            <w:tcW w:type="dxa" w:w="1275"/>
            <w:vAlign w:val="center"/>
            <w:shd w:fill="D9EAF7"/>
          </w:tcPr>
          <w:p>
            <w:pPr>
              <w:jc w:val="center"/>
            </w:pPr>
            <w:r/>
            <w:r>
              <w:rPr>
                <w:b/>
                <w:sz w:val="18"/>
              </w:rPr>
              <w:t>Task Completion (5)</w:t>
            </w:r>
          </w:p>
        </w:tc>
        <w:tc>
          <w:tcPr>
            <w:tcW w:type="dxa" w:w="1275"/>
            <w:vAlign w:val="center"/>
            <w:shd w:fill="D9EAF7"/>
          </w:tcPr>
          <w:p>
            <w:pPr>
              <w:jc w:val="center"/>
            </w:pPr>
            <w:r/>
            <w:r>
              <w:rPr>
                <w:b/>
                <w:sz w:val="18"/>
              </w:rPr>
              <w:t>Preparedness (5)</w:t>
            </w:r>
          </w:p>
        </w:tc>
        <w:tc>
          <w:tcPr>
            <w:tcW w:type="dxa" w:w="1275"/>
            <w:vAlign w:val="center"/>
            <w:shd w:fill="D9EAF7"/>
          </w:tcPr>
          <w:p>
            <w:pPr>
              <w:jc w:val="center"/>
            </w:pPr>
            <w:r/>
            <w:r>
              <w:rPr>
                <w:b/>
                <w:sz w:val="18"/>
              </w:rPr>
              <w:t>Team Work (5)</w:t>
            </w:r>
          </w:p>
        </w:tc>
        <w:tc>
          <w:tcPr>
            <w:tcW w:type="dxa" w:w="1275"/>
            <w:vAlign w:val="center"/>
            <w:shd w:fill="D9EAF7"/>
          </w:tcPr>
          <w:p>
            <w:pPr>
              <w:jc w:val="center"/>
            </w:pPr>
            <w:r/>
            <w:r>
              <w:rPr>
                <w:b/>
                <w:sz w:val="18"/>
              </w:rPr>
              <w:t>Punctuality (5)</w:t>
            </w:r>
          </w:p>
        </w:tc>
        <w:tc>
          <w:tcPr>
            <w:tcW w:type="dxa" w:w="1275"/>
            <w:vAlign w:val="center"/>
            <w:shd w:fill="D9EAF7"/>
          </w:tcPr>
          <w:p>
            <w:pPr>
              <w:jc w:val="center"/>
            </w:pPr>
            <w:r/>
            <w:r>
              <w:rPr>
                <w:b/>
                <w:sz w:val="18"/>
              </w:rPr>
              <w:t>Total (20)</w:t>
            </w:r>
          </w:p>
        </w:tc>
        <w:tc>
          <w:tcPr>
            <w:tcW w:type="dxa" w:w="1275"/>
            <w:vAlign w:val="center"/>
            <w:shd w:fill="D9EAF7"/>
          </w:tcPr>
          <w:p>
            <w:pPr>
              <w:jc w:val="center"/>
            </w:pPr>
            <w:r/>
            <w:r>
              <w:rPr>
                <w:b/>
                <w:sz w:val="18"/>
              </w:rPr>
              <w:t>Signature of Guide</w:t>
            </w:r>
          </w:p>
        </w:tc>
      </w:tr>
      <w:tr>
        <w:tc>
          <w:tcPr>
            <w:tcW w:type="dxa" w:w="1275"/>
            <w:vAlign w:val="center"/>
          </w:tcPr>
          <w:p>
            <w:pPr>
              <w:jc w:val="center"/>
            </w:pPr>
            <w:r/>
            <w:r>
              <w:rPr>
                <w:b w:val="0"/>
                <w:sz w:val="20"/>
              </w:rPr>
              <w:t>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7</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8</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9</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10</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bl>
    <w:p>
      <w:r>
        <w:br w:type="page"/>
      </w:r>
    </w:p>
    <w:p>
      <w:pPr>
        <w:spacing w:before="160" w:after="80"/>
      </w:pPr>
      <w:r>
        <w:rPr>
          <w:rFonts w:ascii="Times New Roman" w:hAnsi="Times New Roman"/>
          <w:b/>
          <w:sz w:val="26"/>
        </w:rPr>
        <w:t>Major Project - A Weekly Assessment Sheet</w:t>
      </w:r>
    </w:p>
    <w:p>
      <w:pPr>
        <w:spacing w:after="80"/>
      </w:pPr>
      <w:r>
        <w:rPr>
          <w:rFonts w:ascii="Times New Roman" w:hAnsi="Times New Roman"/>
          <w:b/>
          <w:sz w:val="22"/>
        </w:rPr>
        <w:t>Student Name:</w:t>
      </w:r>
      <w:r>
        <w:rPr>
          <w:rFonts w:ascii="Times New Roman" w:hAnsi="Times New Roman"/>
          <w:sz w:val="22"/>
        </w:rPr>
        <w:t xml:space="preserve"> Hemanshu Sushilkumar Raut</w:t>
      </w:r>
    </w:p>
    <w:p>
      <w:pPr>
        <w:spacing w:after="80"/>
      </w:pPr>
      <w:r>
        <w:rPr>
          <w:rFonts w:ascii="Times New Roman" w:hAnsi="Times New Roman"/>
          <w:b/>
          <w:sz w:val="22"/>
        </w:rPr>
        <w:t>Roll No.:</w:t>
      </w:r>
      <w:r>
        <w:rPr>
          <w:rFonts w:ascii="Times New Roman" w:hAnsi="Times New Roman"/>
          <w:sz w:val="22"/>
        </w:rPr>
        <w:t xml:space="preserve"> ____________________</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vAlign w:val="center"/>
            <w:shd w:fill="D9EAF7"/>
          </w:tcPr>
          <w:p>
            <w:pPr>
              <w:jc w:val="center"/>
            </w:pPr>
            <w:r/>
            <w:r>
              <w:rPr>
                <w:b/>
                <w:sz w:val="18"/>
              </w:rPr>
              <w:t>Week No.</w:t>
            </w:r>
          </w:p>
        </w:tc>
        <w:tc>
          <w:tcPr>
            <w:tcW w:type="dxa" w:w="1275"/>
            <w:vAlign w:val="center"/>
            <w:shd w:fill="D9EAF7"/>
          </w:tcPr>
          <w:p>
            <w:pPr>
              <w:jc w:val="center"/>
            </w:pPr>
            <w:r/>
            <w:r>
              <w:rPr>
                <w:b/>
                <w:sz w:val="18"/>
              </w:rPr>
              <w:t>Date</w:t>
            </w:r>
          </w:p>
        </w:tc>
        <w:tc>
          <w:tcPr>
            <w:tcW w:type="dxa" w:w="1275"/>
            <w:vAlign w:val="center"/>
            <w:shd w:fill="D9EAF7"/>
          </w:tcPr>
          <w:p>
            <w:pPr>
              <w:jc w:val="center"/>
            </w:pPr>
            <w:r/>
            <w:r>
              <w:rPr>
                <w:b/>
                <w:sz w:val="18"/>
              </w:rPr>
              <w:t>Task Completion (5)</w:t>
            </w:r>
          </w:p>
        </w:tc>
        <w:tc>
          <w:tcPr>
            <w:tcW w:type="dxa" w:w="1275"/>
            <w:vAlign w:val="center"/>
            <w:shd w:fill="D9EAF7"/>
          </w:tcPr>
          <w:p>
            <w:pPr>
              <w:jc w:val="center"/>
            </w:pPr>
            <w:r/>
            <w:r>
              <w:rPr>
                <w:b/>
                <w:sz w:val="18"/>
              </w:rPr>
              <w:t>Preparedness (5)</w:t>
            </w:r>
          </w:p>
        </w:tc>
        <w:tc>
          <w:tcPr>
            <w:tcW w:type="dxa" w:w="1275"/>
            <w:vAlign w:val="center"/>
            <w:shd w:fill="D9EAF7"/>
          </w:tcPr>
          <w:p>
            <w:pPr>
              <w:jc w:val="center"/>
            </w:pPr>
            <w:r/>
            <w:r>
              <w:rPr>
                <w:b/>
                <w:sz w:val="18"/>
              </w:rPr>
              <w:t>Team Work (5)</w:t>
            </w:r>
          </w:p>
        </w:tc>
        <w:tc>
          <w:tcPr>
            <w:tcW w:type="dxa" w:w="1275"/>
            <w:vAlign w:val="center"/>
            <w:shd w:fill="D9EAF7"/>
          </w:tcPr>
          <w:p>
            <w:pPr>
              <w:jc w:val="center"/>
            </w:pPr>
            <w:r/>
            <w:r>
              <w:rPr>
                <w:b/>
                <w:sz w:val="18"/>
              </w:rPr>
              <w:t>Punctuality (5)</w:t>
            </w:r>
          </w:p>
        </w:tc>
        <w:tc>
          <w:tcPr>
            <w:tcW w:type="dxa" w:w="1275"/>
            <w:vAlign w:val="center"/>
            <w:shd w:fill="D9EAF7"/>
          </w:tcPr>
          <w:p>
            <w:pPr>
              <w:jc w:val="center"/>
            </w:pPr>
            <w:r/>
            <w:r>
              <w:rPr>
                <w:b/>
                <w:sz w:val="18"/>
              </w:rPr>
              <w:t>Total (20)</w:t>
            </w:r>
          </w:p>
        </w:tc>
        <w:tc>
          <w:tcPr>
            <w:tcW w:type="dxa" w:w="1275"/>
            <w:vAlign w:val="center"/>
            <w:shd w:fill="D9EAF7"/>
          </w:tcPr>
          <w:p>
            <w:pPr>
              <w:jc w:val="center"/>
            </w:pPr>
            <w:r/>
            <w:r>
              <w:rPr>
                <w:b/>
                <w:sz w:val="18"/>
              </w:rPr>
              <w:t>Signature of Guide</w:t>
            </w:r>
          </w:p>
        </w:tc>
      </w:tr>
      <w:tr>
        <w:tc>
          <w:tcPr>
            <w:tcW w:type="dxa" w:w="1275"/>
            <w:vAlign w:val="center"/>
          </w:tcPr>
          <w:p>
            <w:pPr>
              <w:jc w:val="center"/>
            </w:pPr>
            <w:r/>
            <w:r>
              <w:rPr>
                <w:b w:val="0"/>
                <w:sz w:val="20"/>
              </w:rPr>
              <w:t>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7</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8</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9</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10</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bl>
    <w:p>
      <w:r>
        <w:br w:type="page"/>
      </w:r>
    </w:p>
    <w:p>
      <w:pPr>
        <w:spacing w:before="160" w:after="80"/>
      </w:pPr>
      <w:r>
        <w:rPr>
          <w:rFonts w:ascii="Times New Roman" w:hAnsi="Times New Roman"/>
          <w:b/>
          <w:sz w:val="26"/>
        </w:rPr>
        <w:t>Major Project - A Weekly Assessment Sheet</w:t>
      </w:r>
    </w:p>
    <w:p>
      <w:pPr>
        <w:spacing w:after="80"/>
      </w:pPr>
      <w:r>
        <w:rPr>
          <w:rFonts w:ascii="Times New Roman" w:hAnsi="Times New Roman"/>
          <w:b/>
          <w:sz w:val="22"/>
        </w:rPr>
        <w:t>Student Name:</w:t>
      </w:r>
      <w:r>
        <w:rPr>
          <w:rFonts w:ascii="Times New Roman" w:hAnsi="Times New Roman"/>
          <w:sz w:val="22"/>
        </w:rPr>
        <w:t xml:space="preserve"> Pankaj Kamlesh Gehlot</w:t>
      </w:r>
    </w:p>
    <w:p>
      <w:pPr>
        <w:spacing w:after="80"/>
      </w:pPr>
      <w:r>
        <w:rPr>
          <w:rFonts w:ascii="Times New Roman" w:hAnsi="Times New Roman"/>
          <w:b/>
          <w:sz w:val="22"/>
        </w:rPr>
        <w:t>Roll No.:</w:t>
      </w:r>
      <w:r>
        <w:rPr>
          <w:rFonts w:ascii="Times New Roman" w:hAnsi="Times New Roman"/>
          <w:sz w:val="22"/>
        </w:rPr>
        <w:t xml:space="preserve"> ____________________</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vAlign w:val="center"/>
            <w:shd w:fill="D9EAF7"/>
          </w:tcPr>
          <w:p>
            <w:pPr>
              <w:jc w:val="center"/>
            </w:pPr>
            <w:r/>
            <w:r>
              <w:rPr>
                <w:b/>
                <w:sz w:val="18"/>
              </w:rPr>
              <w:t>Week No.</w:t>
            </w:r>
          </w:p>
        </w:tc>
        <w:tc>
          <w:tcPr>
            <w:tcW w:type="dxa" w:w="1275"/>
            <w:vAlign w:val="center"/>
            <w:shd w:fill="D9EAF7"/>
          </w:tcPr>
          <w:p>
            <w:pPr>
              <w:jc w:val="center"/>
            </w:pPr>
            <w:r/>
            <w:r>
              <w:rPr>
                <w:b/>
                <w:sz w:val="18"/>
              </w:rPr>
              <w:t>Date</w:t>
            </w:r>
          </w:p>
        </w:tc>
        <w:tc>
          <w:tcPr>
            <w:tcW w:type="dxa" w:w="1275"/>
            <w:vAlign w:val="center"/>
            <w:shd w:fill="D9EAF7"/>
          </w:tcPr>
          <w:p>
            <w:pPr>
              <w:jc w:val="center"/>
            </w:pPr>
            <w:r/>
            <w:r>
              <w:rPr>
                <w:b/>
                <w:sz w:val="18"/>
              </w:rPr>
              <w:t>Task Completion (5)</w:t>
            </w:r>
          </w:p>
        </w:tc>
        <w:tc>
          <w:tcPr>
            <w:tcW w:type="dxa" w:w="1275"/>
            <w:vAlign w:val="center"/>
            <w:shd w:fill="D9EAF7"/>
          </w:tcPr>
          <w:p>
            <w:pPr>
              <w:jc w:val="center"/>
            </w:pPr>
            <w:r/>
            <w:r>
              <w:rPr>
                <w:b/>
                <w:sz w:val="18"/>
              </w:rPr>
              <w:t>Preparedness (5)</w:t>
            </w:r>
          </w:p>
        </w:tc>
        <w:tc>
          <w:tcPr>
            <w:tcW w:type="dxa" w:w="1275"/>
            <w:vAlign w:val="center"/>
            <w:shd w:fill="D9EAF7"/>
          </w:tcPr>
          <w:p>
            <w:pPr>
              <w:jc w:val="center"/>
            </w:pPr>
            <w:r/>
            <w:r>
              <w:rPr>
                <w:b/>
                <w:sz w:val="18"/>
              </w:rPr>
              <w:t>Team Work (5)</w:t>
            </w:r>
          </w:p>
        </w:tc>
        <w:tc>
          <w:tcPr>
            <w:tcW w:type="dxa" w:w="1275"/>
            <w:vAlign w:val="center"/>
            <w:shd w:fill="D9EAF7"/>
          </w:tcPr>
          <w:p>
            <w:pPr>
              <w:jc w:val="center"/>
            </w:pPr>
            <w:r/>
            <w:r>
              <w:rPr>
                <w:b/>
                <w:sz w:val="18"/>
              </w:rPr>
              <w:t>Punctuality (5)</w:t>
            </w:r>
          </w:p>
        </w:tc>
        <w:tc>
          <w:tcPr>
            <w:tcW w:type="dxa" w:w="1275"/>
            <w:vAlign w:val="center"/>
            <w:shd w:fill="D9EAF7"/>
          </w:tcPr>
          <w:p>
            <w:pPr>
              <w:jc w:val="center"/>
            </w:pPr>
            <w:r/>
            <w:r>
              <w:rPr>
                <w:b/>
                <w:sz w:val="18"/>
              </w:rPr>
              <w:t>Total (20)</w:t>
            </w:r>
          </w:p>
        </w:tc>
        <w:tc>
          <w:tcPr>
            <w:tcW w:type="dxa" w:w="1275"/>
            <w:vAlign w:val="center"/>
            <w:shd w:fill="D9EAF7"/>
          </w:tcPr>
          <w:p>
            <w:pPr>
              <w:jc w:val="center"/>
            </w:pPr>
            <w:r/>
            <w:r>
              <w:rPr>
                <w:b/>
                <w:sz w:val="18"/>
              </w:rPr>
              <w:t>Signature of Guide</w:t>
            </w:r>
          </w:p>
        </w:tc>
      </w:tr>
      <w:tr>
        <w:tc>
          <w:tcPr>
            <w:tcW w:type="dxa" w:w="1275"/>
            <w:vAlign w:val="center"/>
          </w:tcPr>
          <w:p>
            <w:pPr>
              <w:jc w:val="center"/>
            </w:pPr>
            <w:r/>
            <w:r>
              <w:rPr>
                <w:b w:val="0"/>
                <w:sz w:val="20"/>
              </w:rPr>
              <w:t>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7</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8</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9</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10</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bl>
    <w:p>
      <w:r>
        <w:br w:type="page"/>
      </w:r>
    </w:p>
    <w:p>
      <w:pPr>
        <w:spacing w:before="160" w:after="80"/>
      </w:pPr>
      <w:r>
        <w:rPr>
          <w:rFonts w:ascii="Times New Roman" w:hAnsi="Times New Roman"/>
          <w:b/>
          <w:sz w:val="26"/>
        </w:rPr>
        <w:t>Attendance Record - Major Project A</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pPr>
              <w:jc w:val="center"/>
            </w:pPr>
            <w:r/>
            <w:r>
              <w:rPr>
                <w:b/>
                <w:sz w:val="18"/>
              </w:rPr>
              <w:t>Date</w:t>
            </w:r>
          </w:p>
        </w:tc>
        <w:tc>
          <w:tcPr>
            <w:tcW w:type="dxa" w:w="2040"/>
            <w:vAlign w:val="center"/>
            <w:shd w:fill="D9EAF7"/>
          </w:tcPr>
          <w:p>
            <w:pPr>
              <w:jc w:val="center"/>
            </w:pPr>
            <w:r/>
            <w:r>
              <w:rPr>
                <w:b/>
                <w:sz w:val="18"/>
              </w:rPr>
              <w:t>Gaurav Anil Zambare - Sign / Absent</w:t>
            </w:r>
          </w:p>
        </w:tc>
        <w:tc>
          <w:tcPr>
            <w:tcW w:type="dxa" w:w="2040"/>
            <w:vAlign w:val="center"/>
            <w:shd w:fill="D9EAF7"/>
          </w:tcPr>
          <w:p>
            <w:pPr>
              <w:jc w:val="center"/>
            </w:pPr>
            <w:r/>
            <w:r>
              <w:rPr>
                <w:b/>
                <w:sz w:val="18"/>
              </w:rPr>
              <w:t>Priyanka Pravin Solse - Sign / Absent</w:t>
            </w:r>
          </w:p>
        </w:tc>
        <w:tc>
          <w:tcPr>
            <w:tcW w:type="dxa" w:w="2040"/>
            <w:vAlign w:val="center"/>
            <w:shd w:fill="D9EAF7"/>
          </w:tcPr>
          <w:p>
            <w:pPr>
              <w:jc w:val="center"/>
            </w:pPr>
            <w:r/>
            <w:r>
              <w:rPr>
                <w:b/>
                <w:sz w:val="18"/>
              </w:rPr>
              <w:t>Hemanshu Sushilkumar Raut - Sign / Absent</w:t>
            </w:r>
          </w:p>
        </w:tc>
        <w:tc>
          <w:tcPr>
            <w:tcW w:type="dxa" w:w="2040"/>
            <w:vAlign w:val="center"/>
            <w:shd w:fill="D9EAF7"/>
          </w:tcPr>
          <w:p>
            <w:pPr>
              <w:jc w:val="center"/>
            </w:pPr>
            <w:r/>
            <w:r>
              <w:rPr>
                <w:b/>
                <w:sz w:val="18"/>
              </w:rPr>
              <w:t>Pankaj Kamlesh Gehlot - Sign / Absent</w:t>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bl>
    <w:p>
      <w:r>
        <w:br w:type="page"/>
      </w:r>
    </w:p>
    <w:p>
      <w:pPr>
        <w:spacing w:before="160" w:after="80"/>
      </w:pPr>
      <w:r>
        <w:rPr>
          <w:rFonts w:ascii="Times New Roman" w:hAnsi="Times New Roman"/>
          <w:b/>
          <w:sz w:val="26"/>
        </w:rPr>
        <w:t>Major Project - B Weekly Assessment Sheet</w:t>
      </w:r>
    </w:p>
    <w:p>
      <w:pPr>
        <w:spacing w:after="80"/>
      </w:pPr>
      <w:r>
        <w:rPr>
          <w:rFonts w:ascii="Times New Roman" w:hAnsi="Times New Roman"/>
          <w:b/>
          <w:sz w:val="22"/>
        </w:rPr>
        <w:t>Student Name:</w:t>
      </w:r>
      <w:r>
        <w:rPr>
          <w:rFonts w:ascii="Times New Roman" w:hAnsi="Times New Roman"/>
          <w:sz w:val="22"/>
        </w:rPr>
        <w:t xml:space="preserve"> Gaurav Anil Zambare</w:t>
      </w:r>
    </w:p>
    <w:p>
      <w:pPr>
        <w:spacing w:after="80"/>
      </w:pPr>
      <w:r>
        <w:rPr>
          <w:rFonts w:ascii="Times New Roman" w:hAnsi="Times New Roman"/>
          <w:b/>
          <w:sz w:val="22"/>
        </w:rPr>
        <w:t>Roll No.:</w:t>
      </w:r>
      <w:r>
        <w:rPr>
          <w:rFonts w:ascii="Times New Roman" w:hAnsi="Times New Roman"/>
          <w:sz w:val="22"/>
        </w:rPr>
        <w:t xml:space="preserve"> ____________________</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vAlign w:val="center"/>
            <w:shd w:fill="D9EAF7"/>
          </w:tcPr>
          <w:p>
            <w:pPr>
              <w:jc w:val="center"/>
            </w:pPr>
            <w:r/>
            <w:r>
              <w:rPr>
                <w:b/>
                <w:sz w:val="18"/>
              </w:rPr>
              <w:t>Week No.</w:t>
            </w:r>
          </w:p>
        </w:tc>
        <w:tc>
          <w:tcPr>
            <w:tcW w:type="dxa" w:w="1275"/>
            <w:vAlign w:val="center"/>
            <w:shd w:fill="D9EAF7"/>
          </w:tcPr>
          <w:p>
            <w:pPr>
              <w:jc w:val="center"/>
            </w:pPr>
            <w:r/>
            <w:r>
              <w:rPr>
                <w:b/>
                <w:sz w:val="18"/>
              </w:rPr>
              <w:t>Date</w:t>
            </w:r>
          </w:p>
        </w:tc>
        <w:tc>
          <w:tcPr>
            <w:tcW w:type="dxa" w:w="1275"/>
            <w:vAlign w:val="center"/>
            <w:shd w:fill="D9EAF7"/>
          </w:tcPr>
          <w:p>
            <w:pPr>
              <w:jc w:val="center"/>
            </w:pPr>
            <w:r/>
            <w:r>
              <w:rPr>
                <w:b/>
                <w:sz w:val="18"/>
              </w:rPr>
              <w:t>Task Completion (5)</w:t>
            </w:r>
          </w:p>
        </w:tc>
        <w:tc>
          <w:tcPr>
            <w:tcW w:type="dxa" w:w="1275"/>
            <w:vAlign w:val="center"/>
            <w:shd w:fill="D9EAF7"/>
          </w:tcPr>
          <w:p>
            <w:pPr>
              <w:jc w:val="center"/>
            </w:pPr>
            <w:r/>
            <w:r>
              <w:rPr>
                <w:b/>
                <w:sz w:val="18"/>
              </w:rPr>
              <w:t>Preparedness (5)</w:t>
            </w:r>
          </w:p>
        </w:tc>
        <w:tc>
          <w:tcPr>
            <w:tcW w:type="dxa" w:w="1275"/>
            <w:vAlign w:val="center"/>
            <w:shd w:fill="D9EAF7"/>
          </w:tcPr>
          <w:p>
            <w:pPr>
              <w:jc w:val="center"/>
            </w:pPr>
            <w:r/>
            <w:r>
              <w:rPr>
                <w:b/>
                <w:sz w:val="18"/>
              </w:rPr>
              <w:t>Team Work (5)</w:t>
            </w:r>
          </w:p>
        </w:tc>
        <w:tc>
          <w:tcPr>
            <w:tcW w:type="dxa" w:w="1275"/>
            <w:vAlign w:val="center"/>
            <w:shd w:fill="D9EAF7"/>
          </w:tcPr>
          <w:p>
            <w:pPr>
              <w:jc w:val="center"/>
            </w:pPr>
            <w:r/>
            <w:r>
              <w:rPr>
                <w:b/>
                <w:sz w:val="18"/>
              </w:rPr>
              <w:t>Punctuality (5)</w:t>
            </w:r>
          </w:p>
        </w:tc>
        <w:tc>
          <w:tcPr>
            <w:tcW w:type="dxa" w:w="1275"/>
            <w:vAlign w:val="center"/>
            <w:shd w:fill="D9EAF7"/>
          </w:tcPr>
          <w:p>
            <w:pPr>
              <w:jc w:val="center"/>
            </w:pPr>
            <w:r/>
            <w:r>
              <w:rPr>
                <w:b/>
                <w:sz w:val="18"/>
              </w:rPr>
              <w:t>Total (20)</w:t>
            </w:r>
          </w:p>
        </w:tc>
        <w:tc>
          <w:tcPr>
            <w:tcW w:type="dxa" w:w="1275"/>
            <w:vAlign w:val="center"/>
            <w:shd w:fill="D9EAF7"/>
          </w:tcPr>
          <w:p>
            <w:pPr>
              <w:jc w:val="center"/>
            </w:pPr>
            <w:r/>
            <w:r>
              <w:rPr>
                <w:b/>
                <w:sz w:val="18"/>
              </w:rPr>
              <w:t>Signature of Guide</w:t>
            </w:r>
          </w:p>
        </w:tc>
      </w:tr>
      <w:tr>
        <w:tc>
          <w:tcPr>
            <w:tcW w:type="dxa" w:w="1275"/>
            <w:vAlign w:val="center"/>
          </w:tcPr>
          <w:p>
            <w:pPr>
              <w:jc w:val="center"/>
            </w:pPr>
            <w:r/>
            <w:r>
              <w:rPr>
                <w:b w:val="0"/>
                <w:sz w:val="20"/>
              </w:rPr>
              <w:t>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7</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8</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9</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10</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bl>
    <w:p>
      <w:r>
        <w:br w:type="page"/>
      </w:r>
    </w:p>
    <w:p>
      <w:pPr>
        <w:spacing w:before="160" w:after="80"/>
      </w:pPr>
      <w:r>
        <w:rPr>
          <w:rFonts w:ascii="Times New Roman" w:hAnsi="Times New Roman"/>
          <w:b/>
          <w:sz w:val="26"/>
        </w:rPr>
        <w:t>Major Project - B Weekly Assessment Sheet</w:t>
      </w:r>
    </w:p>
    <w:p>
      <w:pPr>
        <w:spacing w:after="80"/>
      </w:pPr>
      <w:r>
        <w:rPr>
          <w:rFonts w:ascii="Times New Roman" w:hAnsi="Times New Roman"/>
          <w:b/>
          <w:sz w:val="22"/>
        </w:rPr>
        <w:t>Student Name:</w:t>
      </w:r>
      <w:r>
        <w:rPr>
          <w:rFonts w:ascii="Times New Roman" w:hAnsi="Times New Roman"/>
          <w:sz w:val="22"/>
        </w:rPr>
        <w:t xml:space="preserve"> Priyanka Pravin Solse</w:t>
      </w:r>
    </w:p>
    <w:p>
      <w:pPr>
        <w:spacing w:after="80"/>
      </w:pPr>
      <w:r>
        <w:rPr>
          <w:rFonts w:ascii="Times New Roman" w:hAnsi="Times New Roman"/>
          <w:b/>
          <w:sz w:val="22"/>
        </w:rPr>
        <w:t>Roll No.:</w:t>
      </w:r>
      <w:r>
        <w:rPr>
          <w:rFonts w:ascii="Times New Roman" w:hAnsi="Times New Roman"/>
          <w:sz w:val="22"/>
        </w:rPr>
        <w:t xml:space="preserve"> ____________________</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vAlign w:val="center"/>
            <w:shd w:fill="D9EAF7"/>
          </w:tcPr>
          <w:p>
            <w:pPr>
              <w:jc w:val="center"/>
            </w:pPr>
            <w:r/>
            <w:r>
              <w:rPr>
                <w:b/>
                <w:sz w:val="18"/>
              </w:rPr>
              <w:t>Week No.</w:t>
            </w:r>
          </w:p>
        </w:tc>
        <w:tc>
          <w:tcPr>
            <w:tcW w:type="dxa" w:w="1275"/>
            <w:vAlign w:val="center"/>
            <w:shd w:fill="D9EAF7"/>
          </w:tcPr>
          <w:p>
            <w:pPr>
              <w:jc w:val="center"/>
            </w:pPr>
            <w:r/>
            <w:r>
              <w:rPr>
                <w:b/>
                <w:sz w:val="18"/>
              </w:rPr>
              <w:t>Date</w:t>
            </w:r>
          </w:p>
        </w:tc>
        <w:tc>
          <w:tcPr>
            <w:tcW w:type="dxa" w:w="1275"/>
            <w:vAlign w:val="center"/>
            <w:shd w:fill="D9EAF7"/>
          </w:tcPr>
          <w:p>
            <w:pPr>
              <w:jc w:val="center"/>
            </w:pPr>
            <w:r/>
            <w:r>
              <w:rPr>
                <w:b/>
                <w:sz w:val="18"/>
              </w:rPr>
              <w:t>Task Completion (5)</w:t>
            </w:r>
          </w:p>
        </w:tc>
        <w:tc>
          <w:tcPr>
            <w:tcW w:type="dxa" w:w="1275"/>
            <w:vAlign w:val="center"/>
            <w:shd w:fill="D9EAF7"/>
          </w:tcPr>
          <w:p>
            <w:pPr>
              <w:jc w:val="center"/>
            </w:pPr>
            <w:r/>
            <w:r>
              <w:rPr>
                <w:b/>
                <w:sz w:val="18"/>
              </w:rPr>
              <w:t>Preparedness (5)</w:t>
            </w:r>
          </w:p>
        </w:tc>
        <w:tc>
          <w:tcPr>
            <w:tcW w:type="dxa" w:w="1275"/>
            <w:vAlign w:val="center"/>
            <w:shd w:fill="D9EAF7"/>
          </w:tcPr>
          <w:p>
            <w:pPr>
              <w:jc w:val="center"/>
            </w:pPr>
            <w:r/>
            <w:r>
              <w:rPr>
                <w:b/>
                <w:sz w:val="18"/>
              </w:rPr>
              <w:t>Team Work (5)</w:t>
            </w:r>
          </w:p>
        </w:tc>
        <w:tc>
          <w:tcPr>
            <w:tcW w:type="dxa" w:w="1275"/>
            <w:vAlign w:val="center"/>
            <w:shd w:fill="D9EAF7"/>
          </w:tcPr>
          <w:p>
            <w:pPr>
              <w:jc w:val="center"/>
            </w:pPr>
            <w:r/>
            <w:r>
              <w:rPr>
                <w:b/>
                <w:sz w:val="18"/>
              </w:rPr>
              <w:t>Punctuality (5)</w:t>
            </w:r>
          </w:p>
        </w:tc>
        <w:tc>
          <w:tcPr>
            <w:tcW w:type="dxa" w:w="1275"/>
            <w:vAlign w:val="center"/>
            <w:shd w:fill="D9EAF7"/>
          </w:tcPr>
          <w:p>
            <w:pPr>
              <w:jc w:val="center"/>
            </w:pPr>
            <w:r/>
            <w:r>
              <w:rPr>
                <w:b/>
                <w:sz w:val="18"/>
              </w:rPr>
              <w:t>Total (20)</w:t>
            </w:r>
          </w:p>
        </w:tc>
        <w:tc>
          <w:tcPr>
            <w:tcW w:type="dxa" w:w="1275"/>
            <w:vAlign w:val="center"/>
            <w:shd w:fill="D9EAF7"/>
          </w:tcPr>
          <w:p>
            <w:pPr>
              <w:jc w:val="center"/>
            </w:pPr>
            <w:r/>
            <w:r>
              <w:rPr>
                <w:b/>
                <w:sz w:val="18"/>
              </w:rPr>
              <w:t>Signature of Guide</w:t>
            </w:r>
          </w:p>
        </w:tc>
      </w:tr>
      <w:tr>
        <w:tc>
          <w:tcPr>
            <w:tcW w:type="dxa" w:w="1275"/>
            <w:vAlign w:val="center"/>
          </w:tcPr>
          <w:p>
            <w:pPr>
              <w:jc w:val="center"/>
            </w:pPr>
            <w:r/>
            <w:r>
              <w:rPr>
                <w:b w:val="0"/>
                <w:sz w:val="20"/>
              </w:rPr>
              <w:t>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7</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8</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9</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10</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bl>
    <w:p>
      <w:r>
        <w:br w:type="page"/>
      </w:r>
    </w:p>
    <w:p>
      <w:pPr>
        <w:spacing w:before="160" w:after="80"/>
      </w:pPr>
      <w:r>
        <w:rPr>
          <w:rFonts w:ascii="Times New Roman" w:hAnsi="Times New Roman"/>
          <w:b/>
          <w:sz w:val="26"/>
        </w:rPr>
        <w:t>Major Project - B Weekly Assessment Sheet</w:t>
      </w:r>
    </w:p>
    <w:p>
      <w:pPr>
        <w:spacing w:after="80"/>
      </w:pPr>
      <w:r>
        <w:rPr>
          <w:rFonts w:ascii="Times New Roman" w:hAnsi="Times New Roman"/>
          <w:b/>
          <w:sz w:val="22"/>
        </w:rPr>
        <w:t>Student Name:</w:t>
      </w:r>
      <w:r>
        <w:rPr>
          <w:rFonts w:ascii="Times New Roman" w:hAnsi="Times New Roman"/>
          <w:sz w:val="22"/>
        </w:rPr>
        <w:t xml:space="preserve"> Hemanshu Sushilkumar Raut</w:t>
      </w:r>
    </w:p>
    <w:p>
      <w:pPr>
        <w:spacing w:after="80"/>
      </w:pPr>
      <w:r>
        <w:rPr>
          <w:rFonts w:ascii="Times New Roman" w:hAnsi="Times New Roman"/>
          <w:b/>
          <w:sz w:val="22"/>
        </w:rPr>
        <w:t>Roll No.:</w:t>
      </w:r>
      <w:r>
        <w:rPr>
          <w:rFonts w:ascii="Times New Roman" w:hAnsi="Times New Roman"/>
          <w:sz w:val="22"/>
        </w:rPr>
        <w:t xml:space="preserve"> ____________________</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vAlign w:val="center"/>
            <w:shd w:fill="D9EAF7"/>
          </w:tcPr>
          <w:p>
            <w:pPr>
              <w:jc w:val="center"/>
            </w:pPr>
            <w:r/>
            <w:r>
              <w:rPr>
                <w:b/>
                <w:sz w:val="18"/>
              </w:rPr>
              <w:t>Week No.</w:t>
            </w:r>
          </w:p>
        </w:tc>
        <w:tc>
          <w:tcPr>
            <w:tcW w:type="dxa" w:w="1275"/>
            <w:vAlign w:val="center"/>
            <w:shd w:fill="D9EAF7"/>
          </w:tcPr>
          <w:p>
            <w:pPr>
              <w:jc w:val="center"/>
            </w:pPr>
            <w:r/>
            <w:r>
              <w:rPr>
                <w:b/>
                <w:sz w:val="18"/>
              </w:rPr>
              <w:t>Date</w:t>
            </w:r>
          </w:p>
        </w:tc>
        <w:tc>
          <w:tcPr>
            <w:tcW w:type="dxa" w:w="1275"/>
            <w:vAlign w:val="center"/>
            <w:shd w:fill="D9EAF7"/>
          </w:tcPr>
          <w:p>
            <w:pPr>
              <w:jc w:val="center"/>
            </w:pPr>
            <w:r/>
            <w:r>
              <w:rPr>
                <w:b/>
                <w:sz w:val="18"/>
              </w:rPr>
              <w:t>Task Completion (5)</w:t>
            </w:r>
          </w:p>
        </w:tc>
        <w:tc>
          <w:tcPr>
            <w:tcW w:type="dxa" w:w="1275"/>
            <w:vAlign w:val="center"/>
            <w:shd w:fill="D9EAF7"/>
          </w:tcPr>
          <w:p>
            <w:pPr>
              <w:jc w:val="center"/>
            </w:pPr>
            <w:r/>
            <w:r>
              <w:rPr>
                <w:b/>
                <w:sz w:val="18"/>
              </w:rPr>
              <w:t>Preparedness (5)</w:t>
            </w:r>
          </w:p>
        </w:tc>
        <w:tc>
          <w:tcPr>
            <w:tcW w:type="dxa" w:w="1275"/>
            <w:vAlign w:val="center"/>
            <w:shd w:fill="D9EAF7"/>
          </w:tcPr>
          <w:p>
            <w:pPr>
              <w:jc w:val="center"/>
            </w:pPr>
            <w:r/>
            <w:r>
              <w:rPr>
                <w:b/>
                <w:sz w:val="18"/>
              </w:rPr>
              <w:t>Team Work (5)</w:t>
            </w:r>
          </w:p>
        </w:tc>
        <w:tc>
          <w:tcPr>
            <w:tcW w:type="dxa" w:w="1275"/>
            <w:vAlign w:val="center"/>
            <w:shd w:fill="D9EAF7"/>
          </w:tcPr>
          <w:p>
            <w:pPr>
              <w:jc w:val="center"/>
            </w:pPr>
            <w:r/>
            <w:r>
              <w:rPr>
                <w:b/>
                <w:sz w:val="18"/>
              </w:rPr>
              <w:t>Punctuality (5)</w:t>
            </w:r>
          </w:p>
        </w:tc>
        <w:tc>
          <w:tcPr>
            <w:tcW w:type="dxa" w:w="1275"/>
            <w:vAlign w:val="center"/>
            <w:shd w:fill="D9EAF7"/>
          </w:tcPr>
          <w:p>
            <w:pPr>
              <w:jc w:val="center"/>
            </w:pPr>
            <w:r/>
            <w:r>
              <w:rPr>
                <w:b/>
                <w:sz w:val="18"/>
              </w:rPr>
              <w:t>Total (20)</w:t>
            </w:r>
          </w:p>
        </w:tc>
        <w:tc>
          <w:tcPr>
            <w:tcW w:type="dxa" w:w="1275"/>
            <w:vAlign w:val="center"/>
            <w:shd w:fill="D9EAF7"/>
          </w:tcPr>
          <w:p>
            <w:pPr>
              <w:jc w:val="center"/>
            </w:pPr>
            <w:r/>
            <w:r>
              <w:rPr>
                <w:b/>
                <w:sz w:val="18"/>
              </w:rPr>
              <w:t>Signature of Guide</w:t>
            </w:r>
          </w:p>
        </w:tc>
      </w:tr>
      <w:tr>
        <w:tc>
          <w:tcPr>
            <w:tcW w:type="dxa" w:w="1275"/>
            <w:vAlign w:val="center"/>
          </w:tcPr>
          <w:p>
            <w:pPr>
              <w:jc w:val="center"/>
            </w:pPr>
            <w:r/>
            <w:r>
              <w:rPr>
                <w:b w:val="0"/>
                <w:sz w:val="20"/>
              </w:rPr>
              <w:t>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7</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8</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9</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10</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bl>
    <w:p>
      <w:r>
        <w:br w:type="page"/>
      </w:r>
    </w:p>
    <w:p>
      <w:pPr>
        <w:spacing w:before="160" w:after="80"/>
      </w:pPr>
      <w:r>
        <w:rPr>
          <w:rFonts w:ascii="Times New Roman" w:hAnsi="Times New Roman"/>
          <w:b/>
          <w:sz w:val="26"/>
        </w:rPr>
        <w:t>Major Project - B Weekly Assessment Sheet</w:t>
      </w:r>
    </w:p>
    <w:p>
      <w:pPr>
        <w:spacing w:after="80"/>
      </w:pPr>
      <w:r>
        <w:rPr>
          <w:rFonts w:ascii="Times New Roman" w:hAnsi="Times New Roman"/>
          <w:b/>
          <w:sz w:val="22"/>
        </w:rPr>
        <w:t>Student Name:</w:t>
      </w:r>
      <w:r>
        <w:rPr>
          <w:rFonts w:ascii="Times New Roman" w:hAnsi="Times New Roman"/>
          <w:sz w:val="22"/>
        </w:rPr>
        <w:t xml:space="preserve"> Pankaj Kamlesh Gehlot</w:t>
      </w:r>
    </w:p>
    <w:p>
      <w:pPr>
        <w:spacing w:after="80"/>
      </w:pPr>
      <w:r>
        <w:rPr>
          <w:rFonts w:ascii="Times New Roman" w:hAnsi="Times New Roman"/>
          <w:b/>
          <w:sz w:val="22"/>
        </w:rPr>
        <w:t>Roll No.:</w:t>
      </w:r>
      <w:r>
        <w:rPr>
          <w:rFonts w:ascii="Times New Roman" w:hAnsi="Times New Roman"/>
          <w:sz w:val="22"/>
        </w:rPr>
        <w:t xml:space="preserve"> ____________________</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vAlign w:val="center"/>
            <w:shd w:fill="D9EAF7"/>
          </w:tcPr>
          <w:p>
            <w:pPr>
              <w:jc w:val="center"/>
            </w:pPr>
            <w:r/>
            <w:r>
              <w:rPr>
                <w:b/>
                <w:sz w:val="18"/>
              </w:rPr>
              <w:t>Week No.</w:t>
            </w:r>
          </w:p>
        </w:tc>
        <w:tc>
          <w:tcPr>
            <w:tcW w:type="dxa" w:w="1275"/>
            <w:vAlign w:val="center"/>
            <w:shd w:fill="D9EAF7"/>
          </w:tcPr>
          <w:p>
            <w:pPr>
              <w:jc w:val="center"/>
            </w:pPr>
            <w:r/>
            <w:r>
              <w:rPr>
                <w:b/>
                <w:sz w:val="18"/>
              </w:rPr>
              <w:t>Date</w:t>
            </w:r>
          </w:p>
        </w:tc>
        <w:tc>
          <w:tcPr>
            <w:tcW w:type="dxa" w:w="1275"/>
            <w:vAlign w:val="center"/>
            <w:shd w:fill="D9EAF7"/>
          </w:tcPr>
          <w:p>
            <w:pPr>
              <w:jc w:val="center"/>
            </w:pPr>
            <w:r/>
            <w:r>
              <w:rPr>
                <w:b/>
                <w:sz w:val="18"/>
              </w:rPr>
              <w:t>Task Completion (5)</w:t>
            </w:r>
          </w:p>
        </w:tc>
        <w:tc>
          <w:tcPr>
            <w:tcW w:type="dxa" w:w="1275"/>
            <w:vAlign w:val="center"/>
            <w:shd w:fill="D9EAF7"/>
          </w:tcPr>
          <w:p>
            <w:pPr>
              <w:jc w:val="center"/>
            </w:pPr>
            <w:r/>
            <w:r>
              <w:rPr>
                <w:b/>
                <w:sz w:val="18"/>
              </w:rPr>
              <w:t>Preparedness (5)</w:t>
            </w:r>
          </w:p>
        </w:tc>
        <w:tc>
          <w:tcPr>
            <w:tcW w:type="dxa" w:w="1275"/>
            <w:vAlign w:val="center"/>
            <w:shd w:fill="D9EAF7"/>
          </w:tcPr>
          <w:p>
            <w:pPr>
              <w:jc w:val="center"/>
            </w:pPr>
            <w:r/>
            <w:r>
              <w:rPr>
                <w:b/>
                <w:sz w:val="18"/>
              </w:rPr>
              <w:t>Team Work (5)</w:t>
            </w:r>
          </w:p>
        </w:tc>
        <w:tc>
          <w:tcPr>
            <w:tcW w:type="dxa" w:w="1275"/>
            <w:vAlign w:val="center"/>
            <w:shd w:fill="D9EAF7"/>
          </w:tcPr>
          <w:p>
            <w:pPr>
              <w:jc w:val="center"/>
            </w:pPr>
            <w:r/>
            <w:r>
              <w:rPr>
                <w:b/>
                <w:sz w:val="18"/>
              </w:rPr>
              <w:t>Punctuality (5)</w:t>
            </w:r>
          </w:p>
        </w:tc>
        <w:tc>
          <w:tcPr>
            <w:tcW w:type="dxa" w:w="1275"/>
            <w:vAlign w:val="center"/>
            <w:shd w:fill="D9EAF7"/>
          </w:tcPr>
          <w:p>
            <w:pPr>
              <w:jc w:val="center"/>
            </w:pPr>
            <w:r/>
            <w:r>
              <w:rPr>
                <w:b/>
                <w:sz w:val="18"/>
              </w:rPr>
              <w:t>Total (20)</w:t>
            </w:r>
          </w:p>
        </w:tc>
        <w:tc>
          <w:tcPr>
            <w:tcW w:type="dxa" w:w="1275"/>
            <w:vAlign w:val="center"/>
            <w:shd w:fill="D9EAF7"/>
          </w:tcPr>
          <w:p>
            <w:pPr>
              <w:jc w:val="center"/>
            </w:pPr>
            <w:r/>
            <w:r>
              <w:rPr>
                <w:b/>
                <w:sz w:val="18"/>
              </w:rPr>
              <w:t>Signature of Guide</w:t>
            </w:r>
          </w:p>
        </w:tc>
      </w:tr>
      <w:tr>
        <w:tc>
          <w:tcPr>
            <w:tcW w:type="dxa" w:w="1275"/>
            <w:vAlign w:val="center"/>
          </w:tcPr>
          <w:p>
            <w:pPr>
              <w:jc w:val="center"/>
            </w:pPr>
            <w:r/>
            <w:r>
              <w:rPr>
                <w:b w:val="0"/>
                <w:sz w:val="20"/>
              </w:rPr>
              <w:t>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3</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4</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5</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6</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7</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8</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9</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10</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11</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r>
        <w:tc>
          <w:tcPr>
            <w:tcW w:type="dxa" w:w="1275"/>
            <w:vAlign w:val="center"/>
          </w:tcPr>
          <w:p>
            <w:pPr>
              <w:jc w:val="center"/>
            </w:pPr>
            <w:r/>
            <w:r>
              <w:rPr>
                <w:b w:val="0"/>
                <w:sz w:val="20"/>
              </w:rPr>
              <w:t>12</w:t>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c>
          <w:tcPr>
            <w:tcW w:type="dxa" w:w="1275"/>
            <w:vAlign w:val="center"/>
          </w:tcPr>
          <w:p>
            <w:pPr>
              <w:jc w:val="center"/>
            </w:pPr>
            <w:r/>
            <w:r>
              <w:rPr>
                <w:b w:val="0"/>
                <w:sz w:val="20"/>
              </w:rPr>
            </w:r>
          </w:p>
        </w:tc>
      </w:tr>
    </w:tbl>
    <w:p>
      <w:r>
        <w:br w:type="page"/>
      </w:r>
    </w:p>
    <w:p>
      <w:pPr>
        <w:spacing w:before="160" w:after="80"/>
      </w:pPr>
      <w:r>
        <w:rPr>
          <w:rFonts w:ascii="Times New Roman" w:hAnsi="Times New Roman"/>
          <w:b/>
          <w:sz w:val="26"/>
        </w:rPr>
        <w:t>Attendance Record - Major Project B</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pPr>
              <w:jc w:val="center"/>
            </w:pPr>
            <w:r/>
            <w:r>
              <w:rPr>
                <w:b/>
                <w:sz w:val="18"/>
              </w:rPr>
              <w:t>Date</w:t>
            </w:r>
          </w:p>
        </w:tc>
        <w:tc>
          <w:tcPr>
            <w:tcW w:type="dxa" w:w="2040"/>
            <w:vAlign w:val="center"/>
            <w:shd w:fill="D9EAF7"/>
          </w:tcPr>
          <w:p>
            <w:pPr>
              <w:jc w:val="center"/>
            </w:pPr>
            <w:r/>
            <w:r>
              <w:rPr>
                <w:b/>
                <w:sz w:val="18"/>
              </w:rPr>
              <w:t>Gaurav Anil Zambare - Sign / Absent</w:t>
            </w:r>
          </w:p>
        </w:tc>
        <w:tc>
          <w:tcPr>
            <w:tcW w:type="dxa" w:w="2040"/>
            <w:vAlign w:val="center"/>
            <w:shd w:fill="D9EAF7"/>
          </w:tcPr>
          <w:p>
            <w:pPr>
              <w:jc w:val="center"/>
            </w:pPr>
            <w:r/>
            <w:r>
              <w:rPr>
                <w:b/>
                <w:sz w:val="18"/>
              </w:rPr>
              <w:t>Priyanka Pravin Solse - Sign / Absent</w:t>
            </w:r>
          </w:p>
        </w:tc>
        <w:tc>
          <w:tcPr>
            <w:tcW w:type="dxa" w:w="2040"/>
            <w:vAlign w:val="center"/>
            <w:shd w:fill="D9EAF7"/>
          </w:tcPr>
          <w:p>
            <w:pPr>
              <w:jc w:val="center"/>
            </w:pPr>
            <w:r/>
            <w:r>
              <w:rPr>
                <w:b/>
                <w:sz w:val="18"/>
              </w:rPr>
              <w:t>Hemanshu Sushilkumar Raut - Sign / Absent</w:t>
            </w:r>
          </w:p>
        </w:tc>
        <w:tc>
          <w:tcPr>
            <w:tcW w:type="dxa" w:w="2040"/>
            <w:vAlign w:val="center"/>
            <w:shd w:fill="D9EAF7"/>
          </w:tcPr>
          <w:p>
            <w:pPr>
              <w:jc w:val="center"/>
            </w:pPr>
            <w:r/>
            <w:r>
              <w:rPr>
                <w:b/>
                <w:sz w:val="18"/>
              </w:rPr>
              <w:t>Pankaj Kamlesh Gehlot - Sign / Absent</w:t>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r>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c>
          <w:tcPr>
            <w:tcW w:type="dxa" w:w="2040"/>
            <w:vAlign w:val="center"/>
          </w:tcPr>
          <w:p>
            <w:pPr>
              <w:jc w:val="center"/>
            </w:pPr>
            <w:r/>
            <w:r>
              <w:rPr>
                <w:b w:val="0"/>
                <w:sz w:val="20"/>
              </w:rPr>
            </w:r>
          </w:p>
        </w:tc>
      </w:tr>
    </w:tbl>
    <w:p>
      <w:r>
        <w:br w:type="page"/>
      </w:r>
    </w:p>
    <w:p>
      <w:pPr>
        <w:spacing w:before="160" w:after="80"/>
      </w:pPr>
      <w:r>
        <w:rPr>
          <w:rFonts w:ascii="Times New Roman" w:hAnsi="Times New Roman"/>
          <w:b/>
          <w:sz w:val="26"/>
        </w:rPr>
        <w:t>Final Notes</w:t>
      </w:r>
    </w:p>
    <w:p>
      <w:pPr>
        <w:spacing w:after="80"/>
      </w:pPr>
      <w:r>
        <w:rPr>
          <w:rFonts w:ascii="Times New Roman" w:hAnsi="Times New Roman"/>
          <w:sz w:val="22"/>
        </w:rPr>
        <w:t>This log book is prepared for the project titled 'AI-Based Automated CO-PO Mapping System using NLP and Machine Learning'. All major project activities, reviews, testing, and deliverables may be updated by the team and guide during the academic year.</w:t>
      </w:r>
    </w:p>
    <w:p>
      <w:pPr>
        <w:spacing w:after="80"/>
      </w:pPr>
      <w:r>
        <w:rPr>
          <w:rFonts w:ascii="Times New Roman" w:hAnsi="Times New Roman"/>
          <w:b/>
          <w:sz w:val="22"/>
        </w:rPr>
        <w:t>Guide:</w:t>
      </w:r>
      <w:r>
        <w:rPr>
          <w:rFonts w:ascii="Times New Roman" w:hAnsi="Times New Roman"/>
          <w:sz w:val="22"/>
        </w:rPr>
        <w:t xml:space="preserve"> Prof. Avinash Gondal</w:t>
      </w:r>
    </w:p>
    <w:p>
      <w:pPr>
        <w:spacing w:after="80"/>
      </w:pPr>
      <w:r>
        <w:rPr>
          <w:rFonts w:ascii="Times New Roman" w:hAnsi="Times New Roman"/>
          <w:sz w:val="22"/>
        </w:rPr>
        <w:t>Student Roll Numbers, dates, marks, attendance, and signatures are intentionally left editable for departmental use.</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