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3C943E45" w:rsidP="3C943E45" w:rsidRDefault="3C943E45" w14:paraId="139FD35E" w14:textId="7F6DF1F1">
      <w:pPr>
        <w:pStyle w:val="Title"/>
        <w:jc w:val="center"/>
        <w:rPr>
          <w:b w:val="1"/>
          <w:bCs w:val="1"/>
        </w:rPr>
      </w:pPr>
    </w:p>
    <w:p w:rsidR="00F8316B" w:rsidP="3C943E45" w:rsidRDefault="00F8316B" w14:paraId="0A19F860" w14:textId="77777777">
      <w:pPr>
        <w:pStyle w:val="Title"/>
        <w:jc w:val="center"/>
        <w:rPr>
          <w:rFonts w:ascii="Times New Roman" w:hAnsi="Times New Roman" w:eastAsia="Times New Roman" w:cs="Times New Roman"/>
          <w:b w:val="1"/>
          <w:bCs w:val="1"/>
        </w:rPr>
      </w:pPr>
      <w:r w:rsidRPr="3C943E45" w:rsidR="00F8316B">
        <w:rPr>
          <w:b w:val="1"/>
          <w:bCs w:val="1"/>
        </w:rPr>
        <w:t>PrimeHealth Clinic &amp; Diagnostics</w:t>
      </w:r>
    </w:p>
    <w:p w:rsidR="3C943E45" w:rsidP="3C943E45" w:rsidRDefault="3C943E45" w14:paraId="3CB82707" w14:textId="6DB622F2">
      <w:pPr>
        <w:pStyle w:val="Title"/>
        <w:jc w:val="center"/>
        <w:rPr>
          <w:b w:val="1"/>
          <w:bCs w:val="1"/>
        </w:rPr>
      </w:pPr>
    </w:p>
    <w:p w:rsidR="00F8316B" w:rsidP="3C943E45" w:rsidRDefault="00F8316B" w14:paraId="215A2703" w14:textId="7516BC5A">
      <w:pPr>
        <w:pStyle w:val="Title"/>
        <w:jc w:val="center"/>
        <w:rPr>
          <w:rFonts w:ascii="Times New Roman" w:hAnsi="Times New Roman" w:eastAsia="Times New Roman" w:cs="Times New Roman"/>
          <w:b w:val="1"/>
          <w:bCs w:val="1"/>
        </w:rPr>
      </w:pPr>
      <w:r w:rsidRPr="3C943E45" w:rsidR="00F8316B">
        <w:rPr>
          <w:b w:val="1"/>
          <w:bCs w:val="1"/>
        </w:rPr>
        <w:t>ISMS Scope Statement</w:t>
      </w:r>
    </w:p>
    <w:p w:rsidR="3C943E45" w:rsidP="3C943E45" w:rsidRDefault="3C943E45" w14:paraId="6B6DB3C7" w14:textId="2AB14C0B">
      <w:pPr>
        <w:pStyle w:val="Normal"/>
      </w:pPr>
    </w:p>
    <w:p w:rsidR="2402B1AC" w:rsidP="3C943E45" w:rsidRDefault="2402B1AC" w14:paraId="73599C54" w14:textId="18DD7EFA">
      <w:pPr>
        <w:pStyle w:val="Heading1"/>
        <w:rPr>
          <w:rFonts w:ascii="Times New Roman" w:hAnsi="Times New Roman" w:eastAsia="Times New Roman" w:cs="Times New Roman"/>
          <w:lang w:val="en-AU"/>
        </w:rPr>
      </w:pPr>
      <w:r w:rsidRPr="3C943E45" w:rsidR="2402B1AC">
        <w:rPr>
          <w:rFonts w:ascii="Times New Roman" w:hAnsi="Times New Roman" w:eastAsia="Times New Roman" w:cs="Times New Roman"/>
          <w:lang w:val="en-AU"/>
        </w:rPr>
        <w:t>ISMS Scope</w:t>
      </w:r>
    </w:p>
    <w:p w:rsidR="2402B1AC" w:rsidP="3C943E45" w:rsidRDefault="2402B1AC" w14:paraId="08996618" w14:textId="2BF08032">
      <w:pPr>
        <w:spacing w:line="276" w:lineRule="auto"/>
        <w:jc w:val="both"/>
        <w:rPr>
          <w:rFonts w:ascii="Times New Roman" w:hAnsi="Times New Roman" w:eastAsia="Times New Roman" w:cs="Times New Roman"/>
          <w:sz w:val="24"/>
          <w:szCs w:val="24"/>
          <w:lang w:val="en-AU"/>
        </w:rPr>
      </w:pPr>
      <w:r w:rsidRPr="3C943E45" w:rsidR="2402B1AC">
        <w:rPr>
          <w:rFonts w:ascii="Times New Roman" w:hAnsi="Times New Roman" w:eastAsia="Times New Roman" w:cs="Times New Roman"/>
          <w:sz w:val="24"/>
          <w:szCs w:val="24"/>
          <w:lang w:val="en-AU"/>
        </w:rPr>
        <w:t>This document defines the scope of the ISMS, Information Security Management System, version 2.0, to outline the boundary of the Information Security Management System that shall protect the critical information assets of PrimeHealth Clinic &amp; Diagnostics. The protection of assets that involve business operation, information systems, and services delivery are safeguarded.</w:t>
      </w:r>
    </w:p>
    <w:p w:rsidR="3C943E45" w:rsidP="3C943E45" w:rsidRDefault="3C943E45" w14:paraId="02D6C7CD" w14:textId="3A69BE23">
      <w:pPr>
        <w:pStyle w:val="Normal"/>
      </w:pPr>
    </w:p>
    <w:p w:rsidR="0C6547A9" w:rsidP="3C943E45" w:rsidRDefault="0C6547A9" w14:paraId="78BF8CD2" w14:textId="1103C861">
      <w:pPr>
        <w:spacing w:line="276" w:lineRule="auto"/>
        <w:jc w:val="both"/>
        <w:rPr>
          <w:rFonts w:ascii="Times New Roman" w:hAnsi="Times New Roman" w:eastAsia="Times New Roman" w:cs="Times New Roman"/>
        </w:rPr>
      </w:pPr>
    </w:p>
    <w:p w:rsidR="0C6547A9" w:rsidP="3C943E45" w:rsidRDefault="0C6547A9" w14:paraId="422AE2F6" w14:textId="64A497EC">
      <w:pPr>
        <w:pStyle w:val="Normal"/>
        <w:ind w:left="2160" w:firstLine="720"/>
        <w:rPr>
          <w:rFonts w:ascii="Times New Roman" w:hAnsi="Times New Roman" w:eastAsia="Times New Roman" w:cs="Times New Roman"/>
          <w:b w:val="1"/>
          <w:bCs w:val="1"/>
          <w:lang w:val="en-AU"/>
        </w:rPr>
      </w:pPr>
      <w:r w:rsidRPr="3C943E45" w:rsidR="0C6547A9">
        <w:rPr>
          <w:b w:val="1"/>
          <w:bCs w:val="1"/>
          <w:lang w:val="en-AU"/>
        </w:rPr>
        <w:t>Document Version History</w:t>
      </w:r>
    </w:p>
    <w:tbl>
      <w:tblPr>
        <w:tblStyle w:val="TableGrid"/>
        <w:tblW w:w="9238" w:type="dxa"/>
        <w:tblInd w:w="135" w:type="dxa"/>
        <w:tblLayout w:type="fixed"/>
        <w:tblLook w:val="04A0" w:firstRow="1" w:lastRow="0" w:firstColumn="1" w:lastColumn="0" w:noHBand="0" w:noVBand="1"/>
      </w:tblPr>
      <w:tblGrid>
        <w:gridCol w:w="1617"/>
        <w:gridCol w:w="960"/>
        <w:gridCol w:w="2142"/>
        <w:gridCol w:w="2051"/>
        <w:gridCol w:w="2468"/>
      </w:tblGrid>
      <w:tr w:rsidR="274AF14F" w:rsidTr="7767E95E" w14:paraId="430EA49F" w14:textId="77777777">
        <w:trPr>
          <w:trHeight w:val="840"/>
        </w:trPr>
        <w:tc>
          <w:tcPr>
            <w:tcW w:w="161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7FFB6FC5" w14:textId="3850C5EE">
            <w:pPr>
              <w:jc w:val="center"/>
              <w:rPr>
                <w:rFonts w:ascii="Times New Roman" w:hAnsi="Times New Roman" w:eastAsia="Times New Roman" w:cs="Times New Roman"/>
                <w:b w:val="1"/>
                <w:bCs w:val="1"/>
                <w:sz w:val="24"/>
                <w:szCs w:val="24"/>
                <w:lang w:val="en-AU"/>
              </w:rPr>
            </w:pPr>
            <w:r w:rsidRPr="6B8F2083" w:rsidR="274AF14F">
              <w:rPr>
                <w:rFonts w:ascii="Times New Roman" w:hAnsi="Times New Roman" w:eastAsia="Times New Roman" w:cs="Times New Roman"/>
                <w:b w:val="1"/>
                <w:bCs w:val="1"/>
                <w:sz w:val="24"/>
                <w:szCs w:val="24"/>
                <w:lang w:val="en-AU"/>
              </w:rPr>
              <w:t>Date</w:t>
            </w:r>
          </w:p>
        </w:tc>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36EC0FD8" w14:textId="34863A44">
            <w:pPr>
              <w:jc w:val="center"/>
              <w:rPr>
                <w:rFonts w:ascii="Times New Roman" w:hAnsi="Times New Roman" w:eastAsia="Times New Roman" w:cs="Times New Roman"/>
                <w:b w:val="1"/>
                <w:bCs w:val="1"/>
                <w:sz w:val="24"/>
                <w:szCs w:val="24"/>
                <w:lang w:val="en-AU"/>
              </w:rPr>
            </w:pPr>
            <w:r w:rsidRPr="6B8F2083" w:rsidR="274AF14F">
              <w:rPr>
                <w:rFonts w:ascii="Times New Roman" w:hAnsi="Times New Roman" w:eastAsia="Times New Roman" w:cs="Times New Roman"/>
                <w:b w:val="1"/>
                <w:bCs w:val="1"/>
                <w:sz w:val="24"/>
                <w:szCs w:val="24"/>
                <w:lang w:val="en-AU"/>
              </w:rPr>
              <w:t>Version</w:t>
            </w:r>
          </w:p>
        </w:tc>
        <w:tc>
          <w:tcPr>
            <w:tcW w:w="214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74B6DF34" w14:textId="2C49F912">
            <w:pPr>
              <w:jc w:val="center"/>
              <w:rPr>
                <w:rFonts w:ascii="Times New Roman" w:hAnsi="Times New Roman" w:eastAsia="Times New Roman" w:cs="Times New Roman"/>
                <w:b w:val="1"/>
                <w:bCs w:val="1"/>
                <w:sz w:val="24"/>
                <w:szCs w:val="24"/>
                <w:lang w:val="en-AU"/>
              </w:rPr>
            </w:pPr>
            <w:r w:rsidRPr="6B8F2083" w:rsidR="274AF14F">
              <w:rPr>
                <w:rFonts w:ascii="Times New Roman" w:hAnsi="Times New Roman" w:eastAsia="Times New Roman" w:cs="Times New Roman"/>
                <w:b w:val="1"/>
                <w:bCs w:val="1"/>
                <w:sz w:val="24"/>
                <w:szCs w:val="24"/>
                <w:lang w:val="en-AU"/>
              </w:rPr>
              <w:t>Updated By</w:t>
            </w:r>
          </w:p>
        </w:tc>
        <w:tc>
          <w:tcPr>
            <w:tcW w:w="20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772E670C" w14:textId="027A96B2">
            <w:pPr>
              <w:jc w:val="center"/>
              <w:rPr>
                <w:rFonts w:ascii="Times New Roman" w:hAnsi="Times New Roman" w:eastAsia="Times New Roman" w:cs="Times New Roman"/>
                <w:b w:val="1"/>
                <w:bCs w:val="1"/>
                <w:sz w:val="24"/>
                <w:szCs w:val="24"/>
                <w:lang w:val="en-AU"/>
              </w:rPr>
            </w:pPr>
            <w:r w:rsidRPr="6B8F2083" w:rsidR="274AF14F">
              <w:rPr>
                <w:rFonts w:ascii="Times New Roman" w:hAnsi="Times New Roman" w:eastAsia="Times New Roman" w:cs="Times New Roman"/>
                <w:b w:val="1"/>
                <w:bCs w:val="1"/>
                <w:sz w:val="24"/>
                <w:szCs w:val="24"/>
                <w:lang w:val="en-AU"/>
              </w:rPr>
              <w:t>Details of Change</w:t>
            </w:r>
          </w:p>
        </w:tc>
        <w:tc>
          <w:tcPr>
            <w:tcW w:w="24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4A517A96" w14:textId="469BC4D5">
            <w:pPr>
              <w:jc w:val="center"/>
              <w:rPr>
                <w:rFonts w:ascii="Times New Roman" w:hAnsi="Times New Roman" w:eastAsia="Times New Roman" w:cs="Times New Roman"/>
                <w:b w:val="1"/>
                <w:bCs w:val="1"/>
                <w:sz w:val="24"/>
                <w:szCs w:val="24"/>
                <w:lang w:val="en-AU"/>
              </w:rPr>
            </w:pPr>
            <w:r w:rsidRPr="6B8F2083" w:rsidR="274AF14F">
              <w:rPr>
                <w:rFonts w:ascii="Times New Roman" w:hAnsi="Times New Roman" w:eastAsia="Times New Roman" w:cs="Times New Roman"/>
                <w:b w:val="1"/>
                <w:bCs w:val="1"/>
                <w:sz w:val="24"/>
                <w:szCs w:val="24"/>
                <w:lang w:val="en-AU"/>
              </w:rPr>
              <w:t>Approved By</w:t>
            </w:r>
          </w:p>
        </w:tc>
      </w:tr>
      <w:tr w:rsidR="274AF14F" w:rsidTr="7767E95E" w14:paraId="105AB970" w14:textId="77777777">
        <w:trPr>
          <w:trHeight w:val="435"/>
        </w:trPr>
        <w:tc>
          <w:tcPr>
            <w:tcW w:w="161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20F68030" w14:textId="087A5EE8">
            <w:pPr>
              <w:pStyle w:val="Normal"/>
              <w:suppressLineNumbers w:val="0"/>
              <w:bidi w:val="0"/>
              <w:spacing w:before="0" w:beforeAutospacing="off" w:after="0" w:afterAutospacing="off" w:line="240" w:lineRule="auto"/>
              <w:ind w:left="0" w:right="0"/>
              <w:jc w:val="center"/>
            </w:pPr>
            <w:r w:rsidRPr="6B8F2083" w:rsidR="77CF65D4">
              <w:rPr>
                <w:rFonts w:ascii="Times New Roman" w:hAnsi="Times New Roman" w:eastAsia="Times New Roman" w:cs="Times New Roman"/>
                <w:sz w:val="24"/>
                <w:szCs w:val="24"/>
                <w:lang w:val="en-AU"/>
              </w:rPr>
              <w:t>14/08/2024</w:t>
            </w:r>
          </w:p>
        </w:tc>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4C50E725" w14:textId="72B991A1">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1.0</w:t>
            </w:r>
          </w:p>
        </w:tc>
        <w:tc>
          <w:tcPr>
            <w:tcW w:w="214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7767E95E" w:rsidRDefault="274AF14F" w14:paraId="3C18067E" w14:textId="3CC6873C">
            <w:pPr>
              <w:spacing w:before="0" w:beforeAutospacing="off" w:after="160" w:afterAutospacing="off" w:line="276" w:lineRule="auto"/>
              <w:ind w:left="0" w:right="0"/>
              <w:jc w:val="center"/>
              <w:rPr>
                <w:rFonts w:ascii="Times New Roman" w:hAnsi="Times New Roman" w:eastAsia="Times New Roman" w:cs="Times New Roman"/>
                <w:noProof w:val="0"/>
                <w:sz w:val="24"/>
                <w:szCs w:val="24"/>
                <w:lang w:val="en-US"/>
              </w:rPr>
            </w:pPr>
            <w:r w:rsidRPr="7767E95E" w:rsidR="4E399FA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0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450BC4D5" w14:textId="73AAA7B9">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Created the document draft.</w:t>
            </w:r>
          </w:p>
        </w:tc>
        <w:tc>
          <w:tcPr>
            <w:tcW w:w="24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5A75E6A0" w14:textId="44772FD4">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Executive Team</w:t>
            </w:r>
          </w:p>
        </w:tc>
      </w:tr>
      <w:tr w:rsidR="274AF14F" w:rsidTr="7767E95E" w14:paraId="1DD17A9D" w14:textId="77777777">
        <w:trPr>
          <w:trHeight w:val="435"/>
        </w:trPr>
        <w:tc>
          <w:tcPr>
            <w:tcW w:w="161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1244DEDD" w14:textId="0DDA1704">
            <w:pPr>
              <w:pStyle w:val="Normal"/>
              <w:suppressLineNumbers w:val="0"/>
              <w:bidi w:val="0"/>
              <w:spacing w:before="0" w:beforeAutospacing="off" w:after="0" w:afterAutospacing="off" w:line="240" w:lineRule="auto"/>
              <w:ind w:left="0" w:right="0"/>
              <w:jc w:val="center"/>
            </w:pPr>
            <w:r w:rsidRPr="6B8F2083" w:rsidR="1C789E13">
              <w:rPr>
                <w:rFonts w:ascii="Times New Roman" w:hAnsi="Times New Roman" w:eastAsia="Times New Roman" w:cs="Times New Roman"/>
                <w:sz w:val="24"/>
                <w:szCs w:val="24"/>
                <w:lang w:val="en-AU"/>
              </w:rPr>
              <w:t>04/09/2024</w:t>
            </w:r>
          </w:p>
        </w:tc>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77BC68E1" w14:textId="55B0CE41">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1.</w:t>
            </w:r>
            <w:r w:rsidRPr="6B8F2083" w:rsidR="29032F52">
              <w:rPr>
                <w:rFonts w:ascii="Times New Roman" w:hAnsi="Times New Roman" w:eastAsia="Times New Roman" w:cs="Times New Roman"/>
                <w:sz w:val="24"/>
                <w:szCs w:val="24"/>
                <w:lang w:val="en-AU"/>
              </w:rPr>
              <w:t>0</w:t>
            </w:r>
          </w:p>
        </w:tc>
        <w:tc>
          <w:tcPr>
            <w:tcW w:w="214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7767E95E" w:rsidRDefault="274AF14F" w14:paraId="5AADC85E" w14:textId="63D0FDE0">
            <w:pPr>
              <w:spacing w:before="0" w:beforeAutospacing="off" w:after="160" w:afterAutospacing="off" w:line="276" w:lineRule="auto"/>
              <w:ind w:left="0" w:right="0"/>
              <w:jc w:val="center"/>
              <w:rPr>
                <w:rFonts w:ascii="Times New Roman" w:hAnsi="Times New Roman" w:eastAsia="Times New Roman" w:cs="Times New Roman"/>
                <w:noProof w:val="0"/>
                <w:sz w:val="24"/>
                <w:szCs w:val="24"/>
                <w:lang w:val="en-US"/>
              </w:rPr>
            </w:pPr>
            <w:r w:rsidRPr="7767E95E" w:rsidR="3EB5448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0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3E72920F" w14:textId="0E396106">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Edited content and sent for internal review.</w:t>
            </w:r>
          </w:p>
        </w:tc>
        <w:tc>
          <w:tcPr>
            <w:tcW w:w="24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6C7DD986" w14:textId="275567AA">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Executive Team</w:t>
            </w:r>
          </w:p>
        </w:tc>
      </w:tr>
      <w:tr w:rsidR="274AF14F" w:rsidTr="7767E95E" w14:paraId="3EBEF166" w14:textId="77777777">
        <w:trPr>
          <w:trHeight w:val="435"/>
        </w:trPr>
        <w:tc>
          <w:tcPr>
            <w:tcW w:w="161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3C5BCBD8" w14:textId="59209640">
            <w:pPr>
              <w:pStyle w:val="Normal"/>
              <w:suppressLineNumbers w:val="0"/>
              <w:bidi w:val="0"/>
              <w:spacing w:before="0" w:beforeAutospacing="off" w:after="0" w:afterAutospacing="off" w:line="240" w:lineRule="auto"/>
              <w:ind w:left="0" w:right="0"/>
              <w:jc w:val="center"/>
            </w:pPr>
            <w:r w:rsidRPr="6B8F2083" w:rsidR="7FF6F271">
              <w:rPr>
                <w:rFonts w:ascii="Times New Roman" w:hAnsi="Times New Roman" w:eastAsia="Times New Roman" w:cs="Times New Roman"/>
                <w:sz w:val="24"/>
                <w:szCs w:val="24"/>
                <w:lang w:val="en-AU"/>
              </w:rPr>
              <w:t>11/09/2024</w:t>
            </w:r>
          </w:p>
        </w:tc>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7B3A56D6" w14:textId="4C285CA9">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1.</w:t>
            </w:r>
            <w:r w:rsidRPr="6B8F2083" w:rsidR="400C6216">
              <w:rPr>
                <w:rFonts w:ascii="Times New Roman" w:hAnsi="Times New Roman" w:eastAsia="Times New Roman" w:cs="Times New Roman"/>
                <w:sz w:val="24"/>
                <w:szCs w:val="24"/>
                <w:lang w:val="en-AU"/>
              </w:rPr>
              <w:t>0</w:t>
            </w:r>
          </w:p>
        </w:tc>
        <w:tc>
          <w:tcPr>
            <w:tcW w:w="214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7767E95E" w:rsidRDefault="274AF14F" w14:paraId="1577D37A" w14:textId="1277848F">
            <w:pPr>
              <w:spacing w:before="0" w:beforeAutospacing="off" w:after="160" w:afterAutospacing="off" w:line="276" w:lineRule="auto"/>
              <w:ind w:left="0" w:right="0"/>
              <w:jc w:val="center"/>
              <w:rPr>
                <w:rFonts w:ascii="Times New Roman" w:hAnsi="Times New Roman" w:eastAsia="Times New Roman" w:cs="Times New Roman"/>
                <w:noProof w:val="0"/>
                <w:sz w:val="24"/>
                <w:szCs w:val="24"/>
                <w:lang w:val="en-US"/>
              </w:rPr>
            </w:pPr>
            <w:r w:rsidRPr="7767E95E" w:rsidR="58B1540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tc>
        <w:tc>
          <w:tcPr>
            <w:tcW w:w="20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3C8AF622" w14:textId="7B071D2F">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Submitted for final approval.</w:t>
            </w:r>
          </w:p>
        </w:tc>
        <w:tc>
          <w:tcPr>
            <w:tcW w:w="24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3A486EBA" w14:textId="5A49B766">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Executive Team</w:t>
            </w:r>
          </w:p>
        </w:tc>
      </w:tr>
      <w:tr w:rsidR="274AF14F" w:rsidTr="7767E95E" w14:paraId="703FCFE1" w14:textId="77777777">
        <w:trPr>
          <w:trHeight w:val="975"/>
        </w:trPr>
        <w:tc>
          <w:tcPr>
            <w:tcW w:w="1617"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52021A2A" w14:textId="3155EBDD">
            <w:pPr>
              <w:pStyle w:val="Normal"/>
              <w:suppressLineNumbers w:val="0"/>
              <w:bidi w:val="0"/>
              <w:spacing w:before="0" w:beforeAutospacing="off" w:after="0" w:afterAutospacing="off" w:line="240" w:lineRule="auto"/>
              <w:ind w:left="0" w:right="0"/>
              <w:jc w:val="center"/>
            </w:pPr>
            <w:r w:rsidRPr="7767E95E" w:rsidR="47750D46">
              <w:rPr>
                <w:rFonts w:ascii="Times New Roman" w:hAnsi="Times New Roman" w:eastAsia="Times New Roman" w:cs="Times New Roman"/>
                <w:sz w:val="24"/>
                <w:szCs w:val="24"/>
                <w:lang w:val="en-AU"/>
              </w:rPr>
              <w:t>27/10</w:t>
            </w:r>
            <w:r w:rsidRPr="7767E95E" w:rsidR="3F92D4B3">
              <w:rPr>
                <w:rFonts w:ascii="Times New Roman" w:hAnsi="Times New Roman" w:eastAsia="Times New Roman" w:cs="Times New Roman"/>
                <w:sz w:val="24"/>
                <w:szCs w:val="24"/>
                <w:lang w:val="en-AU"/>
              </w:rPr>
              <w:t>/</w:t>
            </w:r>
            <w:r w:rsidRPr="7767E95E" w:rsidR="47750D46">
              <w:rPr>
                <w:rFonts w:ascii="Times New Roman" w:hAnsi="Times New Roman" w:eastAsia="Times New Roman" w:cs="Times New Roman"/>
                <w:sz w:val="24"/>
                <w:szCs w:val="24"/>
                <w:lang w:val="en-AU"/>
              </w:rPr>
              <w:t>2024</w:t>
            </w:r>
          </w:p>
        </w:tc>
        <w:tc>
          <w:tcPr>
            <w:tcW w:w="96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7FCD1F11" w14:textId="3B413E38">
            <w:pPr>
              <w:jc w:val="center"/>
              <w:rPr>
                <w:rFonts w:ascii="Times New Roman" w:hAnsi="Times New Roman" w:eastAsia="Times New Roman" w:cs="Times New Roman"/>
                <w:sz w:val="24"/>
                <w:szCs w:val="24"/>
                <w:lang w:val="en-AU"/>
              </w:rPr>
            </w:pPr>
            <w:r w:rsidRPr="6B8F2083" w:rsidR="68FD669C">
              <w:rPr>
                <w:rFonts w:ascii="Times New Roman" w:hAnsi="Times New Roman" w:eastAsia="Times New Roman" w:cs="Times New Roman"/>
                <w:sz w:val="24"/>
                <w:szCs w:val="24"/>
                <w:lang w:val="en-AU"/>
              </w:rPr>
              <w:t>1.0</w:t>
            </w:r>
          </w:p>
        </w:tc>
        <w:tc>
          <w:tcPr>
            <w:tcW w:w="2142"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551D514" w:rsidP="7767E95E" w:rsidRDefault="2551D514" w14:paraId="7273EF14" w14:textId="24060E04">
            <w:pPr>
              <w:spacing w:before="0" w:beforeAutospacing="off" w:after="160" w:afterAutospacing="off" w:line="276" w:lineRule="auto"/>
              <w:ind w:left="0" w:right="0"/>
              <w:jc w:val="center"/>
              <w:rPr>
                <w:rFonts w:ascii="Times New Roman" w:hAnsi="Times New Roman" w:eastAsia="Times New Roman" w:cs="Times New Roman"/>
                <w:noProof w:val="0"/>
                <w:sz w:val="24"/>
                <w:szCs w:val="24"/>
                <w:lang w:val="en-US"/>
              </w:rPr>
            </w:pPr>
            <w:r w:rsidRPr="7767E95E" w:rsidR="2551D5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t>Whole Team</w:t>
            </w:r>
          </w:p>
          <w:p w:rsidR="274AF14F" w:rsidP="7767E95E" w:rsidRDefault="274AF14F" w14:paraId="7193996A" w14:textId="53E3BA1C">
            <w:pPr>
              <w:spacing w:before="0" w:beforeAutospacing="off" w:after="160" w:afterAutospacing="off" w:line="276"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AU"/>
              </w:rPr>
            </w:pPr>
            <w:r w:rsidRPr="7767E95E" w:rsidR="0701B9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Aaron (CEO)</w:t>
            </w:r>
          </w:p>
        </w:tc>
        <w:tc>
          <w:tcPr>
            <w:tcW w:w="2051"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6B8F2083" w:rsidRDefault="274AF14F" w14:paraId="5555C9A7" w14:textId="25010522">
            <w:pPr>
              <w:jc w:val="center"/>
              <w:rPr>
                <w:rFonts w:ascii="Times New Roman" w:hAnsi="Times New Roman" w:eastAsia="Times New Roman" w:cs="Times New Roman"/>
                <w:sz w:val="24"/>
                <w:szCs w:val="24"/>
                <w:lang w:val="en-AU"/>
              </w:rPr>
            </w:pPr>
            <w:r w:rsidRPr="6B8F2083" w:rsidR="274AF14F">
              <w:rPr>
                <w:rFonts w:ascii="Times New Roman" w:hAnsi="Times New Roman" w:eastAsia="Times New Roman" w:cs="Times New Roman"/>
                <w:sz w:val="24"/>
                <w:szCs w:val="24"/>
                <w:lang w:val="en-AU"/>
              </w:rPr>
              <w:t>Final version</w:t>
            </w:r>
            <w:r w:rsidRPr="6B8F2083" w:rsidR="274AF14F">
              <w:rPr>
                <w:rFonts w:ascii="Times New Roman" w:hAnsi="Times New Roman" w:eastAsia="Times New Roman" w:cs="Times New Roman"/>
                <w:sz w:val="24"/>
                <w:szCs w:val="24"/>
                <w:lang w:val="en-AU"/>
              </w:rPr>
              <w:t xml:space="preserve"> approved and published.</w:t>
            </w:r>
          </w:p>
        </w:tc>
        <w:tc>
          <w:tcPr>
            <w:tcW w:w="246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274AF14F" w:rsidP="7767E95E" w:rsidRDefault="274AF14F" w14:paraId="4F287319" w14:textId="4C6340C0">
            <w:pPr>
              <w:jc w:val="center"/>
              <w:rPr>
                <w:rFonts w:ascii="Times New Roman" w:hAnsi="Times New Roman" w:eastAsia="Times New Roman" w:cs="Times New Roman"/>
                <w:sz w:val="24"/>
                <w:szCs w:val="24"/>
                <w:lang w:val="en-AU"/>
              </w:rPr>
            </w:pPr>
            <w:r w:rsidRPr="7767E95E" w:rsidR="274AF14F">
              <w:rPr>
                <w:rFonts w:ascii="Times New Roman" w:hAnsi="Times New Roman" w:eastAsia="Times New Roman" w:cs="Times New Roman"/>
                <w:sz w:val="24"/>
                <w:szCs w:val="24"/>
                <w:lang w:val="en-AU"/>
              </w:rPr>
              <w:t>Executive Team</w:t>
            </w:r>
          </w:p>
          <w:p w:rsidR="274AF14F" w:rsidP="7767E95E" w:rsidRDefault="274AF14F" w14:paraId="1C36D797" w14:textId="13E4FF5F">
            <w:pPr>
              <w:jc w:val="center"/>
              <w:rPr>
                <w:rFonts w:ascii="Times New Roman" w:hAnsi="Times New Roman" w:eastAsia="Times New Roman" w:cs="Times New Roman"/>
                <w:sz w:val="24"/>
                <w:szCs w:val="24"/>
                <w:lang w:val="en-AU"/>
              </w:rPr>
            </w:pPr>
          </w:p>
          <w:p w:rsidR="274AF14F" w:rsidP="7767E95E" w:rsidRDefault="274AF14F" w14:paraId="1FF18BB8" w14:textId="5113A228">
            <w:pPr>
              <w:jc w:val="center"/>
              <w:rPr>
                <w:rFonts w:ascii="Times New Roman" w:hAnsi="Times New Roman" w:eastAsia="Times New Roman" w:cs="Times New Roman"/>
                <w:sz w:val="24"/>
                <w:szCs w:val="24"/>
                <w:lang w:val="en-AU"/>
              </w:rPr>
            </w:pPr>
          </w:p>
          <w:p w:rsidR="274AF14F" w:rsidP="7767E95E" w:rsidRDefault="274AF14F" w14:paraId="3C9E9D9D" w14:textId="67485DD1">
            <w:pPr>
              <w:pStyle w:val="Normal"/>
              <w:jc w:val="center"/>
              <w:rPr>
                <w:rFonts w:ascii="Times New Roman" w:hAnsi="Times New Roman" w:eastAsia="Times New Roman" w:cs="Times New Roman"/>
                <w:sz w:val="24"/>
                <w:szCs w:val="24"/>
                <w:lang w:val="en-AU"/>
              </w:rPr>
            </w:pPr>
          </w:p>
        </w:tc>
      </w:tr>
    </w:tbl>
    <w:p w:rsidR="0C6547A9" w:rsidP="3C943E45" w:rsidRDefault="0C6547A9" w14:paraId="6952EB92" w14:textId="309BB356">
      <w:pPr>
        <w:pStyle w:val="Heading1"/>
        <w:rPr>
          <w:rFonts w:ascii="Times New Roman" w:hAnsi="Times New Roman" w:eastAsia="Times New Roman" w:cs="Times New Roman"/>
          <w:sz w:val="24"/>
          <w:szCs w:val="24"/>
          <w:lang w:val="en-AU"/>
        </w:rPr>
      </w:pPr>
      <w:r w:rsidRPr="7767E95E" w:rsidR="0C6547A9">
        <w:rPr>
          <w:rFonts w:ascii="Times New Roman" w:hAnsi="Times New Roman" w:eastAsia="Times New Roman" w:cs="Times New Roman"/>
          <w:sz w:val="24"/>
          <w:szCs w:val="24"/>
          <w:lang w:val="en-AU"/>
        </w:rPr>
        <w:t xml:space="preserve">1. </w:t>
      </w:r>
      <w:r w:rsidRPr="7767E95E" w:rsidR="0C6547A9">
        <w:rPr>
          <w:rFonts w:ascii="Times New Roman" w:hAnsi="Times New Roman" w:eastAsia="Times New Roman" w:cs="Times New Roman"/>
          <w:sz w:val="24"/>
          <w:szCs w:val="24"/>
          <w:lang w:val="en-AU"/>
        </w:rPr>
        <w:t>Purpose</w:t>
      </w:r>
    </w:p>
    <w:p w:rsidR="0C6547A9" w:rsidP="3C943E45" w:rsidRDefault="0C6547A9" w14:paraId="6D9E6621" w14:textId="2FD4750A">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It is designed to define and direct the scope of our information security management system, which shall focus on protecting the information assets that are basic to our core business processes: financial services, client management, and compliance operations. The ISMS provides a basis to ensure that the critical information </w:t>
      </w:r>
      <w:r w:rsidRPr="3C943E45" w:rsidR="0C6547A9">
        <w:rPr>
          <w:rFonts w:ascii="Times New Roman" w:hAnsi="Times New Roman" w:eastAsia="Times New Roman" w:cs="Times New Roman"/>
          <w:sz w:val="24"/>
          <w:szCs w:val="24"/>
          <w:lang w:val="en-AU"/>
        </w:rPr>
        <w:t>remains</w:t>
      </w:r>
      <w:r w:rsidRPr="3C943E45" w:rsidR="0C6547A9">
        <w:rPr>
          <w:rFonts w:ascii="Times New Roman" w:hAnsi="Times New Roman" w:eastAsia="Times New Roman" w:cs="Times New Roman"/>
          <w:sz w:val="24"/>
          <w:szCs w:val="24"/>
          <w:lang w:val="en-AU"/>
        </w:rPr>
        <w:t xml:space="preserve"> safe and adequately protected, and that risk is minimized with success.</w:t>
      </w:r>
    </w:p>
    <w:p w:rsidR="0C6547A9" w:rsidP="3C943E45" w:rsidRDefault="0C6547A9" w14:paraId="3FD1C16A" w14:textId="60A689F2">
      <w:pPr>
        <w:pStyle w:val="Heading1"/>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2. Scope</w:t>
      </w:r>
    </w:p>
    <w:p w:rsidR="0C6547A9" w:rsidP="543F1ECA" w:rsidRDefault="0C6547A9" w14:paraId="3381AD7D" w14:textId="3FF1CED1">
      <w:pPr>
        <w:spacing w:line="276" w:lineRule="auto"/>
        <w:jc w:val="both"/>
        <w:rPr>
          <w:rFonts w:ascii="Times New Roman" w:hAnsi="Times New Roman" w:eastAsia="Times New Roman" w:cs="Times New Roman"/>
          <w:sz w:val="24"/>
          <w:szCs w:val="24"/>
          <w:lang w:val="en-GB"/>
        </w:rPr>
      </w:pPr>
      <w:r w:rsidRPr="543F1ECA" w:rsidR="0C6547A9">
        <w:rPr>
          <w:rFonts w:ascii="Times New Roman" w:hAnsi="Times New Roman" w:eastAsia="Times New Roman" w:cs="Times New Roman"/>
          <w:sz w:val="24"/>
          <w:szCs w:val="24"/>
          <w:lang w:val="en-GB"/>
        </w:rPr>
        <w:t>This scope document applies to all the information assets owned by the departments within the company</w:t>
      </w:r>
      <w:r w:rsidRPr="543F1ECA" w:rsidR="0C6547A9">
        <w:rPr>
          <w:rFonts w:ascii="Times New Roman" w:hAnsi="Times New Roman" w:eastAsia="Times New Roman" w:cs="Times New Roman"/>
          <w:sz w:val="24"/>
          <w:szCs w:val="24"/>
          <w:lang w:val="en-GB"/>
        </w:rPr>
        <w:t xml:space="preserve">.  </w:t>
      </w:r>
    </w:p>
    <w:p w:rsidR="0C6547A9" w:rsidP="3C943E45" w:rsidRDefault="0C6547A9" w14:paraId="4A003886" w14:textId="5C810703">
      <w:pPr>
        <w:pStyle w:val="Heading1"/>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3. Statement of Applicability Linkage</w:t>
      </w:r>
    </w:p>
    <w:p w:rsidR="0C6547A9" w:rsidP="3C943E45" w:rsidRDefault="7EB59688" w14:paraId="7A24233C" w14:textId="3AE6FA92">
      <w:pPr>
        <w:spacing w:line="276" w:lineRule="auto"/>
        <w:jc w:val="both"/>
        <w:rPr>
          <w:rFonts w:ascii="Times New Roman" w:hAnsi="Times New Roman" w:eastAsia="Times New Roman" w:cs="Times New Roman"/>
          <w:b w:val="0"/>
          <w:bCs w:val="0"/>
          <w:sz w:val="24"/>
          <w:szCs w:val="24"/>
          <w:lang w:val="en-AU"/>
        </w:rPr>
      </w:pPr>
      <w:r w:rsidRPr="3C943E45" w:rsidR="7EB59688">
        <w:rPr>
          <w:rFonts w:ascii="Times New Roman" w:hAnsi="Times New Roman" w:eastAsia="Times New Roman" w:cs="Times New Roman"/>
          <w:b w:val="0"/>
          <w:bCs w:val="0"/>
          <w:sz w:val="24"/>
          <w:szCs w:val="24"/>
          <w:lang w:val="en-AU"/>
        </w:rPr>
        <w:t xml:space="preserve">The </w:t>
      </w:r>
      <w:r w:rsidRPr="3C943E45" w:rsidR="0C6547A9">
        <w:rPr>
          <w:rFonts w:ascii="Times New Roman" w:hAnsi="Times New Roman" w:eastAsia="Times New Roman" w:cs="Times New Roman"/>
          <w:b w:val="0"/>
          <w:bCs w:val="0"/>
          <w:sz w:val="24"/>
          <w:szCs w:val="24"/>
          <w:lang w:val="en-AU"/>
        </w:rPr>
        <w:t xml:space="preserve">Based on the risk treatment plan, the controls included in the Statement of Applicability are incorporated into the ISMS. The controls </w:t>
      </w:r>
      <w:r w:rsidRPr="3C943E45" w:rsidR="0C6547A9">
        <w:rPr>
          <w:rFonts w:ascii="Times New Roman" w:hAnsi="Times New Roman" w:eastAsia="Times New Roman" w:cs="Times New Roman"/>
          <w:b w:val="0"/>
          <w:bCs w:val="0"/>
          <w:sz w:val="24"/>
          <w:szCs w:val="24"/>
          <w:lang w:val="en-AU"/>
        </w:rPr>
        <w:t>identified</w:t>
      </w:r>
      <w:r w:rsidRPr="3C943E45" w:rsidR="0C6547A9">
        <w:rPr>
          <w:rFonts w:ascii="Times New Roman" w:hAnsi="Times New Roman" w:eastAsia="Times New Roman" w:cs="Times New Roman"/>
          <w:b w:val="0"/>
          <w:bCs w:val="0"/>
          <w:sz w:val="24"/>
          <w:szCs w:val="24"/>
          <w:lang w:val="en-AU"/>
        </w:rPr>
        <w:t xml:space="preserve"> to address risks and vulnerabilities are </w:t>
      </w:r>
      <w:r w:rsidRPr="3C943E45" w:rsidR="0C6547A9">
        <w:rPr>
          <w:rFonts w:ascii="Times New Roman" w:hAnsi="Times New Roman" w:eastAsia="Times New Roman" w:cs="Times New Roman"/>
          <w:b w:val="0"/>
          <w:bCs w:val="0"/>
          <w:sz w:val="24"/>
          <w:szCs w:val="24"/>
          <w:lang w:val="en-AU"/>
        </w:rPr>
        <w:t>in accordance with</w:t>
      </w:r>
      <w:r w:rsidRPr="3C943E45" w:rsidR="0C6547A9">
        <w:rPr>
          <w:rFonts w:ascii="Times New Roman" w:hAnsi="Times New Roman" w:eastAsia="Times New Roman" w:cs="Times New Roman"/>
          <w:b w:val="0"/>
          <w:bCs w:val="0"/>
          <w:sz w:val="24"/>
          <w:szCs w:val="24"/>
          <w:lang w:val="en-AU"/>
        </w:rPr>
        <w:t xml:space="preserve"> ISO 27001 Clause 6.1.3. Specific controls, as listed in </w:t>
      </w:r>
      <w:r w:rsidRPr="3C943E45" w:rsidR="0C6547A9">
        <w:rPr>
          <w:rFonts w:ascii="Times New Roman" w:hAnsi="Times New Roman" w:eastAsia="Times New Roman" w:cs="Times New Roman"/>
          <w:b w:val="0"/>
          <w:bCs w:val="0"/>
          <w:sz w:val="24"/>
          <w:szCs w:val="24"/>
          <w:lang w:val="en-AU"/>
        </w:rPr>
        <w:t>Business Processes, Information Assets &amp; Risks Register.xlsx</w:t>
      </w:r>
      <w:r w:rsidRPr="3C943E45" w:rsidR="0C6547A9">
        <w:rPr>
          <w:rFonts w:ascii="Times New Roman" w:hAnsi="Times New Roman" w:eastAsia="Times New Roman" w:cs="Times New Roman"/>
          <w:b w:val="0"/>
          <w:bCs w:val="0"/>
          <w:sz w:val="24"/>
          <w:szCs w:val="24"/>
          <w:lang w:val="en-AU"/>
        </w:rPr>
        <w:t>, counteract threats to all departments.</w:t>
      </w:r>
    </w:p>
    <w:p w:rsidR="0C6547A9" w:rsidP="3C943E45" w:rsidRDefault="0C6547A9" w14:paraId="4BD2DC3E" w14:textId="495C0EBA">
      <w:pPr>
        <w:pStyle w:val="Heading1"/>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4. </w:t>
      </w:r>
      <w:r w:rsidRPr="3C943E45" w:rsidR="3A19C57D">
        <w:rPr>
          <w:rFonts w:ascii="Times New Roman" w:hAnsi="Times New Roman" w:eastAsia="Times New Roman" w:cs="Times New Roman"/>
          <w:sz w:val="24"/>
          <w:szCs w:val="24"/>
          <w:lang w:val="en-AU"/>
        </w:rPr>
        <w:t xml:space="preserve">Business </w:t>
      </w:r>
      <w:r w:rsidRPr="3C943E45" w:rsidR="3A19C57D">
        <w:rPr>
          <w:rFonts w:ascii="Times New Roman" w:hAnsi="Times New Roman" w:eastAsia="Times New Roman" w:cs="Times New Roman"/>
          <w:sz w:val="24"/>
          <w:szCs w:val="24"/>
          <w:lang w:val="en-AU"/>
        </w:rPr>
        <w:t>Processes</w:t>
      </w:r>
      <w:r w:rsidRPr="3C943E45" w:rsidR="48881AA0">
        <w:rPr>
          <w:rFonts w:ascii="Times New Roman" w:hAnsi="Times New Roman" w:eastAsia="Times New Roman" w:cs="Times New Roman"/>
          <w:sz w:val="24"/>
          <w:szCs w:val="24"/>
          <w:lang w:val="en-AU"/>
        </w:rPr>
        <w:t xml:space="preserve"> </w:t>
      </w:r>
      <w:r w:rsidRPr="3C943E45" w:rsidR="48881AA0">
        <w:rPr>
          <w:rFonts w:ascii="Times New Roman" w:hAnsi="Times New Roman" w:eastAsia="Times New Roman" w:cs="Times New Roman"/>
          <w:sz w:val="24"/>
          <w:szCs w:val="24"/>
          <w:lang w:val="en-AU"/>
        </w:rPr>
        <w:t xml:space="preserve">and </w:t>
      </w:r>
      <w:r w:rsidRPr="3C943E45" w:rsidR="48881AA0">
        <w:rPr>
          <w:rFonts w:ascii="Times New Roman" w:hAnsi="Times New Roman" w:eastAsia="Times New Roman" w:cs="Times New Roman"/>
          <w:sz w:val="24"/>
          <w:szCs w:val="24"/>
          <w:lang w:val="en-AU"/>
        </w:rPr>
        <w:t xml:space="preserve">Information </w:t>
      </w:r>
      <w:r w:rsidRPr="3C943E45" w:rsidR="48881AA0">
        <w:rPr>
          <w:rFonts w:ascii="Times New Roman" w:hAnsi="Times New Roman" w:eastAsia="Times New Roman" w:cs="Times New Roman"/>
          <w:sz w:val="24"/>
          <w:szCs w:val="24"/>
          <w:lang w:val="en-AU"/>
        </w:rPr>
        <w:t>Assets</w:t>
      </w:r>
    </w:p>
    <w:p w:rsidR="0C6547A9" w:rsidP="3C943E45" w:rsidRDefault="3A19C57D" w14:paraId="38CCB4AA" w14:textId="0E9A6B9B">
      <w:pPr>
        <w:spacing w:line="276" w:lineRule="auto"/>
        <w:jc w:val="both"/>
        <w:rPr>
          <w:rFonts w:ascii="Times New Roman" w:hAnsi="Times New Roman" w:eastAsia="Times New Roman" w:cs="Times New Roman"/>
          <w:sz w:val="24"/>
          <w:szCs w:val="24"/>
          <w:lang w:val="en-AU"/>
        </w:rPr>
      </w:pPr>
      <w:r w:rsidRPr="3C943E45" w:rsidR="3A19C57D">
        <w:rPr>
          <w:rFonts w:ascii="Times New Roman" w:hAnsi="Times New Roman" w:eastAsia="Times New Roman" w:cs="Times New Roman"/>
          <w:sz w:val="24"/>
          <w:szCs w:val="24"/>
          <w:lang w:val="en-AU"/>
        </w:rPr>
        <w:t xml:space="preserve">A detailed description of the business processes </w:t>
      </w:r>
      <w:r w:rsidRPr="3C943E45" w:rsidR="11BF130B">
        <w:rPr>
          <w:rFonts w:ascii="Times New Roman" w:hAnsi="Times New Roman" w:eastAsia="Times New Roman" w:cs="Times New Roman"/>
          <w:sz w:val="24"/>
          <w:szCs w:val="24"/>
          <w:lang w:val="en-AU"/>
        </w:rPr>
        <w:t xml:space="preserve">and information assets </w:t>
      </w:r>
      <w:r w:rsidRPr="3C943E45" w:rsidR="3A19C57D">
        <w:rPr>
          <w:rFonts w:ascii="Times New Roman" w:hAnsi="Times New Roman" w:eastAsia="Times New Roman" w:cs="Times New Roman"/>
          <w:sz w:val="24"/>
          <w:szCs w:val="24"/>
          <w:lang w:val="en-AU"/>
        </w:rPr>
        <w:t xml:space="preserve">can be found in the </w:t>
      </w:r>
      <w:r w:rsidRPr="3C943E45" w:rsidR="0E24E2ED">
        <w:rPr>
          <w:rFonts w:ascii="Times New Roman" w:hAnsi="Times New Roman" w:eastAsia="Times New Roman" w:cs="Times New Roman"/>
          <w:sz w:val="24"/>
          <w:szCs w:val="24"/>
          <w:lang w:val="en-AU"/>
        </w:rPr>
        <w:t>11. [ISO27K1_8.2] Business Processes, Information Assets &amp; Risks, Register.</w:t>
      </w:r>
      <w:r w:rsidRPr="3C943E45" w:rsidR="0C6547A9">
        <w:rPr>
          <w:rFonts w:ascii="Times New Roman" w:hAnsi="Times New Roman" w:eastAsia="Times New Roman" w:cs="Times New Roman"/>
          <w:sz w:val="24"/>
          <w:szCs w:val="24"/>
          <w:lang w:val="en-AU"/>
        </w:rPr>
        <w:t xml:space="preserve"> </w:t>
      </w:r>
    </w:p>
    <w:p w:rsidR="0C6547A9" w:rsidP="3C943E45" w:rsidRDefault="00F8316B" w14:paraId="3F0CBB1D" w14:textId="6B46EB4E">
      <w:pPr>
        <w:pStyle w:val="Heading1"/>
        <w:rPr>
          <w:rFonts w:ascii="Times New Roman" w:hAnsi="Times New Roman" w:eastAsia="Times New Roman" w:cs="Times New Roman"/>
          <w:sz w:val="24"/>
          <w:szCs w:val="24"/>
          <w:lang w:val="en-AU"/>
        </w:rPr>
      </w:pPr>
      <w:r w:rsidRPr="3C943E45" w:rsidR="00F8316B">
        <w:rPr>
          <w:rFonts w:ascii="Times New Roman" w:hAnsi="Times New Roman" w:eastAsia="Times New Roman" w:cs="Times New Roman"/>
          <w:sz w:val="24"/>
          <w:szCs w:val="24"/>
          <w:lang w:val="en-AU"/>
        </w:rPr>
        <w:t>5</w:t>
      </w:r>
      <w:r w:rsidRPr="3C943E45" w:rsidR="0C6547A9">
        <w:rPr>
          <w:rFonts w:ascii="Times New Roman" w:hAnsi="Times New Roman" w:eastAsia="Times New Roman" w:cs="Times New Roman"/>
          <w:sz w:val="24"/>
          <w:szCs w:val="24"/>
          <w:lang w:val="en-AU"/>
        </w:rPr>
        <w:t>. Locations</w:t>
      </w:r>
    </w:p>
    <w:p w:rsidR="0C6547A9" w:rsidP="3C943E45" w:rsidRDefault="0C6547A9" w14:paraId="3D4D8547" w14:textId="44552047">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The organization's headquarters is based at </w:t>
      </w:r>
      <w:r w:rsidRPr="3C943E45" w:rsidR="0C6547A9">
        <w:rPr>
          <w:rFonts w:ascii="Times New Roman" w:hAnsi="Times New Roman" w:eastAsia="Times New Roman" w:cs="Times New Roman"/>
          <w:sz w:val="24"/>
          <w:szCs w:val="24"/>
          <w:lang w:val="en-AU"/>
        </w:rPr>
        <w:t>123 George St, Sydney, NSW 2000</w:t>
      </w:r>
    </w:p>
    <w:p w:rsidR="0C6547A9" w:rsidP="3C943E45" w:rsidRDefault="0C6547A9" w14:paraId="5439A744" w14:textId="6CA198AB">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Branch Clinics</w:t>
      </w:r>
      <w:r w:rsidRPr="3C943E45" w:rsidR="0C6547A9">
        <w:rPr>
          <w:rFonts w:ascii="Times New Roman" w:hAnsi="Times New Roman" w:eastAsia="Times New Roman" w:cs="Times New Roman"/>
          <w:sz w:val="24"/>
          <w:szCs w:val="24"/>
          <w:lang w:val="en-AU"/>
        </w:rPr>
        <w:t xml:space="preserve">, and the 40 different branches are spread across Queensland, Western Australia, Northern Territory, Australian Capital Territory and Victoria. Additionally, all IT infrastructure and related services are managed through cloud-based platforms and data </w:t>
      </w:r>
      <w:r w:rsidRPr="3C943E45" w:rsidR="19114F71">
        <w:rPr>
          <w:rFonts w:ascii="Times New Roman" w:hAnsi="Times New Roman" w:eastAsia="Times New Roman" w:cs="Times New Roman"/>
          <w:sz w:val="24"/>
          <w:szCs w:val="24"/>
          <w:lang w:val="en-AU"/>
        </w:rPr>
        <w:t>centres</w:t>
      </w:r>
      <w:r w:rsidRPr="3C943E45" w:rsidR="0C6547A9">
        <w:rPr>
          <w:rFonts w:ascii="Times New Roman" w:hAnsi="Times New Roman" w:eastAsia="Times New Roman" w:cs="Times New Roman"/>
          <w:sz w:val="24"/>
          <w:szCs w:val="24"/>
          <w:lang w:val="en-AU"/>
        </w:rPr>
        <w:t>.</w:t>
      </w:r>
    </w:p>
    <w:p w:rsidR="0C6547A9" w:rsidP="3C943E45" w:rsidRDefault="00F8316B" w14:paraId="328B77CB" w14:textId="25510531">
      <w:pPr>
        <w:pStyle w:val="Heading1"/>
        <w:rPr>
          <w:rFonts w:ascii="Times New Roman" w:hAnsi="Times New Roman" w:eastAsia="Times New Roman" w:cs="Times New Roman"/>
          <w:sz w:val="24"/>
          <w:szCs w:val="24"/>
          <w:lang w:val="en-AU"/>
        </w:rPr>
      </w:pPr>
      <w:r w:rsidRPr="3C943E45" w:rsidR="00F8316B">
        <w:rPr>
          <w:rFonts w:ascii="Times New Roman" w:hAnsi="Times New Roman" w:eastAsia="Times New Roman" w:cs="Times New Roman"/>
          <w:sz w:val="24"/>
          <w:szCs w:val="24"/>
          <w:lang w:val="en-AU"/>
        </w:rPr>
        <w:t>6</w:t>
      </w:r>
      <w:r w:rsidRPr="3C943E45" w:rsidR="0C6547A9">
        <w:rPr>
          <w:rFonts w:ascii="Times New Roman" w:hAnsi="Times New Roman" w:eastAsia="Times New Roman" w:cs="Times New Roman"/>
          <w:sz w:val="24"/>
          <w:szCs w:val="24"/>
          <w:lang w:val="en-AU"/>
        </w:rPr>
        <w:t>. Departments</w:t>
      </w:r>
    </w:p>
    <w:p w:rsidR="0C6547A9" w:rsidP="3C943E45" w:rsidRDefault="0C6547A9" w14:paraId="648EF311" w14:textId="443639CF">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The ISMS applies to the following departments:</w:t>
      </w:r>
    </w:p>
    <w:p w:rsidR="0C6547A9" w:rsidP="3C943E45" w:rsidRDefault="0C6547A9" w14:paraId="1E9BB07B" w14:textId="26B7F6C2">
      <w:pPr>
        <w:pStyle w:val="ListParagraph"/>
        <w:numPr>
          <w:ilvl w:val="0"/>
          <w:numId w:val="6"/>
        </w:numPr>
        <w:spacing w:after="0"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rPr>
        <w:t>Executive Overview (CEO)</w:t>
      </w:r>
      <w:r w:rsidRPr="3C943E45" w:rsidR="0C6547A9">
        <w:rPr>
          <w:rFonts w:ascii="Times New Roman" w:hAnsi="Times New Roman" w:eastAsia="Times New Roman" w:cs="Times New Roman"/>
          <w:sz w:val="24"/>
          <w:szCs w:val="24"/>
          <w:lang w:val="en-AU"/>
        </w:rPr>
        <w:t xml:space="preserve">  </w:t>
      </w:r>
    </w:p>
    <w:p w:rsidR="0C6547A9" w:rsidP="3C943E45" w:rsidRDefault="0C6547A9" w14:paraId="29390D90" w14:textId="4AE614B9">
      <w:pPr>
        <w:pStyle w:val="ListParagraph"/>
        <w:numPr>
          <w:ilvl w:val="0"/>
          <w:numId w:val="6"/>
        </w:numPr>
        <w:spacing w:after="0"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Operations (COO)</w:t>
      </w:r>
    </w:p>
    <w:p w:rsidR="0C6547A9" w:rsidP="3C943E45" w:rsidRDefault="0C6547A9" w14:paraId="5A3C8826" w14:textId="24E0EEB1">
      <w:pPr>
        <w:pStyle w:val="ListParagraph"/>
        <w:numPr>
          <w:ilvl w:val="0"/>
          <w:numId w:val="6"/>
        </w:numPr>
        <w:spacing w:after="0" w:line="276" w:lineRule="auto"/>
        <w:jc w:val="both"/>
        <w:rPr>
          <w:rFonts w:ascii="Times New Roman" w:hAnsi="Times New Roman" w:eastAsia="Times New Roman" w:cs="Times New Roman"/>
          <w:sz w:val="24"/>
          <w:szCs w:val="24"/>
        </w:rPr>
      </w:pPr>
      <w:r w:rsidRPr="3C943E45" w:rsidR="0C6547A9">
        <w:rPr>
          <w:rFonts w:ascii="Times New Roman" w:hAnsi="Times New Roman" w:eastAsia="Times New Roman" w:cs="Times New Roman"/>
          <w:sz w:val="24"/>
          <w:szCs w:val="24"/>
        </w:rPr>
        <w:t>Marketing (CMO)</w:t>
      </w:r>
    </w:p>
    <w:p w:rsidR="0C6547A9" w:rsidP="3C943E45" w:rsidRDefault="0C6547A9" w14:paraId="64BEBB24" w14:textId="7BDC3941">
      <w:pPr>
        <w:pStyle w:val="ListParagraph"/>
        <w:numPr>
          <w:ilvl w:val="0"/>
          <w:numId w:val="6"/>
        </w:numPr>
        <w:spacing w:after="0"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rPr>
        <w:t>Security (CSO)</w:t>
      </w:r>
      <w:r w:rsidRPr="3C943E45" w:rsidR="0C6547A9">
        <w:rPr>
          <w:rFonts w:ascii="Times New Roman" w:hAnsi="Times New Roman" w:eastAsia="Times New Roman" w:cs="Times New Roman"/>
          <w:sz w:val="24"/>
          <w:szCs w:val="24"/>
          <w:lang w:val="en-AU"/>
        </w:rPr>
        <w:t xml:space="preserve">  </w:t>
      </w:r>
    </w:p>
    <w:p w:rsidR="0C6547A9" w:rsidP="3C943E45" w:rsidRDefault="0C6547A9" w14:paraId="6E82112A" w14:textId="54534CAD">
      <w:pPr>
        <w:pStyle w:val="ListParagraph"/>
        <w:numPr>
          <w:ilvl w:val="0"/>
          <w:numId w:val="6"/>
        </w:numPr>
        <w:spacing w:after="0"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rPr>
        <w:t>Human Resources (CHRO)</w:t>
      </w:r>
      <w:r w:rsidRPr="3C943E45" w:rsidR="0C6547A9">
        <w:rPr>
          <w:rFonts w:ascii="Times New Roman" w:hAnsi="Times New Roman" w:eastAsia="Times New Roman" w:cs="Times New Roman"/>
          <w:sz w:val="24"/>
          <w:szCs w:val="24"/>
          <w:lang w:val="en-AU"/>
        </w:rPr>
        <w:t xml:space="preserve"> </w:t>
      </w:r>
    </w:p>
    <w:p w:rsidR="0C6547A9" w:rsidP="3C943E45" w:rsidRDefault="0C6547A9" w14:paraId="142F4A3F" w14:textId="62C5CFAD">
      <w:pPr>
        <w:pStyle w:val="ListParagraph"/>
        <w:numPr>
          <w:ilvl w:val="0"/>
          <w:numId w:val="6"/>
        </w:numPr>
        <w:spacing w:after="0"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rPr>
        <w:t>Finance (CFO)</w:t>
      </w:r>
      <w:r w:rsidRPr="3C943E45" w:rsidR="0C6547A9">
        <w:rPr>
          <w:rFonts w:ascii="Times New Roman" w:hAnsi="Times New Roman" w:eastAsia="Times New Roman" w:cs="Times New Roman"/>
          <w:sz w:val="24"/>
          <w:szCs w:val="24"/>
          <w:lang w:val="en-AU"/>
        </w:rPr>
        <w:t xml:space="preserve"> </w:t>
      </w:r>
    </w:p>
    <w:p w:rsidR="0C6547A9" w:rsidP="3C943E45" w:rsidRDefault="0C6547A9" w14:paraId="68800AE7" w14:textId="091E5FDE">
      <w:pPr>
        <w:pStyle w:val="ListParagraph"/>
        <w:numPr>
          <w:ilvl w:val="0"/>
          <w:numId w:val="6"/>
        </w:numPr>
        <w:spacing w:after="0"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rPr>
        <w:t>Risk (CRO)</w:t>
      </w:r>
      <w:r w:rsidRPr="3C943E45" w:rsidR="0C6547A9">
        <w:rPr>
          <w:rFonts w:ascii="Times New Roman" w:hAnsi="Times New Roman" w:eastAsia="Times New Roman" w:cs="Times New Roman"/>
          <w:sz w:val="24"/>
          <w:szCs w:val="24"/>
          <w:lang w:val="en-AU"/>
        </w:rPr>
        <w:t xml:space="preserve"> </w:t>
      </w:r>
    </w:p>
    <w:p w:rsidR="7292E364" w:rsidP="3C943E45" w:rsidRDefault="7292E364" w14:paraId="6AEDA65A" w14:textId="39E4F2AC">
      <w:pPr>
        <w:pStyle w:val="ListParagraph"/>
        <w:numPr>
          <w:ilvl w:val="0"/>
          <w:numId w:val="6"/>
        </w:numPr>
        <w:spacing w:after="0" w:line="276" w:lineRule="auto"/>
        <w:jc w:val="both"/>
        <w:rPr>
          <w:rFonts w:ascii="Times New Roman" w:hAnsi="Times New Roman" w:eastAsia="Times New Roman" w:cs="Times New Roman"/>
          <w:sz w:val="24"/>
          <w:szCs w:val="24"/>
          <w:lang w:val="en-AU"/>
        </w:rPr>
      </w:pPr>
      <w:r w:rsidRPr="3C943E45" w:rsidR="7292E364">
        <w:rPr>
          <w:rFonts w:ascii="Times New Roman" w:hAnsi="Times New Roman" w:eastAsia="Times New Roman" w:cs="Times New Roman"/>
          <w:sz w:val="24"/>
          <w:szCs w:val="24"/>
          <w:lang w:val="en-AU"/>
        </w:rPr>
        <w:t>Technology (CTO)</w:t>
      </w:r>
    </w:p>
    <w:p w:rsidR="00C00257" w:rsidP="3C943E45" w:rsidRDefault="00C00257" w14:paraId="356AC2E4" w14:textId="442B854B">
      <w:pPr>
        <w:spacing w:line="276" w:lineRule="auto"/>
        <w:jc w:val="both"/>
        <w:rPr>
          <w:rFonts w:ascii="Times New Roman" w:hAnsi="Times New Roman" w:eastAsia="Times New Roman" w:cs="Times New Roman"/>
          <w:b w:val="0"/>
          <w:bCs w:val="0"/>
          <w:sz w:val="24"/>
          <w:szCs w:val="24"/>
          <w:lang w:val="en-AU"/>
        </w:rPr>
      </w:pPr>
      <w:r w:rsidRPr="3C943E45" w:rsidR="0C6547A9">
        <w:rPr>
          <w:rFonts w:ascii="Times New Roman" w:hAnsi="Times New Roman" w:eastAsia="Times New Roman" w:cs="Times New Roman"/>
          <w:b w:val="0"/>
          <w:bCs w:val="0"/>
          <w:sz w:val="24"/>
          <w:szCs w:val="24"/>
          <w:lang w:val="en-AU"/>
        </w:rPr>
        <w:t xml:space="preserve">Further information on </w:t>
      </w:r>
      <w:r w:rsidRPr="3C943E45" w:rsidR="009B20AA">
        <w:rPr>
          <w:rFonts w:ascii="Times New Roman" w:hAnsi="Times New Roman" w:eastAsia="Times New Roman" w:cs="Times New Roman"/>
          <w:b w:val="0"/>
          <w:bCs w:val="0"/>
          <w:sz w:val="24"/>
          <w:szCs w:val="24"/>
          <w:lang w:val="en-AU"/>
        </w:rPr>
        <w:t xml:space="preserve">the company’s organization structure can be found on the </w:t>
      </w:r>
      <w:r w:rsidRPr="3C943E45" w:rsidR="009B20AA">
        <w:rPr>
          <w:rFonts w:ascii="Times New Roman" w:hAnsi="Times New Roman" w:eastAsia="Times New Roman" w:cs="Times New Roman"/>
          <w:b w:val="0"/>
          <w:bCs w:val="0"/>
          <w:sz w:val="24"/>
          <w:szCs w:val="24"/>
          <w:lang w:val="en-AU"/>
        </w:rPr>
        <w:t>[ISO27K1_4.1_5.3] Company Background &amp; Org Structure</w:t>
      </w:r>
      <w:r w:rsidRPr="3C943E45" w:rsidR="009B20AA">
        <w:rPr>
          <w:rFonts w:ascii="Times New Roman" w:hAnsi="Times New Roman" w:eastAsia="Times New Roman" w:cs="Times New Roman"/>
          <w:b w:val="0"/>
          <w:bCs w:val="0"/>
          <w:sz w:val="24"/>
          <w:szCs w:val="24"/>
          <w:lang w:val="en-AU"/>
        </w:rPr>
        <w:t xml:space="preserve"> </w:t>
      </w:r>
      <w:r w:rsidRPr="3C943E45" w:rsidR="009B20AA">
        <w:rPr>
          <w:rFonts w:ascii="Times New Roman" w:hAnsi="Times New Roman" w:eastAsia="Times New Roman" w:cs="Times New Roman"/>
          <w:b w:val="0"/>
          <w:bCs w:val="0"/>
          <w:sz w:val="24"/>
          <w:szCs w:val="24"/>
          <w:lang w:val="en-AU"/>
        </w:rPr>
        <w:t>document</w:t>
      </w:r>
      <w:r w:rsidRPr="3C943E45" w:rsidR="009B20AA">
        <w:rPr>
          <w:rFonts w:ascii="Times New Roman" w:hAnsi="Times New Roman" w:eastAsia="Times New Roman" w:cs="Times New Roman"/>
          <w:b w:val="0"/>
          <w:bCs w:val="0"/>
          <w:sz w:val="24"/>
          <w:szCs w:val="24"/>
          <w:lang w:val="en-AU"/>
        </w:rPr>
        <w:t>.</w:t>
      </w:r>
    </w:p>
    <w:p w:rsidR="0C6547A9" w:rsidP="3C943E45" w:rsidRDefault="00F8316B" w14:paraId="0345B11E" w14:textId="73CF0DFF">
      <w:pPr>
        <w:pStyle w:val="Heading1"/>
        <w:rPr>
          <w:rFonts w:ascii="Times New Roman" w:hAnsi="Times New Roman" w:eastAsia="Times New Roman" w:cs="Times New Roman"/>
          <w:sz w:val="24"/>
          <w:szCs w:val="24"/>
          <w:lang w:val="en-AU"/>
        </w:rPr>
      </w:pPr>
      <w:r w:rsidRPr="3C943E45" w:rsidR="00F8316B">
        <w:rPr>
          <w:rFonts w:ascii="Times New Roman" w:hAnsi="Times New Roman" w:eastAsia="Times New Roman" w:cs="Times New Roman"/>
          <w:sz w:val="24"/>
          <w:szCs w:val="24"/>
          <w:lang w:val="en-AU"/>
        </w:rPr>
        <w:t>7</w:t>
      </w:r>
      <w:r w:rsidRPr="3C943E45" w:rsidR="0C6547A9">
        <w:rPr>
          <w:rFonts w:ascii="Times New Roman" w:hAnsi="Times New Roman" w:eastAsia="Times New Roman" w:cs="Times New Roman"/>
          <w:sz w:val="24"/>
          <w:szCs w:val="24"/>
          <w:lang w:val="en-AU"/>
        </w:rPr>
        <w:t>. Out of Scope</w:t>
      </w:r>
    </w:p>
    <w:p w:rsidRPr="00FF391E" w:rsidR="00FF391E" w:rsidP="3C943E45" w:rsidRDefault="5673303C" w14:paraId="72F47296" w14:textId="72205A55">
      <w:pPr>
        <w:jc w:val="both"/>
        <w:rPr>
          <w:rFonts w:ascii="Times New Roman" w:hAnsi="Times New Roman" w:eastAsia="Times New Roman" w:cs="Times New Roman"/>
          <w:sz w:val="24"/>
          <w:szCs w:val="24"/>
          <w:lang w:val="en-AU"/>
        </w:rPr>
      </w:pPr>
      <w:r w:rsidRPr="3C943E45" w:rsidR="5673303C">
        <w:rPr>
          <w:rFonts w:ascii="Times New Roman" w:hAnsi="Times New Roman" w:eastAsia="Times New Roman" w:cs="Times New Roman"/>
          <w:sz w:val="24"/>
          <w:szCs w:val="24"/>
          <w:lang w:val="en-AU"/>
        </w:rPr>
        <w:t xml:space="preserve">Physical assets are not part of our </w:t>
      </w:r>
      <w:r w:rsidRPr="3C943E45" w:rsidR="5673303C">
        <w:rPr>
          <w:rFonts w:ascii="Times New Roman" w:hAnsi="Times New Roman" w:eastAsia="Times New Roman" w:cs="Times New Roman"/>
          <w:sz w:val="24"/>
          <w:szCs w:val="24"/>
          <w:lang w:val="en-AU"/>
        </w:rPr>
        <w:t>initial</w:t>
      </w:r>
      <w:r w:rsidRPr="3C943E45" w:rsidR="5673303C">
        <w:rPr>
          <w:rFonts w:ascii="Times New Roman" w:hAnsi="Times New Roman" w:eastAsia="Times New Roman" w:cs="Times New Roman"/>
          <w:sz w:val="24"/>
          <w:szCs w:val="24"/>
          <w:lang w:val="en-AU"/>
        </w:rPr>
        <w:t xml:space="preserve"> ISMS implementation due to their lower risk profile and impact on our core information security </w:t>
      </w:r>
      <w:r w:rsidRPr="3C943E45" w:rsidR="5673303C">
        <w:rPr>
          <w:rFonts w:ascii="Times New Roman" w:hAnsi="Times New Roman" w:eastAsia="Times New Roman" w:cs="Times New Roman"/>
          <w:sz w:val="24"/>
          <w:szCs w:val="24"/>
          <w:lang w:val="en-AU"/>
        </w:rPr>
        <w:t>objectives</w:t>
      </w:r>
      <w:r w:rsidRPr="3C943E45" w:rsidR="5673303C">
        <w:rPr>
          <w:rFonts w:ascii="Times New Roman" w:hAnsi="Times New Roman" w:eastAsia="Times New Roman" w:cs="Times New Roman"/>
          <w:sz w:val="24"/>
          <w:szCs w:val="24"/>
          <w:lang w:val="en-AU"/>
        </w:rPr>
        <w:t xml:space="preserve">. This strategic decision allows us to focus on mitigating immediate cyber risks associated with digital assets, which are integral to our operational integrity and compliance obligations. As we enhance our digital security posture and </w:t>
      </w:r>
      <w:r w:rsidRPr="3C943E45" w:rsidR="5673303C">
        <w:rPr>
          <w:rFonts w:ascii="Times New Roman" w:hAnsi="Times New Roman" w:eastAsia="Times New Roman" w:cs="Times New Roman"/>
          <w:sz w:val="24"/>
          <w:szCs w:val="24"/>
          <w:lang w:val="en-AU"/>
        </w:rPr>
        <w:t>establish</w:t>
      </w:r>
      <w:r w:rsidRPr="3C943E45" w:rsidR="5673303C">
        <w:rPr>
          <w:rFonts w:ascii="Times New Roman" w:hAnsi="Times New Roman" w:eastAsia="Times New Roman" w:cs="Times New Roman"/>
          <w:sz w:val="24"/>
          <w:szCs w:val="24"/>
          <w:lang w:val="en-AU"/>
        </w:rPr>
        <w:t xml:space="preserve"> robust controls, we plan to incrementally integrate physical assets into our ISMS, aligning with our comprehensive risk management strategy and continuous improvement commitments.</w:t>
      </w:r>
    </w:p>
    <w:p w:rsidR="0C6547A9" w:rsidP="3C943E45" w:rsidRDefault="0C6547A9" w14:paraId="702E4BDC" w14:textId="5EFD3704">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 </w:t>
      </w:r>
    </w:p>
    <w:p w:rsidR="0C6547A9" w:rsidP="3C943E45" w:rsidRDefault="0C6547A9" w14:paraId="33565E9B" w14:textId="58B4354D">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 </w:t>
      </w:r>
    </w:p>
    <w:p w:rsidR="0C6547A9" w:rsidP="3C943E45" w:rsidRDefault="0C6547A9" w14:paraId="14710765" w14:textId="40D661C2">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 </w:t>
      </w:r>
    </w:p>
    <w:p w:rsidR="0C6547A9" w:rsidP="3C943E45" w:rsidRDefault="0C6547A9" w14:paraId="7A2FB93D" w14:textId="2A4F1214">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 </w:t>
      </w:r>
    </w:p>
    <w:p w:rsidR="0C6547A9" w:rsidP="3C943E45" w:rsidRDefault="0C6547A9" w14:paraId="66540647" w14:textId="32059BDB">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 </w:t>
      </w:r>
    </w:p>
    <w:p w:rsidR="0C6547A9" w:rsidP="3C943E45" w:rsidRDefault="0C6547A9" w14:paraId="1C35BC48" w14:textId="62EBC058">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 </w:t>
      </w:r>
    </w:p>
    <w:p w:rsidR="0C6547A9" w:rsidP="3C943E45" w:rsidRDefault="0C6547A9" w14:paraId="0E901ABC" w14:textId="1222818B">
      <w:pPr>
        <w:spacing w:line="276" w:lineRule="auto"/>
        <w:jc w:val="both"/>
        <w:rPr>
          <w:rFonts w:ascii="Times New Roman" w:hAnsi="Times New Roman" w:eastAsia="Times New Roman" w:cs="Times New Roman"/>
          <w:sz w:val="24"/>
          <w:szCs w:val="24"/>
          <w:lang w:val="en-AU"/>
        </w:rPr>
      </w:pPr>
      <w:r w:rsidRPr="3C943E45" w:rsidR="0C6547A9">
        <w:rPr>
          <w:rFonts w:ascii="Times New Roman" w:hAnsi="Times New Roman" w:eastAsia="Times New Roman" w:cs="Times New Roman"/>
          <w:sz w:val="24"/>
          <w:szCs w:val="24"/>
          <w:lang w:val="en-AU"/>
        </w:rPr>
        <w:t xml:space="preserve"> </w:t>
      </w:r>
    </w:p>
    <w:p w:rsidR="274AF14F" w:rsidP="3C943E45" w:rsidRDefault="274AF14F" w14:paraId="227AED38" w14:textId="369EA038">
      <w:pPr>
        <w:spacing w:line="276" w:lineRule="auto"/>
        <w:jc w:val="both"/>
        <w:rPr>
          <w:rFonts w:ascii="Times New Roman" w:hAnsi="Times New Roman" w:eastAsia="Times New Roman" w:cs="Times New Roman"/>
          <w:sz w:val="24"/>
          <w:szCs w:val="24"/>
          <w:lang w:val="en-AU"/>
        </w:rPr>
      </w:pPr>
    </w:p>
    <w:p w:rsidR="00BB4EB0" w:rsidP="3C943E45" w:rsidRDefault="00BB4EB0" w14:paraId="506F7900" w14:textId="026B333A">
      <w:pPr>
        <w:rPr>
          <w:rFonts w:ascii="Times New Roman" w:hAnsi="Times New Roman" w:eastAsia="Times New Roman" w:cs="Times New Roman"/>
        </w:rPr>
      </w:pPr>
    </w:p>
    <w:sectPr w:rsidR="00BB4EB0" w:rsidSect="00247B2C">
      <w:pgSz w:w="11906" w:h="16838" w:orient="portrait"/>
      <w:pgMar w:top="1440" w:right="1440" w:bottom="1440" w:left="1440" w:header="708" w:footer="708" w:gutter="0"/>
      <w:cols w:space="708"/>
      <w:docGrid w:linePitch="360"/>
      <w:headerReference w:type="default" r:id="R3f055b8402d9409f"/>
      <w:footerReference w:type="default" r:id="R939eceb92d544c8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2805"/>
    </w:tblGrid>
    <w:tr w:rsidR="3C943E45" w:rsidTr="3C943E45" w14:paraId="7ED1C402">
      <w:trPr>
        <w:trHeight w:val="300"/>
      </w:trPr>
      <w:tc>
        <w:tcPr>
          <w:tcW w:w="3485" w:type="dxa"/>
          <w:tcMar/>
        </w:tcPr>
        <w:p w:rsidR="3C943E45" w:rsidP="3C943E45" w:rsidRDefault="3C943E45" w14:paraId="02E63BDD" w14:textId="584D40BD">
          <w:pPr>
            <w:pStyle w:val="Header"/>
            <w:tabs>
              <w:tab w:val="center" w:leader="none" w:pos="4680"/>
              <w:tab w:val="right" w:leader="none" w:pos="9360"/>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r w:rsidRPr="3C943E45" w:rsidR="3C943E45">
            <w:rPr>
              <w:rFonts w:ascii="Times New Roman" w:hAnsi="Times New Roman" w:eastAsia="Times New Roman" w:cs="Times New Roman"/>
              <w:b w:val="0"/>
              <w:bCs w:val="0"/>
              <w:i w:val="0"/>
              <w:iCs w:val="0"/>
              <w:caps w:val="0"/>
              <w:smallCaps w:val="0"/>
              <w:color w:val="000000" w:themeColor="text1" w:themeTint="FF" w:themeShade="FF"/>
              <w:sz w:val="20"/>
              <w:szCs w:val="20"/>
              <w:lang w:val="en-AU"/>
            </w:rPr>
            <w:t>PrimeHealth Clinic &amp; Diagnostics</w:t>
          </w:r>
        </w:p>
      </w:tc>
      <w:tc>
        <w:tcPr>
          <w:tcW w:w="3485" w:type="dxa"/>
          <w:tcMar/>
        </w:tcPr>
        <w:p w:rsidR="3C943E45" w:rsidP="3C943E45" w:rsidRDefault="3C943E45" w14:paraId="046C0ED0" w14:textId="783D9479">
          <w:pPr>
            <w:pStyle w:val="Header"/>
            <w:tabs>
              <w:tab w:val="center" w:leader="none" w:pos="4680"/>
              <w:tab w:val="right" w:leader="none" w:pos="9360"/>
            </w:tabs>
            <w:bidi w:val="0"/>
            <w:spacing w:after="0" w:line="240" w:lineRule="auto"/>
            <w:ind w:right="-115"/>
            <w:jc w:val="right"/>
            <w:rPr>
              <w:rFonts w:ascii="Times New Roman" w:hAnsi="Times New Roman" w:eastAsia="Times New Roman" w:cs="Times New Roman"/>
              <w:b w:val="0"/>
              <w:bCs w:val="0"/>
              <w:i w:val="0"/>
              <w:iCs w:val="0"/>
              <w:caps w:val="0"/>
              <w:smallCaps w:val="0"/>
              <w:color w:val="000000" w:themeColor="text1" w:themeTint="FF" w:themeShade="FF"/>
              <w:sz w:val="20"/>
              <w:szCs w:val="20"/>
            </w:rPr>
          </w:pPr>
          <w:r w:rsidRPr="3C943E45" w:rsidR="3C943E45">
            <w:rPr>
              <w:rFonts w:ascii="Times New Roman" w:hAnsi="Times New Roman" w:eastAsia="Times New Roman" w:cs="Times New Roman"/>
              <w:b w:val="0"/>
              <w:bCs w:val="0"/>
              <w:i w:val="0"/>
              <w:iCs w:val="0"/>
              <w:caps w:val="0"/>
              <w:smallCaps w:val="0"/>
              <w:color w:val="000000" w:themeColor="text1" w:themeTint="FF" w:themeShade="FF"/>
              <w:sz w:val="20"/>
              <w:szCs w:val="20"/>
              <w:lang w:val="en-AU"/>
            </w:rPr>
            <w:t xml:space="preserve"> </w:t>
          </w:r>
        </w:p>
      </w:tc>
      <w:tc>
        <w:tcPr>
          <w:tcW w:w="2805" w:type="dxa"/>
          <w:tcMar/>
        </w:tcPr>
        <w:p w:rsidR="3C943E45" w:rsidP="3C943E45" w:rsidRDefault="3C943E45" w14:paraId="0B927E6F" w14:textId="5B08D7AC">
          <w:pPr>
            <w:pStyle w:val="Header"/>
            <w:bidi w:val="0"/>
            <w:ind w:right="-115"/>
            <w:jc w:val="right"/>
            <w:rPr>
              <w:rFonts w:ascii="Times New Roman" w:hAnsi="Times New Roman" w:eastAsia="Times New Roman" w:cs="Times New Roman"/>
              <w:sz w:val="20"/>
              <w:szCs w:val="20"/>
            </w:rPr>
          </w:pPr>
          <w:r w:rsidRPr="3C943E45" w:rsidR="3C943E45">
            <w:rPr>
              <w:rFonts w:ascii="Times New Roman" w:hAnsi="Times New Roman" w:eastAsia="Times New Roman" w:cs="Times New Roman"/>
              <w:sz w:val="20"/>
              <w:szCs w:val="20"/>
            </w:rPr>
            <w:t>Scope Statement</w:t>
          </w:r>
        </w:p>
      </w:tc>
    </w:tr>
  </w:tbl>
  <w:p w:rsidR="3C943E45" w:rsidP="3C943E45" w:rsidRDefault="3C943E45" w14:paraId="004E2B09" w14:textId="32A28A22">
    <w:pPr>
      <w:pStyle w:val="Footer"/>
      <w:bidi w:val="0"/>
      <w:rPr>
        <w:rFonts w:ascii="Times New Roman" w:hAnsi="Times New Roman" w:eastAsia="Times New Roman" w:cs="Times New Roman"/>
        <w:sz w:val="20"/>
        <w:szCs w:val="20"/>
      </w:rPr>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485"/>
      <w:gridCol w:w="3485"/>
      <w:gridCol w:w="3485"/>
    </w:tblGrid>
    <w:tr w:rsidR="3C943E45" w:rsidTr="3C943E45" w14:paraId="0CDE2E5A">
      <w:trPr>
        <w:trHeight w:val="300"/>
      </w:trPr>
      <w:tc>
        <w:tcPr>
          <w:tcW w:w="3485" w:type="dxa"/>
          <w:tcMar/>
        </w:tcPr>
        <w:p w:rsidR="3C943E45" w:rsidP="3C943E45" w:rsidRDefault="3C943E45" w14:paraId="2D260BC4" w14:textId="206D8703">
          <w:pPr>
            <w:pStyle w:val="Header"/>
            <w:bidi w:val="0"/>
            <w:ind w:left="-115"/>
            <w:jc w:val="left"/>
          </w:pPr>
        </w:p>
      </w:tc>
      <w:tc>
        <w:tcPr>
          <w:tcW w:w="3485" w:type="dxa"/>
          <w:tcMar/>
        </w:tcPr>
        <w:p w:rsidR="3C943E45" w:rsidP="3C943E45" w:rsidRDefault="3C943E45" w14:paraId="7F08AACD" w14:textId="6CB97554">
          <w:pPr>
            <w:pStyle w:val="Header"/>
            <w:bidi w:val="0"/>
            <w:jc w:val="center"/>
          </w:pPr>
        </w:p>
      </w:tc>
      <w:tc>
        <w:tcPr>
          <w:tcW w:w="3485" w:type="dxa"/>
          <w:tcMar/>
        </w:tcPr>
        <w:p w:rsidR="3C943E45" w:rsidP="3C943E45" w:rsidRDefault="3C943E45" w14:paraId="162FAD4E" w14:textId="07A2479C">
          <w:pPr>
            <w:pStyle w:val="Header"/>
            <w:bidi w:val="0"/>
            <w:ind w:right="-115"/>
            <w:jc w:val="right"/>
          </w:pPr>
        </w:p>
      </w:tc>
    </w:tr>
  </w:tbl>
  <w:p w:rsidR="3C943E45" w:rsidP="3C943E45" w:rsidRDefault="3C943E45" w14:paraId="227A5258" w14:textId="0BDC7B6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F0D4B"/>
    <w:multiLevelType w:val="hybridMultilevel"/>
    <w:tmpl w:val="4696696C"/>
    <w:lvl w:ilvl="0" w:tplc="CB48379A">
      <w:start w:val="1"/>
      <w:numFmt w:val="decimal"/>
      <w:lvlText w:val="%1."/>
      <w:lvlJc w:val="left"/>
      <w:pPr>
        <w:ind w:left="720" w:hanging="360"/>
      </w:pPr>
    </w:lvl>
    <w:lvl w:ilvl="1" w:tplc="5E7C1C04">
      <w:start w:val="1"/>
      <w:numFmt w:val="lowerLetter"/>
      <w:lvlText w:val="%2."/>
      <w:lvlJc w:val="left"/>
      <w:pPr>
        <w:ind w:left="1440" w:hanging="360"/>
      </w:pPr>
    </w:lvl>
    <w:lvl w:ilvl="2" w:tplc="0994BCE4">
      <w:start w:val="1"/>
      <w:numFmt w:val="lowerRoman"/>
      <w:lvlText w:val="%3."/>
      <w:lvlJc w:val="right"/>
      <w:pPr>
        <w:ind w:left="2160" w:hanging="180"/>
      </w:pPr>
    </w:lvl>
    <w:lvl w:ilvl="3" w:tplc="034CBF96">
      <w:start w:val="1"/>
      <w:numFmt w:val="decimal"/>
      <w:lvlText w:val="%4."/>
      <w:lvlJc w:val="left"/>
      <w:pPr>
        <w:ind w:left="2880" w:hanging="360"/>
      </w:pPr>
    </w:lvl>
    <w:lvl w:ilvl="4" w:tplc="756655E4">
      <w:start w:val="1"/>
      <w:numFmt w:val="lowerLetter"/>
      <w:lvlText w:val="%5."/>
      <w:lvlJc w:val="left"/>
      <w:pPr>
        <w:ind w:left="3600" w:hanging="360"/>
      </w:pPr>
    </w:lvl>
    <w:lvl w:ilvl="5" w:tplc="716246EA">
      <w:start w:val="1"/>
      <w:numFmt w:val="lowerRoman"/>
      <w:lvlText w:val="%6."/>
      <w:lvlJc w:val="right"/>
      <w:pPr>
        <w:ind w:left="4320" w:hanging="180"/>
      </w:pPr>
    </w:lvl>
    <w:lvl w:ilvl="6" w:tplc="F066076C">
      <w:start w:val="1"/>
      <w:numFmt w:val="decimal"/>
      <w:lvlText w:val="%7."/>
      <w:lvlJc w:val="left"/>
      <w:pPr>
        <w:ind w:left="5040" w:hanging="360"/>
      </w:pPr>
    </w:lvl>
    <w:lvl w:ilvl="7" w:tplc="1A7096DA">
      <w:start w:val="1"/>
      <w:numFmt w:val="lowerLetter"/>
      <w:lvlText w:val="%8."/>
      <w:lvlJc w:val="left"/>
      <w:pPr>
        <w:ind w:left="5760" w:hanging="360"/>
      </w:pPr>
    </w:lvl>
    <w:lvl w:ilvl="8" w:tplc="C83ACEB4">
      <w:start w:val="1"/>
      <w:numFmt w:val="lowerRoman"/>
      <w:lvlText w:val="%9."/>
      <w:lvlJc w:val="right"/>
      <w:pPr>
        <w:ind w:left="6480" w:hanging="180"/>
      </w:pPr>
    </w:lvl>
  </w:abstractNum>
  <w:abstractNum w:abstractNumId="1" w15:restartNumberingAfterBreak="0">
    <w:nsid w:val="031A3AF8"/>
    <w:multiLevelType w:val="hybridMultilevel"/>
    <w:tmpl w:val="82C08C1C"/>
    <w:lvl w:ilvl="0" w:tplc="D00850DC">
      <w:numFmt w:val="bullet"/>
      <w:lvlText w:val="-"/>
      <w:lvlJc w:val="left"/>
      <w:pPr>
        <w:ind w:left="720" w:hanging="360"/>
      </w:pPr>
      <w:rPr>
        <w:rFonts w:hint="default" w:ascii="Aptos" w:hAnsi="Aptos"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14E00105"/>
    <w:multiLevelType w:val="multilevel"/>
    <w:tmpl w:val="90CA32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D043168"/>
    <w:multiLevelType w:val="hybridMultilevel"/>
    <w:tmpl w:val="E84A1D60"/>
    <w:lvl w:ilvl="0" w:tplc="33CC8B82">
      <w:start w:val="1"/>
      <w:numFmt w:val="decimal"/>
      <w:lvlText w:val="%1."/>
      <w:lvlJc w:val="left"/>
      <w:pPr>
        <w:ind w:left="720" w:hanging="360"/>
      </w:pPr>
    </w:lvl>
    <w:lvl w:ilvl="1" w:tplc="6AB659B6">
      <w:start w:val="1"/>
      <w:numFmt w:val="lowerLetter"/>
      <w:lvlText w:val="%2."/>
      <w:lvlJc w:val="left"/>
      <w:pPr>
        <w:ind w:left="1440" w:hanging="360"/>
      </w:pPr>
    </w:lvl>
    <w:lvl w:ilvl="2" w:tplc="F3189026">
      <w:start w:val="1"/>
      <w:numFmt w:val="lowerRoman"/>
      <w:lvlText w:val="%3."/>
      <w:lvlJc w:val="right"/>
      <w:pPr>
        <w:ind w:left="2160" w:hanging="180"/>
      </w:pPr>
    </w:lvl>
    <w:lvl w:ilvl="3" w:tplc="806C2FF0">
      <w:start w:val="1"/>
      <w:numFmt w:val="decimal"/>
      <w:lvlText w:val="%4."/>
      <w:lvlJc w:val="left"/>
      <w:pPr>
        <w:ind w:left="2880" w:hanging="360"/>
      </w:pPr>
    </w:lvl>
    <w:lvl w:ilvl="4" w:tplc="79868670">
      <w:start w:val="1"/>
      <w:numFmt w:val="lowerLetter"/>
      <w:lvlText w:val="%5."/>
      <w:lvlJc w:val="left"/>
      <w:pPr>
        <w:ind w:left="3600" w:hanging="360"/>
      </w:pPr>
    </w:lvl>
    <w:lvl w:ilvl="5" w:tplc="DD3E3C68">
      <w:start w:val="1"/>
      <w:numFmt w:val="lowerRoman"/>
      <w:lvlText w:val="%6."/>
      <w:lvlJc w:val="right"/>
      <w:pPr>
        <w:ind w:left="4320" w:hanging="180"/>
      </w:pPr>
    </w:lvl>
    <w:lvl w:ilvl="6" w:tplc="B72A594C">
      <w:start w:val="1"/>
      <w:numFmt w:val="decimal"/>
      <w:lvlText w:val="%7."/>
      <w:lvlJc w:val="left"/>
      <w:pPr>
        <w:ind w:left="5040" w:hanging="360"/>
      </w:pPr>
    </w:lvl>
    <w:lvl w:ilvl="7" w:tplc="45EE0B4E">
      <w:start w:val="1"/>
      <w:numFmt w:val="lowerLetter"/>
      <w:lvlText w:val="%8."/>
      <w:lvlJc w:val="left"/>
      <w:pPr>
        <w:ind w:left="5760" w:hanging="360"/>
      </w:pPr>
    </w:lvl>
    <w:lvl w:ilvl="8" w:tplc="FA4CFAB4">
      <w:start w:val="1"/>
      <w:numFmt w:val="lowerRoman"/>
      <w:lvlText w:val="%9."/>
      <w:lvlJc w:val="right"/>
      <w:pPr>
        <w:ind w:left="6480" w:hanging="180"/>
      </w:pPr>
    </w:lvl>
  </w:abstractNum>
  <w:abstractNum w:abstractNumId="4" w15:restartNumberingAfterBreak="0">
    <w:nsid w:val="38909A6B"/>
    <w:multiLevelType w:val="hybridMultilevel"/>
    <w:tmpl w:val="0E52CD8C"/>
    <w:lvl w:ilvl="0" w:tplc="240686B0">
      <w:start w:val="1"/>
      <w:numFmt w:val="bullet"/>
      <w:lvlText w:val=""/>
      <w:lvlJc w:val="left"/>
      <w:pPr>
        <w:ind w:left="720" w:hanging="360"/>
      </w:pPr>
      <w:rPr>
        <w:rFonts w:hint="default" w:ascii="Symbol" w:hAnsi="Symbol"/>
      </w:rPr>
    </w:lvl>
    <w:lvl w:ilvl="1" w:tplc="718C90E0">
      <w:start w:val="1"/>
      <w:numFmt w:val="bullet"/>
      <w:lvlText w:val="o"/>
      <w:lvlJc w:val="left"/>
      <w:pPr>
        <w:ind w:left="1440" w:hanging="360"/>
      </w:pPr>
      <w:rPr>
        <w:rFonts w:hint="default" w:ascii="Courier New" w:hAnsi="Courier New"/>
      </w:rPr>
    </w:lvl>
    <w:lvl w:ilvl="2" w:tplc="86B4206C">
      <w:start w:val="1"/>
      <w:numFmt w:val="bullet"/>
      <w:lvlText w:val=""/>
      <w:lvlJc w:val="left"/>
      <w:pPr>
        <w:ind w:left="2160" w:hanging="360"/>
      </w:pPr>
      <w:rPr>
        <w:rFonts w:hint="default" w:ascii="Wingdings" w:hAnsi="Wingdings"/>
      </w:rPr>
    </w:lvl>
    <w:lvl w:ilvl="3" w:tplc="2AB00B7E">
      <w:start w:val="1"/>
      <w:numFmt w:val="bullet"/>
      <w:lvlText w:val=""/>
      <w:lvlJc w:val="left"/>
      <w:pPr>
        <w:ind w:left="2880" w:hanging="360"/>
      </w:pPr>
      <w:rPr>
        <w:rFonts w:hint="default" w:ascii="Symbol" w:hAnsi="Symbol"/>
      </w:rPr>
    </w:lvl>
    <w:lvl w:ilvl="4" w:tplc="44A837F4">
      <w:start w:val="1"/>
      <w:numFmt w:val="bullet"/>
      <w:lvlText w:val="o"/>
      <w:lvlJc w:val="left"/>
      <w:pPr>
        <w:ind w:left="3600" w:hanging="360"/>
      </w:pPr>
      <w:rPr>
        <w:rFonts w:hint="default" w:ascii="Courier New" w:hAnsi="Courier New"/>
      </w:rPr>
    </w:lvl>
    <w:lvl w:ilvl="5" w:tplc="E1BA1E64">
      <w:start w:val="1"/>
      <w:numFmt w:val="bullet"/>
      <w:lvlText w:val=""/>
      <w:lvlJc w:val="left"/>
      <w:pPr>
        <w:ind w:left="4320" w:hanging="360"/>
      </w:pPr>
      <w:rPr>
        <w:rFonts w:hint="default" w:ascii="Wingdings" w:hAnsi="Wingdings"/>
      </w:rPr>
    </w:lvl>
    <w:lvl w:ilvl="6" w:tplc="3030FC84">
      <w:start w:val="1"/>
      <w:numFmt w:val="bullet"/>
      <w:lvlText w:val=""/>
      <w:lvlJc w:val="left"/>
      <w:pPr>
        <w:ind w:left="5040" w:hanging="360"/>
      </w:pPr>
      <w:rPr>
        <w:rFonts w:hint="default" w:ascii="Symbol" w:hAnsi="Symbol"/>
      </w:rPr>
    </w:lvl>
    <w:lvl w:ilvl="7" w:tplc="EC307B54">
      <w:start w:val="1"/>
      <w:numFmt w:val="bullet"/>
      <w:lvlText w:val="o"/>
      <w:lvlJc w:val="left"/>
      <w:pPr>
        <w:ind w:left="5760" w:hanging="360"/>
      </w:pPr>
      <w:rPr>
        <w:rFonts w:hint="default" w:ascii="Courier New" w:hAnsi="Courier New"/>
      </w:rPr>
    </w:lvl>
    <w:lvl w:ilvl="8" w:tplc="E7DC990A">
      <w:start w:val="1"/>
      <w:numFmt w:val="bullet"/>
      <w:lvlText w:val=""/>
      <w:lvlJc w:val="left"/>
      <w:pPr>
        <w:ind w:left="6480" w:hanging="360"/>
      </w:pPr>
      <w:rPr>
        <w:rFonts w:hint="default" w:ascii="Wingdings" w:hAnsi="Wingdings"/>
      </w:rPr>
    </w:lvl>
  </w:abstractNum>
  <w:abstractNum w:abstractNumId="5" w15:restartNumberingAfterBreak="0">
    <w:nsid w:val="3DAA5819"/>
    <w:multiLevelType w:val="multilevel"/>
    <w:tmpl w:val="08F853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0F8560F"/>
    <w:multiLevelType w:val="hybridMultilevel"/>
    <w:tmpl w:val="3F065B90"/>
    <w:lvl w:ilvl="0" w:tplc="003AF34A">
      <w:start w:val="1"/>
      <w:numFmt w:val="decimal"/>
      <w:lvlText w:val="%1."/>
      <w:lvlJc w:val="left"/>
      <w:pPr>
        <w:ind w:left="720" w:hanging="360"/>
      </w:pPr>
    </w:lvl>
    <w:lvl w:ilvl="1" w:tplc="0E621F6E">
      <w:start w:val="1"/>
      <w:numFmt w:val="lowerLetter"/>
      <w:lvlText w:val="%2."/>
      <w:lvlJc w:val="left"/>
      <w:pPr>
        <w:ind w:left="1440" w:hanging="360"/>
      </w:pPr>
    </w:lvl>
    <w:lvl w:ilvl="2" w:tplc="175C6352">
      <w:start w:val="1"/>
      <w:numFmt w:val="lowerRoman"/>
      <w:lvlText w:val="%3."/>
      <w:lvlJc w:val="right"/>
      <w:pPr>
        <w:ind w:left="2160" w:hanging="180"/>
      </w:pPr>
    </w:lvl>
    <w:lvl w:ilvl="3" w:tplc="D0AE2F68">
      <w:start w:val="1"/>
      <w:numFmt w:val="decimal"/>
      <w:lvlText w:val="%4."/>
      <w:lvlJc w:val="left"/>
      <w:pPr>
        <w:ind w:left="2880" w:hanging="360"/>
      </w:pPr>
    </w:lvl>
    <w:lvl w:ilvl="4" w:tplc="0068D6A4">
      <w:start w:val="1"/>
      <w:numFmt w:val="lowerLetter"/>
      <w:lvlText w:val="%5."/>
      <w:lvlJc w:val="left"/>
      <w:pPr>
        <w:ind w:left="3600" w:hanging="360"/>
      </w:pPr>
    </w:lvl>
    <w:lvl w:ilvl="5" w:tplc="FABCC0B6">
      <w:start w:val="1"/>
      <w:numFmt w:val="lowerRoman"/>
      <w:lvlText w:val="%6."/>
      <w:lvlJc w:val="right"/>
      <w:pPr>
        <w:ind w:left="4320" w:hanging="180"/>
      </w:pPr>
    </w:lvl>
    <w:lvl w:ilvl="6" w:tplc="819CE12E">
      <w:start w:val="1"/>
      <w:numFmt w:val="decimal"/>
      <w:lvlText w:val="%7."/>
      <w:lvlJc w:val="left"/>
      <w:pPr>
        <w:ind w:left="5040" w:hanging="360"/>
      </w:pPr>
    </w:lvl>
    <w:lvl w:ilvl="7" w:tplc="536CA8A0">
      <w:start w:val="1"/>
      <w:numFmt w:val="lowerLetter"/>
      <w:lvlText w:val="%8."/>
      <w:lvlJc w:val="left"/>
      <w:pPr>
        <w:ind w:left="5760" w:hanging="360"/>
      </w:pPr>
    </w:lvl>
    <w:lvl w:ilvl="8" w:tplc="73F895A6">
      <w:start w:val="1"/>
      <w:numFmt w:val="lowerRoman"/>
      <w:lvlText w:val="%9."/>
      <w:lvlJc w:val="right"/>
      <w:pPr>
        <w:ind w:left="6480" w:hanging="180"/>
      </w:pPr>
    </w:lvl>
  </w:abstractNum>
  <w:abstractNum w:abstractNumId="7" w15:restartNumberingAfterBreak="0">
    <w:nsid w:val="54FC00AB"/>
    <w:multiLevelType w:val="hybridMultilevel"/>
    <w:tmpl w:val="3E7EF672"/>
    <w:lvl w:ilvl="0" w:tplc="F3848F06">
      <w:start w:val="1"/>
      <w:numFmt w:val="bullet"/>
      <w:lvlText w:val=""/>
      <w:lvlJc w:val="left"/>
      <w:pPr>
        <w:ind w:left="720" w:hanging="360"/>
      </w:pPr>
      <w:rPr>
        <w:rFonts w:hint="default" w:ascii="Symbol" w:hAnsi="Symbol"/>
      </w:rPr>
    </w:lvl>
    <w:lvl w:ilvl="1" w:tplc="617A1E6A">
      <w:start w:val="1"/>
      <w:numFmt w:val="bullet"/>
      <w:lvlText w:val="o"/>
      <w:lvlJc w:val="left"/>
      <w:pPr>
        <w:ind w:left="1440" w:hanging="360"/>
      </w:pPr>
      <w:rPr>
        <w:rFonts w:hint="default" w:ascii="Courier New" w:hAnsi="Courier New"/>
      </w:rPr>
    </w:lvl>
    <w:lvl w:ilvl="2" w:tplc="46AA335C">
      <w:start w:val="1"/>
      <w:numFmt w:val="bullet"/>
      <w:lvlText w:val=""/>
      <w:lvlJc w:val="left"/>
      <w:pPr>
        <w:ind w:left="2160" w:hanging="360"/>
      </w:pPr>
      <w:rPr>
        <w:rFonts w:hint="default" w:ascii="Wingdings" w:hAnsi="Wingdings"/>
      </w:rPr>
    </w:lvl>
    <w:lvl w:ilvl="3" w:tplc="C1EC2108">
      <w:start w:val="1"/>
      <w:numFmt w:val="bullet"/>
      <w:lvlText w:val=""/>
      <w:lvlJc w:val="left"/>
      <w:pPr>
        <w:ind w:left="2880" w:hanging="360"/>
      </w:pPr>
      <w:rPr>
        <w:rFonts w:hint="default" w:ascii="Symbol" w:hAnsi="Symbol"/>
      </w:rPr>
    </w:lvl>
    <w:lvl w:ilvl="4" w:tplc="93C46AC0">
      <w:start w:val="1"/>
      <w:numFmt w:val="bullet"/>
      <w:lvlText w:val="o"/>
      <w:lvlJc w:val="left"/>
      <w:pPr>
        <w:ind w:left="3600" w:hanging="360"/>
      </w:pPr>
      <w:rPr>
        <w:rFonts w:hint="default" w:ascii="Courier New" w:hAnsi="Courier New"/>
      </w:rPr>
    </w:lvl>
    <w:lvl w:ilvl="5" w:tplc="C88C3214">
      <w:start w:val="1"/>
      <w:numFmt w:val="bullet"/>
      <w:lvlText w:val=""/>
      <w:lvlJc w:val="left"/>
      <w:pPr>
        <w:ind w:left="4320" w:hanging="360"/>
      </w:pPr>
      <w:rPr>
        <w:rFonts w:hint="default" w:ascii="Wingdings" w:hAnsi="Wingdings"/>
      </w:rPr>
    </w:lvl>
    <w:lvl w:ilvl="6" w:tplc="B50AF3EE">
      <w:start w:val="1"/>
      <w:numFmt w:val="bullet"/>
      <w:lvlText w:val=""/>
      <w:lvlJc w:val="left"/>
      <w:pPr>
        <w:ind w:left="5040" w:hanging="360"/>
      </w:pPr>
      <w:rPr>
        <w:rFonts w:hint="default" w:ascii="Symbol" w:hAnsi="Symbol"/>
      </w:rPr>
    </w:lvl>
    <w:lvl w:ilvl="7" w:tplc="76B8EA9E">
      <w:start w:val="1"/>
      <w:numFmt w:val="bullet"/>
      <w:lvlText w:val="o"/>
      <w:lvlJc w:val="left"/>
      <w:pPr>
        <w:ind w:left="5760" w:hanging="360"/>
      </w:pPr>
      <w:rPr>
        <w:rFonts w:hint="default" w:ascii="Courier New" w:hAnsi="Courier New"/>
      </w:rPr>
    </w:lvl>
    <w:lvl w:ilvl="8" w:tplc="5CE2D508">
      <w:start w:val="1"/>
      <w:numFmt w:val="bullet"/>
      <w:lvlText w:val=""/>
      <w:lvlJc w:val="left"/>
      <w:pPr>
        <w:ind w:left="6480" w:hanging="360"/>
      </w:pPr>
      <w:rPr>
        <w:rFonts w:hint="default" w:ascii="Wingdings" w:hAnsi="Wingdings"/>
      </w:rPr>
    </w:lvl>
  </w:abstractNum>
  <w:abstractNum w:abstractNumId="8" w15:restartNumberingAfterBreak="0">
    <w:nsid w:val="5A70E090"/>
    <w:multiLevelType w:val="hybridMultilevel"/>
    <w:tmpl w:val="FFFFFFFF"/>
    <w:lvl w:ilvl="0" w:tplc="C944C6A6">
      <w:start w:val="1"/>
      <w:numFmt w:val="bullet"/>
      <w:lvlText w:val=""/>
      <w:lvlJc w:val="left"/>
      <w:pPr>
        <w:ind w:left="720" w:hanging="360"/>
      </w:pPr>
      <w:rPr>
        <w:rFonts w:hint="default" w:ascii="Symbol" w:hAnsi="Symbol"/>
      </w:rPr>
    </w:lvl>
    <w:lvl w:ilvl="1" w:tplc="5F526816">
      <w:start w:val="1"/>
      <w:numFmt w:val="bullet"/>
      <w:lvlText w:val="o"/>
      <w:lvlJc w:val="left"/>
      <w:pPr>
        <w:ind w:left="1440" w:hanging="360"/>
      </w:pPr>
      <w:rPr>
        <w:rFonts w:hint="default" w:ascii="Courier New" w:hAnsi="Courier New"/>
      </w:rPr>
    </w:lvl>
    <w:lvl w:ilvl="2" w:tplc="7E2CE0B8">
      <w:start w:val="1"/>
      <w:numFmt w:val="bullet"/>
      <w:lvlText w:val=""/>
      <w:lvlJc w:val="left"/>
      <w:pPr>
        <w:ind w:left="2160" w:hanging="360"/>
      </w:pPr>
      <w:rPr>
        <w:rFonts w:hint="default" w:ascii="Wingdings" w:hAnsi="Wingdings"/>
      </w:rPr>
    </w:lvl>
    <w:lvl w:ilvl="3" w:tplc="6E4E20AC">
      <w:start w:val="1"/>
      <w:numFmt w:val="bullet"/>
      <w:lvlText w:val=""/>
      <w:lvlJc w:val="left"/>
      <w:pPr>
        <w:ind w:left="2880" w:hanging="360"/>
      </w:pPr>
      <w:rPr>
        <w:rFonts w:hint="default" w:ascii="Symbol" w:hAnsi="Symbol"/>
      </w:rPr>
    </w:lvl>
    <w:lvl w:ilvl="4" w:tplc="E4D413C0">
      <w:start w:val="1"/>
      <w:numFmt w:val="bullet"/>
      <w:lvlText w:val="o"/>
      <w:lvlJc w:val="left"/>
      <w:pPr>
        <w:ind w:left="3600" w:hanging="360"/>
      </w:pPr>
      <w:rPr>
        <w:rFonts w:hint="default" w:ascii="Courier New" w:hAnsi="Courier New"/>
      </w:rPr>
    </w:lvl>
    <w:lvl w:ilvl="5" w:tplc="EF86675C">
      <w:start w:val="1"/>
      <w:numFmt w:val="bullet"/>
      <w:lvlText w:val=""/>
      <w:lvlJc w:val="left"/>
      <w:pPr>
        <w:ind w:left="4320" w:hanging="360"/>
      </w:pPr>
      <w:rPr>
        <w:rFonts w:hint="default" w:ascii="Wingdings" w:hAnsi="Wingdings"/>
      </w:rPr>
    </w:lvl>
    <w:lvl w:ilvl="6" w:tplc="D5664C58">
      <w:start w:val="1"/>
      <w:numFmt w:val="bullet"/>
      <w:lvlText w:val=""/>
      <w:lvlJc w:val="left"/>
      <w:pPr>
        <w:ind w:left="5040" w:hanging="360"/>
      </w:pPr>
      <w:rPr>
        <w:rFonts w:hint="default" w:ascii="Symbol" w:hAnsi="Symbol"/>
      </w:rPr>
    </w:lvl>
    <w:lvl w:ilvl="7" w:tplc="53A0BC7E">
      <w:start w:val="1"/>
      <w:numFmt w:val="bullet"/>
      <w:lvlText w:val="o"/>
      <w:lvlJc w:val="left"/>
      <w:pPr>
        <w:ind w:left="5760" w:hanging="360"/>
      </w:pPr>
      <w:rPr>
        <w:rFonts w:hint="default" w:ascii="Courier New" w:hAnsi="Courier New"/>
      </w:rPr>
    </w:lvl>
    <w:lvl w:ilvl="8" w:tplc="AA6C9E34">
      <w:start w:val="1"/>
      <w:numFmt w:val="bullet"/>
      <w:lvlText w:val=""/>
      <w:lvlJc w:val="left"/>
      <w:pPr>
        <w:ind w:left="6480" w:hanging="360"/>
      </w:pPr>
      <w:rPr>
        <w:rFonts w:hint="default" w:ascii="Wingdings" w:hAnsi="Wingdings"/>
      </w:rPr>
    </w:lvl>
  </w:abstractNum>
  <w:abstractNum w:abstractNumId="9" w15:restartNumberingAfterBreak="0">
    <w:nsid w:val="5FA9E2D2"/>
    <w:multiLevelType w:val="hybridMultilevel"/>
    <w:tmpl w:val="A60C828A"/>
    <w:lvl w:ilvl="0" w:tplc="67FCB706">
      <w:start w:val="1"/>
      <w:numFmt w:val="decimal"/>
      <w:lvlText w:val="%1."/>
      <w:lvlJc w:val="left"/>
      <w:pPr>
        <w:ind w:left="720" w:hanging="360"/>
      </w:pPr>
    </w:lvl>
    <w:lvl w:ilvl="1" w:tplc="CFF8DB88">
      <w:start w:val="1"/>
      <w:numFmt w:val="lowerLetter"/>
      <w:lvlText w:val="%2."/>
      <w:lvlJc w:val="left"/>
      <w:pPr>
        <w:ind w:left="1440" w:hanging="360"/>
      </w:pPr>
    </w:lvl>
    <w:lvl w:ilvl="2" w:tplc="895CF644">
      <w:start w:val="1"/>
      <w:numFmt w:val="lowerRoman"/>
      <w:lvlText w:val="%3."/>
      <w:lvlJc w:val="right"/>
      <w:pPr>
        <w:ind w:left="2160" w:hanging="180"/>
      </w:pPr>
    </w:lvl>
    <w:lvl w:ilvl="3" w:tplc="2C60D7C6">
      <w:start w:val="1"/>
      <w:numFmt w:val="decimal"/>
      <w:lvlText w:val="%4."/>
      <w:lvlJc w:val="left"/>
      <w:pPr>
        <w:ind w:left="2880" w:hanging="360"/>
      </w:pPr>
    </w:lvl>
    <w:lvl w:ilvl="4" w:tplc="5A4ED252">
      <w:start w:val="1"/>
      <w:numFmt w:val="lowerLetter"/>
      <w:lvlText w:val="%5."/>
      <w:lvlJc w:val="left"/>
      <w:pPr>
        <w:ind w:left="3600" w:hanging="360"/>
      </w:pPr>
    </w:lvl>
    <w:lvl w:ilvl="5" w:tplc="524EE1E6">
      <w:start w:val="1"/>
      <w:numFmt w:val="lowerRoman"/>
      <w:lvlText w:val="%6."/>
      <w:lvlJc w:val="right"/>
      <w:pPr>
        <w:ind w:left="4320" w:hanging="180"/>
      </w:pPr>
    </w:lvl>
    <w:lvl w:ilvl="6" w:tplc="DF543FC4">
      <w:start w:val="1"/>
      <w:numFmt w:val="decimal"/>
      <w:lvlText w:val="%7."/>
      <w:lvlJc w:val="left"/>
      <w:pPr>
        <w:ind w:left="5040" w:hanging="360"/>
      </w:pPr>
    </w:lvl>
    <w:lvl w:ilvl="7" w:tplc="9AE6D336">
      <w:start w:val="1"/>
      <w:numFmt w:val="lowerLetter"/>
      <w:lvlText w:val="%8."/>
      <w:lvlJc w:val="left"/>
      <w:pPr>
        <w:ind w:left="5760" w:hanging="360"/>
      </w:pPr>
    </w:lvl>
    <w:lvl w:ilvl="8" w:tplc="7AA485B4">
      <w:start w:val="1"/>
      <w:numFmt w:val="lowerRoman"/>
      <w:lvlText w:val="%9."/>
      <w:lvlJc w:val="right"/>
      <w:pPr>
        <w:ind w:left="6480" w:hanging="180"/>
      </w:pPr>
    </w:lvl>
  </w:abstractNum>
  <w:num w:numId="1" w16cid:durableId="696656523">
    <w:abstractNumId w:val="4"/>
  </w:num>
  <w:num w:numId="2" w16cid:durableId="1466387441">
    <w:abstractNumId w:val="2"/>
  </w:num>
  <w:num w:numId="3" w16cid:durableId="1150708341">
    <w:abstractNumId w:val="5"/>
  </w:num>
  <w:num w:numId="4" w16cid:durableId="1774784762">
    <w:abstractNumId w:val="1"/>
  </w:num>
  <w:num w:numId="5" w16cid:durableId="506020092">
    <w:abstractNumId w:val="7"/>
  </w:num>
  <w:num w:numId="6" w16cid:durableId="333534353">
    <w:abstractNumId w:val="0"/>
  </w:num>
  <w:num w:numId="7" w16cid:durableId="42871885">
    <w:abstractNumId w:val="6"/>
  </w:num>
  <w:num w:numId="8" w16cid:durableId="255787987">
    <w:abstractNumId w:val="3"/>
  </w:num>
  <w:num w:numId="9" w16cid:durableId="352464446">
    <w:abstractNumId w:val="9"/>
  </w:num>
  <w:num w:numId="10" w16cid:durableId="5875471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D7F"/>
    <w:rsid w:val="00007496"/>
    <w:rsid w:val="00015C7F"/>
    <w:rsid w:val="00025F4D"/>
    <w:rsid w:val="000329E5"/>
    <w:rsid w:val="00041192"/>
    <w:rsid w:val="00063119"/>
    <w:rsid w:val="00073B79"/>
    <w:rsid w:val="0009024E"/>
    <w:rsid w:val="000A5F99"/>
    <w:rsid w:val="000C11E3"/>
    <w:rsid w:val="000E5C0B"/>
    <w:rsid w:val="000E7A95"/>
    <w:rsid w:val="000F4A1E"/>
    <w:rsid w:val="000F6098"/>
    <w:rsid w:val="00117532"/>
    <w:rsid w:val="00140C8B"/>
    <w:rsid w:val="001627E9"/>
    <w:rsid w:val="001671A3"/>
    <w:rsid w:val="00193AF4"/>
    <w:rsid w:val="001958F7"/>
    <w:rsid w:val="001962EA"/>
    <w:rsid w:val="00197838"/>
    <w:rsid w:val="001A0A47"/>
    <w:rsid w:val="001B540A"/>
    <w:rsid w:val="001C416B"/>
    <w:rsid w:val="001C5F3A"/>
    <w:rsid w:val="001D3980"/>
    <w:rsid w:val="001E0A88"/>
    <w:rsid w:val="001E3D22"/>
    <w:rsid w:val="001E42F3"/>
    <w:rsid w:val="001F79BF"/>
    <w:rsid w:val="00204390"/>
    <w:rsid w:val="00227B42"/>
    <w:rsid w:val="002427D1"/>
    <w:rsid w:val="0024352B"/>
    <w:rsid w:val="0024747B"/>
    <w:rsid w:val="00247B2C"/>
    <w:rsid w:val="00247C5A"/>
    <w:rsid w:val="00250174"/>
    <w:rsid w:val="002519C6"/>
    <w:rsid w:val="00265BCE"/>
    <w:rsid w:val="00270152"/>
    <w:rsid w:val="00270309"/>
    <w:rsid w:val="002848DE"/>
    <w:rsid w:val="00293A81"/>
    <w:rsid w:val="002A1DFD"/>
    <w:rsid w:val="002B0845"/>
    <w:rsid w:val="002B6D7F"/>
    <w:rsid w:val="002C5452"/>
    <w:rsid w:val="00316ABB"/>
    <w:rsid w:val="00317DE1"/>
    <w:rsid w:val="003358F3"/>
    <w:rsid w:val="0035078E"/>
    <w:rsid w:val="00352BDA"/>
    <w:rsid w:val="00374F18"/>
    <w:rsid w:val="00391F2F"/>
    <w:rsid w:val="00392390"/>
    <w:rsid w:val="003B5FD1"/>
    <w:rsid w:val="003B653D"/>
    <w:rsid w:val="003C3165"/>
    <w:rsid w:val="003C7122"/>
    <w:rsid w:val="003E47F3"/>
    <w:rsid w:val="00406083"/>
    <w:rsid w:val="0041482A"/>
    <w:rsid w:val="00422D08"/>
    <w:rsid w:val="00441367"/>
    <w:rsid w:val="004473A8"/>
    <w:rsid w:val="00450115"/>
    <w:rsid w:val="00454719"/>
    <w:rsid w:val="00467164"/>
    <w:rsid w:val="00470D78"/>
    <w:rsid w:val="00470DEC"/>
    <w:rsid w:val="0047722C"/>
    <w:rsid w:val="004A0017"/>
    <w:rsid w:val="004A238C"/>
    <w:rsid w:val="004A32BE"/>
    <w:rsid w:val="004B28AE"/>
    <w:rsid w:val="004C4378"/>
    <w:rsid w:val="004D1E9A"/>
    <w:rsid w:val="004D5EC6"/>
    <w:rsid w:val="00511208"/>
    <w:rsid w:val="00513396"/>
    <w:rsid w:val="00520027"/>
    <w:rsid w:val="005221E3"/>
    <w:rsid w:val="00537AFA"/>
    <w:rsid w:val="00545B4E"/>
    <w:rsid w:val="00546A49"/>
    <w:rsid w:val="00554355"/>
    <w:rsid w:val="00557B79"/>
    <w:rsid w:val="00564C0A"/>
    <w:rsid w:val="005653B2"/>
    <w:rsid w:val="00582CDE"/>
    <w:rsid w:val="0058394B"/>
    <w:rsid w:val="00595C3E"/>
    <w:rsid w:val="005C06EF"/>
    <w:rsid w:val="005C0805"/>
    <w:rsid w:val="005D1509"/>
    <w:rsid w:val="005D2D32"/>
    <w:rsid w:val="005D3C76"/>
    <w:rsid w:val="005D40D1"/>
    <w:rsid w:val="005E5CF6"/>
    <w:rsid w:val="005F28EA"/>
    <w:rsid w:val="005F2925"/>
    <w:rsid w:val="00626CB1"/>
    <w:rsid w:val="00635737"/>
    <w:rsid w:val="00636F1E"/>
    <w:rsid w:val="006424C6"/>
    <w:rsid w:val="00644E4C"/>
    <w:rsid w:val="00653746"/>
    <w:rsid w:val="0066718D"/>
    <w:rsid w:val="00673EB7"/>
    <w:rsid w:val="006A2531"/>
    <w:rsid w:val="006A298C"/>
    <w:rsid w:val="006A4773"/>
    <w:rsid w:val="006C38D2"/>
    <w:rsid w:val="006E3A07"/>
    <w:rsid w:val="006E435D"/>
    <w:rsid w:val="006E63B1"/>
    <w:rsid w:val="006E6DBF"/>
    <w:rsid w:val="00721541"/>
    <w:rsid w:val="00751AF8"/>
    <w:rsid w:val="00756DD5"/>
    <w:rsid w:val="0075700E"/>
    <w:rsid w:val="0076391C"/>
    <w:rsid w:val="0077201A"/>
    <w:rsid w:val="00781B35"/>
    <w:rsid w:val="00791625"/>
    <w:rsid w:val="007D79C6"/>
    <w:rsid w:val="007E0228"/>
    <w:rsid w:val="00820B39"/>
    <w:rsid w:val="00825694"/>
    <w:rsid w:val="00834BE1"/>
    <w:rsid w:val="00843E27"/>
    <w:rsid w:val="00854412"/>
    <w:rsid w:val="008608E8"/>
    <w:rsid w:val="00877A54"/>
    <w:rsid w:val="0088407D"/>
    <w:rsid w:val="00892D81"/>
    <w:rsid w:val="008B5FE9"/>
    <w:rsid w:val="008C0633"/>
    <w:rsid w:val="008E72FC"/>
    <w:rsid w:val="008F3327"/>
    <w:rsid w:val="008F5948"/>
    <w:rsid w:val="009048C8"/>
    <w:rsid w:val="009054EA"/>
    <w:rsid w:val="00915357"/>
    <w:rsid w:val="00921C3B"/>
    <w:rsid w:val="00936FFE"/>
    <w:rsid w:val="00944413"/>
    <w:rsid w:val="00951CDD"/>
    <w:rsid w:val="009644FB"/>
    <w:rsid w:val="00964FAA"/>
    <w:rsid w:val="00972CE3"/>
    <w:rsid w:val="00976C24"/>
    <w:rsid w:val="00980B1E"/>
    <w:rsid w:val="00987A71"/>
    <w:rsid w:val="009921BD"/>
    <w:rsid w:val="009B20AA"/>
    <w:rsid w:val="009B671F"/>
    <w:rsid w:val="009C594A"/>
    <w:rsid w:val="009C6A7E"/>
    <w:rsid w:val="009E239D"/>
    <w:rsid w:val="009F2772"/>
    <w:rsid w:val="00A00873"/>
    <w:rsid w:val="00A059DD"/>
    <w:rsid w:val="00A06BFE"/>
    <w:rsid w:val="00A24F19"/>
    <w:rsid w:val="00A3227B"/>
    <w:rsid w:val="00A46AA4"/>
    <w:rsid w:val="00A5351A"/>
    <w:rsid w:val="00A53EB5"/>
    <w:rsid w:val="00A603D0"/>
    <w:rsid w:val="00A70178"/>
    <w:rsid w:val="00A77B17"/>
    <w:rsid w:val="00A81CF2"/>
    <w:rsid w:val="00A96D6E"/>
    <w:rsid w:val="00AB6D73"/>
    <w:rsid w:val="00AE21E3"/>
    <w:rsid w:val="00AE4C9F"/>
    <w:rsid w:val="00AF27D5"/>
    <w:rsid w:val="00AF2E44"/>
    <w:rsid w:val="00AF4FAC"/>
    <w:rsid w:val="00B00621"/>
    <w:rsid w:val="00B13B7C"/>
    <w:rsid w:val="00B162A6"/>
    <w:rsid w:val="00B267A2"/>
    <w:rsid w:val="00B30E17"/>
    <w:rsid w:val="00B30E93"/>
    <w:rsid w:val="00B57498"/>
    <w:rsid w:val="00B73BC1"/>
    <w:rsid w:val="00B86D53"/>
    <w:rsid w:val="00B906DF"/>
    <w:rsid w:val="00BA63BD"/>
    <w:rsid w:val="00BA7E46"/>
    <w:rsid w:val="00BB1A02"/>
    <w:rsid w:val="00BB3196"/>
    <w:rsid w:val="00BB4EB0"/>
    <w:rsid w:val="00BC3867"/>
    <w:rsid w:val="00BC38D4"/>
    <w:rsid w:val="00BE0B5E"/>
    <w:rsid w:val="00C00257"/>
    <w:rsid w:val="00C01E9C"/>
    <w:rsid w:val="00C04FCE"/>
    <w:rsid w:val="00C17D74"/>
    <w:rsid w:val="00C21C5F"/>
    <w:rsid w:val="00C22532"/>
    <w:rsid w:val="00C25AFF"/>
    <w:rsid w:val="00C35F31"/>
    <w:rsid w:val="00C43BB6"/>
    <w:rsid w:val="00C6777A"/>
    <w:rsid w:val="00C721FE"/>
    <w:rsid w:val="00C77795"/>
    <w:rsid w:val="00C81318"/>
    <w:rsid w:val="00C85653"/>
    <w:rsid w:val="00CB442A"/>
    <w:rsid w:val="00CE4471"/>
    <w:rsid w:val="00D06E68"/>
    <w:rsid w:val="00D07F01"/>
    <w:rsid w:val="00D23FCB"/>
    <w:rsid w:val="00D3119C"/>
    <w:rsid w:val="00D32B68"/>
    <w:rsid w:val="00D372A3"/>
    <w:rsid w:val="00D6551F"/>
    <w:rsid w:val="00D80AA5"/>
    <w:rsid w:val="00D838FF"/>
    <w:rsid w:val="00D95AAB"/>
    <w:rsid w:val="00D96152"/>
    <w:rsid w:val="00D96B74"/>
    <w:rsid w:val="00DA21E1"/>
    <w:rsid w:val="00DB7285"/>
    <w:rsid w:val="00DC040C"/>
    <w:rsid w:val="00DD033D"/>
    <w:rsid w:val="00DD5854"/>
    <w:rsid w:val="00DF02D1"/>
    <w:rsid w:val="00DF4552"/>
    <w:rsid w:val="00DF5D99"/>
    <w:rsid w:val="00E04698"/>
    <w:rsid w:val="00E11BA8"/>
    <w:rsid w:val="00E16F32"/>
    <w:rsid w:val="00E21A96"/>
    <w:rsid w:val="00E32F88"/>
    <w:rsid w:val="00E41808"/>
    <w:rsid w:val="00E43ADA"/>
    <w:rsid w:val="00E7271A"/>
    <w:rsid w:val="00E75110"/>
    <w:rsid w:val="00E923CC"/>
    <w:rsid w:val="00EA7B54"/>
    <w:rsid w:val="00EA7BE3"/>
    <w:rsid w:val="00EE30AA"/>
    <w:rsid w:val="00EF3F48"/>
    <w:rsid w:val="00F0121C"/>
    <w:rsid w:val="00F03934"/>
    <w:rsid w:val="00F03A4F"/>
    <w:rsid w:val="00F06D48"/>
    <w:rsid w:val="00F15D18"/>
    <w:rsid w:val="00F17A84"/>
    <w:rsid w:val="00F23D94"/>
    <w:rsid w:val="00F26178"/>
    <w:rsid w:val="00F44E5C"/>
    <w:rsid w:val="00F56BD4"/>
    <w:rsid w:val="00F6062E"/>
    <w:rsid w:val="00F645FF"/>
    <w:rsid w:val="00F7384D"/>
    <w:rsid w:val="00F76C69"/>
    <w:rsid w:val="00F8316B"/>
    <w:rsid w:val="00F85E9D"/>
    <w:rsid w:val="00F86B8D"/>
    <w:rsid w:val="00F97793"/>
    <w:rsid w:val="00FA4CEF"/>
    <w:rsid w:val="00FC6406"/>
    <w:rsid w:val="00FF391E"/>
    <w:rsid w:val="00FF567A"/>
    <w:rsid w:val="016F9AC7"/>
    <w:rsid w:val="01CDAF01"/>
    <w:rsid w:val="03C59169"/>
    <w:rsid w:val="04BC86E8"/>
    <w:rsid w:val="0537F649"/>
    <w:rsid w:val="06E81862"/>
    <w:rsid w:val="0701B903"/>
    <w:rsid w:val="0838108F"/>
    <w:rsid w:val="08D65D17"/>
    <w:rsid w:val="096D1306"/>
    <w:rsid w:val="0A307B27"/>
    <w:rsid w:val="0AA49AA0"/>
    <w:rsid w:val="0B0122B0"/>
    <w:rsid w:val="0C33325F"/>
    <w:rsid w:val="0C6547A9"/>
    <w:rsid w:val="0CBBE2D1"/>
    <w:rsid w:val="0D16E5A6"/>
    <w:rsid w:val="0D76CE2D"/>
    <w:rsid w:val="0E24E2ED"/>
    <w:rsid w:val="0EF0FBA2"/>
    <w:rsid w:val="0F7A448E"/>
    <w:rsid w:val="1046550E"/>
    <w:rsid w:val="10C5A94D"/>
    <w:rsid w:val="11BF130B"/>
    <w:rsid w:val="12418689"/>
    <w:rsid w:val="125B7A0F"/>
    <w:rsid w:val="13C494CC"/>
    <w:rsid w:val="13C9EFD2"/>
    <w:rsid w:val="14F9C16E"/>
    <w:rsid w:val="150CF088"/>
    <w:rsid w:val="15B5CC70"/>
    <w:rsid w:val="180B57D8"/>
    <w:rsid w:val="1819351B"/>
    <w:rsid w:val="1874F665"/>
    <w:rsid w:val="18893C4E"/>
    <w:rsid w:val="18EEB985"/>
    <w:rsid w:val="19114F71"/>
    <w:rsid w:val="19A8770B"/>
    <w:rsid w:val="19E8865A"/>
    <w:rsid w:val="1A06C0F4"/>
    <w:rsid w:val="1C789E13"/>
    <w:rsid w:val="1CE1FE8D"/>
    <w:rsid w:val="1D25BE2E"/>
    <w:rsid w:val="1D5DFB63"/>
    <w:rsid w:val="1DB9C5EE"/>
    <w:rsid w:val="1DEACFCD"/>
    <w:rsid w:val="1E37DA80"/>
    <w:rsid w:val="1EA57B7C"/>
    <w:rsid w:val="207B26B1"/>
    <w:rsid w:val="20B78A2A"/>
    <w:rsid w:val="21413590"/>
    <w:rsid w:val="235E14C3"/>
    <w:rsid w:val="23849D79"/>
    <w:rsid w:val="2402B1AC"/>
    <w:rsid w:val="2519E728"/>
    <w:rsid w:val="2551D514"/>
    <w:rsid w:val="25674CA6"/>
    <w:rsid w:val="25AE1E79"/>
    <w:rsid w:val="2613EAC7"/>
    <w:rsid w:val="269912A2"/>
    <w:rsid w:val="274AF14F"/>
    <w:rsid w:val="28879334"/>
    <w:rsid w:val="29032F52"/>
    <w:rsid w:val="2A3B0EF2"/>
    <w:rsid w:val="2A424A4F"/>
    <w:rsid w:val="2B188889"/>
    <w:rsid w:val="2DD20A00"/>
    <w:rsid w:val="2DF197D2"/>
    <w:rsid w:val="2E1FD1B8"/>
    <w:rsid w:val="2F002EE8"/>
    <w:rsid w:val="2FCC69C0"/>
    <w:rsid w:val="3039447C"/>
    <w:rsid w:val="304E0281"/>
    <w:rsid w:val="30BB665C"/>
    <w:rsid w:val="32E3E720"/>
    <w:rsid w:val="33076B7F"/>
    <w:rsid w:val="36167C27"/>
    <w:rsid w:val="362A0660"/>
    <w:rsid w:val="3644535E"/>
    <w:rsid w:val="365260FD"/>
    <w:rsid w:val="371DF50C"/>
    <w:rsid w:val="37298BE9"/>
    <w:rsid w:val="37682819"/>
    <w:rsid w:val="379160C7"/>
    <w:rsid w:val="38265FA6"/>
    <w:rsid w:val="38912EF1"/>
    <w:rsid w:val="38A9B8D0"/>
    <w:rsid w:val="38DAB813"/>
    <w:rsid w:val="3A19C57D"/>
    <w:rsid w:val="3AC3EED2"/>
    <w:rsid w:val="3BFB3A73"/>
    <w:rsid w:val="3C17F17C"/>
    <w:rsid w:val="3C943E45"/>
    <w:rsid w:val="3C96694D"/>
    <w:rsid w:val="3CDBAA4D"/>
    <w:rsid w:val="3E8A5B3B"/>
    <w:rsid w:val="3EB54480"/>
    <w:rsid w:val="3F92D4B3"/>
    <w:rsid w:val="400C6216"/>
    <w:rsid w:val="413B73A7"/>
    <w:rsid w:val="4237F5EE"/>
    <w:rsid w:val="42D3654F"/>
    <w:rsid w:val="43147F51"/>
    <w:rsid w:val="4355B4C3"/>
    <w:rsid w:val="441CDE50"/>
    <w:rsid w:val="463B196D"/>
    <w:rsid w:val="47135EEA"/>
    <w:rsid w:val="47750D46"/>
    <w:rsid w:val="47C3F8F1"/>
    <w:rsid w:val="4810D4A8"/>
    <w:rsid w:val="48881AA0"/>
    <w:rsid w:val="497198F9"/>
    <w:rsid w:val="4A0459F4"/>
    <w:rsid w:val="4A57FFC3"/>
    <w:rsid w:val="4A7A3C3B"/>
    <w:rsid w:val="4B23415A"/>
    <w:rsid w:val="4B29A17C"/>
    <w:rsid w:val="4D6ECA66"/>
    <w:rsid w:val="4DBA3FAD"/>
    <w:rsid w:val="4E399FA0"/>
    <w:rsid w:val="4E8E8C6D"/>
    <w:rsid w:val="5056C629"/>
    <w:rsid w:val="51334F66"/>
    <w:rsid w:val="51DD205F"/>
    <w:rsid w:val="5204AEA0"/>
    <w:rsid w:val="52307CA7"/>
    <w:rsid w:val="52F250A7"/>
    <w:rsid w:val="53009EF7"/>
    <w:rsid w:val="53609CFB"/>
    <w:rsid w:val="53BFA4B6"/>
    <w:rsid w:val="543F1ECA"/>
    <w:rsid w:val="54E7F769"/>
    <w:rsid w:val="55D2E40F"/>
    <w:rsid w:val="5673303C"/>
    <w:rsid w:val="587AD959"/>
    <w:rsid w:val="5897E24F"/>
    <w:rsid w:val="58991C6F"/>
    <w:rsid w:val="58B15400"/>
    <w:rsid w:val="58B9AFF5"/>
    <w:rsid w:val="5952CF7D"/>
    <w:rsid w:val="5A7D780E"/>
    <w:rsid w:val="5B308226"/>
    <w:rsid w:val="5B3C6352"/>
    <w:rsid w:val="5B6CE1C7"/>
    <w:rsid w:val="5CA90B99"/>
    <w:rsid w:val="5D101F22"/>
    <w:rsid w:val="5D67C963"/>
    <w:rsid w:val="5DB4A2D3"/>
    <w:rsid w:val="5E85F8A5"/>
    <w:rsid w:val="5EA4DC41"/>
    <w:rsid w:val="5F34D9E6"/>
    <w:rsid w:val="61CA6BF5"/>
    <w:rsid w:val="621DA479"/>
    <w:rsid w:val="635D7408"/>
    <w:rsid w:val="63C931D0"/>
    <w:rsid w:val="649ACEE8"/>
    <w:rsid w:val="649D51B9"/>
    <w:rsid w:val="663AD341"/>
    <w:rsid w:val="6691A705"/>
    <w:rsid w:val="67CD0765"/>
    <w:rsid w:val="683E83C9"/>
    <w:rsid w:val="68C3D6B0"/>
    <w:rsid w:val="68FD669C"/>
    <w:rsid w:val="6A4E4B70"/>
    <w:rsid w:val="6B8F2083"/>
    <w:rsid w:val="6C1BE046"/>
    <w:rsid w:val="6C3EAA8D"/>
    <w:rsid w:val="6C3FE66C"/>
    <w:rsid w:val="6C92BD7C"/>
    <w:rsid w:val="6CE511AC"/>
    <w:rsid w:val="6CEE9104"/>
    <w:rsid w:val="6E31F501"/>
    <w:rsid w:val="6ECF5A80"/>
    <w:rsid w:val="6F8C1102"/>
    <w:rsid w:val="6FBF0D01"/>
    <w:rsid w:val="6FFA41BA"/>
    <w:rsid w:val="713CB49C"/>
    <w:rsid w:val="7292E364"/>
    <w:rsid w:val="73787155"/>
    <w:rsid w:val="739F1FA7"/>
    <w:rsid w:val="749272A0"/>
    <w:rsid w:val="753C3449"/>
    <w:rsid w:val="7733C1EA"/>
    <w:rsid w:val="7767E95E"/>
    <w:rsid w:val="77CF65D4"/>
    <w:rsid w:val="78729B3B"/>
    <w:rsid w:val="796EBCAA"/>
    <w:rsid w:val="7A15FDD8"/>
    <w:rsid w:val="7A65C5D5"/>
    <w:rsid w:val="7ADECAC9"/>
    <w:rsid w:val="7B2104D2"/>
    <w:rsid w:val="7B487624"/>
    <w:rsid w:val="7B8E7585"/>
    <w:rsid w:val="7C472FC9"/>
    <w:rsid w:val="7CF565E9"/>
    <w:rsid w:val="7D1AACE6"/>
    <w:rsid w:val="7DC6399F"/>
    <w:rsid w:val="7DE21AE6"/>
    <w:rsid w:val="7DE5DDFF"/>
    <w:rsid w:val="7EB59688"/>
    <w:rsid w:val="7EFF2C99"/>
    <w:rsid w:val="7F98E06D"/>
    <w:rsid w:val="7FF6F27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24DB"/>
  <w15:chartTrackingRefBased/>
  <w15:docId w15:val="{023CFC45-8CB3-4F4C-823E-64ED0E63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6D7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D7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D7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B6D7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B6D7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B6D7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B6D7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B6D7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B6D7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B6D7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B6D7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B6D7F"/>
    <w:rPr>
      <w:rFonts w:eastAsiaTheme="majorEastAsia" w:cstheme="majorBidi"/>
      <w:color w:val="272727" w:themeColor="text1" w:themeTint="D8"/>
    </w:rPr>
  </w:style>
  <w:style w:type="paragraph" w:styleId="Title">
    <w:name w:val="Title"/>
    <w:basedOn w:val="Normal"/>
    <w:next w:val="Normal"/>
    <w:link w:val="TitleChar"/>
    <w:uiPriority w:val="10"/>
    <w:qFormat/>
    <w:rsid w:val="002B6D7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B6D7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B6D7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B6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D7F"/>
    <w:pPr>
      <w:spacing w:before="160"/>
      <w:jc w:val="center"/>
    </w:pPr>
    <w:rPr>
      <w:i/>
      <w:iCs/>
      <w:color w:val="404040" w:themeColor="text1" w:themeTint="BF"/>
    </w:rPr>
  </w:style>
  <w:style w:type="character" w:styleId="QuoteChar" w:customStyle="1">
    <w:name w:val="Quote Char"/>
    <w:basedOn w:val="DefaultParagraphFont"/>
    <w:link w:val="Quote"/>
    <w:uiPriority w:val="29"/>
    <w:rsid w:val="002B6D7F"/>
    <w:rPr>
      <w:i/>
      <w:iCs/>
      <w:color w:val="404040" w:themeColor="text1" w:themeTint="BF"/>
    </w:rPr>
  </w:style>
  <w:style w:type="paragraph" w:styleId="ListParagraph">
    <w:name w:val="List Paragraph"/>
    <w:basedOn w:val="Normal"/>
    <w:uiPriority w:val="34"/>
    <w:qFormat/>
    <w:rsid w:val="002B6D7F"/>
    <w:pPr>
      <w:ind w:left="720"/>
      <w:contextualSpacing/>
    </w:pPr>
  </w:style>
  <w:style w:type="character" w:styleId="IntenseEmphasis">
    <w:name w:val="Intense Emphasis"/>
    <w:basedOn w:val="DefaultParagraphFont"/>
    <w:uiPriority w:val="21"/>
    <w:qFormat/>
    <w:rsid w:val="002B6D7F"/>
    <w:rPr>
      <w:i/>
      <w:iCs/>
      <w:color w:val="0F4761" w:themeColor="accent1" w:themeShade="BF"/>
    </w:rPr>
  </w:style>
  <w:style w:type="paragraph" w:styleId="IntenseQuote">
    <w:name w:val="Intense Quote"/>
    <w:basedOn w:val="Normal"/>
    <w:next w:val="Normal"/>
    <w:link w:val="IntenseQuoteChar"/>
    <w:uiPriority w:val="30"/>
    <w:qFormat/>
    <w:rsid w:val="002B6D7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B6D7F"/>
    <w:rPr>
      <w:i/>
      <w:iCs/>
      <w:color w:val="0F4761" w:themeColor="accent1" w:themeShade="BF"/>
    </w:rPr>
  </w:style>
  <w:style w:type="character" w:styleId="IntenseReference">
    <w:name w:val="Intense Reference"/>
    <w:basedOn w:val="DefaultParagraphFont"/>
    <w:uiPriority w:val="32"/>
    <w:qFormat/>
    <w:rsid w:val="002B6D7F"/>
    <w:rPr>
      <w:b/>
      <w:bCs/>
      <w:smallCaps/>
      <w:color w:val="0F4761" w:themeColor="accent1" w:themeShade="BF"/>
      <w:spacing w:val="5"/>
    </w:rPr>
  </w:style>
  <w:style w:type="table" w:styleId="TableGrid">
    <w:name w:val="Table Grid"/>
    <w:basedOn w:val="TableNormal"/>
    <w:uiPriority w:val="59"/>
    <w:rsid w:val="00537AF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760263">
      <w:bodyDiv w:val="1"/>
      <w:marLeft w:val="0"/>
      <w:marRight w:val="0"/>
      <w:marTop w:val="0"/>
      <w:marBottom w:val="0"/>
      <w:divBdr>
        <w:top w:val="none" w:sz="0" w:space="0" w:color="auto"/>
        <w:left w:val="none" w:sz="0" w:space="0" w:color="auto"/>
        <w:bottom w:val="none" w:sz="0" w:space="0" w:color="auto"/>
        <w:right w:val="none" w:sz="0" w:space="0" w:color="auto"/>
      </w:divBdr>
      <w:divsChild>
        <w:div w:id="775321639">
          <w:marLeft w:val="0"/>
          <w:marRight w:val="0"/>
          <w:marTop w:val="0"/>
          <w:marBottom w:val="0"/>
          <w:divBdr>
            <w:top w:val="none" w:sz="0" w:space="0" w:color="auto"/>
            <w:left w:val="none" w:sz="0" w:space="0" w:color="auto"/>
            <w:bottom w:val="none" w:sz="0" w:space="0" w:color="auto"/>
            <w:right w:val="none" w:sz="0" w:space="0" w:color="auto"/>
          </w:divBdr>
          <w:divsChild>
            <w:div w:id="1766417329">
              <w:marLeft w:val="0"/>
              <w:marRight w:val="0"/>
              <w:marTop w:val="0"/>
              <w:marBottom w:val="0"/>
              <w:divBdr>
                <w:top w:val="none" w:sz="0" w:space="0" w:color="auto"/>
                <w:left w:val="none" w:sz="0" w:space="0" w:color="auto"/>
                <w:bottom w:val="none" w:sz="0" w:space="0" w:color="auto"/>
                <w:right w:val="none" w:sz="0" w:space="0" w:color="auto"/>
              </w:divBdr>
              <w:divsChild>
                <w:div w:id="636759810">
                  <w:marLeft w:val="0"/>
                  <w:marRight w:val="0"/>
                  <w:marTop w:val="0"/>
                  <w:marBottom w:val="0"/>
                  <w:divBdr>
                    <w:top w:val="none" w:sz="0" w:space="0" w:color="auto"/>
                    <w:left w:val="none" w:sz="0" w:space="0" w:color="auto"/>
                    <w:bottom w:val="none" w:sz="0" w:space="0" w:color="auto"/>
                    <w:right w:val="none" w:sz="0" w:space="0" w:color="auto"/>
                  </w:divBdr>
                  <w:divsChild>
                    <w:div w:id="91165677">
                      <w:marLeft w:val="0"/>
                      <w:marRight w:val="0"/>
                      <w:marTop w:val="0"/>
                      <w:marBottom w:val="0"/>
                      <w:divBdr>
                        <w:top w:val="none" w:sz="0" w:space="0" w:color="auto"/>
                        <w:left w:val="none" w:sz="0" w:space="0" w:color="auto"/>
                        <w:bottom w:val="none" w:sz="0" w:space="0" w:color="auto"/>
                        <w:right w:val="none" w:sz="0" w:space="0" w:color="auto"/>
                      </w:divBdr>
                      <w:divsChild>
                        <w:div w:id="606155096">
                          <w:marLeft w:val="0"/>
                          <w:marRight w:val="0"/>
                          <w:marTop w:val="0"/>
                          <w:marBottom w:val="0"/>
                          <w:divBdr>
                            <w:top w:val="none" w:sz="0" w:space="0" w:color="auto"/>
                            <w:left w:val="none" w:sz="0" w:space="0" w:color="auto"/>
                            <w:bottom w:val="none" w:sz="0" w:space="0" w:color="auto"/>
                            <w:right w:val="none" w:sz="0" w:space="0" w:color="auto"/>
                          </w:divBdr>
                        </w:div>
                      </w:divsChild>
                    </w:div>
                    <w:div w:id="363555648">
                      <w:marLeft w:val="0"/>
                      <w:marRight w:val="0"/>
                      <w:marTop w:val="0"/>
                      <w:marBottom w:val="0"/>
                      <w:divBdr>
                        <w:top w:val="none" w:sz="0" w:space="0" w:color="auto"/>
                        <w:left w:val="none" w:sz="0" w:space="0" w:color="auto"/>
                        <w:bottom w:val="none" w:sz="0" w:space="0" w:color="auto"/>
                        <w:right w:val="none" w:sz="0" w:space="0" w:color="auto"/>
                      </w:divBdr>
                      <w:divsChild>
                        <w:div w:id="1375807294">
                          <w:marLeft w:val="0"/>
                          <w:marRight w:val="0"/>
                          <w:marTop w:val="0"/>
                          <w:marBottom w:val="0"/>
                          <w:divBdr>
                            <w:top w:val="none" w:sz="0" w:space="0" w:color="auto"/>
                            <w:left w:val="none" w:sz="0" w:space="0" w:color="auto"/>
                            <w:bottom w:val="none" w:sz="0" w:space="0" w:color="auto"/>
                            <w:right w:val="none" w:sz="0" w:space="0" w:color="auto"/>
                          </w:divBdr>
                        </w:div>
                      </w:divsChild>
                    </w:div>
                    <w:div w:id="475534875">
                      <w:marLeft w:val="0"/>
                      <w:marRight w:val="0"/>
                      <w:marTop w:val="0"/>
                      <w:marBottom w:val="0"/>
                      <w:divBdr>
                        <w:top w:val="none" w:sz="0" w:space="0" w:color="auto"/>
                        <w:left w:val="none" w:sz="0" w:space="0" w:color="auto"/>
                        <w:bottom w:val="none" w:sz="0" w:space="0" w:color="auto"/>
                        <w:right w:val="none" w:sz="0" w:space="0" w:color="auto"/>
                      </w:divBdr>
                      <w:divsChild>
                        <w:div w:id="201208906">
                          <w:marLeft w:val="0"/>
                          <w:marRight w:val="0"/>
                          <w:marTop w:val="0"/>
                          <w:marBottom w:val="0"/>
                          <w:divBdr>
                            <w:top w:val="none" w:sz="0" w:space="0" w:color="auto"/>
                            <w:left w:val="none" w:sz="0" w:space="0" w:color="auto"/>
                            <w:bottom w:val="none" w:sz="0" w:space="0" w:color="auto"/>
                            <w:right w:val="none" w:sz="0" w:space="0" w:color="auto"/>
                          </w:divBdr>
                        </w:div>
                      </w:divsChild>
                    </w:div>
                    <w:div w:id="831601122">
                      <w:marLeft w:val="0"/>
                      <w:marRight w:val="0"/>
                      <w:marTop w:val="0"/>
                      <w:marBottom w:val="0"/>
                      <w:divBdr>
                        <w:top w:val="none" w:sz="0" w:space="0" w:color="auto"/>
                        <w:left w:val="none" w:sz="0" w:space="0" w:color="auto"/>
                        <w:bottom w:val="none" w:sz="0" w:space="0" w:color="auto"/>
                        <w:right w:val="none" w:sz="0" w:space="0" w:color="auto"/>
                      </w:divBdr>
                      <w:divsChild>
                        <w:div w:id="2031367326">
                          <w:marLeft w:val="0"/>
                          <w:marRight w:val="0"/>
                          <w:marTop w:val="0"/>
                          <w:marBottom w:val="0"/>
                          <w:divBdr>
                            <w:top w:val="none" w:sz="0" w:space="0" w:color="auto"/>
                            <w:left w:val="none" w:sz="0" w:space="0" w:color="auto"/>
                            <w:bottom w:val="none" w:sz="0" w:space="0" w:color="auto"/>
                            <w:right w:val="none" w:sz="0" w:space="0" w:color="auto"/>
                          </w:divBdr>
                        </w:div>
                      </w:divsChild>
                    </w:div>
                    <w:div w:id="846138813">
                      <w:marLeft w:val="0"/>
                      <w:marRight w:val="0"/>
                      <w:marTop w:val="0"/>
                      <w:marBottom w:val="0"/>
                      <w:divBdr>
                        <w:top w:val="none" w:sz="0" w:space="0" w:color="auto"/>
                        <w:left w:val="none" w:sz="0" w:space="0" w:color="auto"/>
                        <w:bottom w:val="none" w:sz="0" w:space="0" w:color="auto"/>
                        <w:right w:val="none" w:sz="0" w:space="0" w:color="auto"/>
                      </w:divBdr>
                      <w:divsChild>
                        <w:div w:id="1691174982">
                          <w:marLeft w:val="0"/>
                          <w:marRight w:val="0"/>
                          <w:marTop w:val="0"/>
                          <w:marBottom w:val="0"/>
                          <w:divBdr>
                            <w:top w:val="none" w:sz="0" w:space="0" w:color="auto"/>
                            <w:left w:val="none" w:sz="0" w:space="0" w:color="auto"/>
                            <w:bottom w:val="none" w:sz="0" w:space="0" w:color="auto"/>
                            <w:right w:val="none" w:sz="0" w:space="0" w:color="auto"/>
                          </w:divBdr>
                        </w:div>
                      </w:divsChild>
                    </w:div>
                    <w:div w:id="977346321">
                      <w:marLeft w:val="0"/>
                      <w:marRight w:val="0"/>
                      <w:marTop w:val="0"/>
                      <w:marBottom w:val="0"/>
                      <w:divBdr>
                        <w:top w:val="none" w:sz="0" w:space="0" w:color="auto"/>
                        <w:left w:val="none" w:sz="0" w:space="0" w:color="auto"/>
                        <w:bottom w:val="none" w:sz="0" w:space="0" w:color="auto"/>
                        <w:right w:val="none" w:sz="0" w:space="0" w:color="auto"/>
                      </w:divBdr>
                      <w:divsChild>
                        <w:div w:id="1486580011">
                          <w:marLeft w:val="0"/>
                          <w:marRight w:val="0"/>
                          <w:marTop w:val="0"/>
                          <w:marBottom w:val="0"/>
                          <w:divBdr>
                            <w:top w:val="none" w:sz="0" w:space="0" w:color="auto"/>
                            <w:left w:val="none" w:sz="0" w:space="0" w:color="auto"/>
                            <w:bottom w:val="none" w:sz="0" w:space="0" w:color="auto"/>
                            <w:right w:val="none" w:sz="0" w:space="0" w:color="auto"/>
                          </w:divBdr>
                        </w:div>
                      </w:divsChild>
                    </w:div>
                    <w:div w:id="1014922876">
                      <w:marLeft w:val="0"/>
                      <w:marRight w:val="0"/>
                      <w:marTop w:val="0"/>
                      <w:marBottom w:val="0"/>
                      <w:divBdr>
                        <w:top w:val="none" w:sz="0" w:space="0" w:color="auto"/>
                        <w:left w:val="none" w:sz="0" w:space="0" w:color="auto"/>
                        <w:bottom w:val="none" w:sz="0" w:space="0" w:color="auto"/>
                        <w:right w:val="none" w:sz="0" w:space="0" w:color="auto"/>
                      </w:divBdr>
                      <w:divsChild>
                        <w:div w:id="450630699">
                          <w:marLeft w:val="0"/>
                          <w:marRight w:val="0"/>
                          <w:marTop w:val="0"/>
                          <w:marBottom w:val="0"/>
                          <w:divBdr>
                            <w:top w:val="none" w:sz="0" w:space="0" w:color="auto"/>
                            <w:left w:val="none" w:sz="0" w:space="0" w:color="auto"/>
                            <w:bottom w:val="none" w:sz="0" w:space="0" w:color="auto"/>
                            <w:right w:val="none" w:sz="0" w:space="0" w:color="auto"/>
                          </w:divBdr>
                        </w:div>
                      </w:divsChild>
                    </w:div>
                    <w:div w:id="1583904635">
                      <w:marLeft w:val="0"/>
                      <w:marRight w:val="0"/>
                      <w:marTop w:val="0"/>
                      <w:marBottom w:val="0"/>
                      <w:divBdr>
                        <w:top w:val="none" w:sz="0" w:space="0" w:color="auto"/>
                        <w:left w:val="none" w:sz="0" w:space="0" w:color="auto"/>
                        <w:bottom w:val="none" w:sz="0" w:space="0" w:color="auto"/>
                        <w:right w:val="none" w:sz="0" w:space="0" w:color="auto"/>
                      </w:divBdr>
                      <w:divsChild>
                        <w:div w:id="1449473901">
                          <w:marLeft w:val="0"/>
                          <w:marRight w:val="0"/>
                          <w:marTop w:val="0"/>
                          <w:marBottom w:val="0"/>
                          <w:divBdr>
                            <w:top w:val="none" w:sz="0" w:space="0" w:color="auto"/>
                            <w:left w:val="none" w:sz="0" w:space="0" w:color="auto"/>
                            <w:bottom w:val="none" w:sz="0" w:space="0" w:color="auto"/>
                            <w:right w:val="none" w:sz="0" w:space="0" w:color="auto"/>
                          </w:divBdr>
                        </w:div>
                      </w:divsChild>
                    </w:div>
                    <w:div w:id="1659067555">
                      <w:marLeft w:val="0"/>
                      <w:marRight w:val="0"/>
                      <w:marTop w:val="0"/>
                      <w:marBottom w:val="0"/>
                      <w:divBdr>
                        <w:top w:val="none" w:sz="0" w:space="0" w:color="auto"/>
                        <w:left w:val="none" w:sz="0" w:space="0" w:color="auto"/>
                        <w:bottom w:val="none" w:sz="0" w:space="0" w:color="auto"/>
                        <w:right w:val="none" w:sz="0" w:space="0" w:color="auto"/>
                      </w:divBdr>
                      <w:divsChild>
                        <w:div w:id="990989190">
                          <w:marLeft w:val="0"/>
                          <w:marRight w:val="0"/>
                          <w:marTop w:val="0"/>
                          <w:marBottom w:val="0"/>
                          <w:divBdr>
                            <w:top w:val="none" w:sz="0" w:space="0" w:color="auto"/>
                            <w:left w:val="none" w:sz="0" w:space="0" w:color="auto"/>
                            <w:bottom w:val="none" w:sz="0" w:space="0" w:color="auto"/>
                            <w:right w:val="none" w:sz="0" w:space="0" w:color="auto"/>
                          </w:divBdr>
                        </w:div>
                      </w:divsChild>
                    </w:div>
                    <w:div w:id="1674795158">
                      <w:marLeft w:val="0"/>
                      <w:marRight w:val="0"/>
                      <w:marTop w:val="0"/>
                      <w:marBottom w:val="0"/>
                      <w:divBdr>
                        <w:top w:val="none" w:sz="0" w:space="0" w:color="auto"/>
                        <w:left w:val="none" w:sz="0" w:space="0" w:color="auto"/>
                        <w:bottom w:val="none" w:sz="0" w:space="0" w:color="auto"/>
                        <w:right w:val="none" w:sz="0" w:space="0" w:color="auto"/>
                      </w:divBdr>
                      <w:divsChild>
                        <w:div w:id="6244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059062">
      <w:bodyDiv w:val="1"/>
      <w:marLeft w:val="0"/>
      <w:marRight w:val="0"/>
      <w:marTop w:val="0"/>
      <w:marBottom w:val="0"/>
      <w:divBdr>
        <w:top w:val="none" w:sz="0" w:space="0" w:color="auto"/>
        <w:left w:val="none" w:sz="0" w:space="0" w:color="auto"/>
        <w:bottom w:val="none" w:sz="0" w:space="0" w:color="auto"/>
        <w:right w:val="none" w:sz="0" w:space="0" w:color="auto"/>
      </w:divBdr>
      <w:divsChild>
        <w:div w:id="1470174645">
          <w:marLeft w:val="0"/>
          <w:marRight w:val="0"/>
          <w:marTop w:val="0"/>
          <w:marBottom w:val="0"/>
          <w:divBdr>
            <w:top w:val="none" w:sz="0" w:space="0" w:color="auto"/>
            <w:left w:val="none" w:sz="0" w:space="0" w:color="auto"/>
            <w:bottom w:val="none" w:sz="0" w:space="0" w:color="auto"/>
            <w:right w:val="none" w:sz="0" w:space="0" w:color="auto"/>
          </w:divBdr>
          <w:divsChild>
            <w:div w:id="1252737788">
              <w:marLeft w:val="0"/>
              <w:marRight w:val="0"/>
              <w:marTop w:val="0"/>
              <w:marBottom w:val="0"/>
              <w:divBdr>
                <w:top w:val="none" w:sz="0" w:space="0" w:color="auto"/>
                <w:left w:val="none" w:sz="0" w:space="0" w:color="auto"/>
                <w:bottom w:val="none" w:sz="0" w:space="0" w:color="auto"/>
                <w:right w:val="none" w:sz="0" w:space="0" w:color="auto"/>
              </w:divBdr>
              <w:divsChild>
                <w:div w:id="272445115">
                  <w:marLeft w:val="0"/>
                  <w:marRight w:val="0"/>
                  <w:marTop w:val="0"/>
                  <w:marBottom w:val="0"/>
                  <w:divBdr>
                    <w:top w:val="none" w:sz="0" w:space="0" w:color="auto"/>
                    <w:left w:val="none" w:sz="0" w:space="0" w:color="auto"/>
                    <w:bottom w:val="none" w:sz="0" w:space="0" w:color="auto"/>
                    <w:right w:val="none" w:sz="0" w:space="0" w:color="auto"/>
                  </w:divBdr>
                  <w:divsChild>
                    <w:div w:id="529227609">
                      <w:marLeft w:val="0"/>
                      <w:marRight w:val="0"/>
                      <w:marTop w:val="0"/>
                      <w:marBottom w:val="0"/>
                      <w:divBdr>
                        <w:top w:val="none" w:sz="0" w:space="0" w:color="auto"/>
                        <w:left w:val="none" w:sz="0" w:space="0" w:color="auto"/>
                        <w:bottom w:val="none" w:sz="0" w:space="0" w:color="auto"/>
                        <w:right w:val="none" w:sz="0" w:space="0" w:color="auto"/>
                      </w:divBdr>
                      <w:divsChild>
                        <w:div w:id="1042481183">
                          <w:marLeft w:val="0"/>
                          <w:marRight w:val="0"/>
                          <w:marTop w:val="0"/>
                          <w:marBottom w:val="0"/>
                          <w:divBdr>
                            <w:top w:val="none" w:sz="0" w:space="0" w:color="auto"/>
                            <w:left w:val="none" w:sz="0" w:space="0" w:color="auto"/>
                            <w:bottom w:val="none" w:sz="0" w:space="0" w:color="auto"/>
                            <w:right w:val="none" w:sz="0" w:space="0" w:color="auto"/>
                          </w:divBdr>
                        </w:div>
                      </w:divsChild>
                    </w:div>
                    <w:div w:id="581598733">
                      <w:marLeft w:val="0"/>
                      <w:marRight w:val="0"/>
                      <w:marTop w:val="0"/>
                      <w:marBottom w:val="0"/>
                      <w:divBdr>
                        <w:top w:val="none" w:sz="0" w:space="0" w:color="auto"/>
                        <w:left w:val="none" w:sz="0" w:space="0" w:color="auto"/>
                        <w:bottom w:val="none" w:sz="0" w:space="0" w:color="auto"/>
                        <w:right w:val="none" w:sz="0" w:space="0" w:color="auto"/>
                      </w:divBdr>
                      <w:divsChild>
                        <w:div w:id="489492272">
                          <w:marLeft w:val="0"/>
                          <w:marRight w:val="0"/>
                          <w:marTop w:val="0"/>
                          <w:marBottom w:val="0"/>
                          <w:divBdr>
                            <w:top w:val="none" w:sz="0" w:space="0" w:color="auto"/>
                            <w:left w:val="none" w:sz="0" w:space="0" w:color="auto"/>
                            <w:bottom w:val="none" w:sz="0" w:space="0" w:color="auto"/>
                            <w:right w:val="none" w:sz="0" w:space="0" w:color="auto"/>
                          </w:divBdr>
                        </w:div>
                      </w:divsChild>
                    </w:div>
                    <w:div w:id="584996878">
                      <w:marLeft w:val="0"/>
                      <w:marRight w:val="0"/>
                      <w:marTop w:val="0"/>
                      <w:marBottom w:val="0"/>
                      <w:divBdr>
                        <w:top w:val="none" w:sz="0" w:space="0" w:color="auto"/>
                        <w:left w:val="none" w:sz="0" w:space="0" w:color="auto"/>
                        <w:bottom w:val="none" w:sz="0" w:space="0" w:color="auto"/>
                        <w:right w:val="none" w:sz="0" w:space="0" w:color="auto"/>
                      </w:divBdr>
                      <w:divsChild>
                        <w:div w:id="1253586048">
                          <w:marLeft w:val="0"/>
                          <w:marRight w:val="0"/>
                          <w:marTop w:val="0"/>
                          <w:marBottom w:val="0"/>
                          <w:divBdr>
                            <w:top w:val="none" w:sz="0" w:space="0" w:color="auto"/>
                            <w:left w:val="none" w:sz="0" w:space="0" w:color="auto"/>
                            <w:bottom w:val="none" w:sz="0" w:space="0" w:color="auto"/>
                            <w:right w:val="none" w:sz="0" w:space="0" w:color="auto"/>
                          </w:divBdr>
                        </w:div>
                      </w:divsChild>
                    </w:div>
                    <w:div w:id="706292182">
                      <w:marLeft w:val="0"/>
                      <w:marRight w:val="0"/>
                      <w:marTop w:val="0"/>
                      <w:marBottom w:val="0"/>
                      <w:divBdr>
                        <w:top w:val="none" w:sz="0" w:space="0" w:color="auto"/>
                        <w:left w:val="none" w:sz="0" w:space="0" w:color="auto"/>
                        <w:bottom w:val="none" w:sz="0" w:space="0" w:color="auto"/>
                        <w:right w:val="none" w:sz="0" w:space="0" w:color="auto"/>
                      </w:divBdr>
                      <w:divsChild>
                        <w:div w:id="1676690628">
                          <w:marLeft w:val="0"/>
                          <w:marRight w:val="0"/>
                          <w:marTop w:val="0"/>
                          <w:marBottom w:val="0"/>
                          <w:divBdr>
                            <w:top w:val="none" w:sz="0" w:space="0" w:color="auto"/>
                            <w:left w:val="none" w:sz="0" w:space="0" w:color="auto"/>
                            <w:bottom w:val="none" w:sz="0" w:space="0" w:color="auto"/>
                            <w:right w:val="none" w:sz="0" w:space="0" w:color="auto"/>
                          </w:divBdr>
                        </w:div>
                      </w:divsChild>
                    </w:div>
                    <w:div w:id="803427964">
                      <w:marLeft w:val="0"/>
                      <w:marRight w:val="0"/>
                      <w:marTop w:val="0"/>
                      <w:marBottom w:val="0"/>
                      <w:divBdr>
                        <w:top w:val="none" w:sz="0" w:space="0" w:color="auto"/>
                        <w:left w:val="none" w:sz="0" w:space="0" w:color="auto"/>
                        <w:bottom w:val="none" w:sz="0" w:space="0" w:color="auto"/>
                        <w:right w:val="none" w:sz="0" w:space="0" w:color="auto"/>
                      </w:divBdr>
                      <w:divsChild>
                        <w:div w:id="586765539">
                          <w:marLeft w:val="0"/>
                          <w:marRight w:val="0"/>
                          <w:marTop w:val="0"/>
                          <w:marBottom w:val="0"/>
                          <w:divBdr>
                            <w:top w:val="none" w:sz="0" w:space="0" w:color="auto"/>
                            <w:left w:val="none" w:sz="0" w:space="0" w:color="auto"/>
                            <w:bottom w:val="none" w:sz="0" w:space="0" w:color="auto"/>
                            <w:right w:val="none" w:sz="0" w:space="0" w:color="auto"/>
                          </w:divBdr>
                        </w:div>
                      </w:divsChild>
                    </w:div>
                    <w:div w:id="1021666238">
                      <w:marLeft w:val="0"/>
                      <w:marRight w:val="0"/>
                      <w:marTop w:val="0"/>
                      <w:marBottom w:val="0"/>
                      <w:divBdr>
                        <w:top w:val="none" w:sz="0" w:space="0" w:color="auto"/>
                        <w:left w:val="none" w:sz="0" w:space="0" w:color="auto"/>
                        <w:bottom w:val="none" w:sz="0" w:space="0" w:color="auto"/>
                        <w:right w:val="none" w:sz="0" w:space="0" w:color="auto"/>
                      </w:divBdr>
                      <w:divsChild>
                        <w:div w:id="2014913650">
                          <w:marLeft w:val="0"/>
                          <w:marRight w:val="0"/>
                          <w:marTop w:val="0"/>
                          <w:marBottom w:val="0"/>
                          <w:divBdr>
                            <w:top w:val="none" w:sz="0" w:space="0" w:color="auto"/>
                            <w:left w:val="none" w:sz="0" w:space="0" w:color="auto"/>
                            <w:bottom w:val="none" w:sz="0" w:space="0" w:color="auto"/>
                            <w:right w:val="none" w:sz="0" w:space="0" w:color="auto"/>
                          </w:divBdr>
                        </w:div>
                      </w:divsChild>
                    </w:div>
                    <w:div w:id="1180464364">
                      <w:marLeft w:val="0"/>
                      <w:marRight w:val="0"/>
                      <w:marTop w:val="0"/>
                      <w:marBottom w:val="0"/>
                      <w:divBdr>
                        <w:top w:val="none" w:sz="0" w:space="0" w:color="auto"/>
                        <w:left w:val="none" w:sz="0" w:space="0" w:color="auto"/>
                        <w:bottom w:val="none" w:sz="0" w:space="0" w:color="auto"/>
                        <w:right w:val="none" w:sz="0" w:space="0" w:color="auto"/>
                      </w:divBdr>
                      <w:divsChild>
                        <w:div w:id="1817987769">
                          <w:marLeft w:val="0"/>
                          <w:marRight w:val="0"/>
                          <w:marTop w:val="0"/>
                          <w:marBottom w:val="0"/>
                          <w:divBdr>
                            <w:top w:val="none" w:sz="0" w:space="0" w:color="auto"/>
                            <w:left w:val="none" w:sz="0" w:space="0" w:color="auto"/>
                            <w:bottom w:val="none" w:sz="0" w:space="0" w:color="auto"/>
                            <w:right w:val="none" w:sz="0" w:space="0" w:color="auto"/>
                          </w:divBdr>
                        </w:div>
                      </w:divsChild>
                    </w:div>
                    <w:div w:id="1560938862">
                      <w:marLeft w:val="0"/>
                      <w:marRight w:val="0"/>
                      <w:marTop w:val="0"/>
                      <w:marBottom w:val="0"/>
                      <w:divBdr>
                        <w:top w:val="none" w:sz="0" w:space="0" w:color="auto"/>
                        <w:left w:val="none" w:sz="0" w:space="0" w:color="auto"/>
                        <w:bottom w:val="none" w:sz="0" w:space="0" w:color="auto"/>
                        <w:right w:val="none" w:sz="0" w:space="0" w:color="auto"/>
                      </w:divBdr>
                      <w:divsChild>
                        <w:div w:id="1709602520">
                          <w:marLeft w:val="0"/>
                          <w:marRight w:val="0"/>
                          <w:marTop w:val="0"/>
                          <w:marBottom w:val="0"/>
                          <w:divBdr>
                            <w:top w:val="none" w:sz="0" w:space="0" w:color="auto"/>
                            <w:left w:val="none" w:sz="0" w:space="0" w:color="auto"/>
                            <w:bottom w:val="none" w:sz="0" w:space="0" w:color="auto"/>
                            <w:right w:val="none" w:sz="0" w:space="0" w:color="auto"/>
                          </w:divBdr>
                        </w:div>
                      </w:divsChild>
                    </w:div>
                    <w:div w:id="1855727041">
                      <w:marLeft w:val="0"/>
                      <w:marRight w:val="0"/>
                      <w:marTop w:val="0"/>
                      <w:marBottom w:val="0"/>
                      <w:divBdr>
                        <w:top w:val="none" w:sz="0" w:space="0" w:color="auto"/>
                        <w:left w:val="none" w:sz="0" w:space="0" w:color="auto"/>
                        <w:bottom w:val="none" w:sz="0" w:space="0" w:color="auto"/>
                        <w:right w:val="none" w:sz="0" w:space="0" w:color="auto"/>
                      </w:divBdr>
                      <w:divsChild>
                        <w:div w:id="1858274090">
                          <w:marLeft w:val="0"/>
                          <w:marRight w:val="0"/>
                          <w:marTop w:val="0"/>
                          <w:marBottom w:val="0"/>
                          <w:divBdr>
                            <w:top w:val="none" w:sz="0" w:space="0" w:color="auto"/>
                            <w:left w:val="none" w:sz="0" w:space="0" w:color="auto"/>
                            <w:bottom w:val="none" w:sz="0" w:space="0" w:color="auto"/>
                            <w:right w:val="none" w:sz="0" w:space="0" w:color="auto"/>
                          </w:divBdr>
                        </w:div>
                      </w:divsChild>
                    </w:div>
                    <w:div w:id="1964538427">
                      <w:marLeft w:val="0"/>
                      <w:marRight w:val="0"/>
                      <w:marTop w:val="0"/>
                      <w:marBottom w:val="0"/>
                      <w:divBdr>
                        <w:top w:val="none" w:sz="0" w:space="0" w:color="auto"/>
                        <w:left w:val="none" w:sz="0" w:space="0" w:color="auto"/>
                        <w:bottom w:val="none" w:sz="0" w:space="0" w:color="auto"/>
                        <w:right w:val="none" w:sz="0" w:space="0" w:color="auto"/>
                      </w:divBdr>
                      <w:divsChild>
                        <w:div w:id="6003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3f055b8402d9409f" /><Relationship Type="http://schemas.openxmlformats.org/officeDocument/2006/relationships/footer" Target="footer.xml" Id="R939eceb92d544c8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2c514c1-a717-4087-be06-d40d2070ad52}" enabled="0" method="" siteId="{82c514c1-a717-4087-be06-d40d2070ad52}"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Jason Alexander Tan</dc:creator>
  <keywords/>
  <dc:description/>
  <lastModifiedBy>Tashi Wangmo</lastModifiedBy>
  <revision>197</revision>
  <dcterms:created xsi:type="dcterms:W3CDTF">2024-08-08T11:57:00.0000000Z</dcterms:created>
  <dcterms:modified xsi:type="dcterms:W3CDTF">2024-10-27T06:05:12.6885519Z</dcterms:modified>
</coreProperties>
</file>