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Bookman Old Style" w:cs="Bookman Old Style" w:eastAsia="Bookman Old Style" w:hAnsi="Bookman Old Style"/>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8"/>
          <w:szCs w:val="28"/>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RENTAL AGREEMENT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16"/>
          <w:szCs w:val="16"/>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THIS RENTAL AGREEMENT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is made on this the 5</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day of May 2025(05.05.2025) by and between: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Effective From</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15/03/2025.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SMT.SUNITHA W</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 Manjunath Reddy</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No.38 1</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superscript"/>
          <w:rtl w:val="0"/>
        </w:rPr>
        <w:t xml:space="preserve">st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main</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Jakkasandra Koramangala 1</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superscript"/>
          <w:rtl w:val="0"/>
        </w:rPr>
        <w:t xml:space="preserve">st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Block Bangalore-560034.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 in after called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OWNER/LESSOR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the first part:-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i w:val="0"/>
          <w:smallCaps w:val="0"/>
          <w:strike w:val="0"/>
          <w:color w:val="26282a"/>
          <w:sz w:val="24"/>
          <w:szCs w:val="24"/>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single"/>
          <w:shd w:fill="auto" w:val="clear"/>
          <w:vertAlign w:val="baseline"/>
          <w:rtl w:val="0"/>
        </w:rPr>
        <w:t xml:space="preserve">NATIVE ADDRESS:-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0"/>
          <w:i w:val="0"/>
          <w:smallCaps w:val="0"/>
          <w:strike w:val="0"/>
          <w:color w:val="2628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Mr.AJINKYA SAHU </w:t>
      </w:r>
      <w:r w:rsidDel="00000000" w:rsidR="00000000" w:rsidRPr="00000000">
        <w:rPr>
          <w:rFonts w:ascii="Helvetica Neue" w:cs="Helvetica Neue" w:eastAsia="Helvetica Neue" w:hAnsi="Helvetica Neue"/>
          <w:b w:val="0"/>
          <w:i w:val="0"/>
          <w:smallCaps w:val="0"/>
          <w:strike w:val="0"/>
          <w:color w:val="26282a"/>
          <w:sz w:val="24"/>
          <w:szCs w:val="24"/>
          <w:u w:val="none"/>
          <w:shd w:fill="auto" w:val="clear"/>
          <w:vertAlign w:val="baseline"/>
          <w:rtl w:val="0"/>
        </w:rPr>
        <w:t xml:space="preserve">S/o. Vinod kumar sahu Ward No-1 Near N.S.B Collage,Patakheda betul Madhya Pradesh-460447</w:t>
      </w: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 PH: - 8770482857.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EMERGENCY CONTACT:-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0"/>
          <w:i w:val="0"/>
          <w:smallCaps w:val="0"/>
          <w:strike w:val="0"/>
          <w:color w:val="2628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single"/>
          <w:shd w:fill="auto" w:val="clear"/>
          <w:vertAlign w:val="baseline"/>
          <w:rtl w:val="0"/>
        </w:rPr>
        <w:t xml:space="preserve">WORKING ADDRESS:-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TEJAS NETWORKS LIMITED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Add: Jp Software Park, Plot No. 25, Hosur Rd, Electronics City Phase 1, Electronic City, Bengaluru, Karnataka 560100.</w:t>
      </w:r>
      <w:r w:rsidDel="00000000" w:rsidR="00000000" w:rsidRPr="00000000">
        <w:rPr>
          <w:rFonts w:ascii="Bookman Old Style" w:cs="Bookman Old Style" w:eastAsia="Bookman Old Style" w:hAnsi="Bookman Old Style"/>
          <w:b w:val="0"/>
          <w:i w:val="0"/>
          <w:smallCaps w:val="0"/>
          <w:strike w:val="0"/>
          <w:color w:val="000000"/>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Emergency contact: 9425193073.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Name: vinod kumar sahu Relation: father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single"/>
          <w:shd w:fill="auto" w:val="clear"/>
          <w:vertAlign w:val="baseline"/>
          <w:rtl w:val="0"/>
        </w:rPr>
        <w:t xml:space="preserve">NATIVE ADDRESS:-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Mr.G</w:t>
      </w:r>
      <w:r w:rsidDel="00000000" w:rsidR="00000000" w:rsidRPr="00000000">
        <w:rPr>
          <w:rFonts w:ascii="Helvetica Neue" w:cs="Helvetica Neue" w:eastAsia="Helvetica Neue" w:hAnsi="Helvetica Neue"/>
          <w:b w:val="1"/>
          <w:color w:val="26282a"/>
          <w:sz w:val="24"/>
          <w:szCs w:val="24"/>
          <w:rtl w:val="0"/>
        </w:rPr>
        <w:t xml:space="preserve">A</w:t>
      </w: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URAV SIDDHESHWAR BURANDE S/o. Siddheshwar Burande, Burande Niwas Kava Road,Maige Nagar, Latur Maharashtra 413512,</w:t>
      </w:r>
      <w:r w:rsidDel="00000000" w:rsidR="00000000" w:rsidRPr="00000000">
        <w:rPr>
          <w:rFonts w:ascii="Bookman Old Style" w:cs="Bookman Old Style" w:eastAsia="Bookman Old Style" w:hAnsi="Bookman Old Style"/>
          <w:b w:val="0"/>
          <w:i w:val="0"/>
          <w:smallCaps w:val="0"/>
          <w:strike w:val="0"/>
          <w:color w:val="000000"/>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Mob no : 9307854081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single"/>
          <w:shd w:fill="auto" w:val="clear"/>
          <w:vertAlign w:val="baseline"/>
          <w:rtl w:val="0"/>
        </w:rPr>
        <w:t xml:space="preserve">WORKING ADDRESS:-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 BLOCKSTACK PRIVATE LIMITED, </w:t>
      </w:r>
      <w:r w:rsidDel="00000000" w:rsidR="00000000" w:rsidRPr="00000000">
        <w:rPr>
          <w:rFonts w:ascii="Helvetica Neue" w:cs="Helvetica Neue" w:eastAsia="Helvetica Neue" w:hAnsi="Helvetica Neue"/>
          <w:b w:val="0"/>
          <w:i w:val="0"/>
          <w:smallCaps w:val="0"/>
          <w:strike w:val="0"/>
          <w:color w:val="26282a"/>
          <w:sz w:val="24"/>
          <w:szCs w:val="24"/>
          <w:u w:val="none"/>
          <w:shd w:fill="auto" w:val="clear"/>
          <w:vertAlign w:val="baseline"/>
          <w:rtl w:val="0"/>
        </w:rPr>
        <w:t xml:space="preserve">Tafe</w:t>
      </w:r>
      <w:r w:rsidDel="00000000" w:rsidR="00000000" w:rsidRPr="00000000">
        <w:rPr>
          <w:rFonts w:ascii="Helvetica Neue" w:cs="Helvetica Neue" w:eastAsia="Helvetica Neue" w:hAnsi="Helvetica Neue"/>
          <w:b w:val="0"/>
          <w:i w:val="0"/>
          <w:smallCaps w:val="0"/>
          <w:strike w:val="0"/>
          <w:color w:val="26282a"/>
          <w:sz w:val="24"/>
          <w:szCs w:val="24"/>
          <w:u w:val="singl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26282a"/>
          <w:sz w:val="24"/>
          <w:szCs w:val="24"/>
          <w:u w:val="none"/>
          <w:shd w:fill="auto" w:val="clear"/>
          <w:vertAlign w:val="baseline"/>
          <w:rtl w:val="0"/>
        </w:rPr>
        <w:t xml:space="preserve">skoda showroom 3rd floor, Hsr layout, Bengaluru, Karnataka 560102.</w:t>
      </w: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Emergency contact: 8826664307</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Name: Deepak Chaudhary  Relation: friend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bookmarkStart w:colFirst="0" w:colLast="0" w:name="_heading=h.1ou5xzvla7sr" w:id="0"/>
      <w:bookmarkEnd w:id="0"/>
      <w:r w:rsidDel="00000000" w:rsidR="00000000" w:rsidRPr="00000000">
        <w:rPr>
          <w:rFonts w:ascii="Helvetica Neue" w:cs="Helvetica Neue" w:eastAsia="Helvetica Neue" w:hAnsi="Helvetica Neue"/>
          <w:b w:val="1"/>
          <w:i w:val="0"/>
          <w:smallCaps w:val="0"/>
          <w:strike w:val="0"/>
          <w:color w:val="26282a"/>
          <w:sz w:val="24"/>
          <w:szCs w:val="24"/>
          <w:u w:val="single"/>
          <w:shd w:fill="auto" w:val="clear"/>
          <w:vertAlign w:val="baseline"/>
          <w:rtl w:val="0"/>
        </w:rPr>
        <w:t xml:space="preserve">NATIVE ADDRESS:-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26282a"/>
          <w:sz w:val="24"/>
          <w:szCs w:val="24"/>
          <w:u w:val="none"/>
          <w:shd w:fill="auto" w:val="clear"/>
          <w:vertAlign w:val="baseline"/>
          <w:rtl w:val="0"/>
        </w:rPr>
        <w:t xml:space="preserve">Mr. DEEPAK CHAUDHARY S/o. Devender Chaudhary, HNo.B38, Street No-4 Jyoti Colonly Shahdara, East Delhi 110032.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1"/>
          <w:i w:val="0"/>
          <w:smallCaps w:val="0"/>
          <w:strike w:val="0"/>
          <w:color w:val="2628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Helvetica Neue" w:cs="Helvetica Neue" w:eastAsia="Helvetica Neue" w:hAnsi="Helvetica Neue"/>
          <w:b w:val="0"/>
          <w:i w:val="0"/>
          <w:smallCaps w:val="0"/>
          <w:strike w:val="0"/>
          <w:color w:val="26282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Hereinafter called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“LESSEE/ TENANT”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of the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OTHER PART: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Lessor is the sole and absolute owner of the schedule premises morefully described in the schedule hereunder. The lessee approached the lessor to take the schedule premises on rental basis under the following terms and conditions: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Rental payable by the tenant for the scheduled premises is</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Rs.19,000/-(Rupees Nineteen  thousand including water bill Chagres also</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as to pay on or before 5th day of every English Calendar month.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Rental agreement is for a period of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11 months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commencing from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15.03.2025.</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After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11 months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rent will be increased by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5% &amp;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lessee will pay the increased rent. In case the tenant fails to pay the increased rent the same will be deducted from the Deposit.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Tenant has paid an advance amount of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Rs.50,000/- (Rupees Fifty Thousand  only) by way of cash/ online transfer</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as security deposit to the owner. The owner has acknowledged the receipt of the same.  This advance amount shall not carry any interest, and the same will be repayable by the owner to the tenant while vacating the premises.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 case if the tenant vacates the premises before 11 months,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one-month rent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will be deducted from the deposit.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scheduled property shall be used by the Tenant for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Residential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purpose only.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Tenant shall not sublet, or underlet the premises to any party and shall use the premises for residential purpose only.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Both the parties should inform each other by giving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 (one) month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advance notice.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Tenant will be charged electricity separately.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Lessee shall safely deliver the possession of the scheduled premises in good and tenantable condition to the satisfaction of the LESSOR in the same condition subject to normal wear and tear on the expiry or determination lease and also subject to the provisions of this presence.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54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Tenant shall keep the premises in good condition and shall not cause any damages to the premises. In case damages are caused then the repair charges should be paid by the Lessee.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Tenant agreed to pay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one month rent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towards painting charges at the time of vacating the premises.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Lessee shall not cause any disturbance or interruptions to the neighbors by creating noise and shall live in good social harmony with the neighbors and lessee should not carry out any alcohol parties in the scheduled premises.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13. The tenant has to check the fittings and fixtures are in working condition while occupying the premises or if it is not working, inform the owner immediately to repair.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14. The tenant shall put the garbage in two separate bags (wet &amp; dry), or the tenant has to pay the penalty to the BBMP directly.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SCHEDULE PROPERTY</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Second Floor, Residential premises situated at</w:t>
      </w:r>
      <w:r w:rsidDel="00000000" w:rsidR="00000000" w:rsidRPr="00000000">
        <w:rPr>
          <w:rFonts w:ascii="Bookman Old Style" w:cs="Bookman Old Style" w:eastAsia="Bookman Old Style" w:hAnsi="Bookman Old Style"/>
          <w:b w:val="0"/>
          <w:i w:val="0"/>
          <w:smallCaps w:val="0"/>
          <w:strike w:val="0"/>
          <w:color w:val="000000"/>
          <w:sz w:val="26"/>
          <w:szCs w:val="26"/>
          <w:u w:val="none"/>
          <w:shd w:fill="auto" w:val="clear"/>
          <w:vertAlign w:val="baseline"/>
          <w:rtl w:val="0"/>
        </w:rPr>
        <w:t xml:space="preserve"> No.38 1st main   Jakkasandra Koramangala 1st Block Bangalore-560034.</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Consisting of: one hall, one Kitchen Two Bedroom with one common Attached Bathroom and toilet with Electricity and water facilities. Only One Two wheeler parking is allowed for 1 flat.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54"/>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FITTINGS: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Fans: 3 no. LED Bulb:-04. Tube light: 3 set, with Wardrobe: 02. Main Door: 02, Geyser:-01.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12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IN WITNESSES WHEREOF</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both the LESSOR and the LESSEE have set their respective hands on this day, month and year as mentioned above.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WITNESSES:</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38"/>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OWNER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0" w:hanging="495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2.</w:t>
        <w:tab/>
        <w:t xml:space="preserve">             TENANT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0" w:hanging="495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0" w:hanging="495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sectPr>
      <w:footerReference r:id="rId7" w:type="default"/>
      <w:footerReference r:id="rId8" w:type="even"/>
      <w:pgSz w:h="16834" w:w="11909" w:orient="portrait"/>
      <w:pgMar w:bottom="533" w:top="24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Bookman Old Style"/>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Bookman Old Style" w:cs="Bookman Old Style" w:eastAsia="Bookman Old Style" w:hAnsi="Bookman Old Style"/>
        <w:b w:val="0"/>
        <w:i w:val="0"/>
        <w:smallCaps w:val="0"/>
        <w:strike w:val="0"/>
        <w:color w:val="000000"/>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Bookman Old Style" w:cs="Bookman Old Style" w:eastAsia="Bookman Old Style" w:hAnsi="Bookman Old Style"/>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Bookman Old Style" w:cs="Bookman Old Style" w:eastAsia="Bookman Old Style" w:hAnsi="Bookman Old Style"/>
        <w:b w:val="0"/>
        <w:i w:val="0"/>
        <w:smallCaps w:val="0"/>
        <w:strike w:val="0"/>
        <w:color w:val="ffffff"/>
        <w:sz w:val="26"/>
        <w:szCs w:val="26"/>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ffffff"/>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right"/>
      <w:rPr>
        <w:rFonts w:ascii="Bookman Old Style" w:cs="Bookman Old Style" w:eastAsia="Bookman Old Style" w:hAnsi="Bookman Old Style"/>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Bookman Old Style" w:cs="Bookman Old Style" w:eastAsia="Bookman Old Style" w:hAnsi="Bookman Old Style"/>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color w:val="000000"/>
        <w:vertAlign w:val="baseline"/>
      </w:rPr>
    </w:lvl>
    <w:lvl w:ilvl="1">
      <w:start w:val="1"/>
      <w:numFmt w:val="lowerLetter"/>
      <w:lvlText w:val="%2."/>
      <w:lvlJc w:val="left"/>
      <w:pPr>
        <w:ind w:left="1440" w:hanging="360"/>
      </w:pPr>
      <w:rPr>
        <w:b w:val="1"/>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4"/>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6"/>
        <w:szCs w:val="2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Bookman Old Style" w:cs="Bookman Old Style" w:eastAsia="Bookman Old Style" w:hAnsi="Bookman Old Style"/>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Bookman Old Style" w:cs="Bookman Old Style" w:eastAsia="Bookman Old Style" w:hAnsi="Bookman Old Style"/>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Bookman Old Style" w:cs="Bookman Old Style" w:eastAsia="Bookman Old Style" w:hAnsi="Bookman Old Style"/>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Bookman Old Style" w:cs="Bookman Old Style" w:eastAsia="Bookman Old Style" w:hAnsi="Bookman Old Style"/>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Bookman Old Style" w:cs="Bookman Old Style" w:eastAsia="Bookman Old Style" w:hAnsi="Bookman Old Style"/>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Bookman Old Style" w:cs="Bookman Old Style" w:eastAsia="Bookman Old Style" w:hAnsi="Bookman Old Style"/>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Bookman Old Style" w:cs="Bookman Old Style" w:eastAsia="Bookman Old Style" w:hAnsi="Bookman Old Style"/>
      <w:b w:val="1"/>
      <w:i w:val="0"/>
      <w:smallCaps w:val="0"/>
      <w:strike w:val="0"/>
      <w:color w:val="000000"/>
      <w:sz w:val="72"/>
      <w:szCs w:val="72"/>
      <w:u w:val="none"/>
      <w:shd w:fill="auto" w:val="clear"/>
      <w:vertAlign w:val="baseline"/>
    </w:rPr>
  </w:style>
  <w:style w:type="paragraph" w:styleId="Normal" w:default="1">
    <w:name w:val="Normal"/>
    <w:qFormat w:val="1"/>
    <w:rsid w:val="00A831C6"/>
  </w:style>
  <w:style w:type="paragraph" w:styleId="Heading1">
    <w:name w:val="heading 1"/>
    <w:basedOn w:val="Normal1"/>
    <w:next w:val="Normal1"/>
    <w:rsid w:val="00F14C80"/>
    <w:pPr>
      <w:keepNext w:val="1"/>
      <w:keepLines w:val="1"/>
      <w:spacing w:after="120" w:before="480"/>
      <w:outlineLvl w:val="0"/>
    </w:pPr>
    <w:rPr>
      <w:b w:val="1"/>
      <w:sz w:val="48"/>
      <w:szCs w:val="48"/>
    </w:rPr>
  </w:style>
  <w:style w:type="paragraph" w:styleId="Heading2">
    <w:name w:val="heading 2"/>
    <w:basedOn w:val="Normal1"/>
    <w:next w:val="Normal1"/>
    <w:rsid w:val="00F14C80"/>
    <w:pPr>
      <w:keepNext w:val="1"/>
      <w:keepLines w:val="1"/>
      <w:spacing w:after="80" w:before="360"/>
      <w:outlineLvl w:val="1"/>
    </w:pPr>
    <w:rPr>
      <w:b w:val="1"/>
      <w:sz w:val="36"/>
      <w:szCs w:val="36"/>
    </w:rPr>
  </w:style>
  <w:style w:type="paragraph" w:styleId="Heading3">
    <w:name w:val="heading 3"/>
    <w:basedOn w:val="Normal1"/>
    <w:next w:val="Normal1"/>
    <w:rsid w:val="00F14C80"/>
    <w:pPr>
      <w:keepNext w:val="1"/>
      <w:keepLines w:val="1"/>
      <w:spacing w:after="80" w:before="280"/>
      <w:outlineLvl w:val="2"/>
    </w:pPr>
    <w:rPr>
      <w:b w:val="1"/>
      <w:sz w:val="28"/>
      <w:szCs w:val="28"/>
    </w:rPr>
  </w:style>
  <w:style w:type="paragraph" w:styleId="Heading4">
    <w:name w:val="heading 4"/>
    <w:basedOn w:val="Normal1"/>
    <w:next w:val="Normal1"/>
    <w:rsid w:val="00F14C80"/>
    <w:pPr>
      <w:keepNext w:val="1"/>
      <w:keepLines w:val="1"/>
      <w:spacing w:after="40" w:before="240"/>
      <w:outlineLvl w:val="3"/>
    </w:pPr>
    <w:rPr>
      <w:b w:val="1"/>
      <w:sz w:val="24"/>
      <w:szCs w:val="24"/>
    </w:rPr>
  </w:style>
  <w:style w:type="paragraph" w:styleId="Heading5">
    <w:name w:val="heading 5"/>
    <w:basedOn w:val="Normal1"/>
    <w:next w:val="Normal1"/>
    <w:rsid w:val="00F14C80"/>
    <w:pPr>
      <w:keepNext w:val="1"/>
      <w:keepLines w:val="1"/>
      <w:spacing w:after="40" w:before="220"/>
      <w:outlineLvl w:val="4"/>
    </w:pPr>
    <w:rPr>
      <w:b w:val="1"/>
      <w:sz w:val="22"/>
      <w:szCs w:val="22"/>
    </w:rPr>
  </w:style>
  <w:style w:type="paragraph" w:styleId="Heading6">
    <w:name w:val="heading 6"/>
    <w:basedOn w:val="Normal1"/>
    <w:next w:val="Normal1"/>
    <w:rsid w:val="00F14C80"/>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F14C80"/>
  </w:style>
  <w:style w:type="paragraph" w:styleId="Title">
    <w:name w:val="Title"/>
    <w:basedOn w:val="Normal1"/>
    <w:next w:val="Normal1"/>
    <w:rsid w:val="00F14C80"/>
    <w:pPr>
      <w:keepNext w:val="1"/>
      <w:keepLines w:val="1"/>
      <w:spacing w:after="120" w:before="480"/>
    </w:pPr>
    <w:rPr>
      <w:b w:val="1"/>
      <w:sz w:val="72"/>
      <w:szCs w:val="72"/>
    </w:rPr>
  </w:style>
  <w:style w:type="paragraph" w:styleId="Subtitle">
    <w:name w:val="Subtitle"/>
    <w:basedOn w:val="Normal1"/>
    <w:next w:val="Normal1"/>
    <w:rsid w:val="00F14C80"/>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D20E15"/>
    <w:rPr>
      <w:color w:val="0000ff" w:themeColor="hyperlink"/>
      <w:u w:val="single"/>
    </w:rPr>
  </w:style>
  <w:style w:type="paragraph" w:styleId="ListParagraph">
    <w:name w:val="List Paragraph"/>
    <w:basedOn w:val="Normal"/>
    <w:uiPriority w:val="34"/>
    <w:qFormat w:val="1"/>
    <w:rsid w:val="00A00A5D"/>
    <w:pPr>
      <w:ind w:left="720"/>
      <w:contextualSpacing w:val="1"/>
    </w:pPr>
  </w:style>
  <w:style w:type="paragraph" w:styleId="BalloonText">
    <w:name w:val="Balloon Text"/>
    <w:basedOn w:val="Normal"/>
    <w:link w:val="BalloonTextChar"/>
    <w:uiPriority w:val="99"/>
    <w:semiHidden w:val="1"/>
    <w:unhideWhenUsed w:val="1"/>
    <w:rsid w:val="00DB070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B0707"/>
    <w:rPr>
      <w:rFonts w:ascii="Tahoma" w:cs="Tahoma" w:hAnsi="Tahoma"/>
      <w:sz w:val="16"/>
      <w:szCs w:val="16"/>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1vzTxIyKnD4x4XwBFTlIyv8CGQ==">CgMxLjAyDmguMW91NXh6dmxhN3NyOAByITFKZHNKXzNYVGVOTm56ZGZjT2xicHpMU1hnb1pYd3dHLQ==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2025-05-05T05:46:00Z</dcterms:created>
  <dc:creator>nitish</dc:creator>
</cp:coreProperties>
</file>