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 a fog-drenched cab ride through the city, a charming stranger reminisces about love, cinema, and childhood until his memories unravel into the birth of a serial killer. What begins as nostalgia ends as a confession, revealing how one broken choice can echo into decades of blood.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