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Through the eyes of a loving partner, we witness a young artist battle exhaustion, financial stress, and self-doubt — only to rise with a life-changing opportunity in New York. A tender reminder that unseen sacrifices are often the birthplace of extraordinary dreams.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