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grief-stricken poet turns his dying daughter into immortal verses, only to realize that pain is the cruel currency of greatness. As creativity feeds on loss, the film asks whether art that heals the world is worth destroying the soul that creates 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