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07FC" w14:textId="383A3980" w:rsidR="00F15775" w:rsidRPr="000863DE" w:rsidRDefault="00F15775" w:rsidP="00C64971">
      <w:pPr>
        <w:spacing w:beforeLines="2000" w:before="4800" w:after="120"/>
        <w:rPr>
          <w:rFonts w:ascii="Arial" w:hAnsi="Arial" w:cs="Arial"/>
          <w:sz w:val="20"/>
          <w:szCs w:val="20"/>
        </w:rPr>
      </w:pPr>
    </w:p>
    <w:p w14:paraId="1ECA2FF5" w14:textId="77777777" w:rsidR="003064C9" w:rsidRPr="00B07498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  <w:b/>
          <w:bCs/>
          <w:sz w:val="20"/>
          <w:szCs w:val="20"/>
        </w:rPr>
      </w:pPr>
    </w:p>
    <w:p w14:paraId="4D9E8293" w14:textId="593F9D6F" w:rsidR="000A0F91" w:rsidRPr="00B07498" w:rsidRDefault="00A533B8" w:rsidP="000A0F91">
      <w:pPr>
        <w:spacing w:after="360"/>
        <w:rPr>
          <w:rFonts w:ascii="Arial" w:hAnsi="Arial" w:cs="Arial"/>
          <w:b/>
          <w:bCs/>
          <w:sz w:val="20"/>
          <w:szCs w:val="20"/>
        </w:rPr>
      </w:pPr>
      <w:r w:rsidRPr="00B07498">
        <w:rPr>
          <w:rFonts w:ascii="Arial" w:hAnsi="Arial" w:cs="Arial"/>
          <w:b/>
          <w:bCs/>
          <w:sz w:val="20"/>
          <w:szCs w:val="20"/>
        </w:rPr>
        <w:t>ABC Bank</w:t>
      </w:r>
    </w:p>
    <w:p w14:paraId="5504208F" w14:textId="40295A1D" w:rsidR="000A0F91" w:rsidRPr="000863DE" w:rsidRDefault="0045263A" w:rsidP="000A0F91">
      <w:pPr>
        <w:spacing w:after="360"/>
        <w:rPr>
          <w:rFonts w:ascii="Arial" w:hAnsi="Arial" w:cs="Arial"/>
          <w:sz w:val="20"/>
          <w:szCs w:val="20"/>
        </w:rPr>
      </w:pPr>
      <w:r w:rsidRPr="000863DE">
        <w:rPr>
          <w:rFonts w:ascii="Arial" w:hAnsi="Arial" w:cs="Arial"/>
          <w:b/>
          <w:color w:val="808080"/>
          <w:sz w:val="20"/>
          <w:szCs w:val="20"/>
        </w:rPr>
        <w:t xml:space="preserve">Test </w:t>
      </w:r>
      <w:r w:rsidR="00B07498">
        <w:rPr>
          <w:rFonts w:ascii="Arial" w:hAnsi="Arial" w:cs="Arial"/>
          <w:b/>
          <w:color w:val="808080"/>
          <w:sz w:val="20"/>
          <w:szCs w:val="20"/>
        </w:rPr>
        <w:t>Design Document</w:t>
      </w:r>
    </w:p>
    <w:p w14:paraId="1A620204" w14:textId="77777777" w:rsidR="0066512E" w:rsidRPr="000863DE" w:rsidRDefault="000A0F91" w:rsidP="005A1DCE">
      <w:pPr>
        <w:spacing w:before="120" w:after="360"/>
        <w:rPr>
          <w:rFonts w:ascii="Arial" w:hAnsi="Arial" w:cs="Arial"/>
          <w:b/>
          <w:sz w:val="20"/>
          <w:szCs w:val="20"/>
        </w:rPr>
      </w:pPr>
      <w:r w:rsidRPr="000863DE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0863DE">
        <w:rPr>
          <w:rFonts w:ascii="Arial" w:hAnsi="Arial" w:cs="Arial"/>
          <w:b/>
          <w:sz w:val="20"/>
          <w:szCs w:val="20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950"/>
        <w:gridCol w:w="961"/>
        <w:gridCol w:w="4196"/>
      </w:tblGrid>
      <w:tr w:rsidR="00B60571" w:rsidRPr="000863DE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0863DE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  <w:r w:rsidRPr="000863DE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0863DE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  <w:r w:rsidRPr="000863DE">
              <w:rPr>
                <w:rFonts w:ascii="Arial" w:hAnsi="Arial" w:cs="Arial"/>
                <w:sz w:val="20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0863DE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  <w:r w:rsidRPr="000863DE">
              <w:rPr>
                <w:rFonts w:ascii="Arial" w:hAnsi="Arial" w:cs="Arial"/>
                <w:sz w:val="20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0863DE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  <w:r w:rsidRPr="000863DE">
              <w:rPr>
                <w:rFonts w:ascii="Arial" w:hAnsi="Arial" w:cs="Arial"/>
                <w:sz w:val="20"/>
              </w:rPr>
              <w:t>Description</w:t>
            </w:r>
          </w:p>
        </w:tc>
      </w:tr>
      <w:tr w:rsidR="00B60571" w:rsidRPr="000863DE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47E21433" w:rsidR="00B60571" w:rsidRPr="000863DE" w:rsidRDefault="00A533B8" w:rsidP="000A0F91">
            <w:pPr>
              <w:pStyle w:val="TableText"/>
              <w:rPr>
                <w:rFonts w:ascii="Arial" w:hAnsi="Arial" w:cs="Arial"/>
                <w:sz w:val="20"/>
              </w:rPr>
            </w:pPr>
            <w:r w:rsidRPr="000863DE">
              <w:rPr>
                <w:rFonts w:ascii="Arial" w:hAnsi="Arial" w:cs="Arial"/>
                <w:sz w:val="20"/>
              </w:rPr>
              <w:t>18/05/2022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472DD16D" w:rsidR="00B60571" w:rsidRPr="000863DE" w:rsidRDefault="00A533B8" w:rsidP="0094385E">
            <w:pPr>
              <w:pStyle w:val="TableText"/>
              <w:rPr>
                <w:rFonts w:ascii="Arial" w:hAnsi="Arial" w:cs="Arial"/>
                <w:sz w:val="20"/>
              </w:rPr>
            </w:pPr>
            <w:r w:rsidRPr="000863DE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F4736DC" w:rsidR="00B60571" w:rsidRPr="000863DE" w:rsidRDefault="00A533B8" w:rsidP="0094385E">
            <w:pPr>
              <w:pStyle w:val="TableText"/>
              <w:rPr>
                <w:rFonts w:ascii="Arial" w:hAnsi="Arial" w:cs="Arial"/>
                <w:sz w:val="20"/>
              </w:rPr>
            </w:pPr>
            <w:r w:rsidRPr="000863DE">
              <w:rPr>
                <w:rFonts w:ascii="Arial" w:hAnsi="Arial" w:cs="Arial"/>
                <w:sz w:val="20"/>
              </w:rPr>
              <w:t>Govinda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046B2AF5" w:rsidR="00B60571" w:rsidRPr="000863DE" w:rsidRDefault="00A533B8" w:rsidP="0094385E">
            <w:pPr>
              <w:pStyle w:val="TableText"/>
              <w:rPr>
                <w:rFonts w:ascii="Arial" w:hAnsi="Arial" w:cs="Arial"/>
                <w:sz w:val="20"/>
              </w:rPr>
            </w:pPr>
            <w:r w:rsidRPr="000863DE">
              <w:rPr>
                <w:rFonts w:ascii="Arial" w:hAnsi="Arial" w:cs="Arial"/>
                <w:sz w:val="20"/>
              </w:rPr>
              <w:t>New Project document</w:t>
            </w:r>
          </w:p>
        </w:tc>
      </w:tr>
      <w:tr w:rsidR="00B60571" w:rsidRPr="000863DE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0863DE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0863DE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0863DE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0863DE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0863DE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0863DE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0863DE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0863DE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0863DE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0863DE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0863DE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0863DE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0863DE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0863DE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0863DE" w:rsidRDefault="00456732" w:rsidP="00456732">
      <w:pPr>
        <w:rPr>
          <w:rFonts w:ascii="Arial" w:hAnsi="Arial" w:cs="Arial"/>
          <w:b/>
          <w:sz w:val="20"/>
          <w:szCs w:val="20"/>
        </w:rPr>
      </w:pPr>
    </w:p>
    <w:p w14:paraId="340962B1" w14:textId="77777777" w:rsidR="00E23EA3" w:rsidRPr="000863DE" w:rsidRDefault="00E23EA3">
      <w:pPr>
        <w:spacing w:after="200" w:line="276" w:lineRule="auto"/>
        <w:rPr>
          <w:rFonts w:ascii="Arial" w:hAnsi="Arial" w:cs="Arial"/>
          <w:b/>
          <w:sz w:val="20"/>
          <w:szCs w:val="20"/>
        </w:rPr>
      </w:pPr>
      <w:r w:rsidRPr="000863DE">
        <w:rPr>
          <w:rFonts w:ascii="Arial" w:hAnsi="Arial" w:cs="Arial"/>
          <w:b/>
          <w:sz w:val="20"/>
          <w:szCs w:val="20"/>
        </w:rPr>
        <w:br w:type="page"/>
      </w:r>
    </w:p>
    <w:sdt>
      <w:sdtPr>
        <w:rPr>
          <w:rFonts w:ascii="Arial" w:eastAsiaTheme="minorHAnsi" w:hAnsi="Arial" w:cs="Arial"/>
          <w:b/>
          <w:iCs/>
          <w:color w:val="auto"/>
          <w:spacing w:val="0"/>
          <w:sz w:val="20"/>
          <w:szCs w:val="20"/>
        </w:rPr>
        <w:id w:val="199740041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iCs w:val="0"/>
          <w:caps w:val="0"/>
        </w:rPr>
      </w:sdtEndPr>
      <w:sdtContent>
        <w:p w14:paraId="671BE17D" w14:textId="77777777" w:rsidR="009A7277" w:rsidRPr="000863DE" w:rsidRDefault="009A7277" w:rsidP="009647F5">
          <w:pPr>
            <w:pStyle w:val="TOCHeading"/>
            <w:ind w:left="-993"/>
            <w:rPr>
              <w:rFonts w:ascii="Arial" w:hAnsi="Arial" w:cs="Arial"/>
              <w:sz w:val="20"/>
              <w:szCs w:val="20"/>
            </w:rPr>
          </w:pPr>
          <w:r w:rsidRPr="000863DE">
            <w:rPr>
              <w:rFonts w:ascii="Arial" w:hAnsi="Arial" w:cs="Arial"/>
              <w:sz w:val="20"/>
              <w:szCs w:val="20"/>
            </w:rPr>
            <w:t>Table of Contents</w:t>
          </w:r>
        </w:p>
        <w:p w14:paraId="1F1DAEA2" w14:textId="3A00FA33" w:rsidR="00BF4930" w:rsidRPr="000863DE" w:rsidRDefault="00382AA2">
          <w:pPr>
            <w:pStyle w:val="TOC1"/>
            <w:rPr>
              <w:rFonts w:eastAsiaTheme="minorEastAsia" w:cstheme="minorBidi"/>
              <w:b w:val="0"/>
              <w:sz w:val="20"/>
              <w:szCs w:val="20"/>
              <w:lang w:val="en-IN" w:eastAsia="en-IN"/>
            </w:rPr>
          </w:pPr>
          <w:r w:rsidRPr="000863DE">
            <w:rPr>
              <w:rFonts w:ascii="Arial" w:hAnsi="Arial" w:cs="Arial"/>
              <w:sz w:val="20"/>
              <w:szCs w:val="20"/>
            </w:rPr>
            <w:fldChar w:fldCharType="begin"/>
          </w:r>
          <w:r w:rsidR="00D64E58" w:rsidRPr="000863DE">
            <w:rPr>
              <w:rFonts w:ascii="Arial" w:hAnsi="Arial" w:cs="Arial"/>
              <w:sz w:val="20"/>
              <w:szCs w:val="20"/>
            </w:rPr>
            <w:instrText xml:space="preserve"> TOC \o "1-2" \h \z \u </w:instrText>
          </w:r>
          <w:r w:rsidRPr="000863DE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534636696" w:history="1">
            <w:r w:rsidR="00BF4930" w:rsidRPr="000863DE">
              <w:rPr>
                <w:rStyle w:val="Hyperlink"/>
                <w:rFonts w:ascii="Arial" w:eastAsiaTheme="majorEastAsia" w:hAnsi="Arial" w:cs="Arial"/>
                <w:sz w:val="20"/>
                <w:szCs w:val="20"/>
              </w:rPr>
              <w:t>1. Scope</w:t>
            </w:r>
            <w:r w:rsidR="00BF4930" w:rsidRPr="000863DE">
              <w:rPr>
                <w:webHidden/>
                <w:sz w:val="20"/>
                <w:szCs w:val="20"/>
              </w:rPr>
              <w:tab/>
            </w:r>
            <w:r w:rsidR="00BF4930" w:rsidRPr="000863DE">
              <w:rPr>
                <w:webHidden/>
                <w:sz w:val="20"/>
                <w:szCs w:val="20"/>
              </w:rPr>
              <w:fldChar w:fldCharType="begin"/>
            </w:r>
            <w:r w:rsidR="00BF4930" w:rsidRPr="000863DE">
              <w:rPr>
                <w:webHidden/>
                <w:sz w:val="20"/>
                <w:szCs w:val="20"/>
              </w:rPr>
              <w:instrText xml:space="preserve"> PAGEREF _Toc534636696 \h </w:instrText>
            </w:r>
            <w:r w:rsidR="00BF4930" w:rsidRPr="000863DE">
              <w:rPr>
                <w:webHidden/>
                <w:sz w:val="20"/>
                <w:szCs w:val="20"/>
              </w:rPr>
            </w:r>
            <w:r w:rsidR="00BF4930" w:rsidRPr="000863DE">
              <w:rPr>
                <w:webHidden/>
                <w:sz w:val="20"/>
                <w:szCs w:val="20"/>
              </w:rPr>
              <w:fldChar w:fldCharType="separate"/>
            </w:r>
            <w:r w:rsidR="00BF4930" w:rsidRPr="000863DE">
              <w:rPr>
                <w:webHidden/>
                <w:sz w:val="20"/>
                <w:szCs w:val="20"/>
              </w:rPr>
              <w:t>3</w:t>
            </w:r>
            <w:r w:rsidR="00BF4930" w:rsidRPr="000863DE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0C147A1" w14:textId="445C950E" w:rsidR="00BF4930" w:rsidRPr="000863DE" w:rsidRDefault="00B07498">
          <w:pPr>
            <w:pStyle w:val="TOC1"/>
            <w:rPr>
              <w:rFonts w:eastAsiaTheme="minorEastAsia" w:cstheme="minorBidi"/>
              <w:b w:val="0"/>
              <w:sz w:val="20"/>
              <w:szCs w:val="20"/>
              <w:lang w:val="en-IN" w:eastAsia="en-IN"/>
            </w:rPr>
          </w:pPr>
          <w:hyperlink w:anchor="_Toc534636697" w:history="1">
            <w:r w:rsidR="00BF4930" w:rsidRPr="000863DE">
              <w:rPr>
                <w:rStyle w:val="Hyperlink"/>
                <w:rFonts w:ascii="Arial" w:eastAsiaTheme="majorEastAsia" w:hAnsi="Arial" w:cs="Arial"/>
                <w:sz w:val="20"/>
                <w:szCs w:val="20"/>
              </w:rPr>
              <w:t>2. Test Approach</w:t>
            </w:r>
            <w:r w:rsidR="00BF4930" w:rsidRPr="000863DE">
              <w:rPr>
                <w:webHidden/>
                <w:sz w:val="20"/>
                <w:szCs w:val="20"/>
              </w:rPr>
              <w:tab/>
            </w:r>
            <w:r w:rsidR="00BF4930" w:rsidRPr="000863DE">
              <w:rPr>
                <w:webHidden/>
                <w:sz w:val="20"/>
                <w:szCs w:val="20"/>
              </w:rPr>
              <w:fldChar w:fldCharType="begin"/>
            </w:r>
            <w:r w:rsidR="00BF4930" w:rsidRPr="000863DE">
              <w:rPr>
                <w:webHidden/>
                <w:sz w:val="20"/>
                <w:szCs w:val="20"/>
              </w:rPr>
              <w:instrText xml:space="preserve"> PAGEREF _Toc534636697 \h </w:instrText>
            </w:r>
            <w:r w:rsidR="00BF4930" w:rsidRPr="000863DE">
              <w:rPr>
                <w:webHidden/>
                <w:sz w:val="20"/>
                <w:szCs w:val="20"/>
              </w:rPr>
            </w:r>
            <w:r w:rsidR="00BF4930" w:rsidRPr="000863DE">
              <w:rPr>
                <w:webHidden/>
                <w:sz w:val="20"/>
                <w:szCs w:val="20"/>
              </w:rPr>
              <w:fldChar w:fldCharType="separate"/>
            </w:r>
            <w:r w:rsidR="00BF4930" w:rsidRPr="000863DE">
              <w:rPr>
                <w:webHidden/>
                <w:sz w:val="20"/>
                <w:szCs w:val="20"/>
              </w:rPr>
              <w:t>4</w:t>
            </w:r>
            <w:r w:rsidR="00BF4930" w:rsidRPr="000863DE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1E5CFF8" w14:textId="53598100" w:rsidR="00BF4930" w:rsidRPr="000863DE" w:rsidRDefault="00B07498">
          <w:pPr>
            <w:pStyle w:val="TOC1"/>
            <w:rPr>
              <w:rFonts w:eastAsiaTheme="minorEastAsia" w:cstheme="minorBidi"/>
              <w:b w:val="0"/>
              <w:sz w:val="20"/>
              <w:szCs w:val="20"/>
              <w:lang w:val="en-IN" w:eastAsia="en-IN"/>
            </w:rPr>
          </w:pPr>
          <w:hyperlink w:anchor="_Toc534636698" w:history="1">
            <w:r w:rsidR="00BF4930" w:rsidRPr="000863DE">
              <w:rPr>
                <w:rStyle w:val="Hyperlink"/>
                <w:rFonts w:ascii="Arial" w:eastAsiaTheme="majorEastAsia" w:hAnsi="Arial" w:cs="Arial"/>
                <w:sz w:val="20"/>
                <w:szCs w:val="20"/>
              </w:rPr>
              <w:t>3. Test Environment</w:t>
            </w:r>
            <w:r w:rsidR="00BF4930" w:rsidRPr="000863DE">
              <w:rPr>
                <w:webHidden/>
                <w:sz w:val="20"/>
                <w:szCs w:val="20"/>
              </w:rPr>
              <w:tab/>
            </w:r>
            <w:r w:rsidR="00BF4930" w:rsidRPr="000863DE">
              <w:rPr>
                <w:webHidden/>
                <w:sz w:val="20"/>
                <w:szCs w:val="20"/>
              </w:rPr>
              <w:fldChar w:fldCharType="begin"/>
            </w:r>
            <w:r w:rsidR="00BF4930" w:rsidRPr="000863DE">
              <w:rPr>
                <w:webHidden/>
                <w:sz w:val="20"/>
                <w:szCs w:val="20"/>
              </w:rPr>
              <w:instrText xml:space="preserve"> PAGEREF _Toc534636698 \h </w:instrText>
            </w:r>
            <w:r w:rsidR="00BF4930" w:rsidRPr="000863DE">
              <w:rPr>
                <w:webHidden/>
                <w:sz w:val="20"/>
                <w:szCs w:val="20"/>
              </w:rPr>
            </w:r>
            <w:r w:rsidR="00BF4930" w:rsidRPr="000863DE">
              <w:rPr>
                <w:webHidden/>
                <w:sz w:val="20"/>
                <w:szCs w:val="20"/>
              </w:rPr>
              <w:fldChar w:fldCharType="separate"/>
            </w:r>
            <w:r w:rsidR="00BF4930" w:rsidRPr="000863DE">
              <w:rPr>
                <w:webHidden/>
                <w:sz w:val="20"/>
                <w:szCs w:val="20"/>
              </w:rPr>
              <w:t>5</w:t>
            </w:r>
            <w:r w:rsidR="00BF4930" w:rsidRPr="000863DE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086826D4" w14:textId="77E79B93" w:rsidR="00BF4930" w:rsidRPr="000863DE" w:rsidRDefault="00B07498">
          <w:pPr>
            <w:pStyle w:val="TOC1"/>
            <w:rPr>
              <w:rFonts w:eastAsiaTheme="minorEastAsia" w:cstheme="minorBidi"/>
              <w:b w:val="0"/>
              <w:sz w:val="20"/>
              <w:szCs w:val="20"/>
              <w:lang w:val="en-IN" w:eastAsia="en-IN"/>
            </w:rPr>
          </w:pPr>
          <w:hyperlink w:anchor="_Toc534636699" w:history="1">
            <w:r w:rsidR="00BF4930" w:rsidRPr="000863DE">
              <w:rPr>
                <w:rStyle w:val="Hyperlink"/>
                <w:rFonts w:ascii="Arial" w:eastAsiaTheme="majorEastAsia" w:hAnsi="Arial" w:cs="Arial"/>
                <w:sz w:val="20"/>
                <w:szCs w:val="20"/>
              </w:rPr>
              <w:t>4. Testing Tools</w:t>
            </w:r>
            <w:r w:rsidR="00BF4930" w:rsidRPr="000863DE">
              <w:rPr>
                <w:webHidden/>
                <w:sz w:val="20"/>
                <w:szCs w:val="20"/>
              </w:rPr>
              <w:tab/>
            </w:r>
            <w:r w:rsidR="00BF4930" w:rsidRPr="000863DE">
              <w:rPr>
                <w:webHidden/>
                <w:sz w:val="20"/>
                <w:szCs w:val="20"/>
              </w:rPr>
              <w:fldChar w:fldCharType="begin"/>
            </w:r>
            <w:r w:rsidR="00BF4930" w:rsidRPr="000863DE">
              <w:rPr>
                <w:webHidden/>
                <w:sz w:val="20"/>
                <w:szCs w:val="20"/>
              </w:rPr>
              <w:instrText xml:space="preserve"> PAGEREF _Toc534636699 \h </w:instrText>
            </w:r>
            <w:r w:rsidR="00BF4930" w:rsidRPr="000863DE">
              <w:rPr>
                <w:webHidden/>
                <w:sz w:val="20"/>
                <w:szCs w:val="20"/>
              </w:rPr>
            </w:r>
            <w:r w:rsidR="00BF4930" w:rsidRPr="000863DE">
              <w:rPr>
                <w:webHidden/>
                <w:sz w:val="20"/>
                <w:szCs w:val="20"/>
              </w:rPr>
              <w:fldChar w:fldCharType="separate"/>
            </w:r>
            <w:r w:rsidR="00BF4930" w:rsidRPr="000863DE">
              <w:rPr>
                <w:webHidden/>
                <w:sz w:val="20"/>
                <w:szCs w:val="20"/>
              </w:rPr>
              <w:t>6</w:t>
            </w:r>
            <w:r w:rsidR="00BF4930" w:rsidRPr="000863DE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1EA63C4E" w14:textId="1D12BAC7" w:rsidR="00BF4930" w:rsidRPr="000863DE" w:rsidRDefault="00B07498">
          <w:pPr>
            <w:pStyle w:val="TOC1"/>
            <w:rPr>
              <w:rFonts w:eastAsiaTheme="minorEastAsia" w:cstheme="minorBidi"/>
              <w:b w:val="0"/>
              <w:sz w:val="20"/>
              <w:szCs w:val="20"/>
              <w:lang w:val="en-IN" w:eastAsia="en-IN"/>
            </w:rPr>
          </w:pPr>
          <w:hyperlink w:anchor="_Toc534636700" w:history="1">
            <w:r w:rsidR="00BF4930" w:rsidRPr="000863DE">
              <w:rPr>
                <w:rStyle w:val="Hyperlink"/>
                <w:rFonts w:ascii="Arial" w:eastAsiaTheme="majorEastAsia" w:hAnsi="Arial" w:cs="Arial"/>
                <w:sz w:val="20"/>
                <w:szCs w:val="20"/>
              </w:rPr>
              <w:t>5. Release Control</w:t>
            </w:r>
            <w:r w:rsidR="00BF4930" w:rsidRPr="000863DE">
              <w:rPr>
                <w:webHidden/>
                <w:sz w:val="20"/>
                <w:szCs w:val="20"/>
              </w:rPr>
              <w:tab/>
            </w:r>
            <w:r w:rsidR="00BF4930" w:rsidRPr="000863DE">
              <w:rPr>
                <w:webHidden/>
                <w:sz w:val="20"/>
                <w:szCs w:val="20"/>
              </w:rPr>
              <w:fldChar w:fldCharType="begin"/>
            </w:r>
            <w:r w:rsidR="00BF4930" w:rsidRPr="000863DE">
              <w:rPr>
                <w:webHidden/>
                <w:sz w:val="20"/>
                <w:szCs w:val="20"/>
              </w:rPr>
              <w:instrText xml:space="preserve"> PAGEREF _Toc534636700 \h </w:instrText>
            </w:r>
            <w:r w:rsidR="00BF4930" w:rsidRPr="000863DE">
              <w:rPr>
                <w:webHidden/>
                <w:sz w:val="20"/>
                <w:szCs w:val="20"/>
              </w:rPr>
            </w:r>
            <w:r w:rsidR="00BF4930" w:rsidRPr="000863DE">
              <w:rPr>
                <w:webHidden/>
                <w:sz w:val="20"/>
                <w:szCs w:val="20"/>
              </w:rPr>
              <w:fldChar w:fldCharType="separate"/>
            </w:r>
            <w:r w:rsidR="00BF4930" w:rsidRPr="000863DE">
              <w:rPr>
                <w:webHidden/>
                <w:sz w:val="20"/>
                <w:szCs w:val="20"/>
              </w:rPr>
              <w:t>7</w:t>
            </w:r>
            <w:r w:rsidR="00BF4930" w:rsidRPr="000863DE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A643308" w14:textId="4A06234D" w:rsidR="00BF4930" w:rsidRPr="000863DE" w:rsidRDefault="00B07498">
          <w:pPr>
            <w:pStyle w:val="TOC1"/>
            <w:rPr>
              <w:rFonts w:eastAsiaTheme="minorEastAsia" w:cstheme="minorBidi"/>
              <w:b w:val="0"/>
              <w:sz w:val="20"/>
              <w:szCs w:val="20"/>
              <w:lang w:val="en-IN" w:eastAsia="en-IN"/>
            </w:rPr>
          </w:pPr>
          <w:hyperlink w:anchor="_Toc534636701" w:history="1">
            <w:r w:rsidR="00BF4930" w:rsidRPr="000863DE">
              <w:rPr>
                <w:rStyle w:val="Hyperlink"/>
                <w:rFonts w:ascii="Arial" w:eastAsiaTheme="majorEastAsia" w:hAnsi="Arial" w:cs="Arial"/>
                <w:sz w:val="20"/>
                <w:szCs w:val="20"/>
              </w:rPr>
              <w:t>6. Risk Analysis</w:t>
            </w:r>
            <w:r w:rsidR="00BF4930" w:rsidRPr="000863DE">
              <w:rPr>
                <w:webHidden/>
                <w:sz w:val="20"/>
                <w:szCs w:val="20"/>
              </w:rPr>
              <w:tab/>
            </w:r>
            <w:r w:rsidR="00BF4930" w:rsidRPr="000863DE">
              <w:rPr>
                <w:webHidden/>
                <w:sz w:val="20"/>
                <w:szCs w:val="20"/>
              </w:rPr>
              <w:fldChar w:fldCharType="begin"/>
            </w:r>
            <w:r w:rsidR="00BF4930" w:rsidRPr="000863DE">
              <w:rPr>
                <w:webHidden/>
                <w:sz w:val="20"/>
                <w:szCs w:val="20"/>
              </w:rPr>
              <w:instrText xml:space="preserve"> PAGEREF _Toc534636701 \h </w:instrText>
            </w:r>
            <w:r w:rsidR="00BF4930" w:rsidRPr="000863DE">
              <w:rPr>
                <w:webHidden/>
                <w:sz w:val="20"/>
                <w:szCs w:val="20"/>
              </w:rPr>
            </w:r>
            <w:r w:rsidR="00BF4930" w:rsidRPr="000863DE">
              <w:rPr>
                <w:webHidden/>
                <w:sz w:val="20"/>
                <w:szCs w:val="20"/>
              </w:rPr>
              <w:fldChar w:fldCharType="separate"/>
            </w:r>
            <w:r w:rsidR="00BF4930" w:rsidRPr="000863DE">
              <w:rPr>
                <w:webHidden/>
                <w:sz w:val="20"/>
                <w:szCs w:val="20"/>
              </w:rPr>
              <w:t>8</w:t>
            </w:r>
            <w:r w:rsidR="00BF4930" w:rsidRPr="000863DE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106AAAD" w14:textId="631F7195" w:rsidR="00BF4930" w:rsidRPr="000863DE" w:rsidRDefault="00B07498">
          <w:pPr>
            <w:pStyle w:val="TOC1"/>
            <w:rPr>
              <w:rFonts w:eastAsiaTheme="minorEastAsia" w:cstheme="minorBidi"/>
              <w:b w:val="0"/>
              <w:sz w:val="20"/>
              <w:szCs w:val="20"/>
              <w:lang w:val="en-IN" w:eastAsia="en-IN"/>
            </w:rPr>
          </w:pPr>
          <w:hyperlink w:anchor="_Toc534636702" w:history="1">
            <w:r w:rsidR="00BF4930" w:rsidRPr="000863DE">
              <w:rPr>
                <w:rStyle w:val="Hyperlink"/>
                <w:rFonts w:ascii="Arial" w:eastAsiaTheme="majorEastAsia" w:hAnsi="Arial" w:cs="Arial"/>
                <w:sz w:val="20"/>
                <w:szCs w:val="20"/>
              </w:rPr>
              <w:t>7. Review and Approvals</w:t>
            </w:r>
            <w:r w:rsidR="00BF4930" w:rsidRPr="000863DE">
              <w:rPr>
                <w:webHidden/>
                <w:sz w:val="20"/>
                <w:szCs w:val="20"/>
              </w:rPr>
              <w:tab/>
            </w:r>
            <w:r w:rsidR="00BF4930" w:rsidRPr="000863DE">
              <w:rPr>
                <w:webHidden/>
                <w:sz w:val="20"/>
                <w:szCs w:val="20"/>
              </w:rPr>
              <w:fldChar w:fldCharType="begin"/>
            </w:r>
            <w:r w:rsidR="00BF4930" w:rsidRPr="000863DE">
              <w:rPr>
                <w:webHidden/>
                <w:sz w:val="20"/>
                <w:szCs w:val="20"/>
              </w:rPr>
              <w:instrText xml:space="preserve"> PAGEREF _Toc534636702 \h </w:instrText>
            </w:r>
            <w:r w:rsidR="00BF4930" w:rsidRPr="000863DE">
              <w:rPr>
                <w:webHidden/>
                <w:sz w:val="20"/>
                <w:szCs w:val="20"/>
              </w:rPr>
            </w:r>
            <w:r w:rsidR="00BF4930" w:rsidRPr="000863DE">
              <w:rPr>
                <w:webHidden/>
                <w:sz w:val="20"/>
                <w:szCs w:val="20"/>
              </w:rPr>
              <w:fldChar w:fldCharType="separate"/>
            </w:r>
            <w:r w:rsidR="00BF4930" w:rsidRPr="000863DE">
              <w:rPr>
                <w:webHidden/>
                <w:sz w:val="20"/>
                <w:szCs w:val="20"/>
              </w:rPr>
              <w:t>9</w:t>
            </w:r>
            <w:r w:rsidR="00BF4930" w:rsidRPr="000863DE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66B8B372" w14:textId="77777777" w:rsidR="00A24F45" w:rsidRPr="000863DE" w:rsidRDefault="00382AA2" w:rsidP="00D8304C">
          <w:pPr>
            <w:rPr>
              <w:rFonts w:ascii="Arial" w:hAnsi="Arial" w:cs="Arial"/>
              <w:sz w:val="20"/>
              <w:szCs w:val="20"/>
            </w:rPr>
          </w:pPr>
          <w:r w:rsidRPr="000863DE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56C8F7FA" w14:textId="77777777" w:rsidR="008B0911" w:rsidRPr="000863DE" w:rsidRDefault="008B0911" w:rsidP="00447DB8">
      <w:pPr>
        <w:pStyle w:val="Heading1"/>
        <w:rPr>
          <w:rFonts w:ascii="Arial" w:hAnsi="Arial" w:cs="Arial"/>
          <w:sz w:val="20"/>
          <w:szCs w:val="20"/>
        </w:rPr>
        <w:sectPr w:rsidR="008B0911" w:rsidRPr="000863DE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Pr="000863DE" w:rsidRDefault="000F1671" w:rsidP="00447DB8">
      <w:pPr>
        <w:pStyle w:val="Heading1"/>
        <w:rPr>
          <w:rFonts w:ascii="Arial" w:hAnsi="Arial" w:cs="Arial"/>
          <w:sz w:val="20"/>
          <w:szCs w:val="20"/>
        </w:rPr>
      </w:pPr>
      <w:bookmarkStart w:id="0" w:name="_Toc534636696"/>
      <w:r w:rsidRPr="000863DE">
        <w:rPr>
          <w:rFonts w:ascii="Arial" w:hAnsi="Arial" w:cs="Arial"/>
          <w:sz w:val="20"/>
          <w:szCs w:val="20"/>
        </w:rPr>
        <w:lastRenderedPageBreak/>
        <w:t>Scope</w:t>
      </w:r>
      <w:bookmarkEnd w:id="0"/>
    </w:p>
    <w:p w14:paraId="55CE190A" w14:textId="47D118A0" w:rsidR="00D45BAF" w:rsidRPr="000863DE" w:rsidRDefault="00E07FAC" w:rsidP="00E07FAC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r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A</w:t>
      </w:r>
      <w:r w:rsidR="003110F5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s ABC Bank is not satisfied with the </w:t>
      </w:r>
      <w:r w:rsidR="00D63218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User Experience and </w:t>
      </w:r>
      <w:r w:rsidR="00A60025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Website page </w:t>
      </w:r>
      <w:r w:rsidR="00E1344A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layouts,</w:t>
      </w:r>
      <w:r w:rsidR="00905BF3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 Scope of testing will be around the pages redeveloped and the user experience. </w:t>
      </w:r>
      <w:r w:rsidR="00E1344A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Also,</w:t>
      </w:r>
      <w:r w:rsidR="00905BF3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 we need to do </w:t>
      </w:r>
      <w:r w:rsidR="00CB4C6F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some testing around the Laugauages</w:t>
      </w:r>
      <w:r w:rsidR="00C22715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 and application performance </w:t>
      </w:r>
    </w:p>
    <w:p w14:paraId="37A66AB3" w14:textId="089BA2B2" w:rsidR="00D45BAF" w:rsidRPr="000863DE" w:rsidRDefault="001A1B51" w:rsidP="00E07FAC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r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So,</w:t>
      </w:r>
      <w:r w:rsidR="00D45BAF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 Testing in </w:t>
      </w:r>
      <w:r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Scope:</w:t>
      </w:r>
    </w:p>
    <w:p w14:paraId="0AD06A90" w14:textId="6E2465B9" w:rsidR="00E45085" w:rsidRPr="000863DE" w:rsidRDefault="00E45085" w:rsidP="00E45085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val="en-IN" w:eastAsia="en-IN"/>
        </w:rPr>
      </w:pPr>
      <w:r w:rsidRPr="000863DE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val="en-IN" w:eastAsia="en-IN"/>
        </w:rPr>
        <w:t>UI</w:t>
      </w:r>
      <w:r w:rsidR="00C9126F" w:rsidRPr="000863DE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val="en-IN" w:eastAsia="en-IN"/>
        </w:rPr>
        <w:t>/UX</w:t>
      </w:r>
      <w:r w:rsidRPr="000863DE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val="en-IN" w:eastAsia="en-IN"/>
        </w:rPr>
        <w:t xml:space="preserve"> Testing </w:t>
      </w:r>
    </w:p>
    <w:p w14:paraId="0C8A62B8" w14:textId="141B4092" w:rsidR="00E45085" w:rsidRDefault="00C9126F" w:rsidP="00E45085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val="en-IN" w:eastAsia="en-IN"/>
        </w:rPr>
      </w:pPr>
      <w:r w:rsidRPr="000863DE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val="en-IN" w:eastAsia="en-IN"/>
        </w:rPr>
        <w:t>Localization Testing</w:t>
      </w:r>
    </w:p>
    <w:p w14:paraId="7488CC7F" w14:textId="423CEFBD" w:rsidR="00C22715" w:rsidRPr="000863DE" w:rsidRDefault="00C22715" w:rsidP="00E45085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val="en-IN"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val="en-IN" w:eastAsia="en-IN"/>
        </w:rPr>
        <w:t>Performance Testing</w:t>
      </w:r>
    </w:p>
    <w:p w14:paraId="3F0B5DB8" w14:textId="55A84C46" w:rsidR="002B5C50" w:rsidRPr="000863DE" w:rsidRDefault="002B5C50" w:rsidP="002B5C50">
      <w:pPr>
        <w:pStyle w:val="ListParagraph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val="en-IN" w:eastAsia="en-IN"/>
        </w:rPr>
      </w:pPr>
    </w:p>
    <w:p w14:paraId="382A2839" w14:textId="155C2FB7" w:rsidR="00D45BAF" w:rsidRPr="0035668C" w:rsidRDefault="00956DC6" w:rsidP="0035668C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sectPr w:rsidR="00D45BAF" w:rsidRPr="0035668C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  <w:r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For the </w:t>
      </w:r>
      <w:r w:rsidR="007E7B6C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Website </w:t>
      </w:r>
      <w:r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Pages involved in providing </w:t>
      </w:r>
      <w:r w:rsidR="007E7B6C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retail banking, private banking, investment banking, insurance, leasing, </w:t>
      </w:r>
      <w:r w:rsidR="00635521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loan,</w:t>
      </w:r>
      <w:r w:rsidR="007E7B6C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 and card related services</w:t>
      </w:r>
    </w:p>
    <w:p w14:paraId="4455D8D7" w14:textId="77777777" w:rsidR="00D0739C" w:rsidRPr="000863DE" w:rsidRDefault="000F1671" w:rsidP="00447DB8">
      <w:pPr>
        <w:pStyle w:val="Heading1"/>
        <w:rPr>
          <w:rFonts w:ascii="Arial" w:hAnsi="Arial" w:cs="Arial"/>
          <w:sz w:val="20"/>
          <w:szCs w:val="20"/>
        </w:rPr>
      </w:pPr>
      <w:bookmarkStart w:id="1" w:name="_Toc534636697"/>
      <w:r w:rsidRPr="000863DE">
        <w:rPr>
          <w:rFonts w:ascii="Arial" w:hAnsi="Arial" w:cs="Arial"/>
          <w:sz w:val="20"/>
          <w:szCs w:val="20"/>
        </w:rPr>
        <w:lastRenderedPageBreak/>
        <w:t>Test Approach</w:t>
      </w:r>
      <w:bookmarkEnd w:id="1"/>
    </w:p>
    <w:p w14:paraId="1F1CDB87" w14:textId="711EB21B" w:rsidR="00A34BF4" w:rsidRDefault="00CB56BC" w:rsidP="00367FC7">
      <w:pPr>
        <w:shd w:val="clear" w:color="auto" w:fill="FFFFFF"/>
        <w:spacing w:before="100" w:beforeAutospacing="1" w:after="100" w:afterAutospacing="1"/>
        <w:rPr>
          <w:rFonts w:ascii="Source Sans Pro" w:hAnsi="Source Sans Pro"/>
          <w:b/>
          <w:bCs/>
          <w:color w:val="222222"/>
          <w:sz w:val="20"/>
          <w:szCs w:val="20"/>
        </w:rPr>
      </w:pPr>
      <w:r w:rsidRPr="000863DE">
        <w:rPr>
          <w:rFonts w:ascii="Source Sans Pro" w:hAnsi="Source Sans Pro"/>
          <w:b/>
          <w:bCs/>
          <w:color w:val="222222"/>
          <w:sz w:val="20"/>
          <w:szCs w:val="20"/>
        </w:rPr>
        <w:t>Testing Process</w:t>
      </w:r>
    </w:p>
    <w:p w14:paraId="41A3BACE" w14:textId="41018F97" w:rsidR="00F81C6A" w:rsidRPr="000863DE" w:rsidRDefault="00F81C6A" w:rsidP="00367FC7">
      <w:pPr>
        <w:shd w:val="clear" w:color="auto" w:fill="FFFFFF"/>
        <w:spacing w:before="100" w:beforeAutospacing="1" w:after="100" w:afterAutospacing="1"/>
        <w:rPr>
          <w:rFonts w:ascii="Source Sans Pro" w:hAnsi="Source Sans Pro"/>
          <w:b/>
          <w:bCs/>
          <w:color w:val="222222"/>
          <w:sz w:val="20"/>
          <w:szCs w:val="20"/>
        </w:rPr>
      </w:pPr>
      <w:r>
        <w:rPr>
          <w:rFonts w:ascii="Source Sans Pro" w:hAnsi="Source Sans Pro"/>
          <w:b/>
          <w:bCs/>
          <w:color w:val="222222"/>
          <w:sz w:val="20"/>
          <w:szCs w:val="20"/>
        </w:rPr>
        <w:t xml:space="preserve">Dev </w:t>
      </w:r>
      <w:r w:rsidRPr="00F81C6A">
        <w:rPr>
          <w:rFonts w:ascii="Source Sans Pro" w:hAnsi="Source Sans Pro"/>
          <w:b/>
          <w:bCs/>
          <w:color w:val="222222"/>
          <w:sz w:val="20"/>
          <w:szCs w:val="20"/>
        </w:rPr>
        <w:sym w:font="Wingdings" w:char="F0E0"/>
      </w:r>
      <w:r>
        <w:rPr>
          <w:rFonts w:ascii="Source Sans Pro" w:hAnsi="Source Sans Pro"/>
          <w:b/>
          <w:bCs/>
          <w:color w:val="222222"/>
          <w:sz w:val="20"/>
          <w:szCs w:val="20"/>
        </w:rPr>
        <w:t>Branch</w:t>
      </w:r>
      <w:r w:rsidRPr="00F81C6A">
        <w:rPr>
          <w:rFonts w:ascii="Source Sans Pro" w:hAnsi="Source Sans Pro"/>
          <w:b/>
          <w:bCs/>
          <w:color w:val="222222"/>
          <w:sz w:val="20"/>
          <w:szCs w:val="20"/>
        </w:rPr>
        <w:sym w:font="Wingdings" w:char="F0E0"/>
      </w:r>
      <w:r>
        <w:rPr>
          <w:rFonts w:ascii="Source Sans Pro" w:hAnsi="Source Sans Pro"/>
          <w:b/>
          <w:bCs/>
          <w:color w:val="222222"/>
          <w:sz w:val="20"/>
          <w:szCs w:val="20"/>
        </w:rPr>
        <w:t>Master</w:t>
      </w:r>
      <w:r w:rsidRPr="00F81C6A">
        <w:rPr>
          <w:rFonts w:ascii="Source Sans Pro" w:hAnsi="Source Sans Pro"/>
          <w:b/>
          <w:bCs/>
          <w:color w:val="222222"/>
          <w:sz w:val="20"/>
          <w:szCs w:val="20"/>
        </w:rPr>
        <w:sym w:font="Wingdings" w:char="F0E0"/>
      </w:r>
      <w:r>
        <w:rPr>
          <w:rFonts w:ascii="Source Sans Pro" w:hAnsi="Source Sans Pro"/>
          <w:b/>
          <w:bCs/>
          <w:color w:val="222222"/>
          <w:sz w:val="20"/>
          <w:szCs w:val="20"/>
        </w:rPr>
        <w:t>Release</w:t>
      </w:r>
      <w:r w:rsidRPr="00F81C6A">
        <w:rPr>
          <w:rFonts w:ascii="Source Sans Pro" w:hAnsi="Source Sans Pro"/>
          <w:b/>
          <w:bCs/>
          <w:color w:val="222222"/>
          <w:sz w:val="20"/>
          <w:szCs w:val="20"/>
        </w:rPr>
        <w:sym w:font="Wingdings" w:char="F0E0"/>
      </w:r>
      <w:r>
        <w:rPr>
          <w:rFonts w:ascii="Source Sans Pro" w:hAnsi="Source Sans Pro"/>
          <w:b/>
          <w:bCs/>
          <w:color w:val="222222"/>
          <w:sz w:val="20"/>
          <w:szCs w:val="20"/>
        </w:rPr>
        <w:t>Production</w:t>
      </w:r>
    </w:p>
    <w:p w14:paraId="70A5D501" w14:textId="6B50238E" w:rsidR="00B576F8" w:rsidRDefault="00B576F8" w:rsidP="00367FC7">
      <w:pPr>
        <w:shd w:val="clear" w:color="auto" w:fill="FFFFFF"/>
        <w:spacing w:before="100" w:beforeAutospacing="1" w:after="100" w:afterAutospacing="1"/>
        <w:rPr>
          <w:rFonts w:ascii="Source Sans Pro" w:hAnsi="Source Sans Pro"/>
          <w:b/>
          <w:bCs/>
          <w:color w:val="222222"/>
          <w:sz w:val="20"/>
          <w:szCs w:val="20"/>
        </w:rPr>
      </w:pPr>
      <w:r w:rsidRPr="000863DE">
        <w:rPr>
          <w:rFonts w:ascii="Source Sans Pro" w:hAnsi="Source Sans Pro"/>
          <w:b/>
          <w:bCs/>
          <w:color w:val="222222"/>
          <w:sz w:val="20"/>
          <w:szCs w:val="20"/>
        </w:rPr>
        <w:t>Testing levels</w:t>
      </w:r>
    </w:p>
    <w:p w14:paraId="13421BDC" w14:textId="77777777" w:rsidR="00A34BF4" w:rsidRPr="000863DE" w:rsidRDefault="00A34BF4" w:rsidP="00A34BF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0"/>
          <w:szCs w:val="20"/>
          <w:u w:val="single"/>
        </w:rPr>
      </w:pPr>
      <w:r w:rsidRPr="000863DE">
        <w:rPr>
          <w:rFonts w:ascii="Source Sans Pro" w:hAnsi="Source Sans Pro"/>
          <w:color w:val="222222"/>
          <w:sz w:val="20"/>
          <w:szCs w:val="20"/>
          <w:u w:val="single"/>
        </w:rPr>
        <w:t>UAT</w:t>
      </w:r>
    </w:p>
    <w:p w14:paraId="6A337334" w14:textId="77777777" w:rsidR="00A34BF4" w:rsidRPr="000863DE" w:rsidRDefault="00A34BF4" w:rsidP="00A34BF4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0"/>
          <w:szCs w:val="20"/>
          <w:u w:val="single"/>
        </w:rPr>
      </w:pPr>
      <w:r w:rsidRPr="000863DE">
        <w:rPr>
          <w:rFonts w:ascii="Source Sans Pro" w:hAnsi="Source Sans Pro"/>
          <w:color w:val="222222"/>
          <w:sz w:val="20"/>
          <w:szCs w:val="20"/>
          <w:u w:val="single"/>
        </w:rPr>
        <w:t>Regression</w:t>
      </w:r>
    </w:p>
    <w:p w14:paraId="7C70ED07" w14:textId="2F8A405D" w:rsidR="00A34BF4" w:rsidRDefault="00A34BF4" w:rsidP="00367FC7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0"/>
          <w:szCs w:val="20"/>
          <w:u w:val="single"/>
        </w:rPr>
      </w:pPr>
      <w:r w:rsidRPr="000863DE">
        <w:rPr>
          <w:rFonts w:ascii="Source Sans Pro" w:hAnsi="Source Sans Pro"/>
          <w:color w:val="222222"/>
          <w:sz w:val="20"/>
          <w:szCs w:val="20"/>
          <w:u w:val="single"/>
        </w:rPr>
        <w:t>Automation</w:t>
      </w:r>
    </w:p>
    <w:p w14:paraId="65D3EEDF" w14:textId="31DE13B2" w:rsidR="00A34BF4" w:rsidRPr="00A34BF4" w:rsidRDefault="00A34BF4" w:rsidP="00367FC7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0"/>
          <w:szCs w:val="20"/>
          <w:u w:val="single"/>
        </w:rPr>
      </w:pPr>
      <w:r>
        <w:rPr>
          <w:rFonts w:ascii="Source Sans Pro" w:hAnsi="Source Sans Pro"/>
          <w:color w:val="222222"/>
          <w:sz w:val="20"/>
          <w:szCs w:val="20"/>
          <w:u w:val="single"/>
        </w:rPr>
        <w:t>Performance</w:t>
      </w:r>
    </w:p>
    <w:p w14:paraId="24E97EF3" w14:textId="77777777" w:rsidR="00B576F8" w:rsidRPr="000863DE" w:rsidRDefault="00B576F8" w:rsidP="000759EF">
      <w:pPr>
        <w:shd w:val="clear" w:color="auto" w:fill="FFFFFF"/>
        <w:spacing w:before="100" w:beforeAutospacing="1" w:after="100" w:afterAutospacing="1"/>
        <w:rPr>
          <w:rFonts w:ascii="Source Sans Pro" w:hAnsi="Source Sans Pro"/>
          <w:b/>
          <w:bCs/>
          <w:color w:val="222222"/>
          <w:sz w:val="20"/>
          <w:szCs w:val="20"/>
        </w:rPr>
      </w:pPr>
      <w:r w:rsidRPr="000863DE">
        <w:rPr>
          <w:rFonts w:ascii="Source Sans Pro" w:hAnsi="Source Sans Pro"/>
          <w:b/>
          <w:bCs/>
          <w:color w:val="222222"/>
          <w:sz w:val="20"/>
          <w:szCs w:val="20"/>
        </w:rPr>
        <w:t>Roles and responsibilities of each team member</w:t>
      </w:r>
    </w:p>
    <w:p w14:paraId="2CB80639" w14:textId="59A8E6E3" w:rsidR="00B576F8" w:rsidRPr="000863DE" w:rsidRDefault="00B576F8" w:rsidP="000759EF">
      <w:pPr>
        <w:shd w:val="clear" w:color="auto" w:fill="FFFFFF"/>
        <w:spacing w:before="100" w:beforeAutospacing="1" w:after="100" w:afterAutospacing="1"/>
        <w:rPr>
          <w:rFonts w:ascii="Source Sans Pro" w:hAnsi="Source Sans Pro"/>
          <w:b/>
          <w:bCs/>
          <w:color w:val="222222"/>
          <w:sz w:val="20"/>
          <w:szCs w:val="20"/>
        </w:rPr>
      </w:pPr>
      <w:r w:rsidRPr="000863DE">
        <w:rPr>
          <w:rFonts w:ascii="Source Sans Pro" w:hAnsi="Source Sans Pro"/>
          <w:b/>
          <w:bCs/>
          <w:color w:val="222222"/>
          <w:sz w:val="20"/>
          <w:szCs w:val="20"/>
        </w:rPr>
        <w:t xml:space="preserve">Types of </w:t>
      </w:r>
      <w:r w:rsidR="000A5E1D" w:rsidRPr="000863DE">
        <w:rPr>
          <w:rFonts w:ascii="Source Sans Pro" w:hAnsi="Source Sans Pro"/>
          <w:b/>
          <w:bCs/>
          <w:color w:val="222222"/>
          <w:sz w:val="20"/>
          <w:szCs w:val="20"/>
        </w:rPr>
        <w:t>Testing:</w:t>
      </w:r>
    </w:p>
    <w:p w14:paraId="0E70389A" w14:textId="14725486" w:rsidR="006430A0" w:rsidRPr="000863DE" w:rsidRDefault="006430A0" w:rsidP="006430A0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0"/>
          <w:szCs w:val="20"/>
          <w:u w:val="single"/>
        </w:rPr>
      </w:pPr>
      <w:r w:rsidRPr="000863DE">
        <w:rPr>
          <w:rFonts w:ascii="Source Sans Pro" w:hAnsi="Source Sans Pro"/>
          <w:color w:val="222222"/>
          <w:sz w:val="20"/>
          <w:szCs w:val="20"/>
          <w:u w:val="single"/>
        </w:rPr>
        <w:t>UI/UX testing Manually</w:t>
      </w:r>
    </w:p>
    <w:p w14:paraId="12F5C2F8" w14:textId="1FD30623" w:rsidR="006430A0" w:rsidRPr="000863DE" w:rsidRDefault="002D6D13" w:rsidP="006430A0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0"/>
          <w:szCs w:val="20"/>
          <w:u w:val="single"/>
        </w:rPr>
      </w:pPr>
      <w:r w:rsidRPr="000863DE">
        <w:rPr>
          <w:rFonts w:ascii="Source Sans Pro" w:hAnsi="Source Sans Pro"/>
          <w:color w:val="222222"/>
          <w:sz w:val="20"/>
          <w:szCs w:val="20"/>
          <w:u w:val="single"/>
        </w:rPr>
        <w:t xml:space="preserve">Localization Testing </w:t>
      </w:r>
      <w:r w:rsidR="00E1344A" w:rsidRPr="000863DE">
        <w:rPr>
          <w:rFonts w:ascii="Source Sans Pro" w:hAnsi="Source Sans Pro"/>
          <w:color w:val="222222"/>
          <w:sz w:val="20"/>
          <w:szCs w:val="20"/>
          <w:u w:val="single"/>
        </w:rPr>
        <w:t>– (</w:t>
      </w:r>
      <w:r w:rsidRPr="000863DE">
        <w:rPr>
          <w:rFonts w:ascii="Source Sans Pro" w:hAnsi="Source Sans Pro"/>
          <w:color w:val="222222"/>
          <w:sz w:val="20"/>
          <w:szCs w:val="20"/>
          <w:u w:val="single"/>
        </w:rPr>
        <w:t>for English and Arabic)</w:t>
      </w:r>
    </w:p>
    <w:p w14:paraId="2AD3794C" w14:textId="01214C16" w:rsidR="00B576F8" w:rsidRPr="000863DE" w:rsidRDefault="00B576F8" w:rsidP="00CF4AF5">
      <w:pPr>
        <w:shd w:val="clear" w:color="auto" w:fill="FFFFFF"/>
        <w:spacing w:before="100" w:beforeAutospacing="1" w:after="100" w:afterAutospacing="1"/>
        <w:rPr>
          <w:rFonts w:ascii="Source Sans Pro" w:hAnsi="Source Sans Pro"/>
          <w:b/>
          <w:bCs/>
          <w:color w:val="222222"/>
          <w:sz w:val="20"/>
          <w:szCs w:val="20"/>
        </w:rPr>
      </w:pPr>
      <w:r w:rsidRPr="000863DE">
        <w:rPr>
          <w:rFonts w:ascii="Source Sans Pro" w:hAnsi="Source Sans Pro"/>
          <w:b/>
          <w:bCs/>
          <w:color w:val="222222"/>
          <w:sz w:val="20"/>
          <w:szCs w:val="20"/>
        </w:rPr>
        <w:t>Testing approach &amp; automation tool if applicable</w:t>
      </w:r>
    </w:p>
    <w:p w14:paraId="21B48D73" w14:textId="468EAD61" w:rsidR="00CF4AF5" w:rsidRPr="00CF4AF5" w:rsidRDefault="00897B61" w:rsidP="00CF4AF5">
      <w:pPr>
        <w:shd w:val="clear" w:color="auto" w:fill="FFFFFF"/>
        <w:spacing w:before="100" w:beforeAutospacing="1" w:after="100" w:afterAutospacing="1"/>
        <w:rPr>
          <w:rFonts w:ascii="Source Sans Pro" w:hAnsi="Source Sans Pro"/>
          <w:color w:val="222222"/>
          <w:sz w:val="20"/>
          <w:szCs w:val="20"/>
        </w:rPr>
      </w:pPr>
      <w:r w:rsidRPr="00CF4AF5">
        <w:rPr>
          <w:rFonts w:ascii="Source Sans Pro" w:hAnsi="Source Sans Pro"/>
          <w:color w:val="222222"/>
          <w:sz w:val="20"/>
          <w:szCs w:val="20"/>
        </w:rPr>
        <w:t>Manual and Automation</w:t>
      </w:r>
      <w:r w:rsidR="00CF4AF5" w:rsidRPr="00CF4AF5">
        <w:rPr>
          <w:rFonts w:ascii="Source Sans Pro" w:hAnsi="Source Sans Pro"/>
          <w:color w:val="222222"/>
          <w:sz w:val="20"/>
          <w:szCs w:val="20"/>
        </w:rPr>
        <w:t xml:space="preserve"> </w:t>
      </w:r>
      <w:r w:rsidR="00290265">
        <w:rPr>
          <w:rFonts w:ascii="Source Sans Pro" w:hAnsi="Source Sans Pro"/>
          <w:color w:val="222222"/>
          <w:sz w:val="20"/>
          <w:szCs w:val="20"/>
        </w:rPr>
        <w:t xml:space="preserve">&amp; Performance </w:t>
      </w:r>
      <w:r w:rsidR="00CF4AF5" w:rsidRPr="00CF4AF5">
        <w:rPr>
          <w:rFonts w:ascii="Source Sans Pro" w:hAnsi="Source Sans Pro"/>
          <w:color w:val="222222"/>
          <w:sz w:val="20"/>
          <w:szCs w:val="20"/>
        </w:rPr>
        <w:t>testing and adding</w:t>
      </w:r>
      <w:r w:rsidR="00CF4AF5" w:rsidRPr="00CF4AF5">
        <w:rPr>
          <w:rFonts w:ascii="Source Sans Pro" w:hAnsi="Source Sans Pro"/>
          <w:color w:val="222222"/>
          <w:sz w:val="20"/>
          <w:szCs w:val="20"/>
        </w:rPr>
        <w:t xml:space="preserve"> new defects, re-testing, Defect triage, Regression Testing and test sign off</w:t>
      </w:r>
    </w:p>
    <w:p w14:paraId="680F9EB2" w14:textId="26A330F2" w:rsidR="00117B59" w:rsidRPr="000863DE" w:rsidRDefault="00117B59" w:rsidP="00117B59">
      <w:pPr>
        <w:shd w:val="clear" w:color="auto" w:fill="FFFFFF"/>
        <w:rPr>
          <w:rFonts w:ascii="Source Sans Pro" w:hAnsi="Source Sans Pro"/>
          <w:color w:val="222222"/>
          <w:sz w:val="20"/>
          <w:szCs w:val="20"/>
          <w:u w:val="single"/>
        </w:rPr>
      </w:pPr>
    </w:p>
    <w:p w14:paraId="69F84A8D" w14:textId="77777777" w:rsidR="000863DE" w:rsidRPr="000863DE" w:rsidRDefault="000863DE" w:rsidP="00117B59">
      <w:pPr>
        <w:shd w:val="clear" w:color="auto" w:fill="FFFFFF"/>
        <w:rPr>
          <w:rFonts w:ascii="Source Sans Pro" w:hAnsi="Source Sans Pro"/>
          <w:color w:val="222222"/>
          <w:sz w:val="20"/>
          <w:szCs w:val="20"/>
          <w:u w:val="single"/>
        </w:rPr>
      </w:pPr>
    </w:p>
    <w:p w14:paraId="74D802B2" w14:textId="3ED43E02" w:rsidR="00117B59" w:rsidRPr="000863DE" w:rsidRDefault="00117B59" w:rsidP="00117B59">
      <w:pPr>
        <w:shd w:val="clear" w:color="auto" w:fill="FFFFFF"/>
        <w:rPr>
          <w:rFonts w:ascii="Source Sans Pro" w:hAnsi="Source Sans Pro"/>
          <w:b/>
          <w:bCs/>
          <w:color w:val="222222"/>
          <w:sz w:val="20"/>
          <w:szCs w:val="20"/>
          <w:u w:val="single"/>
        </w:rPr>
      </w:pPr>
      <w:r w:rsidRPr="000863DE">
        <w:rPr>
          <w:rFonts w:ascii="Source Sans Pro" w:hAnsi="Source Sans Pro"/>
          <w:b/>
          <w:bCs/>
          <w:color w:val="222222"/>
          <w:sz w:val="20"/>
          <w:szCs w:val="20"/>
          <w:u w:val="single"/>
        </w:rPr>
        <w:t xml:space="preserve">UI Testing checkpoints </w:t>
      </w:r>
      <w:r w:rsidR="00897B61" w:rsidRPr="000863DE">
        <w:rPr>
          <w:rFonts w:ascii="Source Sans Pro" w:hAnsi="Source Sans Pro"/>
          <w:b/>
          <w:bCs/>
          <w:color w:val="222222"/>
          <w:sz w:val="20"/>
          <w:szCs w:val="20"/>
          <w:u w:val="single"/>
        </w:rPr>
        <w:t xml:space="preserve"> </w:t>
      </w:r>
    </w:p>
    <w:p w14:paraId="5216BD3E" w14:textId="0506E6FC" w:rsidR="006334B6" w:rsidRPr="00384EFC" w:rsidRDefault="006334B6" w:rsidP="00117B59">
      <w:pPr>
        <w:pStyle w:val="ListParagraph"/>
        <w:numPr>
          <w:ilvl w:val="0"/>
          <w:numId w:val="33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Type and font size</w:t>
      </w:r>
    </w:p>
    <w:p w14:paraId="4D66D741" w14:textId="77777777" w:rsidR="006334B6" w:rsidRPr="00384EFC" w:rsidRDefault="006334B6" w:rsidP="00117B59">
      <w:pPr>
        <w:pStyle w:val="ListParagraph"/>
        <w:numPr>
          <w:ilvl w:val="0"/>
          <w:numId w:val="33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Colors</w:t>
      </w:r>
    </w:p>
    <w:p w14:paraId="7D5CA962" w14:textId="77777777" w:rsidR="006334B6" w:rsidRPr="00384EFC" w:rsidRDefault="006334B6" w:rsidP="00117B59">
      <w:pPr>
        <w:pStyle w:val="ListParagraph"/>
        <w:numPr>
          <w:ilvl w:val="0"/>
          <w:numId w:val="33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Icon styles</w:t>
      </w:r>
    </w:p>
    <w:p w14:paraId="66DB0D75" w14:textId="77777777" w:rsidR="006334B6" w:rsidRPr="00384EFC" w:rsidRDefault="006334B6" w:rsidP="00117B59">
      <w:pPr>
        <w:pStyle w:val="ListParagraph"/>
        <w:numPr>
          <w:ilvl w:val="0"/>
          <w:numId w:val="33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Visual inconsistencies</w:t>
      </w:r>
    </w:p>
    <w:p w14:paraId="7CA04141" w14:textId="77777777" w:rsidR="006334B6" w:rsidRPr="00384EFC" w:rsidRDefault="006334B6" w:rsidP="00117B59">
      <w:pPr>
        <w:pStyle w:val="ListParagraph"/>
        <w:numPr>
          <w:ilvl w:val="0"/>
          <w:numId w:val="33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Required fields</w:t>
      </w:r>
    </w:p>
    <w:p w14:paraId="2AF44F34" w14:textId="77777777" w:rsidR="006334B6" w:rsidRPr="00384EFC" w:rsidRDefault="006334B6" w:rsidP="00117B59">
      <w:pPr>
        <w:pStyle w:val="ListParagraph"/>
        <w:numPr>
          <w:ilvl w:val="0"/>
          <w:numId w:val="33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Data type errors</w:t>
      </w:r>
    </w:p>
    <w:p w14:paraId="798F49A4" w14:textId="77777777" w:rsidR="006334B6" w:rsidRPr="00384EFC" w:rsidRDefault="006334B6" w:rsidP="00117B59">
      <w:pPr>
        <w:pStyle w:val="ListParagraph"/>
        <w:numPr>
          <w:ilvl w:val="0"/>
          <w:numId w:val="33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The width of the fields</w:t>
      </w:r>
    </w:p>
    <w:p w14:paraId="09090AEC" w14:textId="77777777" w:rsidR="006334B6" w:rsidRPr="00384EFC" w:rsidRDefault="006334B6" w:rsidP="00117B59">
      <w:pPr>
        <w:pStyle w:val="ListParagraph"/>
        <w:numPr>
          <w:ilvl w:val="0"/>
          <w:numId w:val="33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On-screen instructions</w:t>
      </w:r>
    </w:p>
    <w:p w14:paraId="3AF4BA67" w14:textId="77777777" w:rsidR="006334B6" w:rsidRPr="00384EFC" w:rsidRDefault="006334B6" w:rsidP="00117B59">
      <w:pPr>
        <w:pStyle w:val="ListParagraph"/>
        <w:numPr>
          <w:ilvl w:val="0"/>
          <w:numId w:val="33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Progress indicators</w:t>
      </w:r>
    </w:p>
    <w:p w14:paraId="599FE3DF" w14:textId="77777777" w:rsidR="006334B6" w:rsidRPr="00384EFC" w:rsidRDefault="006334B6" w:rsidP="00117B59">
      <w:pPr>
        <w:pStyle w:val="ListParagraph"/>
        <w:numPr>
          <w:ilvl w:val="0"/>
          <w:numId w:val="33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Confirmation of action (save, change, delete)</w:t>
      </w:r>
    </w:p>
    <w:p w14:paraId="65F5D5C6" w14:textId="77777777" w:rsidR="006334B6" w:rsidRPr="00384EFC" w:rsidRDefault="006334B6" w:rsidP="00117B59">
      <w:pPr>
        <w:pStyle w:val="ListParagraph"/>
        <w:numPr>
          <w:ilvl w:val="0"/>
          <w:numId w:val="33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Drop-down lists</w:t>
      </w:r>
    </w:p>
    <w:p w14:paraId="2316FF1F" w14:textId="77777777" w:rsidR="006334B6" w:rsidRPr="00384EFC" w:rsidRDefault="006334B6" w:rsidP="00117B59">
      <w:pPr>
        <w:pStyle w:val="ListParagraph"/>
        <w:numPr>
          <w:ilvl w:val="0"/>
          <w:numId w:val="33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Error messages</w:t>
      </w:r>
    </w:p>
    <w:p w14:paraId="44461B35" w14:textId="087B0EB5" w:rsidR="006334B6" w:rsidRPr="00384EFC" w:rsidRDefault="006334B6" w:rsidP="00117B59">
      <w:pPr>
        <w:pStyle w:val="ListParagraph"/>
        <w:numPr>
          <w:ilvl w:val="0"/>
          <w:numId w:val="33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Shortcuts</w:t>
      </w:r>
    </w:p>
    <w:p w14:paraId="73EFF6B7" w14:textId="77777777" w:rsidR="00CC4FD0" w:rsidRPr="000863DE" w:rsidRDefault="00CC4FD0" w:rsidP="00CC4FD0">
      <w:pPr>
        <w:pStyle w:val="ListParagraph"/>
        <w:shd w:val="clear" w:color="auto" w:fill="FFFFFF"/>
        <w:rPr>
          <w:rFonts w:ascii="Source Sans Pro" w:hAnsi="Source Sans Pro"/>
          <w:color w:val="222222"/>
          <w:sz w:val="20"/>
          <w:szCs w:val="20"/>
          <w:u w:val="single"/>
        </w:rPr>
      </w:pPr>
    </w:p>
    <w:p w14:paraId="4760A16A" w14:textId="77777777" w:rsidR="00CC4FD0" w:rsidRPr="00CC4FD0" w:rsidRDefault="00CC4FD0" w:rsidP="00CC4FD0">
      <w:pPr>
        <w:shd w:val="clear" w:color="auto" w:fill="FFFFFF"/>
        <w:rPr>
          <w:rFonts w:ascii="Source Sans Pro" w:hAnsi="Source Sans Pro"/>
          <w:b/>
          <w:bCs/>
          <w:color w:val="222222"/>
          <w:sz w:val="20"/>
          <w:szCs w:val="20"/>
          <w:u w:val="single"/>
        </w:rPr>
      </w:pPr>
      <w:r w:rsidRPr="00CC4FD0">
        <w:rPr>
          <w:rFonts w:ascii="Source Sans Pro" w:hAnsi="Source Sans Pro"/>
          <w:b/>
          <w:bCs/>
          <w:color w:val="222222"/>
          <w:sz w:val="20"/>
          <w:szCs w:val="20"/>
          <w:u w:val="single"/>
        </w:rPr>
        <w:t>User experience checking points</w:t>
      </w:r>
    </w:p>
    <w:p w14:paraId="3BAC004B" w14:textId="59704AEF" w:rsidR="00CC4FD0" w:rsidRPr="00384EFC" w:rsidRDefault="00CC4FD0" w:rsidP="00CC4FD0">
      <w:pPr>
        <w:pStyle w:val="ListParagraph"/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Here are the things you must pay attention to when performing UX tests:</w:t>
      </w:r>
    </w:p>
    <w:p w14:paraId="43F798F4" w14:textId="77777777" w:rsidR="00CC4FD0" w:rsidRPr="00CC4FD0" w:rsidRDefault="00CC4FD0" w:rsidP="00CC4FD0">
      <w:pPr>
        <w:pStyle w:val="ListParagraph"/>
        <w:shd w:val="clear" w:color="auto" w:fill="FFFFFF"/>
        <w:rPr>
          <w:rFonts w:ascii="Source Sans Pro" w:hAnsi="Source Sans Pro"/>
          <w:color w:val="222222"/>
          <w:sz w:val="20"/>
          <w:szCs w:val="20"/>
          <w:u w:val="single"/>
        </w:rPr>
      </w:pPr>
    </w:p>
    <w:p w14:paraId="50941C7B" w14:textId="1604159D" w:rsidR="00CC4FD0" w:rsidRPr="00384EFC" w:rsidRDefault="00CC4FD0" w:rsidP="00384EFC">
      <w:pPr>
        <w:pStyle w:val="ListParagraph"/>
        <w:numPr>
          <w:ilvl w:val="0"/>
          <w:numId w:val="34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navigation through the website (or application) must be easy</w:t>
      </w:r>
    </w:p>
    <w:p w14:paraId="5D156F5A" w14:textId="44E4BBC4" w:rsidR="00CC4FD0" w:rsidRPr="00384EFC" w:rsidRDefault="00CC4FD0" w:rsidP="00384EFC">
      <w:pPr>
        <w:pStyle w:val="ListParagraph"/>
        <w:numPr>
          <w:ilvl w:val="0"/>
          <w:numId w:val="34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 xml:space="preserve">the user must have access to information about the </w:t>
      </w:r>
      <w:r w:rsidR="00290265" w:rsidRPr="00384EFC">
        <w:rPr>
          <w:rFonts w:ascii="Source Sans Pro" w:hAnsi="Source Sans Pro"/>
          <w:color w:val="222222"/>
          <w:sz w:val="20"/>
          <w:szCs w:val="20"/>
        </w:rPr>
        <w:t>product</w:t>
      </w:r>
    </w:p>
    <w:p w14:paraId="1A5DB347" w14:textId="35BDEAF2" w:rsidR="00CC4FD0" w:rsidRPr="00384EFC" w:rsidRDefault="00CC4FD0" w:rsidP="00384EFC">
      <w:pPr>
        <w:pStyle w:val="ListParagraph"/>
        <w:numPr>
          <w:ilvl w:val="0"/>
          <w:numId w:val="34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the order placement process must be effortless</w:t>
      </w:r>
    </w:p>
    <w:p w14:paraId="53EAD96B" w14:textId="1C9A6166" w:rsidR="006334B6" w:rsidRDefault="00CC4FD0" w:rsidP="00384EFC">
      <w:pPr>
        <w:pStyle w:val="ListParagraph"/>
        <w:numPr>
          <w:ilvl w:val="0"/>
          <w:numId w:val="34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384EFC">
        <w:rPr>
          <w:rFonts w:ascii="Source Sans Pro" w:hAnsi="Source Sans Pro"/>
          <w:color w:val="222222"/>
          <w:sz w:val="20"/>
          <w:szCs w:val="20"/>
        </w:rPr>
        <w:t>the performance of the site (or app) must meet user requirements.</w:t>
      </w:r>
    </w:p>
    <w:p w14:paraId="174F8CC0" w14:textId="77777777" w:rsidR="00D027FF" w:rsidRPr="00D027FF" w:rsidRDefault="00D027FF" w:rsidP="00D027FF">
      <w:pPr>
        <w:pStyle w:val="ListParagraph"/>
        <w:numPr>
          <w:ilvl w:val="0"/>
          <w:numId w:val="34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D027FF">
        <w:rPr>
          <w:rFonts w:ascii="Source Sans Pro" w:hAnsi="Source Sans Pro"/>
          <w:color w:val="222222"/>
          <w:sz w:val="20"/>
          <w:szCs w:val="20"/>
        </w:rPr>
        <w:t>Navigation – throughout the site, as well as through the sub-modules including several pages (for example, Blog)</w:t>
      </w:r>
    </w:p>
    <w:p w14:paraId="61D76DBA" w14:textId="77777777" w:rsidR="00D027FF" w:rsidRPr="00D027FF" w:rsidRDefault="00D027FF" w:rsidP="00D027FF">
      <w:pPr>
        <w:pStyle w:val="ListParagraph"/>
        <w:numPr>
          <w:ilvl w:val="0"/>
          <w:numId w:val="34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D027FF">
        <w:rPr>
          <w:rFonts w:ascii="Source Sans Pro" w:hAnsi="Source Sans Pro"/>
          <w:color w:val="222222"/>
          <w:sz w:val="20"/>
          <w:szCs w:val="20"/>
        </w:rPr>
        <w:t>Header</w:t>
      </w:r>
    </w:p>
    <w:p w14:paraId="20995974" w14:textId="77777777" w:rsidR="00D027FF" w:rsidRPr="00D027FF" w:rsidRDefault="00D027FF" w:rsidP="00D027FF">
      <w:pPr>
        <w:pStyle w:val="ListParagraph"/>
        <w:numPr>
          <w:ilvl w:val="0"/>
          <w:numId w:val="34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D027FF">
        <w:rPr>
          <w:rFonts w:ascii="Source Sans Pro" w:hAnsi="Source Sans Pro"/>
          <w:color w:val="222222"/>
          <w:sz w:val="20"/>
          <w:szCs w:val="20"/>
        </w:rPr>
        <w:t>Footer</w:t>
      </w:r>
    </w:p>
    <w:p w14:paraId="36098BA9" w14:textId="77777777" w:rsidR="00D027FF" w:rsidRPr="00D027FF" w:rsidRDefault="00D027FF" w:rsidP="00D027FF">
      <w:pPr>
        <w:pStyle w:val="ListParagraph"/>
        <w:numPr>
          <w:ilvl w:val="0"/>
          <w:numId w:val="34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D027FF">
        <w:rPr>
          <w:rFonts w:ascii="Source Sans Pro" w:hAnsi="Source Sans Pro"/>
          <w:color w:val="222222"/>
          <w:sz w:val="20"/>
          <w:szCs w:val="20"/>
        </w:rPr>
        <w:lastRenderedPageBreak/>
        <w:t>Buttons and Calls to actions – sizes, colors, and clickability</w:t>
      </w:r>
    </w:p>
    <w:p w14:paraId="273FA80A" w14:textId="77777777" w:rsidR="00D027FF" w:rsidRPr="00D027FF" w:rsidRDefault="00D027FF" w:rsidP="00D027FF">
      <w:pPr>
        <w:pStyle w:val="ListParagraph"/>
        <w:numPr>
          <w:ilvl w:val="0"/>
          <w:numId w:val="34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D027FF">
        <w:rPr>
          <w:rFonts w:ascii="Source Sans Pro" w:hAnsi="Source Sans Pro"/>
          <w:color w:val="222222"/>
          <w:sz w:val="20"/>
          <w:szCs w:val="20"/>
        </w:rPr>
        <w:t>Links – colors, clickability and redirects</w:t>
      </w:r>
    </w:p>
    <w:p w14:paraId="501E52B6" w14:textId="77777777" w:rsidR="00D027FF" w:rsidRPr="00D027FF" w:rsidRDefault="00D027FF" w:rsidP="00D027FF">
      <w:pPr>
        <w:pStyle w:val="ListParagraph"/>
        <w:numPr>
          <w:ilvl w:val="0"/>
          <w:numId w:val="34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D027FF">
        <w:rPr>
          <w:rFonts w:ascii="Source Sans Pro" w:hAnsi="Source Sans Pro"/>
          <w:color w:val="222222"/>
          <w:sz w:val="20"/>
          <w:szCs w:val="20"/>
        </w:rPr>
        <w:t>Carousels</w:t>
      </w:r>
    </w:p>
    <w:p w14:paraId="3657EA1B" w14:textId="77777777" w:rsidR="00D027FF" w:rsidRPr="00D027FF" w:rsidRDefault="00D027FF" w:rsidP="00D027FF">
      <w:pPr>
        <w:pStyle w:val="ListParagraph"/>
        <w:numPr>
          <w:ilvl w:val="0"/>
          <w:numId w:val="34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D027FF">
        <w:rPr>
          <w:rFonts w:ascii="Source Sans Pro" w:hAnsi="Source Sans Pro"/>
          <w:color w:val="222222"/>
          <w:sz w:val="20"/>
          <w:szCs w:val="20"/>
        </w:rPr>
        <w:t>Content (formatting).</w:t>
      </w:r>
    </w:p>
    <w:p w14:paraId="65BCED6A" w14:textId="11A4A796" w:rsidR="00D027FF" w:rsidRPr="00D027FF" w:rsidRDefault="00D027FF" w:rsidP="00D027FF">
      <w:pPr>
        <w:pStyle w:val="ListParagraph"/>
        <w:numPr>
          <w:ilvl w:val="0"/>
          <w:numId w:val="34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D027FF">
        <w:rPr>
          <w:rFonts w:ascii="Source Sans Pro" w:hAnsi="Source Sans Pro"/>
          <w:color w:val="222222"/>
          <w:sz w:val="20"/>
          <w:szCs w:val="20"/>
        </w:rPr>
        <w:t xml:space="preserve">Forms – size, content, </w:t>
      </w:r>
      <w:r w:rsidR="00822174" w:rsidRPr="00D027FF">
        <w:rPr>
          <w:rFonts w:ascii="Source Sans Pro" w:hAnsi="Source Sans Pro"/>
          <w:color w:val="222222"/>
          <w:sz w:val="20"/>
          <w:szCs w:val="20"/>
        </w:rPr>
        <w:t>friendliness,</w:t>
      </w:r>
      <w:r w:rsidRPr="00D027FF">
        <w:rPr>
          <w:rFonts w:ascii="Source Sans Pro" w:hAnsi="Source Sans Pro"/>
          <w:color w:val="222222"/>
          <w:sz w:val="20"/>
          <w:szCs w:val="20"/>
        </w:rPr>
        <w:t xml:space="preserve"> and understandability</w:t>
      </w:r>
    </w:p>
    <w:p w14:paraId="1BECF305" w14:textId="77777777" w:rsidR="00D027FF" w:rsidRPr="00D027FF" w:rsidRDefault="00D027FF" w:rsidP="00D027FF">
      <w:pPr>
        <w:pStyle w:val="ListParagraph"/>
        <w:numPr>
          <w:ilvl w:val="0"/>
          <w:numId w:val="34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D027FF">
        <w:rPr>
          <w:rFonts w:ascii="Source Sans Pro" w:hAnsi="Source Sans Pro"/>
          <w:color w:val="222222"/>
          <w:sz w:val="20"/>
          <w:szCs w:val="20"/>
        </w:rPr>
        <w:t>Messages (informative, about errors) – colors, understandability, and compliance.</w:t>
      </w:r>
    </w:p>
    <w:p w14:paraId="6C33D5CA" w14:textId="77777777" w:rsidR="00D027FF" w:rsidRPr="00D027FF" w:rsidRDefault="00D027FF" w:rsidP="00D027FF">
      <w:pPr>
        <w:pStyle w:val="ListParagraph"/>
        <w:numPr>
          <w:ilvl w:val="0"/>
          <w:numId w:val="34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D027FF">
        <w:rPr>
          <w:rFonts w:ascii="Source Sans Pro" w:hAnsi="Source Sans Pro"/>
          <w:color w:val="222222"/>
          <w:sz w:val="20"/>
          <w:szCs w:val="20"/>
        </w:rPr>
        <w:t>Additional elements – such as Back to top button, Help, Calendly.</w:t>
      </w:r>
    </w:p>
    <w:p w14:paraId="69975314" w14:textId="5E091958" w:rsidR="00D027FF" w:rsidRPr="00240AB8" w:rsidRDefault="00D027FF" w:rsidP="00240AB8">
      <w:pPr>
        <w:pStyle w:val="ListParagraph"/>
        <w:numPr>
          <w:ilvl w:val="0"/>
          <w:numId w:val="34"/>
        </w:numPr>
        <w:shd w:val="clear" w:color="auto" w:fill="FFFFFF"/>
        <w:rPr>
          <w:rFonts w:ascii="Source Sans Pro" w:hAnsi="Source Sans Pro"/>
          <w:color w:val="222222"/>
          <w:sz w:val="20"/>
          <w:szCs w:val="20"/>
        </w:rPr>
      </w:pPr>
      <w:r w:rsidRPr="00D027FF">
        <w:rPr>
          <w:rFonts w:ascii="Source Sans Pro" w:hAnsi="Source Sans Pro"/>
          <w:color w:val="222222"/>
          <w:sz w:val="20"/>
          <w:szCs w:val="20"/>
        </w:rPr>
        <w:t>Mobile version (if any) – view in landscape/portrait mode.</w:t>
      </w:r>
    </w:p>
    <w:p w14:paraId="78BAE400" w14:textId="77777777" w:rsidR="00FF3453" w:rsidRPr="000863DE" w:rsidRDefault="00FF3453" w:rsidP="00FF3453">
      <w:pPr>
        <w:rPr>
          <w:rFonts w:ascii="Arial" w:hAnsi="Arial" w:cs="Arial"/>
          <w:sz w:val="20"/>
          <w:szCs w:val="20"/>
        </w:rPr>
      </w:pPr>
    </w:p>
    <w:p w14:paraId="6DFEE39B" w14:textId="77777777" w:rsidR="009647F5" w:rsidRPr="000863DE" w:rsidRDefault="009647F5" w:rsidP="009647F5">
      <w:pPr>
        <w:rPr>
          <w:rFonts w:ascii="Arial" w:hAnsi="Arial" w:cs="Arial"/>
          <w:sz w:val="20"/>
          <w:szCs w:val="20"/>
        </w:rPr>
      </w:pPr>
    </w:p>
    <w:p w14:paraId="666E9795" w14:textId="77777777" w:rsidR="00610C2B" w:rsidRPr="000863DE" w:rsidRDefault="00B576F8" w:rsidP="00610C2B">
      <w:pPr>
        <w:pStyle w:val="Heading1"/>
        <w:rPr>
          <w:rFonts w:ascii="Arial" w:hAnsi="Arial" w:cs="Arial"/>
          <w:sz w:val="20"/>
          <w:szCs w:val="20"/>
        </w:rPr>
      </w:pPr>
      <w:bookmarkStart w:id="2" w:name="_Toc534636698"/>
      <w:r w:rsidRPr="000863DE">
        <w:rPr>
          <w:rFonts w:ascii="Arial" w:hAnsi="Arial" w:cs="Arial"/>
          <w:sz w:val="20"/>
          <w:szCs w:val="20"/>
        </w:rPr>
        <w:t>Test Environment</w:t>
      </w:r>
      <w:bookmarkEnd w:id="2"/>
    </w:p>
    <w:p w14:paraId="2D7B401C" w14:textId="32B15ED3" w:rsidR="00583575" w:rsidRPr="000863DE" w:rsidRDefault="00583575" w:rsidP="00B576F8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r w:rsidRPr="000863DE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val="en-IN" w:eastAsia="en-IN"/>
        </w:rPr>
        <w:t>D</w:t>
      </w:r>
      <w:r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 Environment </w:t>
      </w:r>
      <w:r w:rsidR="00616989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– for Development of Websites and </w:t>
      </w:r>
      <w:r w:rsidR="003E5593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debugging</w:t>
      </w:r>
    </w:p>
    <w:p w14:paraId="3D200EE5" w14:textId="2C679852" w:rsidR="00BE10FC" w:rsidRPr="000863DE" w:rsidRDefault="000759EF" w:rsidP="00B1166D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r w:rsidRPr="000863DE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val="en-IN" w:eastAsia="en-IN"/>
        </w:rPr>
        <w:t>Q</w:t>
      </w:r>
      <w:r w:rsidR="006430A0" w:rsidRPr="000863DE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val="en-IN" w:eastAsia="en-IN"/>
        </w:rPr>
        <w:t>1</w:t>
      </w:r>
      <w:r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 </w:t>
      </w:r>
      <w:r w:rsidR="00583575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Environment</w:t>
      </w:r>
      <w:r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 – for testing </w:t>
      </w:r>
      <w:r w:rsidR="00583575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on local branch developed </w:t>
      </w:r>
    </w:p>
    <w:p w14:paraId="1B8C2EA3" w14:textId="77777777" w:rsidR="006430A0" w:rsidRPr="000863DE" w:rsidRDefault="006430A0" w:rsidP="006430A0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r w:rsidRPr="000863DE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val="en-IN" w:eastAsia="en-IN"/>
        </w:rPr>
        <w:t>Q</w:t>
      </w:r>
      <w:r w:rsidRPr="000863DE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val="en-IN" w:eastAsia="en-IN"/>
        </w:rPr>
        <w:t>2</w:t>
      </w:r>
      <w:r w:rsidRPr="000863DE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val="en-IN" w:eastAsia="en-IN"/>
        </w:rPr>
        <w:t xml:space="preserve"> </w:t>
      </w:r>
      <w:r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Environment – for testing on </w:t>
      </w:r>
      <w:r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Master branch where code is merged</w:t>
      </w:r>
    </w:p>
    <w:p w14:paraId="6D3B15DA" w14:textId="4C5EEFD3" w:rsidR="006430A0" w:rsidRPr="000863DE" w:rsidRDefault="006430A0" w:rsidP="006430A0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r w:rsidRPr="000863DE">
        <w:rPr>
          <w:rFonts w:ascii="Source Sans Pro" w:eastAsia="Times New Roman" w:hAnsi="Source Sans Pro" w:cs="Times New Roman"/>
          <w:b/>
          <w:bCs/>
          <w:color w:val="222222"/>
          <w:sz w:val="20"/>
          <w:szCs w:val="20"/>
          <w:lang w:val="en-IN" w:eastAsia="en-IN"/>
        </w:rPr>
        <w:t xml:space="preserve">R </w:t>
      </w:r>
      <w:r w:rsidR="00616989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Environment -</w:t>
      </w:r>
      <w:r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for testing on the release branch</w:t>
      </w:r>
    </w:p>
    <w:p w14:paraId="12A9C8E5" w14:textId="77777777" w:rsidR="00BE10FC" w:rsidRPr="000863DE" w:rsidRDefault="00BE10FC" w:rsidP="00BE10FC">
      <w:pPr>
        <w:pStyle w:val="Heading1"/>
        <w:rPr>
          <w:rFonts w:ascii="Arial" w:hAnsi="Arial" w:cs="Arial"/>
          <w:sz w:val="20"/>
          <w:szCs w:val="20"/>
        </w:rPr>
      </w:pPr>
      <w:bookmarkStart w:id="3" w:name="_Toc534636699"/>
      <w:r w:rsidRPr="000863DE">
        <w:rPr>
          <w:rFonts w:ascii="Arial" w:hAnsi="Arial" w:cs="Arial"/>
          <w:sz w:val="20"/>
          <w:szCs w:val="20"/>
        </w:rPr>
        <w:t>Testing Tools</w:t>
      </w:r>
      <w:bookmarkEnd w:id="3"/>
    </w:p>
    <w:p w14:paraId="371BDE0E" w14:textId="77777777" w:rsidR="00BE10FC" w:rsidRPr="000863DE" w:rsidRDefault="00BE10FC" w:rsidP="00B1166D">
      <w:pPr>
        <w:rPr>
          <w:rFonts w:ascii="Arial" w:hAnsi="Arial" w:cs="Arial"/>
          <w:sz w:val="20"/>
          <w:szCs w:val="20"/>
        </w:rPr>
      </w:pPr>
    </w:p>
    <w:p w14:paraId="74F8E0A0" w14:textId="11DE6843" w:rsidR="00FC02C7" w:rsidRPr="00FC02C7" w:rsidRDefault="00822174" w:rsidP="00FC02C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proofErr w:type="spellStart"/>
      <w:r w:rsidRPr="00FC02C7">
        <w:rPr>
          <w:rFonts w:ascii="Arial" w:hAnsi="Arial" w:cs="Arial"/>
          <w:sz w:val="20"/>
          <w:szCs w:val="20"/>
        </w:rPr>
        <w:t>Wa</w:t>
      </w:r>
      <w:r w:rsidRPr="00FC02C7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zir</w:t>
      </w:r>
      <w:proofErr w:type="spellEnd"/>
    </w:p>
    <w:p w14:paraId="0ACE49D9" w14:textId="77777777" w:rsidR="00FC02C7" w:rsidRPr="00FC02C7" w:rsidRDefault="00FC02C7" w:rsidP="00FC02C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r w:rsidRPr="00FC02C7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Sahi</w:t>
      </w:r>
    </w:p>
    <w:p w14:paraId="26F3B6B7" w14:textId="77777777" w:rsidR="00FC02C7" w:rsidRPr="00FC02C7" w:rsidRDefault="00FC02C7" w:rsidP="00FC02C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r w:rsidRPr="00FC02C7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Sikuli</w:t>
      </w:r>
    </w:p>
    <w:p w14:paraId="6EB55CC0" w14:textId="77777777" w:rsidR="00FC02C7" w:rsidRPr="00FC02C7" w:rsidRDefault="00FC02C7" w:rsidP="00FC02C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r w:rsidRPr="00FC02C7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AutoIT</w:t>
      </w:r>
    </w:p>
    <w:p w14:paraId="3EB41C86" w14:textId="77777777" w:rsidR="00FC02C7" w:rsidRPr="00FC02C7" w:rsidRDefault="00FC02C7" w:rsidP="00FC02C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r w:rsidRPr="00FC02C7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TestComplete</w:t>
      </w:r>
    </w:p>
    <w:p w14:paraId="1EB71460" w14:textId="5520043A" w:rsidR="00FC02C7" w:rsidRDefault="00FC02C7" w:rsidP="00FC02C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r w:rsidRPr="00FC02C7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Testomato</w:t>
      </w:r>
    </w:p>
    <w:p w14:paraId="484F12EA" w14:textId="25B08B6B" w:rsidR="00F11F8B" w:rsidRPr="00FC02C7" w:rsidRDefault="00822174" w:rsidP="00FC02C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JMeter</w:t>
      </w:r>
      <w:r w:rsidR="00F11F8B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 /Blaze meter -for Performance</w:t>
      </w:r>
    </w:p>
    <w:p w14:paraId="432295DA" w14:textId="70957C97" w:rsidR="00BE10FC" w:rsidRPr="000863DE" w:rsidRDefault="00FC02C7" w:rsidP="00FC02C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FC02C7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Also, UI testing can be partially performed with the help of browser extensions, such as </w:t>
      </w:r>
      <w:proofErr w:type="spellStart"/>
      <w:r w:rsidRPr="00FC02C7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Visbug</w:t>
      </w:r>
      <w:proofErr w:type="spellEnd"/>
      <w:r w:rsidRPr="00FC02C7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, What font, Web developer, Page Ruler, </w:t>
      </w:r>
      <w:proofErr w:type="spellStart"/>
      <w:r w:rsidRPr="00FC02C7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ColorZilla</w:t>
      </w:r>
      <w:proofErr w:type="spellEnd"/>
      <w:r w:rsidRPr="00FC02C7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.</w:t>
      </w:r>
      <w:r w:rsidR="00BE10FC" w:rsidRPr="000863DE">
        <w:rPr>
          <w:rFonts w:ascii="Arial" w:hAnsi="Arial" w:cs="Arial"/>
          <w:sz w:val="20"/>
          <w:szCs w:val="20"/>
        </w:rPr>
        <w:br w:type="page"/>
      </w:r>
    </w:p>
    <w:p w14:paraId="20DBB313" w14:textId="32774652" w:rsidR="00BE10FC" w:rsidRPr="000863DE" w:rsidRDefault="00BE10FC" w:rsidP="00BE10FC">
      <w:pPr>
        <w:pStyle w:val="Heading1"/>
        <w:rPr>
          <w:rFonts w:ascii="Arial" w:hAnsi="Arial" w:cs="Arial"/>
          <w:sz w:val="20"/>
          <w:szCs w:val="20"/>
        </w:rPr>
      </w:pPr>
      <w:bookmarkStart w:id="4" w:name="_Toc534636700"/>
      <w:r w:rsidRPr="000863DE">
        <w:rPr>
          <w:rFonts w:ascii="Arial" w:hAnsi="Arial" w:cs="Arial"/>
          <w:sz w:val="20"/>
          <w:szCs w:val="20"/>
        </w:rPr>
        <w:lastRenderedPageBreak/>
        <w:t>Release Control</w:t>
      </w:r>
      <w:bookmarkEnd w:id="4"/>
    </w:p>
    <w:p w14:paraId="2771A271" w14:textId="50A592FE" w:rsidR="00610250" w:rsidRPr="000863DE" w:rsidRDefault="00497FE9" w:rsidP="00610250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r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GitHub</w:t>
      </w:r>
      <w:r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 </w:t>
      </w:r>
      <w:r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for</w:t>
      </w:r>
      <w:r w:rsidR="00273E03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 Version Control</w:t>
      </w:r>
    </w:p>
    <w:p w14:paraId="1BA27E85" w14:textId="12DA5633" w:rsidR="00273E03" w:rsidRPr="000863DE" w:rsidRDefault="00273E03" w:rsidP="00610250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r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 xml:space="preserve">Teamcity for the </w:t>
      </w:r>
      <w:r w:rsidR="00EE3212"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CI/CD</w:t>
      </w:r>
    </w:p>
    <w:p w14:paraId="4D7187EA" w14:textId="77777777" w:rsidR="00610250" w:rsidRPr="000863DE" w:rsidRDefault="00610250" w:rsidP="00B1166D">
      <w:pPr>
        <w:rPr>
          <w:rFonts w:ascii="Arial" w:hAnsi="Arial" w:cs="Arial"/>
          <w:sz w:val="20"/>
          <w:szCs w:val="20"/>
        </w:rPr>
      </w:pPr>
    </w:p>
    <w:p w14:paraId="1778050F" w14:textId="77777777" w:rsidR="00610250" w:rsidRPr="000863DE" w:rsidRDefault="00610250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0863DE">
        <w:rPr>
          <w:rFonts w:ascii="Arial" w:hAnsi="Arial" w:cs="Arial"/>
          <w:sz w:val="20"/>
          <w:szCs w:val="20"/>
        </w:rPr>
        <w:br w:type="page"/>
      </w:r>
    </w:p>
    <w:p w14:paraId="7266DD3F" w14:textId="6FEE8D12" w:rsidR="00610250" w:rsidRPr="000863DE" w:rsidRDefault="00497FE9" w:rsidP="00610250">
      <w:pPr>
        <w:pStyle w:val="Heading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Testing KPIs</w:t>
      </w:r>
    </w:p>
    <w:p w14:paraId="4E591BD7" w14:textId="77777777" w:rsidR="00610250" w:rsidRPr="000863DE" w:rsidRDefault="00610250" w:rsidP="00B1166D">
      <w:pPr>
        <w:rPr>
          <w:rFonts w:ascii="Arial" w:hAnsi="Arial" w:cs="Arial"/>
          <w:sz w:val="20"/>
          <w:szCs w:val="20"/>
        </w:rPr>
      </w:pPr>
    </w:p>
    <w:tbl>
      <w:tblPr>
        <w:tblW w:w="8608" w:type="dxa"/>
        <w:tblBorders>
          <w:top w:val="single" w:sz="6" w:space="0" w:color="4395FD"/>
          <w:left w:val="single" w:sz="6" w:space="0" w:color="4395FD"/>
          <w:bottom w:val="single" w:sz="6" w:space="0" w:color="4395FD"/>
          <w:right w:val="single" w:sz="6" w:space="0" w:color="4395F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3780"/>
        <w:gridCol w:w="2496"/>
      </w:tblGrid>
      <w:tr w:rsidR="009F1F54" w:rsidRPr="00965EC2" w14:paraId="00D91265" w14:textId="12737BF7" w:rsidTr="009F1F54">
        <w:trPr>
          <w:tblHeader/>
        </w:trPr>
        <w:tc>
          <w:tcPr>
            <w:tcW w:w="23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395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75F9F3" w14:textId="77777777" w:rsidR="009F1F54" w:rsidRPr="009F1F54" w:rsidRDefault="009F1F54" w:rsidP="008D7B3B">
            <w:pPr>
              <w:rPr>
                <w:rFonts w:eastAsia="Times New Roman"/>
                <w:sz w:val="20"/>
                <w:szCs w:val="20"/>
                <w:lang w:val="en-IN" w:eastAsia="en-IN"/>
              </w:rPr>
            </w:pPr>
            <w:r w:rsidRPr="009F1F54">
              <w:rPr>
                <w:rFonts w:eastAsia="Times New Roman"/>
                <w:sz w:val="20"/>
                <w:szCs w:val="20"/>
                <w:lang w:val="en-IN" w:eastAsia="en-IN"/>
              </w:rPr>
              <w:t>Behavioural UX KPIs    </w:t>
            </w:r>
          </w:p>
        </w:tc>
        <w:tc>
          <w:tcPr>
            <w:tcW w:w="3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395F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028C9C" w14:textId="77777777" w:rsidR="009F1F54" w:rsidRPr="009F1F54" w:rsidRDefault="009F1F54" w:rsidP="008D7B3B">
            <w:pPr>
              <w:rPr>
                <w:rFonts w:eastAsia="Times New Roman"/>
                <w:sz w:val="20"/>
                <w:szCs w:val="20"/>
                <w:lang w:val="en-IN" w:eastAsia="en-IN"/>
              </w:rPr>
            </w:pPr>
            <w:r w:rsidRPr="009F1F54">
              <w:rPr>
                <w:rFonts w:eastAsia="Times New Roman"/>
                <w:sz w:val="20"/>
                <w:szCs w:val="20"/>
                <w:lang w:val="en-IN" w:eastAsia="en-IN"/>
              </w:rPr>
              <w:t>Attitudinal UX KPIs</w:t>
            </w:r>
          </w:p>
        </w:tc>
        <w:tc>
          <w:tcPr>
            <w:tcW w:w="24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395FD"/>
          </w:tcPr>
          <w:p w14:paraId="73677F28" w14:textId="7EA949E5" w:rsidR="009F1F54" w:rsidRPr="00965EC2" w:rsidRDefault="001A6CE9" w:rsidP="008D7B3B">
            <w:pPr>
              <w:rPr>
                <w:rFonts w:eastAsia="Times New Roman"/>
                <w:lang w:val="en-IN" w:eastAsia="en-IN"/>
              </w:rPr>
            </w:pPr>
            <w:r>
              <w:rPr>
                <w:rFonts w:eastAsia="Times New Roman"/>
                <w:lang w:val="en-IN" w:eastAsia="en-IN"/>
              </w:rPr>
              <w:t>Other</w:t>
            </w:r>
            <w:r w:rsidR="00D7621B">
              <w:rPr>
                <w:rFonts w:eastAsia="Times New Roman"/>
                <w:lang w:val="en-IN" w:eastAsia="en-IN"/>
              </w:rPr>
              <w:t xml:space="preserve"> KPIs</w:t>
            </w:r>
          </w:p>
        </w:tc>
      </w:tr>
      <w:tr w:rsidR="009F1F54" w:rsidRPr="00965EC2" w14:paraId="7094D481" w14:textId="6301D606" w:rsidTr="009F1F54">
        <w:tc>
          <w:tcPr>
            <w:tcW w:w="23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2A35860" w14:textId="77777777" w:rsidR="009F1F54" w:rsidRPr="00965EC2" w:rsidRDefault="009F1F54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  <w:r w:rsidRPr="00965EC2"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>Task success rate</w:t>
            </w:r>
          </w:p>
        </w:tc>
        <w:tc>
          <w:tcPr>
            <w:tcW w:w="3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F8230BE" w14:textId="77777777" w:rsidR="009F1F54" w:rsidRPr="00965EC2" w:rsidRDefault="009F1F54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  <w:r w:rsidRPr="00965EC2"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>System Usability Scale (SUS)</w:t>
            </w:r>
          </w:p>
        </w:tc>
        <w:tc>
          <w:tcPr>
            <w:tcW w:w="24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</w:tcPr>
          <w:p w14:paraId="587CA2BB" w14:textId="6BFF5A6C" w:rsidR="009F1F54" w:rsidRPr="00965EC2" w:rsidRDefault="001A6CE9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>Translation Success</w:t>
            </w:r>
          </w:p>
        </w:tc>
      </w:tr>
      <w:tr w:rsidR="009F1F54" w:rsidRPr="00965EC2" w14:paraId="2798F860" w14:textId="3D401D0E" w:rsidTr="009F1F54">
        <w:tc>
          <w:tcPr>
            <w:tcW w:w="23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8A95B9E" w14:textId="77777777" w:rsidR="009F1F54" w:rsidRPr="00965EC2" w:rsidRDefault="009F1F54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  <w:r w:rsidRPr="00965EC2"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>Time on task</w:t>
            </w:r>
          </w:p>
        </w:tc>
        <w:tc>
          <w:tcPr>
            <w:tcW w:w="3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42C6E87" w14:textId="77777777" w:rsidR="009F1F54" w:rsidRPr="00965EC2" w:rsidRDefault="009F1F54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  <w:r w:rsidRPr="00965EC2"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>Customer Effort Score (CES)</w:t>
            </w:r>
          </w:p>
        </w:tc>
        <w:tc>
          <w:tcPr>
            <w:tcW w:w="24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</w:tcPr>
          <w:p w14:paraId="5FA76E96" w14:textId="0E97A209" w:rsidR="009F1F54" w:rsidRPr="00965EC2" w:rsidRDefault="001A6CE9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>Defect Rejection Ratio</w:t>
            </w:r>
          </w:p>
        </w:tc>
      </w:tr>
      <w:tr w:rsidR="009F1F54" w:rsidRPr="00965EC2" w14:paraId="0E4F9FEF" w14:textId="028B0B24" w:rsidTr="009F1F54">
        <w:tc>
          <w:tcPr>
            <w:tcW w:w="23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27D51B8" w14:textId="77777777" w:rsidR="009F1F54" w:rsidRPr="00965EC2" w:rsidRDefault="009F1F54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  <w:r w:rsidRPr="00965EC2"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>Search vs. Navigation</w:t>
            </w:r>
          </w:p>
        </w:tc>
        <w:tc>
          <w:tcPr>
            <w:tcW w:w="3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CB4C754" w14:textId="77777777" w:rsidR="009F1F54" w:rsidRPr="00965EC2" w:rsidRDefault="009F1F54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  <w:r w:rsidRPr="00965EC2"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>Net Promoter Score (NPS)</w:t>
            </w:r>
          </w:p>
        </w:tc>
        <w:tc>
          <w:tcPr>
            <w:tcW w:w="24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</w:tcPr>
          <w:p w14:paraId="2B371682" w14:textId="21102234" w:rsidR="009F1F54" w:rsidRPr="00965EC2" w:rsidRDefault="001A6CE9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 xml:space="preserve">Defect </w:t>
            </w:r>
            <w:r w:rsidR="00DA30BC"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>leakage</w:t>
            </w:r>
          </w:p>
        </w:tc>
      </w:tr>
      <w:tr w:rsidR="009F1F54" w:rsidRPr="00965EC2" w14:paraId="6101522A" w14:textId="384B447E" w:rsidTr="009F1F54">
        <w:tc>
          <w:tcPr>
            <w:tcW w:w="23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FB75311" w14:textId="77777777" w:rsidR="009F1F54" w:rsidRPr="00965EC2" w:rsidRDefault="009F1F54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  <w:r w:rsidRPr="00965EC2"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>User error rate</w:t>
            </w:r>
          </w:p>
        </w:tc>
        <w:tc>
          <w:tcPr>
            <w:tcW w:w="3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6FA7257" w14:textId="77777777" w:rsidR="009F1F54" w:rsidRPr="00965EC2" w:rsidRDefault="009F1F54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  <w:r w:rsidRPr="00965EC2"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>Customer Satisfaction Score (CSAT)</w:t>
            </w:r>
          </w:p>
        </w:tc>
        <w:tc>
          <w:tcPr>
            <w:tcW w:w="24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</w:tcPr>
          <w:p w14:paraId="3A8F6F17" w14:textId="560936D8" w:rsidR="009F1F54" w:rsidRPr="00965EC2" w:rsidRDefault="00DA30BC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>Test Success Rate</w:t>
            </w:r>
          </w:p>
        </w:tc>
      </w:tr>
      <w:tr w:rsidR="009F1F54" w:rsidRPr="00965EC2" w14:paraId="3C728B9A" w14:textId="4D7DE03F" w:rsidTr="009F1F54">
        <w:tc>
          <w:tcPr>
            <w:tcW w:w="23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AB9F7F1" w14:textId="77777777" w:rsidR="009F1F54" w:rsidRPr="00965EC2" w:rsidRDefault="009F1F54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  <w:proofErr w:type="spellStart"/>
            <w:r w:rsidRPr="00965EC2"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>Misclick</w:t>
            </w:r>
            <w:proofErr w:type="spellEnd"/>
            <w:r w:rsidRPr="00965EC2"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 xml:space="preserve"> rate</w:t>
            </w:r>
          </w:p>
        </w:tc>
        <w:tc>
          <w:tcPr>
            <w:tcW w:w="3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B69947F" w14:textId="77777777" w:rsidR="009F1F54" w:rsidRPr="00965EC2" w:rsidRDefault="009F1F54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  <w:r w:rsidRPr="00965EC2"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>Standardized User Experience Percentile Rank Questionnaire</w:t>
            </w:r>
          </w:p>
        </w:tc>
        <w:tc>
          <w:tcPr>
            <w:tcW w:w="24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</w:tcPr>
          <w:p w14:paraId="7110B54A" w14:textId="3CF8FA23" w:rsidR="009F1F54" w:rsidRPr="00965EC2" w:rsidRDefault="009F1F54" w:rsidP="00DA30BC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</w:p>
        </w:tc>
      </w:tr>
      <w:tr w:rsidR="009F1F54" w:rsidRPr="00965EC2" w14:paraId="1235821D" w14:textId="513AEDB1" w:rsidTr="009F1F54">
        <w:tc>
          <w:tcPr>
            <w:tcW w:w="233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1626705" w14:textId="77777777" w:rsidR="009F1F54" w:rsidRPr="00965EC2" w:rsidRDefault="009F1F54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  <w:r w:rsidRPr="00965EC2"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>Conversion rate</w:t>
            </w:r>
          </w:p>
        </w:tc>
        <w:tc>
          <w:tcPr>
            <w:tcW w:w="37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716D6A7" w14:textId="77777777" w:rsidR="009F1F54" w:rsidRPr="00965EC2" w:rsidRDefault="009F1F54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  <w:r w:rsidRPr="00965EC2"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  <w:t>First impression</w:t>
            </w:r>
          </w:p>
        </w:tc>
        <w:tc>
          <w:tcPr>
            <w:tcW w:w="24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9FF"/>
          </w:tcPr>
          <w:p w14:paraId="5CBD8F78" w14:textId="77777777" w:rsidR="009F1F54" w:rsidRPr="00965EC2" w:rsidRDefault="009F1F54" w:rsidP="008D7B3B">
            <w:pPr>
              <w:rPr>
                <w:rFonts w:ascii="Source Sans Pro" w:eastAsia="Times New Roman" w:hAnsi="Source Sans Pro" w:cs="Times New Roman"/>
                <w:color w:val="222222"/>
                <w:sz w:val="20"/>
                <w:szCs w:val="20"/>
                <w:lang w:val="en-IN" w:eastAsia="en-IN"/>
              </w:rPr>
            </w:pPr>
          </w:p>
        </w:tc>
      </w:tr>
    </w:tbl>
    <w:p w14:paraId="4B8DD8DA" w14:textId="77777777" w:rsidR="00610250" w:rsidRPr="000863DE" w:rsidRDefault="00610250">
      <w:pPr>
        <w:spacing w:after="200" w:line="276" w:lineRule="auto"/>
        <w:rPr>
          <w:rFonts w:ascii="Arial" w:hAnsi="Arial" w:cs="Arial"/>
          <w:sz w:val="20"/>
          <w:szCs w:val="20"/>
        </w:rPr>
      </w:pPr>
      <w:r w:rsidRPr="000863DE">
        <w:rPr>
          <w:rFonts w:ascii="Arial" w:hAnsi="Arial" w:cs="Arial"/>
          <w:sz w:val="20"/>
          <w:szCs w:val="20"/>
        </w:rPr>
        <w:br w:type="page"/>
      </w:r>
    </w:p>
    <w:p w14:paraId="1BC5038E" w14:textId="77777777" w:rsidR="00610250" w:rsidRPr="000863DE" w:rsidRDefault="00610250" w:rsidP="00610250">
      <w:pPr>
        <w:pStyle w:val="Heading1"/>
        <w:rPr>
          <w:rFonts w:ascii="Arial" w:hAnsi="Arial" w:cs="Arial"/>
          <w:sz w:val="20"/>
          <w:szCs w:val="20"/>
        </w:rPr>
      </w:pPr>
      <w:bookmarkStart w:id="5" w:name="_Toc534636702"/>
      <w:r w:rsidRPr="000863DE">
        <w:rPr>
          <w:rFonts w:ascii="Arial" w:hAnsi="Arial" w:cs="Arial"/>
          <w:sz w:val="20"/>
          <w:szCs w:val="20"/>
        </w:rPr>
        <w:lastRenderedPageBreak/>
        <w:t>Review and Approvals</w:t>
      </w:r>
      <w:bookmarkEnd w:id="5"/>
    </w:p>
    <w:p w14:paraId="702628B0" w14:textId="77777777" w:rsidR="00610250" w:rsidRPr="000863DE" w:rsidRDefault="00610250" w:rsidP="00610250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r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All these activities are reviewed and sign off by the business team, project management, development team, etc.</w:t>
      </w:r>
    </w:p>
    <w:p w14:paraId="02F3DA6F" w14:textId="77777777" w:rsidR="00610250" w:rsidRPr="000863DE" w:rsidRDefault="00610250" w:rsidP="00610250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</w:pPr>
      <w:r w:rsidRPr="000863DE">
        <w:rPr>
          <w:rFonts w:ascii="Source Sans Pro" w:eastAsia="Times New Roman" w:hAnsi="Source Sans Pro" w:cs="Times New Roman"/>
          <w:color w:val="222222"/>
          <w:sz w:val="20"/>
          <w:szCs w:val="20"/>
          <w:lang w:val="en-IN" w:eastAsia="en-IN"/>
        </w:rPr>
        <w:t>Summary of review changes should be traced at the beginning of the document along with approved date, name, and comment</w:t>
      </w:r>
    </w:p>
    <w:p w14:paraId="600F766A" w14:textId="77777777" w:rsidR="00B1166D" w:rsidRPr="000863DE" w:rsidRDefault="00B1166D" w:rsidP="00B1166D">
      <w:pPr>
        <w:rPr>
          <w:rFonts w:ascii="Arial" w:hAnsi="Arial" w:cs="Arial"/>
          <w:sz w:val="20"/>
          <w:szCs w:val="20"/>
        </w:rPr>
      </w:pPr>
    </w:p>
    <w:sectPr w:rsidR="00B1166D" w:rsidRPr="000863DE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9501" w14:textId="77777777" w:rsidR="0037272F" w:rsidRDefault="0037272F" w:rsidP="000612CB">
      <w:r>
        <w:separator/>
      </w:r>
    </w:p>
    <w:p w14:paraId="02890D6D" w14:textId="77777777" w:rsidR="0037272F" w:rsidRDefault="0037272F"/>
  </w:endnote>
  <w:endnote w:type="continuationSeparator" w:id="0">
    <w:p w14:paraId="2231CF92" w14:textId="77777777" w:rsidR="0037272F" w:rsidRDefault="0037272F" w:rsidP="000612CB">
      <w:r>
        <w:continuationSeparator/>
      </w:r>
    </w:p>
    <w:p w14:paraId="6BF4E316" w14:textId="77777777" w:rsidR="0037272F" w:rsidRDefault="00372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7570" w14:textId="05150F52" w:rsidR="005A1DCE" w:rsidRDefault="00B07498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 xml:space="preserve">Test </w:t>
        </w:r>
        <w:r w:rsidR="00A533B8">
          <w:t>Approach</w:t>
        </w:r>
      </w:sdtContent>
    </w:sdt>
    <w:r w:rsidR="005A1DCE">
      <w:t xml:space="preserve">, </w:t>
    </w:r>
    <w:r w:rsidR="00BF4930">
      <w:t xml:space="preserve">by </w:t>
    </w:r>
    <w:r w:rsidR="0075435E">
      <w:t>CarTronics</w:t>
    </w:r>
    <w:r w:rsidR="00A533B8">
      <w:t xml:space="preserve"> Team</w:t>
    </w:r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089F6" w14:textId="77777777" w:rsidR="0037272F" w:rsidRDefault="0037272F" w:rsidP="000612CB">
      <w:r>
        <w:separator/>
      </w:r>
    </w:p>
    <w:p w14:paraId="12E985E0" w14:textId="77777777" w:rsidR="0037272F" w:rsidRDefault="0037272F"/>
  </w:footnote>
  <w:footnote w:type="continuationSeparator" w:id="0">
    <w:p w14:paraId="55E08F62" w14:textId="77777777" w:rsidR="0037272F" w:rsidRDefault="0037272F" w:rsidP="000612CB">
      <w:r>
        <w:continuationSeparator/>
      </w:r>
    </w:p>
    <w:p w14:paraId="22E97ACB" w14:textId="77777777" w:rsidR="0037272F" w:rsidRDefault="003727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ED3C" w14:textId="3D8A2498" w:rsidR="005A1DCE" w:rsidRPr="00D40574" w:rsidRDefault="00B07498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533B8">
          <w:t>Test Approach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C770" w14:textId="6C7200CA" w:rsidR="005A1DCE" w:rsidRDefault="00B07498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533B8">
          <w:t>Test Approach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177B5"/>
    <w:multiLevelType w:val="hybridMultilevel"/>
    <w:tmpl w:val="741A7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9802A7"/>
    <w:multiLevelType w:val="hybridMultilevel"/>
    <w:tmpl w:val="F2460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872E5"/>
    <w:multiLevelType w:val="hybridMultilevel"/>
    <w:tmpl w:val="00C26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393D2565"/>
    <w:multiLevelType w:val="multilevel"/>
    <w:tmpl w:val="D006FC00"/>
    <w:lvl w:ilvl="0">
      <w:start w:val="1"/>
      <w:numFmt w:val="decimal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suff w:val="space"/>
      <w:lvlText w:val="%1.%2."/>
      <w:lvlJc w:val="left"/>
      <w:rPr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A48E9"/>
    <w:multiLevelType w:val="hybridMultilevel"/>
    <w:tmpl w:val="932A1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817BD"/>
    <w:multiLevelType w:val="hybridMultilevel"/>
    <w:tmpl w:val="D7624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824BE"/>
    <w:multiLevelType w:val="hybridMultilevel"/>
    <w:tmpl w:val="A4FA9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9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289219">
    <w:abstractNumId w:val="1"/>
  </w:num>
  <w:num w:numId="2" w16cid:durableId="743530948">
    <w:abstractNumId w:val="0"/>
  </w:num>
  <w:num w:numId="3" w16cid:durableId="831792646">
    <w:abstractNumId w:val="15"/>
  </w:num>
  <w:num w:numId="4" w16cid:durableId="461919362">
    <w:abstractNumId w:val="20"/>
  </w:num>
  <w:num w:numId="5" w16cid:durableId="59404481">
    <w:abstractNumId w:val="13"/>
  </w:num>
  <w:num w:numId="6" w16cid:durableId="1488789004">
    <w:abstractNumId w:val="6"/>
  </w:num>
  <w:num w:numId="7" w16cid:durableId="2062241287">
    <w:abstractNumId w:val="28"/>
  </w:num>
  <w:num w:numId="8" w16cid:durableId="1756586749">
    <w:abstractNumId w:val="9"/>
  </w:num>
  <w:num w:numId="9" w16cid:durableId="725374715">
    <w:abstractNumId w:val="26"/>
  </w:num>
  <w:num w:numId="10" w16cid:durableId="1015571467">
    <w:abstractNumId w:val="24"/>
  </w:num>
  <w:num w:numId="11" w16cid:durableId="1645161473">
    <w:abstractNumId w:val="33"/>
  </w:num>
  <w:num w:numId="12" w16cid:durableId="1148739614">
    <w:abstractNumId w:val="7"/>
  </w:num>
  <w:num w:numId="13" w16cid:durableId="747967348">
    <w:abstractNumId w:val="19"/>
  </w:num>
  <w:num w:numId="14" w16cid:durableId="1521353165">
    <w:abstractNumId w:val="32"/>
  </w:num>
  <w:num w:numId="15" w16cid:durableId="116530159">
    <w:abstractNumId w:val="23"/>
  </w:num>
  <w:num w:numId="16" w16cid:durableId="282269539">
    <w:abstractNumId w:val="5"/>
  </w:num>
  <w:num w:numId="17" w16cid:durableId="2011445776">
    <w:abstractNumId w:val="21"/>
  </w:num>
  <w:num w:numId="18" w16cid:durableId="864290973">
    <w:abstractNumId w:val="31"/>
  </w:num>
  <w:num w:numId="19" w16cid:durableId="64305833">
    <w:abstractNumId w:val="3"/>
  </w:num>
  <w:num w:numId="20" w16cid:durableId="762799824">
    <w:abstractNumId w:val="14"/>
  </w:num>
  <w:num w:numId="21" w16cid:durableId="209389874">
    <w:abstractNumId w:val="30"/>
  </w:num>
  <w:num w:numId="22" w16cid:durableId="179049787">
    <w:abstractNumId w:val="18"/>
  </w:num>
  <w:num w:numId="23" w16cid:durableId="380860816">
    <w:abstractNumId w:val="34"/>
  </w:num>
  <w:num w:numId="24" w16cid:durableId="848716326">
    <w:abstractNumId w:val="4"/>
  </w:num>
  <w:num w:numId="25" w16cid:durableId="1195852602">
    <w:abstractNumId w:val="16"/>
  </w:num>
  <w:num w:numId="26" w16cid:durableId="1478180295">
    <w:abstractNumId w:val="2"/>
  </w:num>
  <w:num w:numId="27" w16cid:durableId="1119841653">
    <w:abstractNumId w:val="27"/>
  </w:num>
  <w:num w:numId="28" w16cid:durableId="121776868">
    <w:abstractNumId w:val="11"/>
  </w:num>
  <w:num w:numId="29" w16cid:durableId="1539246638">
    <w:abstractNumId w:val="29"/>
  </w:num>
  <w:num w:numId="30" w16cid:durableId="853419642">
    <w:abstractNumId w:val="25"/>
  </w:num>
  <w:num w:numId="31" w16cid:durableId="2048988285">
    <w:abstractNumId w:val="8"/>
  </w:num>
  <w:num w:numId="32" w16cid:durableId="131217996">
    <w:abstractNumId w:val="17"/>
  </w:num>
  <w:num w:numId="33" w16cid:durableId="2105419506">
    <w:abstractNumId w:val="22"/>
  </w:num>
  <w:num w:numId="34" w16cid:durableId="1771201813">
    <w:abstractNumId w:val="12"/>
  </w:num>
  <w:num w:numId="35" w16cid:durableId="912467891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59EF"/>
    <w:rsid w:val="000765B0"/>
    <w:rsid w:val="00084D3E"/>
    <w:rsid w:val="00085225"/>
    <w:rsid w:val="000863DE"/>
    <w:rsid w:val="000927DB"/>
    <w:rsid w:val="000943B5"/>
    <w:rsid w:val="00096A7F"/>
    <w:rsid w:val="000A0F91"/>
    <w:rsid w:val="000A5D0A"/>
    <w:rsid w:val="000A5D47"/>
    <w:rsid w:val="000A5E1D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17B59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1B51"/>
    <w:rsid w:val="001A2282"/>
    <w:rsid w:val="001A345F"/>
    <w:rsid w:val="001A4E87"/>
    <w:rsid w:val="001A533B"/>
    <w:rsid w:val="001A5BA0"/>
    <w:rsid w:val="001A6CE9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0AB8"/>
    <w:rsid w:val="00245A4A"/>
    <w:rsid w:val="00251068"/>
    <w:rsid w:val="00263D8D"/>
    <w:rsid w:val="0027109B"/>
    <w:rsid w:val="00271890"/>
    <w:rsid w:val="00272D00"/>
    <w:rsid w:val="00273E03"/>
    <w:rsid w:val="00280E9C"/>
    <w:rsid w:val="00281F9F"/>
    <w:rsid w:val="00283527"/>
    <w:rsid w:val="0028769D"/>
    <w:rsid w:val="00290265"/>
    <w:rsid w:val="00293DC5"/>
    <w:rsid w:val="002A1214"/>
    <w:rsid w:val="002B2DF4"/>
    <w:rsid w:val="002B56BF"/>
    <w:rsid w:val="002B5C50"/>
    <w:rsid w:val="002C5367"/>
    <w:rsid w:val="002C7238"/>
    <w:rsid w:val="002D1AA4"/>
    <w:rsid w:val="002D23EB"/>
    <w:rsid w:val="002D64B3"/>
    <w:rsid w:val="002D6D13"/>
    <w:rsid w:val="002D6EAB"/>
    <w:rsid w:val="002E0016"/>
    <w:rsid w:val="002E5A3C"/>
    <w:rsid w:val="002E5EEB"/>
    <w:rsid w:val="002E7EC9"/>
    <w:rsid w:val="00302361"/>
    <w:rsid w:val="003064C9"/>
    <w:rsid w:val="003110F5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5668C"/>
    <w:rsid w:val="00360855"/>
    <w:rsid w:val="003609D8"/>
    <w:rsid w:val="0036541F"/>
    <w:rsid w:val="00367FC7"/>
    <w:rsid w:val="0037272F"/>
    <w:rsid w:val="00376945"/>
    <w:rsid w:val="00377439"/>
    <w:rsid w:val="00382AA2"/>
    <w:rsid w:val="00384EFC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E5593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97FE9"/>
    <w:rsid w:val="004A5D49"/>
    <w:rsid w:val="004A698C"/>
    <w:rsid w:val="004A7C9B"/>
    <w:rsid w:val="004B06E4"/>
    <w:rsid w:val="004B1A80"/>
    <w:rsid w:val="004B453D"/>
    <w:rsid w:val="004B4B3B"/>
    <w:rsid w:val="004B69D0"/>
    <w:rsid w:val="004C0C92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75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16989"/>
    <w:rsid w:val="00622F03"/>
    <w:rsid w:val="00625283"/>
    <w:rsid w:val="006311AE"/>
    <w:rsid w:val="00631E6C"/>
    <w:rsid w:val="006334B6"/>
    <w:rsid w:val="006351D5"/>
    <w:rsid w:val="0063536A"/>
    <w:rsid w:val="00635521"/>
    <w:rsid w:val="00636240"/>
    <w:rsid w:val="00637132"/>
    <w:rsid w:val="00642054"/>
    <w:rsid w:val="006430A0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435E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E7B6C"/>
    <w:rsid w:val="007F227F"/>
    <w:rsid w:val="007F3410"/>
    <w:rsid w:val="007F4972"/>
    <w:rsid w:val="007F7229"/>
    <w:rsid w:val="007F73F6"/>
    <w:rsid w:val="0080151F"/>
    <w:rsid w:val="008067AC"/>
    <w:rsid w:val="00810BBE"/>
    <w:rsid w:val="00812882"/>
    <w:rsid w:val="00820CE1"/>
    <w:rsid w:val="00822174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511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97B61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5BF3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45E78"/>
    <w:rsid w:val="00950509"/>
    <w:rsid w:val="00951631"/>
    <w:rsid w:val="00956DC6"/>
    <w:rsid w:val="009647F5"/>
    <w:rsid w:val="00965EC2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1F54"/>
    <w:rsid w:val="009F29A5"/>
    <w:rsid w:val="00A00D77"/>
    <w:rsid w:val="00A0236D"/>
    <w:rsid w:val="00A14B94"/>
    <w:rsid w:val="00A14D38"/>
    <w:rsid w:val="00A24F45"/>
    <w:rsid w:val="00A34BF4"/>
    <w:rsid w:val="00A35584"/>
    <w:rsid w:val="00A456B2"/>
    <w:rsid w:val="00A533B8"/>
    <w:rsid w:val="00A60025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07498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715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4971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9126F"/>
    <w:rsid w:val="00CA077F"/>
    <w:rsid w:val="00CB1E0A"/>
    <w:rsid w:val="00CB26B3"/>
    <w:rsid w:val="00CB4C6F"/>
    <w:rsid w:val="00CB5631"/>
    <w:rsid w:val="00CB56BC"/>
    <w:rsid w:val="00CC1BED"/>
    <w:rsid w:val="00CC3352"/>
    <w:rsid w:val="00CC37EE"/>
    <w:rsid w:val="00CC4FD0"/>
    <w:rsid w:val="00CD0468"/>
    <w:rsid w:val="00CD1CF7"/>
    <w:rsid w:val="00CD7526"/>
    <w:rsid w:val="00CE6900"/>
    <w:rsid w:val="00CF37DB"/>
    <w:rsid w:val="00CF4AF5"/>
    <w:rsid w:val="00CF4D2F"/>
    <w:rsid w:val="00CF5661"/>
    <w:rsid w:val="00CF695C"/>
    <w:rsid w:val="00D00708"/>
    <w:rsid w:val="00D027FF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419E"/>
    <w:rsid w:val="00D45BAF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3218"/>
    <w:rsid w:val="00D64AD1"/>
    <w:rsid w:val="00D64E58"/>
    <w:rsid w:val="00D668EB"/>
    <w:rsid w:val="00D66E26"/>
    <w:rsid w:val="00D67237"/>
    <w:rsid w:val="00D701E6"/>
    <w:rsid w:val="00D728D9"/>
    <w:rsid w:val="00D73065"/>
    <w:rsid w:val="00D7621B"/>
    <w:rsid w:val="00D77E04"/>
    <w:rsid w:val="00D8304C"/>
    <w:rsid w:val="00D8424F"/>
    <w:rsid w:val="00D9093C"/>
    <w:rsid w:val="00D95B7F"/>
    <w:rsid w:val="00D95CE9"/>
    <w:rsid w:val="00DA30BC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07FAC"/>
    <w:rsid w:val="00E1315E"/>
    <w:rsid w:val="00E1344A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085"/>
    <w:rsid w:val="00E456B7"/>
    <w:rsid w:val="00E45E12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E3212"/>
    <w:rsid w:val="00EF52E5"/>
    <w:rsid w:val="00EF6028"/>
    <w:rsid w:val="00F01578"/>
    <w:rsid w:val="00F066C2"/>
    <w:rsid w:val="00F11F8B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1C6A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02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6"/>
        <w:szCs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9E"/>
  </w:style>
  <w:style w:type="paragraph" w:styleId="Heading1">
    <w:name w:val="heading 1"/>
    <w:basedOn w:val="Normal"/>
    <w:next w:val="Normal"/>
    <w:link w:val="Heading1Char"/>
    <w:uiPriority w:val="9"/>
    <w:qFormat/>
    <w:rsid w:val="00945E7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E7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E78"/>
    <w:pPr>
      <w:pBdr>
        <w:top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E78"/>
    <w:pPr>
      <w:pBdr>
        <w:top w:val="dotted" w:sz="6" w:space="2" w:color="4F81BD" w:themeColor="accent1"/>
      </w:pBdr>
      <w:spacing w:before="20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5E78"/>
    <w:pPr>
      <w:pBdr>
        <w:bottom w:val="single" w:sz="6" w:space="1" w:color="4F81BD" w:themeColor="accent1"/>
      </w:pBdr>
      <w:spacing w:before="20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5E78"/>
    <w:pPr>
      <w:pBdr>
        <w:bottom w:val="dotted" w:sz="6" w:space="1" w:color="4F81BD" w:themeColor="accent1"/>
      </w:pBdr>
      <w:spacing w:before="20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45E78"/>
    <w:pPr>
      <w:spacing w:before="20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45E78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45E78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945E78"/>
    <w:rPr>
      <w:b/>
      <w:b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45E7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45E7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45E7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45E7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45E7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45E7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45E7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945E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945E7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45E7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E7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</w:rPr>
  </w:style>
  <w:style w:type="paragraph" w:styleId="TOC3">
    <w:name w:val="toc 3"/>
    <w:basedOn w:val="TOC2"/>
    <w:next w:val="Normal"/>
    <w:autoRedefine/>
    <w:uiPriority w:val="39"/>
    <w:unhideWhenUsed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E78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5E78"/>
    <w:rPr>
      <w:caps/>
      <w:color w:val="595959" w:themeColor="text1" w:themeTint="A6"/>
      <w:spacing w:val="10"/>
      <w:sz w:val="21"/>
      <w:szCs w:val="21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45E78"/>
    <w:pPr>
      <w:outlineLvl w:val="9"/>
    </w:pPr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uiPriority w:val="20"/>
    <w:qFormat/>
    <w:rsid w:val="00945E78"/>
    <w:rPr>
      <w:caps/>
      <w:color w:val="243F60" w:themeColor="accent1" w:themeShade="7F"/>
      <w:spacing w:val="5"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rPr>
      <w:lang w:val="en-AU"/>
    </w:rPr>
  </w:style>
  <w:style w:type="paragraph" w:customStyle="1" w:styleId="TableBullet">
    <w:name w:val="Table Bullet"/>
    <w:basedOn w:val="ListParagraph"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rsid w:val="00685274"/>
    <w:pPr>
      <w:numPr>
        <w:numId w:val="5"/>
      </w:numPr>
      <w:tabs>
        <w:tab w:val="left" w:pos="567"/>
      </w:tabs>
      <w:spacing w:before="80" w:after="80" w:line="276" w:lineRule="auto"/>
      <w:contextualSpacing w:val="0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</w:style>
  <w:style w:type="paragraph" w:customStyle="1" w:styleId="Bullet-Circle">
    <w:name w:val="Bullet - Circle"/>
    <w:basedOn w:val="BodyText"/>
    <w:rsid w:val="00456732"/>
    <w:pPr>
      <w:numPr>
        <w:numId w:val="7"/>
      </w:numPr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ind w:left="454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eastAsia="en-AU"/>
    </w:rPr>
  </w:style>
  <w:style w:type="paragraph" w:customStyle="1" w:styleId="Bodytext1">
    <w:name w:val="Bodytext1"/>
    <w:basedOn w:val="Normal"/>
    <w:rsid w:val="002124BC"/>
    <w:pPr>
      <w:spacing w:after="180" w:line="276" w:lineRule="auto"/>
      <w:ind w:left="851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945E78"/>
    <w:rPr>
      <w:b/>
      <w:bCs/>
    </w:rPr>
  </w:style>
  <w:style w:type="paragraph" w:styleId="NoSpacing">
    <w:name w:val="No Spacing"/>
    <w:uiPriority w:val="1"/>
    <w:qFormat/>
    <w:rsid w:val="00945E78"/>
  </w:style>
  <w:style w:type="paragraph" w:styleId="Quote">
    <w:name w:val="Quote"/>
    <w:basedOn w:val="Normal"/>
    <w:next w:val="Normal"/>
    <w:link w:val="QuoteChar"/>
    <w:uiPriority w:val="29"/>
    <w:qFormat/>
    <w:rsid w:val="00945E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5E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E78"/>
    <w:pPr>
      <w:spacing w:before="240" w:after="240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E7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945E7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45E7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45E7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45E7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45E7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Test-Plan-Strategy1.dotx</Template>
  <TotalTime>56</TotalTime>
  <Pages>7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The University of Adelaide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Approach</dc:title>
  <dc:subject>Learning Hub - Information Technology Program</dc:subject>
  <dc:creator>Guru99</dc:creator>
  <cp:keywords>0.1</cp:keywords>
  <cp:lastModifiedBy>Govinda Rai</cp:lastModifiedBy>
  <cp:revision>62</cp:revision>
  <cp:lastPrinted>2012-05-30T05:01:00Z</cp:lastPrinted>
  <dcterms:created xsi:type="dcterms:W3CDTF">2022-05-18T11:14:00Z</dcterms:created>
  <dcterms:modified xsi:type="dcterms:W3CDTF">2022-05-18T12:14:00Z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