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Complaint</w:t>
      </w:r>
    </w:p>
    <w:p>
      <w:r>
        <w:t>Customer Name: Amit Kapoor</w:t>
      </w:r>
    </w:p>
    <w:p>
      <w:r>
        <w:t>Email: amit.kapoor@example.com</w:t>
      </w:r>
    </w:p>
    <w:p>
      <w:r>
        <w:t>Product: SmartWatch Pro</w:t>
      </w:r>
    </w:p>
    <w:p>
      <w:r>
        <w:t>The watch battery drains within a few hours despite normal usage. Customer support advised a factory reset, but the problem continues. The customer requests further assistance. No final resolution has been provided.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