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7A4D"/>
        </w:rPr>
        <w:t>Annexure A2 — Sample data for Details of CA</w:t>
      </w:r>
    </w:p>
    <w:p>
      <w:r>
        <w:rPr>
          <w:i/>
        </w:rPr>
        <w:t>Form: Details of CA (As per Criteria Annexure A2), to be filled by the CA and verified by the auditor.</w:t>
      </w:r>
    </w:p>
    <w:p>
      <w:r>
        <w:t>Date format on the form: dd-mm-yyyy. Copy the cell value into the matching field. If Description or Name is already printed on the form, copy only the blank cells.</w:t>
      </w:r>
    </w:p>
    <w:p>
      <w:pPr>
        <w:pStyle w:val="Heading1"/>
      </w:pPr>
      <w:r>
        <w:rPr>
          <w:color w:val="1F7A4D"/>
        </w:rPr>
        <w:t>Auditor remarks</w:t>
      </w:r>
    </w:p>
    <w:p>
      <w:r>
        <w:t>Use this same remark on every section (under 200 characters):</w:t>
      </w:r>
    </w:p>
    <w:p>
      <w:r>
        <w:rPr>
          <w:b/>
        </w:rPr>
        <w:t>Verified with CA records for the audit period. Details are in order. No adverse observation.</w:t>
      </w:r>
    </w:p>
    <w:p>
      <w:pPr>
        <w:pStyle w:val="Heading1"/>
      </w:pPr>
      <w:r>
        <w:rPr>
          <w:color w:val="1F7A4D"/>
        </w:rPr>
        <w:t>1. Annual Audit Period Details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Row</w:t>
            </w:r>
          </w:p>
        </w:tc>
        <w:tc>
          <w:tcPr>
            <w:tcW w:type="dxa" w:w="216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From</w:t>
            </w:r>
          </w:p>
        </w:tc>
        <w:tc>
          <w:tcPr>
            <w:tcW w:type="dxa" w:w="216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</w:t>
            </w:r>
          </w:p>
        </w:tc>
        <w:tc>
          <w:tcPr>
            <w:tcW w:type="dxa" w:w="216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Brief details of open observation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Audit period of last Annual Audit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01-04-2024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31-03-2025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Previous audit closed. No open observation.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Audit period of this Annual Audit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01-04-2025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31-03-2026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Audit in progress. No open observation.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Audit period of next Annual Audit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01-04-2026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31-03-2027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Scheduled. No observation yet.</w:t>
            </w:r>
          </w:p>
        </w:tc>
      </w:tr>
    </w:tbl>
    <w:p/>
    <w:p>
      <w:pPr>
        <w:pStyle w:val="Heading1"/>
      </w:pPr>
      <w:r>
        <w:rPr>
          <w:color w:val="1F7A4D"/>
        </w:rPr>
        <w:t>2. Internal Audit Details</w:t>
      </w:r>
    </w:p>
    <w:p>
      <w:r>
        <w:t>Observation must stay within 50 characters. Auditor name within 64 characters.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Row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From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Open observation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Details of Auditors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Q1 Internal Audit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01-04-2025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30-06-2025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open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Q2 Internal Audit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01-07-2025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30-09-2025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open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Q3 Internal Audit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01-10-2025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31-12-2025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open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Q4 Internal Audit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01-01-2026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31-03-2026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open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</w:tbl>
    <w:p/>
    <w:p>
      <w:pPr>
        <w:pStyle w:val="Heading1"/>
      </w:pPr>
      <w:r>
        <w:rPr>
          <w:color w:val="1F7A4D"/>
        </w:rPr>
        <w:t>3. eKYC Account Audit Details — month-wise</w:t>
      </w:r>
    </w:p>
    <w:p>
      <w:r>
        <w:t>Observation for every row: No adverse observation.</w:t>
      </w:r>
    </w:p>
    <w:p>
      <w:r>
        <w:t>Auditor for every row: R. Sharma, CISA</w:t>
      </w:r>
    </w:p>
    <w:p>
      <w:r>
        <w:t>Month text must be 9 characters or fewer.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From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Summary of Observations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Details of Auditors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Apr 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01-04-2025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30-04-2025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May 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01-05-2025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31-05-2025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Jun 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01-06-2025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30-06-2025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Jul 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01-07-2025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31-07-2025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Aug 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01-08-2025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31-08-2025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Sep 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01-09-2025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30-09-2025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Oct 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01-10-2025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31-10-2025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Nov 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01-11-2025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30-11-2025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Dec 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01-12-2025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31-12-2025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Jan 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01-01-2026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31-01-2026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Feb 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01-02-2026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28-02-2026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Mar 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01-03-2026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31-03-2026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No adverse observation.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R. Sharma, CISA</w:t>
            </w:r>
          </w:p>
        </w:tc>
      </w:tr>
    </w:tbl>
    <w:p/>
    <w:p>
      <w:pPr>
        <w:pStyle w:val="Heading1"/>
      </w:pPr>
      <w:r>
        <w:rPr>
          <w:color w:val="1F7A4D"/>
        </w:rPr>
        <w:t>4. eKYC Account-based Verification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Date of Approval by CCA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No. of DSCs Issued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Associated External Service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Details of External 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Offline Aadhaar eKYC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15-06-2023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1200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UIDAI offline eKYC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Online Aadhaar eKYC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20-08-2023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8500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01-04-2023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KUA licence valid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PAN eKYC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10-01-2024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2100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10-01-2024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NSDL PAN service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CA eKYC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05-03-2024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400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In-house CA eKYC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Organisational eKYC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12-05-2024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650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12-05-2024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GST verification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Banking eKYC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18-07-2024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SBI, HDFC Bank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Account based KYC</w:t>
            </w:r>
          </w:p>
        </w:tc>
      </w:tr>
    </w:tbl>
    <w:p/>
    <w:p>
      <w:pPr>
        <w:pStyle w:val="Heading1"/>
      </w:pPr>
      <w:r>
        <w:rPr>
          <w:color w:val="1F7A4D"/>
        </w:rPr>
        <w:t>5. RA Audit Details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 to copy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Total RAs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Active RAs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Dates of RA Audit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15-07-2025, 20-10-2025, 18-01-2026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Non-compliance reported by RAs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Two RAs delayed subscriber record upload.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Action taken by CA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Both RAs corrected records within 15 days.</w:t>
            </w:r>
          </w:p>
        </w:tc>
      </w:tr>
    </w:tbl>
    <w:p/>
    <w:p>
      <w:pPr>
        <w:pStyle w:val="Heading1"/>
      </w:pPr>
      <w:r>
        <w:rPr>
          <w:color w:val="1F7A4D"/>
        </w:rPr>
        <w:t>6. Court Cases / Police Complaints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 to copy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Active court cases before the audit period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Court cases registered during the audit period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Police complaints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</w:tbl>
    <w:p/>
    <w:p>
      <w:pPr>
        <w:pStyle w:val="Heading1"/>
      </w:pPr>
      <w:r>
        <w:rPr>
          <w:color w:val="1F7A4D"/>
        </w:rPr>
        <w:t>7. Revocation of DSC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 to copy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Number of DSCs revoked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Revocation requests and reasons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40 requests. Loss of token and job change.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DSCs revoked by CA and reasons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5 revoked for failed verification.</w:t>
            </w:r>
          </w:p>
        </w:tc>
      </w:tr>
    </w:tbl>
    <w:p/>
    <w:p>
      <w:pPr>
        <w:pStyle w:val="Heading1"/>
      </w:pPr>
      <w:r>
        <w:rPr>
          <w:color w:val="1F7A4D"/>
        </w:rPr>
        <w:t>8. Empanelment of Crypto Token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Brand Name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OEM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Make in India %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FIPS certification up to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Security audit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ProxKey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Watchdata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60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31-12-2027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STQC audit 12-03-2025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mToken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Longmai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30-06-2027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STQC audit 08-01-2025</w:t>
            </w:r>
          </w:p>
        </w:tc>
      </w:tr>
    </w:tbl>
    <w:p/>
    <w:p>
      <w:pPr>
        <w:pStyle w:val="Heading1"/>
      </w:pPr>
      <w:r>
        <w:rPr>
          <w:color w:val="1F7A4D"/>
        </w:rPr>
        <w:t>9. Details of CA Software / Website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Developed By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Database Used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Certification</w:t>
            </w:r>
          </w:p>
        </w:tc>
        <w:tc>
          <w:tcPr>
            <w:tcW w:type="dxa" w:w="1728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Last Security Audit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CA Software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In-house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Oracle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ISO 27001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15-01-2026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RA Software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In-house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Oracle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ISO 27001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15-01-2026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CA Website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In-house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MySQL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ISO 27001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20-02-2026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OCSP Service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In-house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Oracle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ISO 27001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0"/>
              </w:rPr>
              <w:t>15-01-2026</w:t>
            </w:r>
          </w:p>
        </w:tc>
      </w:tr>
    </w:tbl>
    <w:p/>
    <w:p>
      <w:pPr>
        <w:pStyle w:val="Heading1"/>
      </w:pPr>
      <w:r>
        <w:rPr>
          <w:color w:val="1F7A4D"/>
        </w:rPr>
        <w:t>10. Details of DC and DR Site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3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123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 Admins</w:t>
            </w:r>
          </w:p>
        </w:tc>
        <w:tc>
          <w:tcPr>
            <w:tcW w:type="dxa" w:w="123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Sys Admins</w:t>
            </w:r>
          </w:p>
        </w:tc>
        <w:tc>
          <w:tcPr>
            <w:tcW w:type="dxa" w:w="123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CA Operators</w:t>
            </w:r>
          </w:p>
        </w:tc>
        <w:tc>
          <w:tcPr>
            <w:tcW w:type="dxa" w:w="123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Verification Officers</w:t>
            </w:r>
          </w:p>
        </w:tc>
        <w:tc>
          <w:tcPr>
            <w:tcW w:type="dxa" w:w="123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Total Manpower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Primary DC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Noida, UP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DR Site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Hyderabad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</w:tr>
    </w:tbl>
    <w:p/>
    <w:p>
      <w:pPr>
        <w:pStyle w:val="Heading1"/>
      </w:pPr>
      <w:r>
        <w:rPr>
          <w:color w:val="1F7A4D"/>
        </w:rPr>
        <w:t>11. Details of CA Services</w:t>
      </w:r>
    </w:p>
    <w:p>
      <w:r>
        <w:t>Internal only and External are Yes or No.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Internal Only</w:t>
            </w:r>
          </w:p>
        </w:tc>
        <w:tc>
          <w:tcPr>
            <w:tcW w:type="dxa" w:w="216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External Service</w:t>
            </w:r>
          </w:p>
        </w:tc>
        <w:tc>
          <w:tcPr>
            <w:tcW w:type="dxa" w:w="216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No. of ASPs / Organisations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DSC Issuance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eSign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Time Stamping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</w:tbl>
    <w:p/>
    <w:p>
      <w:pPr>
        <w:pStyle w:val="Heading1"/>
      </w:pPr>
      <w:r>
        <w:rPr>
          <w:color w:val="1F7A4D"/>
        </w:rPr>
        <w:t>12. Details of ASP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 to copy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No. of ASPs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ASPs whose audit is overdue by more than one year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</w:tbl>
    <w:p/>
    <w:p>
      <w:pPr>
        <w:pStyle w:val="Heading1"/>
      </w:pPr>
      <w:r>
        <w:rPr>
          <w:color w:val="1F7A4D"/>
        </w:rPr>
        <w:t>13. Public Information on the CA website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Website Link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CPS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https://www.sampleca.in/cps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Certificate repository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https://www.sampleca.in/repository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CRL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https://www.sampleca.in/crl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Audit summary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https://www.sampleca.in/audit</w:t>
            </w:r>
          </w:p>
        </w:tc>
      </w:tr>
    </w:tbl>
    <w:p/>
    <w:p>
      <w:pPr>
        <w:pStyle w:val="Heading1"/>
      </w:pPr>
      <w:r>
        <w:rPr>
          <w:color w:val="1F7A4D"/>
        </w:rPr>
        <w:t>14. Cost of Certificates (rupees)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 to copy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Average cost to issue one DSC and keep records for 7 years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450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Average fee charged by CA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500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Explanation if fee is below cost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Fee is above cost. No sustainability gap.</w:t>
            </w:r>
          </w:p>
        </w:tc>
      </w:tr>
    </w:tbl>
    <w:p/>
    <w:p>
      <w:pPr>
        <w:pStyle w:val="Heading1"/>
      </w:pPr>
      <w:r>
        <w:rPr>
          <w:color w:val="1F7A4D"/>
        </w:rPr>
        <w:t>15. CA Self-assessment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 to copy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DSC issued without application form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Reason for missing application form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DSC issued without fee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Details of DSC issued without fee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DSC without physical / video / biometric verification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Name not matching Aadhaar or PAN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Reason for name mismatch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Common OTP sent to many customers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Reason for common OTP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Not applicable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CA system access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Single URL. No link-based access.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Own non-compliance and action taken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Quarterly review done. No open NC.</w:t>
            </w:r>
          </w:p>
        </w:tc>
      </w:tr>
    </w:tbl>
    <w:p/>
    <w:p>
      <w:pPr>
        <w:pStyle w:val="Heading1"/>
      </w:pPr>
      <w:r>
        <w:rPr>
          <w:color w:val="1F7A4D"/>
        </w:rPr>
        <w:t>16. CA Software and external connectivity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UIDAI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Online Aadhaar eKYC over leased 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NSDL PAN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PAN verification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GSTN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GSTIN verification for organisational DSC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Payment gateway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Fee collection, no DSC data stored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SMS gateway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OTP only, unique per subscriber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HSM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Network HSM inside DC, no external access</w:t>
            </w:r>
          </w:p>
        </w:tc>
      </w:tr>
    </w:tbl>
    <w:p/>
    <w:p>
      <w:pPr>
        <w:pStyle w:val="Heading1"/>
      </w:pPr>
      <w:r>
        <w:rPr>
          <w:color w:val="1F7A4D"/>
        </w:rPr>
        <w:t>17. Down time during the audit period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Value to copy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Hours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Minutes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Seconds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Reason and remedial measures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20"/>
              </w:rPr>
              <w:t>Planned HSM patch on 10-11-2025. DR kept CRL and OCSP available.</w:t>
            </w:r>
          </w:p>
        </w:tc>
      </w:tr>
    </w:tbl>
    <w:p/>
    <w:p>
      <w:pPr>
        <w:pStyle w:val="Heading1"/>
      </w:pPr>
      <w:r>
        <w:rPr>
          <w:color w:val="1F7A4D"/>
        </w:rPr>
        <w:t>18. List of CA Trusted Persons</w:t>
      </w:r>
    </w:p>
    <w:p>
      <w:r>
        <w:t>Mobile number is 10 digits.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86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Designation</w:t>
            </w:r>
          </w:p>
        </w:tc>
        <w:tc>
          <w:tcPr>
            <w:tcW w:type="dxa" w:w="86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86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86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ID Card No.</w:t>
            </w:r>
          </w:p>
        </w:tc>
        <w:tc>
          <w:tcPr>
            <w:tcW w:type="dxa" w:w="86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Mobile</w:t>
            </w:r>
          </w:p>
        </w:tc>
        <w:tc>
          <w:tcPr>
            <w:tcW w:type="dxa" w:w="86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Payroll ID</w:t>
            </w:r>
          </w:p>
        </w:tc>
        <w:tc>
          <w:tcPr>
            <w:tcW w:type="dxa" w:w="86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Employed Since</w:t>
            </w:r>
          </w:p>
        </w:tc>
        <w:tc>
          <w:tcPr>
            <w:tcW w:type="dxa" w:w="86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Training</w:t>
            </w:r>
          </w:p>
        </w:tc>
        <w:tc>
          <w:tcPr>
            <w:tcW w:type="dxa" w:w="864"/>
            <w:shd w:fill="1F7A4D" w:val="clear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Last background check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Amit Verma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CA Administrator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DC Noida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CA Admin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CA-1001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9810010001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EMP1001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01-04-2019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CPS and IT Act, Jan 2026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15-01-2026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Neha Gupta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System Administrator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DC Noida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Sys Admin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CA-1002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9810010002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EMP1002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15-06-2020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ISO 27001, Dec 2025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20-12-2025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Rahul Singh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Verification Officer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DC Noida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Verification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CA-1003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9810010003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EMP1003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01-08-2021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eKYC process, Feb 2026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sz w:val="20"/>
              </w:rPr>
              <w:t>05-02-2026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