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Review the information provided in the Additional Resources section and make sure you read about each of the focus areas that demonstrate our values in action:</w:t>
      </w:r>
    </w:p>
    <w:p>
      <w:pPr>
        <w:spacing w:after="0"/>
        <w:rPr>
          <w:rFonts w:ascii="Segoe UI" w:hAnsi="Segoe UI" w:cs="Segoe UI"/>
          <w:sz w:val="24"/>
          <w:szCs w:val="24"/>
          <w:lang w:val="en-US"/>
        </w:rPr>
      </w:pP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Innovation</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Diversity &amp; Inclusion</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Corporate Social Responsibility</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Artificial Intelligence</w:t>
      </w:r>
    </w:p>
    <w:p>
      <w:pPr>
        <w:pStyle w:val="9"/>
        <w:numPr>
          <w:ilvl w:val="0"/>
          <w:numId w:val="1"/>
        </w:numPr>
        <w:spacing w:after="0"/>
        <w:rPr>
          <w:rFonts w:ascii="Segoe UI" w:hAnsi="Segoe UI" w:cs="Segoe UI"/>
          <w:sz w:val="24"/>
          <w:szCs w:val="24"/>
          <w:lang w:val="en-US"/>
        </w:rPr>
      </w:pPr>
      <w:r>
        <w:rPr>
          <w:rFonts w:ascii="Segoe UI" w:hAnsi="Segoe UI" w:cs="Segoe UI"/>
          <w:sz w:val="24"/>
          <w:szCs w:val="24"/>
          <w:lang w:val="en-US"/>
        </w:rPr>
        <w:t>Trustworthy Computing</w:t>
      </w:r>
    </w:p>
    <w:p>
      <w:pPr>
        <w:pStyle w:val="9"/>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Select two focus areas (out of the five) that you are most interested in. Find a story for each of the two focus areas that you found the most inspiring, thought-provoking or note-worthy.  Write a short paragraph outlining how the story you read demonstrated the value in action and why it appealed to you. Provide a link to the story you chose.</w:t>
      </w:r>
    </w:p>
    <w:p>
      <w:pPr>
        <w:spacing w:after="0"/>
        <w:rPr>
          <w:rFonts w:ascii="Segoe UI" w:hAnsi="Segoe UI" w:cs="Segoe UI"/>
          <w:sz w:val="40"/>
          <w:szCs w:val="40"/>
          <w:lang w:val="en-US"/>
        </w:rPr>
      </w:pPr>
    </w:p>
    <w:p>
      <w:pPr>
        <w:spacing w:after="0"/>
        <w:rPr>
          <w:rFonts w:ascii="Segoe UI Semibold" w:hAnsi="Segoe UI Semibold" w:cs="Segoe UI Semibold"/>
          <w:bCs/>
          <w:color w:val="0078D4"/>
          <w:sz w:val="40"/>
          <w:szCs w:val="40"/>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Innovation</w:t>
      </w:r>
    </w:p>
    <w:p>
      <w:pPr>
        <w:spacing w:after="0"/>
        <w:rPr>
          <w:rFonts w:ascii="Segoe UI Semibold" w:hAnsi="Segoe UI Semibold" w:cs="Segoe UI Semibold"/>
          <w:color w:val="0078D4"/>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The link to the story is: </w:t>
      </w:r>
    </w:p>
    <w:p>
      <w:pPr>
        <w:spacing w:after="0"/>
        <w:rPr>
          <w:rFonts w:ascii="Segoe UI" w:hAnsi="Segoe UI" w:cs="Segoe UI"/>
          <w:sz w:val="24"/>
          <w:szCs w:val="24"/>
          <w:lang w:val="en-US"/>
        </w:rPr>
      </w:pPr>
      <w:r>
        <w:rPr>
          <w:rFonts w:hint="default" w:ascii="Segoe UI" w:hAnsi="Segoe UI" w:cs="Segoe UI"/>
          <w:sz w:val="24"/>
          <w:szCs w:val="24"/>
          <w:lang w:val="en-US"/>
        </w:rPr>
        <w:t>https://www.microsoft.com/en-us/research/blog/objects-are-the-secret-key-to-revealing-the-world-between-vision-and-language/</w:t>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p>
    <w:p>
      <w:pPr>
        <w:spacing w:after="0"/>
        <w:rPr>
          <w:rFonts w:ascii="Segoe UI" w:hAnsi="Segoe UI" w:cs="Segoe UI"/>
          <w:sz w:val="24"/>
          <w:szCs w:val="24"/>
          <w:lang w:val="en-US"/>
        </w:rPr>
      </w:pPr>
      <w:r>
        <w:rPr>
          <w:rFonts w:ascii="Segoe UI" w:hAnsi="Segoe UI" w:cs="Segoe UI"/>
          <w:sz w:val="24"/>
          <w:szCs w:val="24"/>
          <w:lang w:val="en-US"/>
        </w:rPr>
        <w:t xml:space="preserve">One of the core aspirations in artificial intelligence is to develop algorithms that endow computers with an ability to effectively learn from multi-modality (or multi-channel) data, similar to sights and sounds attained from vision and language that help humans make sense of the world around us. For example, computers could mimic this ability by searching the most similar images for a text query (or vice versa) and describing the content of an image using natural language. This demonstrate how innovation in action made the human life so simple and easy. </w:t>
      </w:r>
      <w:r>
        <w:rPr>
          <w:rFonts w:hint="default" w:ascii="Segoe UI" w:hAnsi="Segoe UI" w:cs="Segoe UI"/>
          <w:sz w:val="24"/>
          <w:szCs w:val="24"/>
          <w:lang w:val="en-US"/>
        </w:rPr>
        <w:t>This is a great example of innovation at a time where it is really needed and is adding real value to a real world.</w:t>
      </w:r>
    </w:p>
    <w:p>
      <w:pPr>
        <w:spacing w:after="0"/>
        <w:rPr>
          <w:rFonts w:ascii="Segoe UI" w:hAnsi="Segoe UI" w:cs="Segoe UI"/>
          <w:sz w:val="24"/>
          <w:szCs w:val="24"/>
          <w:lang w:val="en-US"/>
        </w:rPr>
      </w:pPr>
    </w:p>
    <w:p>
      <w:pPr>
        <w:spacing w:after="0"/>
        <w:rPr>
          <w:rFonts w:ascii="Segoe UI Semibold" w:hAnsi="Segoe UI Semibold" w:cs="Segoe UI Semibold"/>
          <w:bCs/>
          <w:color w:val="FFB900"/>
          <w:sz w:val="40"/>
          <w:szCs w:val="40"/>
          <w:lang w:val="en-US"/>
        </w:rPr>
      </w:pPr>
      <w:r>
        <w:rPr>
          <w:rFonts w:ascii="Segoe UI Semibold" w:hAnsi="Segoe UI Semibold" w:cs="Segoe UI Semibold"/>
          <w:bCs/>
          <w:color w:val="FFB900"/>
          <w:sz w:val="40"/>
          <w:szCs w:val="40"/>
          <w:lang w:val="en-US"/>
        </w:rPr>
        <w:t>Diversity &amp; Inclusion</w:t>
      </w:r>
    </w:p>
    <w:p>
      <w:pPr>
        <w:spacing w:after="0"/>
        <w:rPr>
          <w:rFonts w:ascii="Segoe UI Semibold" w:hAnsi="Segoe UI Semibold" w:cs="Segoe UI Semibold"/>
          <w:color w:val="FFB900"/>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The link to the story is:</w:t>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p>
    <w:p>
      <w:pPr>
        <w:spacing w:after="0"/>
        <w:rPr>
          <w:rFonts w:ascii="Segoe UI" w:hAnsi="Segoe UI" w:cs="Segoe UI"/>
          <w:sz w:val="24"/>
          <w:szCs w:val="24"/>
          <w:lang w:val="en-US"/>
        </w:rPr>
      </w:pPr>
    </w:p>
    <w:p>
      <w:pPr>
        <w:spacing w:after="0"/>
        <w:rPr>
          <w:rFonts w:ascii="Segoe UI Semibold" w:hAnsi="Segoe UI Semibold" w:cs="Segoe UI Semibold"/>
          <w:bCs/>
          <w:color w:val="107C10"/>
          <w:sz w:val="40"/>
          <w:szCs w:val="40"/>
          <w:lang w:val="en-US"/>
        </w:rPr>
      </w:pPr>
      <w:r>
        <w:rPr>
          <w:rFonts w:ascii="Segoe UI Semibold" w:hAnsi="Segoe UI Semibold" w:cs="Segoe UI Semibold"/>
          <w:bCs/>
          <w:color w:val="107C10"/>
          <w:sz w:val="40"/>
          <w:szCs w:val="40"/>
          <w:lang w:val="en-US"/>
        </w:rPr>
        <w:t>Corporate Social Responsibility</w:t>
      </w:r>
    </w:p>
    <w:p>
      <w:pPr>
        <w:spacing w:after="0"/>
        <w:rPr>
          <w:rFonts w:ascii="Segoe UI Semibold" w:hAnsi="Segoe UI Semibold" w:cs="Segoe UI Semibold"/>
          <w:color w:val="107C10"/>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The link to the story is:</w:t>
      </w:r>
    </w:p>
    <w:p>
      <w:pPr>
        <w:spacing w:after="0"/>
        <w:rPr>
          <w:rFonts w:ascii="Segoe UI" w:hAnsi="Segoe UI" w:cs="Segoe UI"/>
          <w:sz w:val="24"/>
          <w:szCs w:val="24"/>
          <w:lang w:val="en-US"/>
        </w:rPr>
      </w:pPr>
      <w:r>
        <w:rPr>
          <w:rFonts w:hint="default" w:ascii="Segoe UI" w:hAnsi="Segoe UI" w:cs="Segoe UI"/>
          <w:sz w:val="24"/>
          <w:szCs w:val="24"/>
          <w:lang w:val="en-US"/>
        </w:rPr>
        <w:t>https://www.microsoft.com/en-us/corporate-responsibility/sustainability</w:t>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p>
    <w:p>
      <w:pPr>
        <w:spacing w:after="0"/>
        <w:rPr>
          <w:rFonts w:ascii="Segoe UI" w:hAnsi="Segoe UI" w:cs="Segoe UI"/>
          <w:sz w:val="24"/>
          <w:szCs w:val="24"/>
          <w:lang w:val="en-US"/>
        </w:rPr>
      </w:pPr>
      <w:r>
        <w:rPr>
          <w:rFonts w:ascii="Segoe UI" w:hAnsi="Segoe UI" w:cs="Segoe UI"/>
          <w:sz w:val="24"/>
          <w:szCs w:val="24"/>
          <w:lang w:val="en-US"/>
        </w:rPr>
        <w:t>There are many such inspiring stories for me to add in this section. Out of all interesting and thinking stories environmental sustainability is the most powerful and important point to be focused on.</w:t>
      </w:r>
      <w:r>
        <w:rPr>
          <w:rFonts w:hint="default" w:ascii="Segoe UI" w:hAnsi="Segoe UI" w:cs="Segoe UI"/>
          <w:sz w:val="24"/>
          <w:szCs w:val="24"/>
          <w:lang w:val="en-US"/>
        </w:rPr>
        <w:t xml:space="preserve"> I found the video so powerful and humbling to watch. It really brought helped me to see the actual difference technology can have for someone – how it genuinely impacts their whole life (family and work). This is one of many amazing stories that brought how the one should maximize the use non-exhaustible sources of energy rather to completely depended on the the exhaustible  sources.</w:t>
      </w:r>
      <w:bookmarkStart w:id="0" w:name="_GoBack"/>
      <w:bookmarkEnd w:id="0"/>
    </w:p>
    <w:p>
      <w:pPr>
        <w:spacing w:after="0"/>
        <w:rPr>
          <w:rFonts w:ascii="Segoe UI Semibold" w:hAnsi="Segoe UI Semibold" w:cs="Segoe UI Semibold"/>
          <w:bCs/>
          <w:color w:val="D83B01"/>
          <w:sz w:val="40"/>
          <w:szCs w:val="40"/>
          <w:lang w:val="en-US"/>
        </w:rPr>
      </w:pPr>
      <w:r>
        <w:rPr>
          <w:rFonts w:ascii="Segoe UI Semibold" w:hAnsi="Segoe UI Semibold" w:cs="Segoe UI Semibold"/>
          <w:bCs/>
          <w:color w:val="D83B01"/>
          <w:sz w:val="40"/>
          <w:szCs w:val="40"/>
          <w:lang w:val="en-US"/>
        </w:rPr>
        <w:t>Artificial Intelligence</w:t>
      </w:r>
    </w:p>
    <w:p>
      <w:pPr>
        <w:spacing w:after="0"/>
        <w:rPr>
          <w:rFonts w:ascii="Segoe UI Semibold" w:hAnsi="Segoe UI Semibold" w:cs="Segoe UI Semibold"/>
          <w:color w:val="D83B01"/>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The link to the story is:</w:t>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p>
    <w:p>
      <w:pPr>
        <w:spacing w:after="0"/>
        <w:rPr>
          <w:rFonts w:ascii="Segoe UI" w:hAnsi="Segoe UI" w:cs="Segoe UI"/>
          <w:sz w:val="24"/>
          <w:szCs w:val="24"/>
          <w:lang w:val="en-US"/>
        </w:rPr>
      </w:pPr>
    </w:p>
    <w:p>
      <w:pPr>
        <w:spacing w:after="0"/>
        <w:rPr>
          <w:rFonts w:ascii="Segoe UI Semibold" w:hAnsi="Segoe UI Semibold" w:cs="Segoe UI Semibold"/>
          <w:bCs/>
          <w:color w:val="8661C5"/>
          <w:sz w:val="40"/>
          <w:szCs w:val="40"/>
          <w:lang w:val="en-US"/>
        </w:rPr>
      </w:pPr>
      <w:r>
        <w:rPr>
          <w:rFonts w:ascii="Segoe UI Semibold" w:hAnsi="Segoe UI Semibold" w:cs="Segoe UI Semibold"/>
          <w:bCs/>
          <w:color w:val="8661C5"/>
          <w:sz w:val="40"/>
          <w:szCs w:val="40"/>
          <w:lang w:val="en-US"/>
        </w:rPr>
        <w:t>Trustworthy Computing</w:t>
      </w:r>
    </w:p>
    <w:p>
      <w:pPr>
        <w:spacing w:after="0"/>
        <w:rPr>
          <w:rFonts w:ascii="Segoe UI Semibold" w:hAnsi="Segoe UI Semibold" w:cs="Segoe UI Semibold"/>
          <w:bCs/>
          <w:color w:val="8661C5"/>
          <w:sz w:val="28"/>
          <w:szCs w:val="28"/>
          <w:lang w:val="en-US"/>
        </w:rPr>
      </w:pPr>
    </w:p>
    <w:p>
      <w:pPr>
        <w:spacing w:after="0"/>
        <w:rPr>
          <w:rFonts w:ascii="Segoe UI" w:hAnsi="Segoe UI" w:cs="Segoe UI"/>
          <w:sz w:val="24"/>
          <w:szCs w:val="24"/>
          <w:lang w:val="en-US"/>
        </w:rPr>
      </w:pPr>
      <w:r>
        <w:rPr>
          <w:rFonts w:ascii="Segoe UI" w:hAnsi="Segoe UI" w:cs="Segoe UI"/>
          <w:sz w:val="24"/>
          <w:szCs w:val="24"/>
          <w:lang w:val="en-US"/>
        </w:rPr>
        <w:t>The link to the story is:</w:t>
      </w:r>
    </w:p>
    <w:p>
      <w:pPr>
        <w:spacing w:after="0"/>
        <w:rPr>
          <w:rFonts w:ascii="Segoe UI" w:hAnsi="Segoe UI" w:cs="Segoe UI"/>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This is how the story demonstrated the value in action: </w:t>
      </w:r>
    </w:p>
    <w:p>
      <w:pPr>
        <w:spacing w:after="0"/>
        <w:rPr>
          <w:rFonts w:ascii="Segoe UI" w:hAnsi="Segoe UI" w:cs="Segoe UI"/>
          <w:sz w:val="24"/>
          <w:szCs w:val="24"/>
          <w:lang w:val="en-US"/>
        </w:rPr>
      </w:pPr>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899623"/>
      <w:docPartObj>
        <w:docPartGallery w:val="AutoText"/>
      </w:docPartObj>
    </w:sdtPr>
    <w:sdtContent>
      <w:sdt>
        <w:sdtPr>
          <w:id w:val="-1769616900"/>
          <w:docPartObj>
            <w:docPartGallery w:val="AutoText"/>
          </w:docPartObj>
        </w:sdtPr>
        <w:sdtContent>
          <w:p>
            <w:pPr>
              <w:pStyle w:val="3"/>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6</w:t>
            </w:r>
            <w:r>
              <w:rPr>
                <w:rFonts w:ascii="Segoe UI" w:hAnsi="Segoe UI" w:cs="Segoe UI"/>
                <w:bCs/>
                <w:sz w:val="20"/>
                <w:szCs w:val="20"/>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4"/>
    </w:pPr>
  </w:p>
  <w:p>
    <w:pPr>
      <w:pStyle w:val="4"/>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33EFA"/>
    <w:multiLevelType w:val="multilevel"/>
    <w:tmpl w:val="22233E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47E28"/>
    <w:rsid w:val="00F52C18"/>
    <w:rsid w:val="00F657FB"/>
    <w:rsid w:val="00F70F1E"/>
    <w:rsid w:val="00F724EB"/>
    <w:rsid w:val="00F8412B"/>
    <w:rsid w:val="00F85460"/>
    <w:rsid w:val="00F87839"/>
    <w:rsid w:val="00FB0B43"/>
    <w:rsid w:val="00FB3E3F"/>
    <w:rsid w:val="00FC2A00"/>
    <w:rsid w:val="00FD5E10"/>
    <w:rsid w:val="31C726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Header Char"/>
    <w:basedOn w:val="5"/>
    <w:link w:val="4"/>
    <w:uiPriority w:val="99"/>
  </w:style>
  <w:style w:type="character" w:customStyle="1" w:styleId="11">
    <w:name w:val="Footer Char"/>
    <w:basedOn w:val="5"/>
    <w:link w:val="3"/>
    <w:uiPriority w:val="99"/>
  </w:style>
  <w:style w:type="character" w:customStyle="1" w:styleId="12">
    <w:name w:val="Balloon Text Char"/>
    <w:basedOn w:val="5"/>
    <w:link w:val="2"/>
    <w:semiHidden/>
    <w:uiPriority w:val="99"/>
    <w:rPr>
      <w:rFonts w:ascii="Segoe UI" w:hAnsi="Segoe UI" w:cs="Segoe UI"/>
      <w:sz w:val="18"/>
      <w:szCs w:val="18"/>
    </w:rPr>
  </w:style>
  <w:style w:type="character" w:customStyle="1" w:styleId="13">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D4402-5723-4028-9DF3-E9C5FD9E6B2F}">
  <ds:schemaRefs/>
</ds:datastoreItem>
</file>

<file path=customXml/itemProps3.xml><?xml version="1.0" encoding="utf-8"?>
<ds:datastoreItem xmlns:ds="http://schemas.openxmlformats.org/officeDocument/2006/customXml" ds:itemID="{3039899D-FF0A-48BE-9E60-E00FD092F30B}">
  <ds:schemaRefs/>
</ds:datastoreItem>
</file>

<file path=customXml/itemProps4.xml><?xml version="1.0" encoding="utf-8"?>
<ds:datastoreItem xmlns:ds="http://schemas.openxmlformats.org/officeDocument/2006/customXml" ds:itemID="{5A381163-0482-4910-86E3-F9510AAAC742}">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178</Words>
  <Characters>1020</Characters>
  <Lines>8</Lines>
  <Paragraphs>2</Paragraphs>
  <TotalTime>28</TotalTime>
  <ScaleCrop>false</ScaleCrop>
  <LinksUpToDate>false</LinksUpToDate>
  <CharactersWithSpaces>1196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2020-06-10T01:38:00Z</dcterms:created>
  <dc:creator>Rachel @ Enhance &amp; Aspire</dc:creator>
  <cp:lastModifiedBy>Gaurav</cp:lastModifiedBy>
  <dcterms:modified xsi:type="dcterms:W3CDTF">2020-06-21T19:02:39Z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